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Appearance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Non-suicidal Self-injury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2026-08-27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2026-08-27T23:15:16Z</dcterms:modified>
  <cp:category/>
</cp:coreProperties>
</file>