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first.</w:t>
      </w:r>
    </w:p>
    <w:p>
      <w:pPr>
        <w:pStyle w:val="BodyText"/>
      </w:pPr>
      <w:r>
        <w:t xml:space="preserve">In HTML,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</w:t>
      </w:r>
      <w:r>
        <w:t xml:space="preserve"> </w:t>
      </w:r>
      <w:r>
        <w:t xml:space="preserve">wide or narrower, figures stop floating.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2026-10-28T20:02:38Z</dcterms:created>
  <dcterms:modified xsi:type="dcterms:W3CDTF">2026-10-28T20:02:38Z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