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B6E6E"/>
          <w:sz w:val="40"/>
          <w:szCs w:val="40"/>
        </w:rPr>
        <w:t xml:space="preserve">Ficha de encargo del curso</w:t>
      </w:r>
    </w:p>
    <w:p>
      <w:pPr>
        <w:spacing w:after="60"/>
      </w:pPr>
      <w:r>
        <w:rPr>
          <w:color w:val="5C6B75"/>
          <w:sz w:val="23"/>
          <w:szCs w:val="23"/>
        </w:rPr>
        <w:t xml:space="preserve">Para generar un curso con la Plantilla SCORM (eXeLearning / EducaMadrid)</w:t>
      </w:r>
    </w:p>
    <w:p>
      <w:pPr>
        <w:pBdr>
          <w:bottom w:val="single" w:color="0B6E6E" w:sz="12" w:space="6"/>
        </w:pBdr>
        <w:spacing w:after="150"/>
      </w:pPr>
      <w:r>
        <w:rPr>
          <w:sz w:val="2"/>
          <w:szCs w:val="2"/>
        </w:rPr>
        <w:t xml:space="preserve"/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Rellena esta ficha y entrégala junto con la </w:t>
      </w:r>
      <w:r>
        <w:rPr>
          <w:b/>
          <w:bCs/>
          <w:color w:val="222222"/>
          <w:sz w:val="22"/>
          <w:szCs w:val="22"/>
        </w:rPr>
        <w:t xml:space="preserve">Plantilla SCORM</w:t>
      </w:r>
      <w:r>
        <w:rPr>
          <w:color w:val="222222"/>
          <w:sz w:val="22"/>
          <w:szCs w:val="22"/>
        </w:rPr>
        <w:t xml:space="preserve"> a quien vaya a montar el curso (o a una IA). Cuanto más completa esté, menos decisiones habrá que improvisar. </w:t>
      </w:r>
      <w:r>
        <w:rPr>
          <w:i/>
          <w:iCs/>
          <w:color w:val="222222"/>
          <w:sz w:val="22"/>
          <w:szCs w:val="22"/>
        </w:rPr>
        <w:t xml:space="preserve">Las celdas sombreadas en claro son para rellenar.</w:t>
      </w:r>
    </w:p>
    <w:p>
      <w:pPr>
        <w:pBdr>
          <w:left w:val="single" w:color="E0932E" w:sz="24" w:space="8"/>
        </w:pBdr>
        <w:shd w:fill="FDF5E8" w:color="auto" w:val="clear"/>
        <w:spacing w:after="140" w:before="40"/>
        <w:ind w:left="140" w:right="120"/>
      </w:pPr>
      <w:r>
        <w:rPr>
          <w:b/>
          <w:bCs/>
          <w:color w:val="A9711D"/>
          <w:sz w:val="22"/>
          <w:szCs w:val="22"/>
        </w:rPr>
        <w:t xml:space="preserve">Antes de empezar:  </w:t>
      </w:r>
      <w:r>
        <w:rPr>
          <w:color w:val="222222"/>
          <w:sz w:val="22"/>
          <w:szCs w:val="22"/>
        </w:rPr>
        <w:t xml:space="preserve">copia tus imágenes en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content/img/</w:t>
      </w:r>
      <w:r>
        <w:rPr>
          <w:color w:val="222222"/>
          <w:sz w:val="22"/>
          <w:szCs w:val="22"/>
        </w:rPr>
        <w:t xml:space="preserve">, los vídeos en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content/media/video/</w:t>
      </w:r>
      <w:r>
        <w:rPr>
          <w:color w:val="222222"/>
          <w:sz w:val="22"/>
          <w:szCs w:val="22"/>
        </w:rPr>
        <w:t xml:space="preserve">, los audios en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content/media/audio/</w:t>
      </w:r>
      <w:r>
        <w:rPr>
          <w:color w:val="222222"/>
          <w:sz w:val="22"/>
          <w:szCs w:val="22"/>
        </w:rPr>
        <w:t xml:space="preserve"> y los descargables en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content/files/</w:t>
      </w:r>
      <w:r>
        <w:rPr>
          <w:color w:val="222222"/>
          <w:sz w:val="22"/>
          <w:szCs w:val="22"/>
        </w:rPr>
        <w:t xml:space="preserve"> de la plantilla.</w:t>
      </w:r>
    </w:p>
    <w:p>
      <w:pPr>
        <w:pStyle w:val="Heading1"/>
        <w:spacing w:after="100" w:before="240"/>
      </w:pPr>
      <w:r>
        <w:rPr>
          <w:b/>
          <w:bCs/>
          <w:color w:val="0B6E6E"/>
          <w:sz w:val="28"/>
          <w:szCs w:val="28"/>
        </w:rPr>
        <w:t xml:space="preserve">1. Datos generales</w:t>
      </w:r>
    </w:p>
    <w:tbl>
      <w:tblPr>
        <w:tblW w:type="dxa" w:w="9840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3100"/>
        <w:gridCol w:w="6740"/>
      </w:tblGrid>
      <w:tr>
        <w:trPr>
          <w:tblHeader/>
        </w:trPr>
        <w:tc>
          <w:tcPr>
            <w:tcW w:type="dxa" w:w="31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4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Título del curso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Fundamentos de electricidad para automoción</w:t>
            </w:r>
          </w:p>
        </w:tc>
      </w:tr>
      <w:tr>
        <w:tc>
          <w:tcPr>
            <w:tcW w:type="dxa" w:w="310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Módulo / asignatura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Circuitos eléctricos auxiliares del vehículo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Ciclo / nivel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CFGM Electromecánica de Vehículos Automóviles · 1.º</w:t>
            </w:r>
          </w:p>
        </w:tc>
      </w:tr>
      <w:tr>
        <w:tc>
          <w:tcPr>
            <w:tcW w:type="dxa" w:w="310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Idioma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español (castellano)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Público / tono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1.º de FP; lenguaje claro y práctico</w:t>
            </w:r>
          </w:p>
        </w:tc>
      </w:tr>
      <w:tr>
        <w:tc>
          <w:tcPr>
            <w:tcW w:type="dxa" w:w="310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Autor / centro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IES San Blas (Madrid)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Licencia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CC BY-SA 4.0</w:t>
            </w:r>
          </w:p>
        </w:tc>
      </w:tr>
      <w:tr>
        <w:tc>
          <w:tcPr>
            <w:tcW w:type="dxa" w:w="310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Logo / cabecera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archivo en content/img/logo.png  ·  o texto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preserve">Nota de corte del cuestionario</w:t>
            </w:r>
          </w:p>
        </w:tc>
        <w:tc>
          <w:tcPr>
            <w:tcW w:type="dxa" w:w="6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50 %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0B6E6E"/>
          <w:sz w:val="28"/>
          <w:szCs w:val="28"/>
        </w:rPr>
        <w:t xml:space="preserve">2. Estructura de páginas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Enumera las páginas del curso en orden (además de la portada y el cuestionario). </w:t>
      </w:r>
      <w:r>
        <w:rPr>
          <w:color w:val="222222"/>
          <w:sz w:val="22"/>
          <w:szCs w:val="22"/>
        </w:rPr>
        <w:t xml:space="preserve">Habrá una página por fila.</w:t>
      </w:r>
    </w:p>
    <w:tbl>
      <w:tblPr>
        <w:tblW w:type="dxa" w:w="9840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650"/>
        <w:gridCol w:w="3500"/>
        <w:gridCol w:w="1700"/>
        <w:gridCol w:w="3990"/>
      </w:tblGrid>
      <w:tr>
        <w:trPr>
          <w:tblHeader/>
        </w:trPr>
        <w:tc>
          <w:tcPr>
            <w:tcW w:type="dxa" w:w="65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5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 de la página</w:t>
            </w:r>
          </w:p>
        </w:tc>
        <w:tc>
          <w:tcPr>
            <w:tcW w:type="dxa" w:w="17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Icono eXe</w:t>
            </w:r>
          </w:p>
        </w:tc>
        <w:tc>
          <w:tcPr>
            <w:tcW w:type="dxa" w:w="399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Resumen del contenido</w:t>
            </w:r>
          </w:p>
        </w:tc>
      </w:tr>
      <w:tr>
        <w:tc>
          <w:tcPr>
            <w:tcW w:type="dxa" w:w="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Magnitudes eléctricas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competencies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tensión, intensidad, resistencia…</w:t>
            </w:r>
          </w:p>
        </w:tc>
      </w:tr>
      <w:tr>
        <w:tc>
          <w:tcPr>
            <w:tcW w:type="dxa" w:w="65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5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5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5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9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rPr>
          <w:color w:val="5C6B75"/>
          <w:sz w:val="19"/>
          <w:szCs w:val="19"/>
        </w:rPr>
        <w:t xml:space="preserve">Iconos disponibles (nombre exacto):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objectives, book, calculate, technology, think, experiment, case, info, roadmap, competencies, activity, gallery, video, math, ask, present, observe, guide</w:t>
      </w:r>
    </w:p>
    <w:p>
      <w:pPr>
        <w:pStyle w:val="Heading1"/>
        <w:spacing w:after="100" w:before="240"/>
      </w:pPr>
      <w:r>
        <w:rPr>
          <w:b/>
          <w:bCs/>
          <w:color w:val="0B6E6E"/>
          <w:sz w:val="28"/>
          <w:szCs w:val="28"/>
        </w:rPr>
        <w:t xml:space="preserve">3. Contenido por página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Para cada página, escribe su contenido. Repite este bloque tantas veces como páginas tengas </w:t>
      </w:r>
      <w:r>
        <w:rPr>
          <w:color w:val="222222"/>
          <w:sz w:val="22"/>
          <w:szCs w:val="22"/>
        </w:rPr>
        <w:t xml:space="preserve">(o adjunta el texto en un documento aparte indicando a qué página corresponde).</w:t>
      </w:r>
    </w:p>
    <w:tbl>
      <w:tblPr>
        <w:tblW w:type="dxa" w:w="9840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2100"/>
        <w:gridCol w:w="7740"/>
      </w:tblGrid>
      <w:tr>
        <w:trPr>
          <w:tblHeader/>
        </w:trPr>
        <w:tc>
          <w:tcPr>
            <w:tcW w:type="dxa" w:w="21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774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 (bloques: texto, listas, fórmulas, imagen, vídeo, ejemplo…)</w:t>
            </w:r>
          </w:p>
        </w:tc>
      </w:tr>
      <w:tr>
        <w:tc>
          <w:tcPr>
            <w:tcW w:type="dxa" w:w="21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Nº / título</w:t>
            </w:r>
          </w:p>
        </w:tc>
        <w:tc>
          <w:tcPr>
            <w:tcW w:type="dxa" w:w="7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Escribe aquí los apartados y su contenido. Indica dónde va cada imagen/vídeo por su nombre de archivo y qué fórmulas incluir (en LaTeX si puedes).</w:t>
            </w:r>
          </w:p>
        </w:tc>
      </w:tr>
      <w:tr>
        <w:tc>
          <w:tcPr>
            <w:tcW w:type="dxa" w:w="21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10" w:line="274"/>
      </w:pPr>
      <w:r>
        <w:rPr>
          <w:color w:val="5C6B75"/>
          <w:sz w:val="19"/>
          <w:szCs w:val="19"/>
        </w:rPr>
        <w:t xml:space="preserve">Fórmulas: escríbelas en LaTeX entre \( … \) (en línea) o \[ … \] (destacada). Ej.: \[ P = V \cdot I \].</w:t>
      </w:r>
    </w:p>
    <w:p>
      <w:pPr>
        <w:pStyle w:val="Heading1"/>
        <w:spacing w:after="100" w:before="240"/>
      </w:pPr>
      <w:r>
        <w:rPr>
          <w:b/>
          <w:bCs/>
          <w:color w:val="0B6E6E"/>
          <w:sz w:val="28"/>
          <w:szCs w:val="28"/>
        </w:rPr>
        <w:t xml:space="preserve">4. Recursos multimedia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Lista los archivos que aportas y dónde deben ir. Recuerda copiarlos en las carpetas indicadas.</w:t>
      </w:r>
    </w:p>
    <w:tbl>
      <w:tblPr>
        <w:tblW w:type="dxa" w:w="9840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2500"/>
        <w:gridCol w:w="1300"/>
        <w:gridCol w:w="2300"/>
        <w:gridCol w:w="1600"/>
        <w:gridCol w:w="2140"/>
      </w:tblGrid>
      <w:tr>
        <w:trPr>
          <w:tblHeader/>
        </w:trPr>
        <w:tc>
          <w:tcPr>
            <w:tcW w:type="dxa" w:w="25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de archivo</w:t>
            </w:r>
          </w:p>
        </w:tc>
        <w:tc>
          <w:tcPr>
            <w:tcW w:type="dxa" w:w="13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Carpeta destino</w:t>
            </w:r>
          </w:p>
        </w:tc>
        <w:tc>
          <w:tcPr>
            <w:tcW w:type="dxa" w:w="16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 donde se usa</w:t>
            </w:r>
          </w:p>
        </w:tc>
        <w:tc>
          <w:tcPr>
            <w:tcW w:type="dxa" w:w="214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Texto alternativo / pie</w:t>
            </w:r>
          </w:p>
        </w:tc>
      </w:tr>
      <w:tr>
        <w:tc>
          <w:tcPr>
            <w:tcW w:type="dxa" w:w="2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foto-rele.png</w:t>
            </w:r>
          </w:p>
        </w:tc>
        <w:tc>
          <w:tcPr>
            <w:tcW w:type="dxa" w:w="1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imagen</w:t>
            </w:r>
          </w:p>
        </w:tc>
        <w:tc>
          <w:tcPr>
            <w:tcW w:type="dxa" w:w="2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content/img/</w:t>
            </w:r>
          </w:p>
        </w:tc>
        <w:tc>
          <w:tcPr>
            <w:tcW w:type="dxa" w:w="16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p. ej. pág. 5</w:t>
            </w:r>
          </w:p>
        </w:tc>
        <w:tc>
          <w:tcPr>
            <w:tcW w:type="dxa" w:w="21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Relé de 5 bornes</w:t>
            </w:r>
          </w:p>
        </w:tc>
      </w:tr>
      <w:tr>
        <w:tc>
          <w:tcPr>
            <w:tcW w:type="dxa" w:w="2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4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0B6E6E"/>
          <w:sz w:val="28"/>
          <w:szCs w:val="28"/>
        </w:rPr>
        <w:t xml:space="preserve">5. Cuestionario (casos prácticos)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Escribe cada pregunta con sus 4 opciones, marca la correcta e incluye una breve explicación. </w:t>
      </w:r>
      <w:r>
        <w:rPr>
          <w:color w:val="222222"/>
          <w:sz w:val="22"/>
          <w:szCs w:val="22"/>
        </w:rPr>
        <w:t xml:space="preserve">Añade tantas filas como preguntas quieras (recomendado: 10–20).</w:t>
      </w:r>
    </w:p>
    <w:tbl>
      <w:tblPr>
        <w:tblW w:type="dxa" w:w="9840"/>
        <w:tblBorders>
          <w:top w:val="single" w:color="CBD8D8" w:sz="4"/>
          <w:left w:val="single" w:color="CBD8D8" w:sz="4"/>
          <w:bottom w:val="single" w:color="CBD8D8" w:sz="4"/>
          <w:right w:val="single" w:color="CBD8D8" w:sz="4"/>
          <w:insideH w:val="single" w:color="CBD8D8" w:sz="4"/>
          <w:insideV w:val="single" w:color="CBD8D8" w:sz="4"/>
        </w:tblBorders>
      </w:tblPr>
      <w:tblGrid>
        <w:gridCol w:w="550"/>
        <w:gridCol w:w="5000"/>
        <w:gridCol w:w="900"/>
        <w:gridCol w:w="3390"/>
      </w:tblGrid>
      <w:tr>
        <w:trPr>
          <w:tblHeader/>
        </w:trPr>
        <w:tc>
          <w:tcPr>
            <w:tcW w:type="dxa" w:w="55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0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 y opciones (A, B, C, D)</w:t>
            </w:r>
          </w:p>
        </w:tc>
        <w:tc>
          <w:tcPr>
            <w:tcW w:type="dxa" w:w="90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  <w:tc>
          <w:tcPr>
            <w:tcW w:type="dxa" w:w="3390"/>
            <w:shd w:fill="0B6E6E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50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Enunciado…  A) …  B) …  C) …  D) …</w:t>
            </w:r>
          </w:p>
        </w:tc>
        <w:tc>
          <w:tcPr>
            <w:tcW w:type="dxa" w:w="9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B</w:t>
            </w:r>
          </w:p>
        </w:tc>
        <w:tc>
          <w:tcPr>
            <w:tcW w:type="dxa" w:w="33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i/>
                <w:iCs/>
                <w:color w:val="9AA6A6"/>
                <w:sz w:val="18"/>
                <w:szCs w:val="18"/>
              </w:rPr>
              <w:t xml:space="preserve">Por qué es correcta</w:t>
            </w:r>
          </w:p>
        </w:tc>
      </w:tr>
      <w:tr>
        <w:tc>
          <w:tcPr>
            <w:tcW w:type="dxa" w:w="55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50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9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50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9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5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50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9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50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9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50"/>
            <w:shd w:fill="F2F7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color w:val="222222"/>
                <w:sz w:val="20"/>
                <w:szCs w:val="20"/>
              </w:rPr>
              <w:t xml:space="default"/>
            </w:r>
          </w:p>
        </w:tc>
        <w:tc>
          <w:tcPr>
            <w:tcW w:type="dxa" w:w="50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90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90"/>
            <w:shd w:fill="FCFC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0B6E6E"/>
          <w:sz w:val="28"/>
          <w:szCs w:val="28"/>
        </w:rPr>
        <w:t xml:space="preserve">6. Requisitos técnicos (ya cubiertos por la plantilla)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No tienes que hacer nada de esto: la plantilla ya lo cumple. Se lista para tu tranquilidad.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22222"/>
          <w:sz w:val="22"/>
          <w:szCs w:val="22"/>
        </w:rPr>
        <w:t xml:space="preserve">SCORM 1.2 con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imsmanifest.xml</w:t>
      </w:r>
      <w:r>
        <w:rPr>
          <w:color w:val="222222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index.html</w:t>
      </w:r>
      <w:r>
        <w:rPr>
          <w:color w:val="222222"/>
          <w:sz w:val="22"/>
          <w:szCs w:val="22"/>
        </w:rPr>
        <w:t xml:space="preserve"> en la raíz, sin carpeta envolvente.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22222"/>
          <w:sz w:val="22"/>
          <w:szCs w:val="22"/>
        </w:rPr>
        <w:t xml:space="preserve">Firmas eXeLearning que valida EducaMadrid: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content.xml</w:t>
      </w:r>
      <w:r>
        <w:rPr>
          <w:color w:val="222222"/>
          <w:sz w:val="22"/>
          <w:szCs w:val="22"/>
        </w:rPr>
        <w:t xml:space="preserve"> (válido vs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content.dtd</w:t>
      </w:r>
      <w:r>
        <w:rPr>
          <w:color w:val="222222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imslrm.xml</w:t>
      </w:r>
      <w:r>
        <w:rPr>
          <w:color w:val="222222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adlcp:location</w:t>
      </w:r>
      <w:r>
        <w:rPr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22222"/>
          <w:sz w:val="22"/>
          <w:szCs w:val="22"/>
        </w:rPr>
        <w:t xml:space="preserve">Comunicación con el LMS: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LMSInitialize</w:t>
      </w:r>
      <w:r>
        <w:rPr>
          <w:color w:val="222222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LMSSetValue</w:t>
      </w:r>
      <w:r>
        <w:rPr>
          <w:color w:val="222222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score.raw</w:t>
      </w:r>
      <w:r>
        <w:rPr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lesson_status</w:t>
      </w:r>
      <w:r>
        <w:rPr>
          <w:color w:val="222222"/>
          <w:sz w:val="22"/>
          <w:szCs w:val="22"/>
        </w:rPr>
        <w:t xml:space="preserve">) /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LMSFinish</w:t>
      </w:r>
      <w:r>
        <w:rPr>
          <w:color w:val="222222"/>
          <w:sz w:val="22"/>
          <w:szCs w:val="22"/>
        </w:rPr>
        <w:t xml:space="preserve">; el cuestionario registra la nota.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22222"/>
          <w:sz w:val="22"/>
          <w:szCs w:val="22"/>
        </w:rPr>
        <w:t xml:space="preserve">Fórmulas con MathJax incluido en el paquete (funciona sin conexión).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22222"/>
          <w:sz w:val="22"/>
          <w:szCs w:val="22"/>
        </w:rPr>
        <w:t xml:space="preserve">Carpetas de medios listas: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content/img/</w:t>
      </w:r>
      <w:r>
        <w:rPr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content/media/video/</w:t>
      </w:r>
      <w:r>
        <w:rPr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content/media/audio/</w:t>
      </w:r>
      <w:r>
        <w:rPr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content/files/</w:t>
      </w:r>
      <w:r>
        <w:rPr>
          <w:color w:val="222222"/>
          <w:sz w:val="22"/>
          <w:szCs w:val="22"/>
        </w:rPr>
        <w:t xml:space="preserve">.</w:t>
      </w:r>
    </w:p>
    <w:p>
      <w:pPr>
        <w:pBdr>
          <w:left w:val="single" w:color="0B6E6E" w:sz="24" w:space="8"/>
        </w:pBdr>
        <w:shd w:fill="EEF7F7" w:color="auto" w:val="clear"/>
        <w:spacing w:after="120" w:before="60"/>
        <w:ind w:left="140" w:right="120"/>
      </w:pPr>
      <w:r>
        <w:rPr>
          <w:b/>
          <w:bCs/>
          <w:color w:val="0B6E6E"/>
          <w:sz w:val="22"/>
          <w:szCs w:val="22"/>
        </w:rPr>
        <w:t xml:space="preserve">Al terminar:  </w:t>
      </w:r>
      <w:r>
        <w:rPr>
          <w:color w:val="222222"/>
          <w:sz w:val="22"/>
          <w:szCs w:val="22"/>
        </w:rPr>
        <w:t xml:space="preserve">quien monte el curso debe actualizar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imsmanifest.xml</w:t>
      </w:r>
      <w:r>
        <w:rPr>
          <w:color w:val="222222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content.xml</w:t>
      </w:r>
      <w:r>
        <w:rPr>
          <w:color w:val="222222"/>
          <w:sz w:val="22"/>
          <w:szCs w:val="22"/>
        </w:rPr>
        <w:t xml:space="preserve"> con las páginas y archivos nuevos (o exportar de nuevo desde eXeLearning), validar con </w:t>
      </w:r>
      <w:r>
        <w:rPr>
          <w:rFonts w:ascii="Consolas" w:cs="Consolas" w:eastAsia="Consolas" w:hAnsi="Consolas"/>
          <w:color w:val="1B4D4D"/>
          <w:sz w:val="20"/>
          <w:szCs w:val="20"/>
        </w:rPr>
        <w:t xml:space="preserve">xmllint --noout --valid content.xml</w:t>
      </w:r>
      <w:r>
        <w:rPr>
          <w:color w:val="222222"/>
          <w:sz w:val="22"/>
          <w:szCs w:val="22"/>
        </w:rPr>
        <w:t xml:space="preserve">, y comprimir </w:t>
      </w:r>
      <w:r>
        <w:rPr>
          <w:b/>
          <w:bCs/>
          <w:color w:val="222222"/>
          <w:sz w:val="22"/>
          <w:szCs w:val="22"/>
        </w:rPr>
        <w:t xml:space="preserve">desde dentro</w:t>
      </w:r>
      <w:r>
        <w:rPr>
          <w:color w:val="222222"/>
          <w:sz w:val="22"/>
          <w:szCs w:val="22"/>
        </w:rPr>
        <w:t xml:space="preserve"> de la carpeta del paquete.</w:t>
      </w:r>
    </w:p>
    <w:p>
      <w:pPr>
        <w:pBdr>
          <w:top w:val="single" w:color="CCCCCC" w:sz="8" w:space="6"/>
        </w:pBdr>
        <w:spacing w:before="200"/>
      </w:pPr>
      <w:r>
        <w:rPr>
          <w:i/>
          <w:iCs/>
          <w:color w:val="5C6B75"/>
          <w:sz w:val="18"/>
          <w:szCs w:val="18"/>
        </w:rPr>
        <w:t xml:space="preserve">Se acompaña de: Plantilla_SCORM_eXeLearning.zip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2026-09-13T11:46:46.203Z</dcterms:created>
  <dcterms:modified xsi:type="dcterms:W3CDTF">2026-09-13T11:46:46.214Z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