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B23" w:rsidRPr="00003635" w:rsidRDefault="00877B23" w:rsidP="00003635">
      <w:pPr>
        <w:spacing w:after="0" w:line="480" w:lineRule="auto"/>
        <w:contextualSpacing/>
        <w:jc w:val="center"/>
        <w:rPr>
          <w:rFonts w:asciiTheme="majorBidi" w:hAnsiTheme="majorBidi" w:cstheme="majorBidi"/>
          <w:sz w:val="24"/>
          <w:szCs w:val="24"/>
        </w:rPr>
      </w:pPr>
    </w:p>
    <w:p w:rsidR="006157D8" w:rsidRPr="00003635" w:rsidRDefault="00661F67" w:rsidP="00661F67">
      <w:pPr>
        <w:spacing w:after="0" w:line="480" w:lineRule="auto"/>
        <w:contextualSpacing/>
        <w:jc w:val="center"/>
        <w:rPr>
          <w:rFonts w:asciiTheme="majorBidi" w:hAnsiTheme="majorBidi" w:cstheme="majorBidi"/>
          <w:sz w:val="24"/>
          <w:szCs w:val="24"/>
        </w:rPr>
      </w:pPr>
      <w:bookmarkStart w:id="0" w:name="_GoBack"/>
      <w:r>
        <w:rPr>
          <w:rFonts w:asciiTheme="majorBidi" w:hAnsiTheme="majorBidi" w:cstheme="majorBidi"/>
          <w:sz w:val="24"/>
          <w:szCs w:val="24"/>
        </w:rPr>
        <w:t>Effects of deer h</w:t>
      </w:r>
      <w:r w:rsidR="00877B23" w:rsidRPr="00003635">
        <w:rPr>
          <w:rFonts w:asciiTheme="majorBidi" w:hAnsiTheme="majorBidi" w:cstheme="majorBidi"/>
          <w:sz w:val="24"/>
          <w:szCs w:val="24"/>
        </w:rPr>
        <w:t xml:space="preserve">erbivory, </w:t>
      </w:r>
      <w:r>
        <w:rPr>
          <w:rFonts w:asciiTheme="majorBidi" w:hAnsiTheme="majorBidi" w:cstheme="majorBidi"/>
          <w:sz w:val="24"/>
          <w:szCs w:val="24"/>
        </w:rPr>
        <w:t>light a</w:t>
      </w:r>
      <w:r w:rsidR="005B45EA" w:rsidRPr="00003635">
        <w:rPr>
          <w:rFonts w:asciiTheme="majorBidi" w:hAnsiTheme="majorBidi" w:cstheme="majorBidi"/>
          <w:sz w:val="24"/>
          <w:szCs w:val="24"/>
        </w:rPr>
        <w:t xml:space="preserve">vailability and </w:t>
      </w:r>
      <w:r>
        <w:rPr>
          <w:rFonts w:asciiTheme="majorBidi" w:hAnsiTheme="majorBidi" w:cstheme="majorBidi"/>
          <w:sz w:val="24"/>
          <w:szCs w:val="24"/>
        </w:rPr>
        <w:t>relative a</w:t>
      </w:r>
      <w:r w:rsidR="008E5119">
        <w:rPr>
          <w:rFonts w:asciiTheme="majorBidi" w:hAnsiTheme="majorBidi" w:cstheme="majorBidi"/>
          <w:sz w:val="24"/>
          <w:szCs w:val="24"/>
        </w:rPr>
        <w:t xml:space="preserve">bundance of </w:t>
      </w:r>
      <w:r>
        <w:rPr>
          <w:rFonts w:asciiTheme="majorBidi" w:hAnsiTheme="majorBidi" w:cstheme="majorBidi"/>
          <w:sz w:val="24"/>
          <w:szCs w:val="24"/>
        </w:rPr>
        <w:t>advanced r</w:t>
      </w:r>
      <w:r w:rsidR="005B45EA" w:rsidRPr="00003635">
        <w:rPr>
          <w:rFonts w:asciiTheme="majorBidi" w:hAnsiTheme="majorBidi" w:cstheme="majorBidi"/>
          <w:sz w:val="24"/>
          <w:szCs w:val="24"/>
        </w:rPr>
        <w:t xml:space="preserve">egeneration on </w:t>
      </w:r>
      <w:r>
        <w:rPr>
          <w:rFonts w:asciiTheme="majorBidi" w:hAnsiTheme="majorBidi" w:cstheme="majorBidi"/>
          <w:sz w:val="24"/>
          <w:szCs w:val="24"/>
        </w:rPr>
        <w:t>r</w:t>
      </w:r>
      <w:r w:rsidR="00897F43" w:rsidRPr="00003635">
        <w:rPr>
          <w:rFonts w:asciiTheme="majorBidi" w:hAnsiTheme="majorBidi" w:cstheme="majorBidi"/>
          <w:sz w:val="24"/>
          <w:szCs w:val="24"/>
        </w:rPr>
        <w:t xml:space="preserve">ecruitment of </w:t>
      </w:r>
      <w:r w:rsidR="008E5119">
        <w:rPr>
          <w:rFonts w:asciiTheme="majorBidi" w:hAnsiTheme="majorBidi" w:cstheme="majorBidi"/>
          <w:i/>
          <w:iCs/>
          <w:sz w:val="24"/>
          <w:szCs w:val="24"/>
        </w:rPr>
        <w:t>Aesculus glabra</w:t>
      </w:r>
      <w:r>
        <w:rPr>
          <w:rFonts w:asciiTheme="majorBidi" w:hAnsiTheme="majorBidi" w:cstheme="majorBidi"/>
          <w:sz w:val="24"/>
          <w:szCs w:val="24"/>
        </w:rPr>
        <w:t xml:space="preserve"> </w:t>
      </w:r>
      <w:bookmarkEnd w:id="0"/>
      <w:r>
        <w:rPr>
          <w:rFonts w:asciiTheme="majorBidi" w:hAnsiTheme="majorBidi" w:cstheme="majorBidi"/>
          <w:sz w:val="24"/>
          <w:szCs w:val="24"/>
        </w:rPr>
        <w:t>in a</w:t>
      </w:r>
      <w:r w:rsidR="00897F43" w:rsidRPr="00003635">
        <w:rPr>
          <w:rFonts w:asciiTheme="majorBidi" w:hAnsiTheme="majorBidi" w:cstheme="majorBidi"/>
          <w:sz w:val="24"/>
          <w:szCs w:val="24"/>
        </w:rPr>
        <w:t xml:space="preserve"> </w:t>
      </w:r>
      <w:r>
        <w:rPr>
          <w:rFonts w:asciiTheme="majorBidi" w:hAnsiTheme="majorBidi" w:cstheme="majorBidi"/>
          <w:sz w:val="24"/>
          <w:szCs w:val="24"/>
        </w:rPr>
        <w:t>deciduous, old-growth f</w:t>
      </w:r>
      <w:r w:rsidR="005B45EA" w:rsidRPr="00003635">
        <w:rPr>
          <w:rFonts w:asciiTheme="majorBidi" w:hAnsiTheme="majorBidi" w:cstheme="majorBidi"/>
          <w:sz w:val="24"/>
          <w:szCs w:val="24"/>
        </w:rPr>
        <w:t>orest</w:t>
      </w:r>
      <w:r>
        <w:rPr>
          <w:rFonts w:asciiTheme="majorBidi" w:hAnsiTheme="majorBidi" w:cstheme="majorBidi"/>
          <w:sz w:val="24"/>
          <w:szCs w:val="24"/>
        </w:rPr>
        <w:t xml:space="preserve"> f</w:t>
      </w:r>
      <w:r w:rsidR="008E5119">
        <w:rPr>
          <w:rFonts w:asciiTheme="majorBidi" w:hAnsiTheme="majorBidi" w:cstheme="majorBidi"/>
          <w:sz w:val="24"/>
          <w:szCs w:val="24"/>
        </w:rPr>
        <w:t>ragment</w:t>
      </w:r>
    </w:p>
    <w:p w:rsidR="006157D8" w:rsidRDefault="006157D8" w:rsidP="00003635">
      <w:pPr>
        <w:spacing w:after="0" w:line="480" w:lineRule="auto"/>
        <w:contextualSpacing/>
        <w:jc w:val="center"/>
        <w:rPr>
          <w:rFonts w:asciiTheme="majorBidi" w:hAnsiTheme="majorBidi" w:cstheme="majorBidi"/>
          <w:sz w:val="24"/>
          <w:szCs w:val="24"/>
        </w:rPr>
      </w:pPr>
    </w:p>
    <w:p w:rsidR="00661F67" w:rsidRPr="00003635" w:rsidRDefault="00661F67" w:rsidP="00003635">
      <w:pPr>
        <w:spacing w:after="0" w:line="480" w:lineRule="auto"/>
        <w:contextualSpacing/>
        <w:jc w:val="center"/>
        <w:rPr>
          <w:rFonts w:asciiTheme="majorBidi" w:hAnsiTheme="majorBidi" w:cstheme="majorBidi"/>
          <w:sz w:val="24"/>
          <w:szCs w:val="24"/>
        </w:rPr>
      </w:pPr>
    </w:p>
    <w:p w:rsidR="008F44C4" w:rsidRPr="00003635" w:rsidRDefault="008F44C4" w:rsidP="00003635">
      <w:pPr>
        <w:spacing w:after="0" w:line="480" w:lineRule="auto"/>
        <w:contextualSpacing/>
        <w:jc w:val="center"/>
        <w:rPr>
          <w:rFonts w:asciiTheme="majorBidi" w:hAnsiTheme="majorBidi" w:cstheme="majorBidi"/>
          <w:sz w:val="24"/>
          <w:szCs w:val="24"/>
        </w:rPr>
      </w:pPr>
    </w:p>
    <w:p w:rsidR="005B45EA" w:rsidRPr="00003635" w:rsidRDefault="005B45EA" w:rsidP="00003635">
      <w:pPr>
        <w:spacing w:after="0" w:line="480" w:lineRule="auto"/>
        <w:contextualSpacing/>
        <w:jc w:val="center"/>
        <w:rPr>
          <w:rFonts w:asciiTheme="majorBidi" w:hAnsiTheme="majorBidi" w:cstheme="majorBidi"/>
          <w:sz w:val="24"/>
          <w:szCs w:val="24"/>
        </w:rPr>
      </w:pPr>
      <w:r w:rsidRPr="00003635">
        <w:rPr>
          <w:rFonts w:asciiTheme="majorBidi" w:hAnsiTheme="majorBidi" w:cstheme="majorBidi"/>
          <w:sz w:val="24"/>
          <w:szCs w:val="24"/>
        </w:rPr>
        <w:t xml:space="preserve">Jawad Hossain, Lindsay Hartwig, Sal Amjed, </w:t>
      </w:r>
      <w:proofErr w:type="spellStart"/>
      <w:r w:rsidRPr="00003635">
        <w:rPr>
          <w:rFonts w:asciiTheme="majorBidi" w:hAnsiTheme="majorBidi" w:cstheme="majorBidi"/>
          <w:sz w:val="24"/>
          <w:szCs w:val="24"/>
        </w:rPr>
        <w:t>T’kyia</w:t>
      </w:r>
      <w:proofErr w:type="spellEnd"/>
      <w:r w:rsidRPr="00003635">
        <w:rPr>
          <w:rFonts w:asciiTheme="majorBidi" w:hAnsiTheme="majorBidi" w:cstheme="majorBidi"/>
          <w:sz w:val="24"/>
          <w:szCs w:val="24"/>
        </w:rPr>
        <w:t xml:space="preserve"> Dean</w:t>
      </w:r>
    </w:p>
    <w:p w:rsidR="00BC2054" w:rsidRPr="00003635" w:rsidRDefault="00BC2054" w:rsidP="00003635">
      <w:pPr>
        <w:spacing w:after="0" w:line="480" w:lineRule="auto"/>
        <w:contextualSpacing/>
        <w:jc w:val="center"/>
        <w:rPr>
          <w:rFonts w:asciiTheme="majorBidi" w:hAnsiTheme="majorBidi" w:cstheme="majorBidi"/>
          <w:sz w:val="24"/>
          <w:szCs w:val="24"/>
        </w:rPr>
      </w:pPr>
      <w:r w:rsidRPr="00003635">
        <w:rPr>
          <w:rFonts w:asciiTheme="majorBidi" w:hAnsiTheme="majorBidi" w:cstheme="majorBidi"/>
          <w:sz w:val="24"/>
          <w:szCs w:val="24"/>
        </w:rPr>
        <w:t>School of Integrative Biology</w:t>
      </w:r>
    </w:p>
    <w:p w:rsidR="00BC2054" w:rsidRPr="00003635" w:rsidRDefault="00BC2054" w:rsidP="00003635">
      <w:pPr>
        <w:spacing w:after="0" w:line="480" w:lineRule="auto"/>
        <w:contextualSpacing/>
        <w:jc w:val="center"/>
        <w:rPr>
          <w:rFonts w:asciiTheme="majorBidi" w:hAnsiTheme="majorBidi" w:cstheme="majorBidi"/>
          <w:sz w:val="24"/>
          <w:szCs w:val="24"/>
        </w:rPr>
      </w:pPr>
      <w:r w:rsidRPr="00003635">
        <w:rPr>
          <w:rFonts w:asciiTheme="majorBidi" w:hAnsiTheme="majorBidi" w:cstheme="majorBidi"/>
          <w:sz w:val="24"/>
          <w:szCs w:val="24"/>
        </w:rPr>
        <w:t>University of Illinois</w:t>
      </w:r>
    </w:p>
    <w:p w:rsidR="00BC2054" w:rsidRPr="00003635" w:rsidRDefault="00BC2054" w:rsidP="00003635">
      <w:pPr>
        <w:spacing w:after="0" w:line="480" w:lineRule="auto"/>
        <w:contextualSpacing/>
        <w:jc w:val="center"/>
        <w:rPr>
          <w:rFonts w:asciiTheme="majorBidi" w:hAnsiTheme="majorBidi" w:cstheme="majorBidi"/>
          <w:sz w:val="24"/>
          <w:szCs w:val="24"/>
          <w:lang w:val="fr-FR"/>
        </w:rPr>
      </w:pPr>
      <w:r w:rsidRPr="00003635">
        <w:rPr>
          <w:rFonts w:asciiTheme="majorBidi" w:hAnsiTheme="majorBidi" w:cstheme="majorBidi"/>
          <w:sz w:val="24"/>
          <w:szCs w:val="24"/>
          <w:lang w:val="fr-FR"/>
        </w:rPr>
        <w:t>Urbana, IL 61801 USA</w:t>
      </w:r>
    </w:p>
    <w:p w:rsidR="00BC2054" w:rsidRPr="00003635" w:rsidRDefault="00BC2054" w:rsidP="00003635">
      <w:pPr>
        <w:spacing w:after="0" w:line="480" w:lineRule="auto"/>
        <w:contextualSpacing/>
        <w:jc w:val="center"/>
        <w:rPr>
          <w:rFonts w:asciiTheme="majorBidi" w:hAnsiTheme="majorBidi" w:cstheme="majorBidi"/>
          <w:sz w:val="24"/>
          <w:szCs w:val="24"/>
          <w:lang w:val="fr-FR"/>
        </w:rPr>
      </w:pPr>
    </w:p>
    <w:p w:rsidR="00BC2054" w:rsidRDefault="00BC2054" w:rsidP="00003635">
      <w:pPr>
        <w:spacing w:after="0" w:line="480" w:lineRule="auto"/>
        <w:contextualSpacing/>
        <w:jc w:val="center"/>
        <w:rPr>
          <w:rFonts w:asciiTheme="majorBidi" w:hAnsiTheme="majorBidi" w:cstheme="majorBidi"/>
          <w:sz w:val="24"/>
          <w:szCs w:val="24"/>
          <w:lang w:val="fr-FR"/>
        </w:rPr>
      </w:pPr>
    </w:p>
    <w:p w:rsidR="00661F67" w:rsidRPr="00003635" w:rsidRDefault="00661F67" w:rsidP="00003635">
      <w:pPr>
        <w:spacing w:after="0" w:line="480" w:lineRule="auto"/>
        <w:contextualSpacing/>
        <w:jc w:val="center"/>
        <w:rPr>
          <w:rFonts w:asciiTheme="majorBidi" w:hAnsiTheme="majorBidi" w:cstheme="majorBidi"/>
          <w:sz w:val="24"/>
          <w:szCs w:val="24"/>
          <w:lang w:val="fr-FR"/>
        </w:rPr>
      </w:pPr>
    </w:p>
    <w:p w:rsidR="006157D8" w:rsidRPr="00003635" w:rsidRDefault="006157D8" w:rsidP="00003635">
      <w:pPr>
        <w:spacing w:after="0" w:line="480" w:lineRule="auto"/>
        <w:contextualSpacing/>
        <w:jc w:val="center"/>
        <w:rPr>
          <w:rFonts w:asciiTheme="majorBidi" w:hAnsiTheme="majorBidi" w:cstheme="majorBidi"/>
          <w:sz w:val="24"/>
          <w:szCs w:val="24"/>
          <w:lang w:val="fr-FR"/>
        </w:rPr>
      </w:pPr>
    </w:p>
    <w:p w:rsidR="00BC2054" w:rsidRPr="00003635" w:rsidRDefault="004334D9" w:rsidP="00003635">
      <w:pPr>
        <w:spacing w:after="0" w:line="480" w:lineRule="auto"/>
        <w:contextualSpacing/>
        <w:jc w:val="center"/>
        <w:rPr>
          <w:rFonts w:asciiTheme="majorBidi" w:hAnsiTheme="majorBidi" w:cstheme="majorBidi"/>
          <w:sz w:val="24"/>
          <w:szCs w:val="24"/>
          <w:lang w:val="fr-FR"/>
        </w:rPr>
      </w:pPr>
      <w:hyperlink r:id="rId8" w:history="1">
        <w:r w:rsidR="00BC2054" w:rsidRPr="00003635">
          <w:rPr>
            <w:rStyle w:val="Hyperlink"/>
            <w:rFonts w:asciiTheme="majorBidi" w:hAnsiTheme="majorBidi" w:cstheme="majorBidi"/>
            <w:sz w:val="24"/>
            <w:szCs w:val="24"/>
            <w:lang w:val="fr-FR"/>
          </w:rPr>
          <w:t>jhossai2@illinois.edu</w:t>
        </w:r>
      </w:hyperlink>
    </w:p>
    <w:p w:rsidR="00BC2054" w:rsidRDefault="00BC2054" w:rsidP="00003635">
      <w:pPr>
        <w:spacing w:after="0" w:line="480" w:lineRule="auto"/>
        <w:contextualSpacing/>
        <w:jc w:val="center"/>
        <w:rPr>
          <w:rFonts w:asciiTheme="majorBidi" w:hAnsiTheme="majorBidi" w:cstheme="majorBidi"/>
          <w:sz w:val="24"/>
          <w:szCs w:val="24"/>
        </w:rPr>
      </w:pPr>
      <w:r w:rsidRPr="00003635">
        <w:rPr>
          <w:rFonts w:asciiTheme="majorBidi" w:hAnsiTheme="majorBidi" w:cstheme="majorBidi"/>
          <w:sz w:val="24"/>
          <w:szCs w:val="24"/>
        </w:rPr>
        <w:t>217-666-SATA</w:t>
      </w:r>
    </w:p>
    <w:p w:rsidR="00F96555" w:rsidRDefault="00F96555" w:rsidP="00003635">
      <w:pPr>
        <w:spacing w:after="0" w:line="480" w:lineRule="auto"/>
        <w:contextualSpacing/>
        <w:jc w:val="center"/>
        <w:rPr>
          <w:rFonts w:asciiTheme="majorBidi" w:hAnsiTheme="majorBidi" w:cstheme="majorBidi"/>
          <w:sz w:val="24"/>
          <w:szCs w:val="24"/>
        </w:rPr>
      </w:pPr>
    </w:p>
    <w:p w:rsidR="00F96555" w:rsidRDefault="00F96555" w:rsidP="00003635">
      <w:pPr>
        <w:spacing w:after="0" w:line="480" w:lineRule="auto"/>
        <w:contextualSpacing/>
        <w:jc w:val="center"/>
        <w:rPr>
          <w:rFonts w:asciiTheme="majorBidi" w:hAnsiTheme="majorBidi" w:cstheme="majorBidi"/>
          <w:sz w:val="24"/>
          <w:szCs w:val="24"/>
        </w:rPr>
      </w:pPr>
    </w:p>
    <w:p w:rsidR="00F96555" w:rsidRPr="00003635" w:rsidRDefault="00F96555" w:rsidP="00661F67">
      <w:pPr>
        <w:spacing w:after="0" w:line="480" w:lineRule="auto"/>
        <w:contextualSpacing/>
        <w:rPr>
          <w:rFonts w:asciiTheme="majorBidi" w:hAnsiTheme="majorBidi" w:cstheme="majorBidi"/>
          <w:sz w:val="24"/>
          <w:szCs w:val="24"/>
        </w:rPr>
      </w:pPr>
    </w:p>
    <w:p w:rsidR="00316083" w:rsidRPr="00003635" w:rsidRDefault="00316083"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ABSTRACT</w:t>
      </w:r>
    </w:p>
    <w:p w:rsidR="00C22C7D" w:rsidRPr="00003635" w:rsidRDefault="00316083"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0098590F" w:rsidRPr="00003635">
        <w:rPr>
          <w:rFonts w:asciiTheme="majorBidi" w:hAnsiTheme="majorBidi" w:cstheme="majorBidi"/>
          <w:sz w:val="24"/>
          <w:szCs w:val="24"/>
        </w:rPr>
        <w:t>Recr</w:t>
      </w:r>
      <w:r w:rsidR="00CA22EB" w:rsidRPr="00003635">
        <w:rPr>
          <w:rFonts w:asciiTheme="majorBidi" w:hAnsiTheme="majorBidi" w:cstheme="majorBidi"/>
          <w:sz w:val="24"/>
          <w:szCs w:val="24"/>
        </w:rPr>
        <w:t>uitment of Ohio buckeyes</w:t>
      </w:r>
      <w:r w:rsidR="00DE3D25" w:rsidRPr="00003635">
        <w:rPr>
          <w:rFonts w:asciiTheme="majorBidi" w:hAnsiTheme="majorBidi" w:cstheme="majorBidi"/>
          <w:sz w:val="24"/>
          <w:szCs w:val="24"/>
        </w:rPr>
        <w:t xml:space="preserve">, </w:t>
      </w:r>
      <w:r w:rsidR="00DE3D25" w:rsidRPr="00003635">
        <w:rPr>
          <w:rFonts w:asciiTheme="majorBidi" w:hAnsiTheme="majorBidi" w:cstheme="majorBidi"/>
          <w:i/>
          <w:iCs/>
          <w:sz w:val="24"/>
          <w:szCs w:val="24"/>
        </w:rPr>
        <w:t>Aesculus glabra,</w:t>
      </w:r>
      <w:r w:rsidR="00F80573" w:rsidRPr="00003635">
        <w:rPr>
          <w:rFonts w:asciiTheme="majorBidi" w:hAnsiTheme="majorBidi" w:cstheme="majorBidi"/>
          <w:sz w:val="24"/>
          <w:szCs w:val="24"/>
        </w:rPr>
        <w:t xml:space="preserve"> in a forest</w:t>
      </w:r>
      <w:r w:rsidR="00CA22EB" w:rsidRPr="00003635">
        <w:rPr>
          <w:rFonts w:asciiTheme="majorBidi" w:hAnsiTheme="majorBidi" w:cstheme="majorBidi"/>
          <w:sz w:val="24"/>
          <w:szCs w:val="24"/>
        </w:rPr>
        <w:t xml:space="preserve"> differ</w:t>
      </w:r>
      <w:r w:rsidR="00544E58">
        <w:rPr>
          <w:rFonts w:asciiTheme="majorBidi" w:hAnsiTheme="majorBidi" w:cstheme="majorBidi"/>
          <w:sz w:val="24"/>
          <w:szCs w:val="24"/>
        </w:rPr>
        <w:t>s</w:t>
      </w:r>
      <w:r w:rsidR="0098590F" w:rsidRPr="00003635">
        <w:rPr>
          <w:rFonts w:asciiTheme="majorBidi" w:hAnsiTheme="majorBidi" w:cstheme="majorBidi"/>
          <w:sz w:val="24"/>
          <w:szCs w:val="24"/>
        </w:rPr>
        <w:t xml:space="preserve"> depending on </w:t>
      </w:r>
      <w:r w:rsidR="0096528A" w:rsidRPr="00003635">
        <w:rPr>
          <w:rFonts w:asciiTheme="majorBidi" w:hAnsiTheme="majorBidi" w:cstheme="majorBidi"/>
          <w:sz w:val="24"/>
          <w:szCs w:val="24"/>
        </w:rPr>
        <w:t xml:space="preserve">the </w:t>
      </w:r>
      <w:r w:rsidR="00CA22EB" w:rsidRPr="00003635">
        <w:rPr>
          <w:rFonts w:asciiTheme="majorBidi" w:hAnsiTheme="majorBidi" w:cstheme="majorBidi"/>
          <w:sz w:val="24"/>
          <w:szCs w:val="24"/>
        </w:rPr>
        <w:t xml:space="preserve">biotic and </w:t>
      </w:r>
      <w:r w:rsidR="0096528A" w:rsidRPr="00003635">
        <w:rPr>
          <w:rFonts w:asciiTheme="majorBidi" w:hAnsiTheme="majorBidi" w:cstheme="majorBidi"/>
          <w:sz w:val="24"/>
          <w:szCs w:val="24"/>
        </w:rPr>
        <w:t>a</w:t>
      </w:r>
      <w:r w:rsidR="00CA22EB" w:rsidRPr="00003635">
        <w:rPr>
          <w:rFonts w:asciiTheme="majorBidi" w:hAnsiTheme="majorBidi" w:cstheme="majorBidi"/>
          <w:sz w:val="24"/>
          <w:szCs w:val="24"/>
        </w:rPr>
        <w:t xml:space="preserve">biotic conditions. In this study in </w:t>
      </w:r>
      <w:proofErr w:type="spellStart"/>
      <w:r w:rsidR="00CA22EB" w:rsidRPr="00003635">
        <w:rPr>
          <w:rFonts w:asciiTheme="majorBidi" w:hAnsiTheme="majorBidi" w:cstheme="majorBidi"/>
          <w:sz w:val="24"/>
          <w:szCs w:val="24"/>
        </w:rPr>
        <w:t>Trelease</w:t>
      </w:r>
      <w:proofErr w:type="spellEnd"/>
      <w:r w:rsidR="00CA22EB" w:rsidRPr="00003635">
        <w:rPr>
          <w:rFonts w:asciiTheme="majorBidi" w:hAnsiTheme="majorBidi" w:cstheme="majorBidi"/>
          <w:sz w:val="24"/>
          <w:szCs w:val="24"/>
        </w:rPr>
        <w:t xml:space="preserve"> woods, we </w:t>
      </w:r>
      <w:r w:rsidR="008E5119">
        <w:rPr>
          <w:rFonts w:asciiTheme="majorBidi" w:hAnsiTheme="majorBidi" w:cstheme="majorBidi"/>
          <w:sz w:val="24"/>
          <w:szCs w:val="24"/>
        </w:rPr>
        <w:t>exa</w:t>
      </w:r>
      <w:r w:rsidR="00CA22EB" w:rsidRPr="00003635">
        <w:rPr>
          <w:rFonts w:asciiTheme="majorBidi" w:hAnsiTheme="majorBidi" w:cstheme="majorBidi"/>
          <w:sz w:val="24"/>
          <w:szCs w:val="24"/>
        </w:rPr>
        <w:t xml:space="preserve">mined whether </w:t>
      </w:r>
      <w:r w:rsidR="00CA22EB" w:rsidRPr="00003635">
        <w:rPr>
          <w:rFonts w:asciiTheme="majorBidi" w:hAnsiTheme="majorBidi" w:cstheme="majorBidi"/>
          <w:sz w:val="24"/>
          <w:szCs w:val="24"/>
        </w:rPr>
        <w:lastRenderedPageBreak/>
        <w:t xml:space="preserve">deer herbivory, </w:t>
      </w:r>
      <w:r w:rsidR="00FE10DA" w:rsidRPr="00003635">
        <w:rPr>
          <w:rFonts w:asciiTheme="majorBidi" w:hAnsiTheme="majorBidi" w:cstheme="majorBidi"/>
          <w:sz w:val="24"/>
          <w:szCs w:val="24"/>
        </w:rPr>
        <w:t xml:space="preserve">light availability </w:t>
      </w:r>
      <w:r w:rsidR="00DD31C5" w:rsidRPr="00003635">
        <w:rPr>
          <w:rFonts w:asciiTheme="majorBidi" w:hAnsiTheme="majorBidi" w:cstheme="majorBidi"/>
          <w:sz w:val="24"/>
          <w:szCs w:val="24"/>
        </w:rPr>
        <w:t>and/</w:t>
      </w:r>
      <w:r w:rsidR="00FE10DA" w:rsidRPr="00003635">
        <w:rPr>
          <w:rFonts w:asciiTheme="majorBidi" w:hAnsiTheme="majorBidi" w:cstheme="majorBidi"/>
          <w:sz w:val="24"/>
          <w:szCs w:val="24"/>
        </w:rPr>
        <w:t xml:space="preserve">or relative abundance of advanced regeneration explained changes in recruitment of Ohio buckeyes. </w:t>
      </w:r>
      <w:r w:rsidR="002F76C6" w:rsidRPr="002F76C6">
        <w:rPr>
          <w:rFonts w:asciiTheme="majorBidi" w:hAnsiTheme="majorBidi" w:cstheme="majorBidi"/>
          <w:sz w:val="24"/>
          <w:szCs w:val="24"/>
        </w:rPr>
        <w:t>If episodic deer browse affects size distribution of Ohio buckeye recruits</w:t>
      </w:r>
      <w:r w:rsidR="00FE10DA" w:rsidRPr="00003635">
        <w:rPr>
          <w:rFonts w:asciiTheme="majorBidi" w:hAnsiTheme="majorBidi" w:cstheme="majorBidi"/>
          <w:sz w:val="24"/>
          <w:szCs w:val="24"/>
        </w:rPr>
        <w:t>,</w:t>
      </w:r>
      <w:r w:rsidR="0096528A" w:rsidRPr="00003635">
        <w:rPr>
          <w:rFonts w:asciiTheme="majorBidi" w:hAnsiTheme="majorBidi" w:cstheme="majorBidi"/>
          <w:sz w:val="24"/>
          <w:szCs w:val="24"/>
        </w:rPr>
        <w:t xml:space="preserve"> then</w:t>
      </w:r>
      <w:r w:rsidR="00B670D4" w:rsidRPr="00003635">
        <w:rPr>
          <w:rFonts w:asciiTheme="majorBidi" w:hAnsiTheme="majorBidi" w:cstheme="majorBidi"/>
          <w:sz w:val="24"/>
          <w:szCs w:val="24"/>
        </w:rPr>
        <w:t xml:space="preserve"> there will</w:t>
      </w:r>
      <w:r w:rsidR="0018557E" w:rsidRPr="00003635">
        <w:rPr>
          <w:rFonts w:asciiTheme="majorBidi" w:hAnsiTheme="majorBidi" w:cstheme="majorBidi"/>
          <w:sz w:val="24"/>
          <w:szCs w:val="24"/>
        </w:rPr>
        <w:t xml:space="preserve"> be</w:t>
      </w:r>
      <w:r w:rsidR="0096528A" w:rsidRPr="00003635">
        <w:rPr>
          <w:rFonts w:asciiTheme="majorBidi" w:hAnsiTheme="majorBidi" w:cstheme="majorBidi"/>
          <w:sz w:val="24"/>
          <w:szCs w:val="24"/>
        </w:rPr>
        <w:t xml:space="preserve"> </w:t>
      </w:r>
      <w:r w:rsidR="00B670D4" w:rsidRPr="00003635">
        <w:rPr>
          <w:rFonts w:asciiTheme="majorBidi" w:hAnsiTheme="majorBidi" w:cstheme="majorBidi"/>
          <w:sz w:val="24"/>
          <w:szCs w:val="24"/>
        </w:rPr>
        <w:t xml:space="preserve">an abnormally </w:t>
      </w:r>
      <w:r w:rsidR="005C2C5E" w:rsidRPr="00003635">
        <w:rPr>
          <w:rFonts w:asciiTheme="majorBidi" w:hAnsiTheme="majorBidi" w:cstheme="majorBidi"/>
          <w:sz w:val="24"/>
          <w:szCs w:val="24"/>
        </w:rPr>
        <w:t xml:space="preserve">lower </w:t>
      </w:r>
      <w:r w:rsidR="00B670D4" w:rsidRPr="00003635">
        <w:rPr>
          <w:rFonts w:asciiTheme="majorBidi" w:hAnsiTheme="majorBidi" w:cstheme="majorBidi"/>
          <w:sz w:val="24"/>
          <w:szCs w:val="24"/>
        </w:rPr>
        <w:t>number</w:t>
      </w:r>
      <w:r w:rsidR="005C2C5E" w:rsidRPr="00003635">
        <w:rPr>
          <w:rFonts w:asciiTheme="majorBidi" w:hAnsiTheme="majorBidi" w:cstheme="majorBidi"/>
          <w:sz w:val="24"/>
          <w:szCs w:val="24"/>
        </w:rPr>
        <w:t xml:space="preserve"> of recruits </w:t>
      </w:r>
      <w:r w:rsidR="0018557E" w:rsidRPr="00003635">
        <w:rPr>
          <w:rFonts w:asciiTheme="majorBidi" w:hAnsiTheme="majorBidi" w:cstheme="majorBidi"/>
          <w:sz w:val="24"/>
          <w:szCs w:val="24"/>
        </w:rPr>
        <w:t xml:space="preserve">at size classes </w:t>
      </w:r>
      <w:r w:rsidR="005C2C5E" w:rsidRPr="00003635">
        <w:rPr>
          <w:rFonts w:asciiTheme="majorBidi" w:hAnsiTheme="majorBidi" w:cstheme="majorBidi"/>
          <w:sz w:val="24"/>
          <w:szCs w:val="24"/>
        </w:rPr>
        <w:t>below the browse line</w:t>
      </w:r>
      <w:r w:rsidR="00FE10DA" w:rsidRPr="00003635">
        <w:rPr>
          <w:rFonts w:asciiTheme="majorBidi" w:hAnsiTheme="majorBidi" w:cstheme="majorBidi"/>
          <w:sz w:val="24"/>
          <w:szCs w:val="24"/>
        </w:rPr>
        <w:t xml:space="preserve">. If availability of light </w:t>
      </w:r>
      <w:r w:rsidR="0096528A" w:rsidRPr="00003635">
        <w:rPr>
          <w:rFonts w:asciiTheme="majorBidi" w:hAnsiTheme="majorBidi" w:cstheme="majorBidi"/>
          <w:sz w:val="24"/>
          <w:szCs w:val="24"/>
        </w:rPr>
        <w:t>explains difference</w:t>
      </w:r>
      <w:r w:rsidR="002F76C6">
        <w:rPr>
          <w:rFonts w:asciiTheme="majorBidi" w:hAnsiTheme="majorBidi" w:cstheme="majorBidi"/>
          <w:sz w:val="24"/>
          <w:szCs w:val="24"/>
        </w:rPr>
        <w:t>s</w:t>
      </w:r>
      <w:r w:rsidR="0096528A" w:rsidRPr="00003635">
        <w:rPr>
          <w:rFonts w:asciiTheme="majorBidi" w:hAnsiTheme="majorBidi" w:cstheme="majorBidi"/>
          <w:sz w:val="24"/>
          <w:szCs w:val="24"/>
        </w:rPr>
        <w:t xml:space="preserve"> in </w:t>
      </w:r>
      <w:r w:rsidR="00FE10DA" w:rsidRPr="00003635">
        <w:rPr>
          <w:rFonts w:asciiTheme="majorBidi" w:hAnsiTheme="majorBidi" w:cstheme="majorBidi"/>
          <w:sz w:val="24"/>
          <w:szCs w:val="24"/>
        </w:rPr>
        <w:t>recruitment of Ohio Buckeyes, then the number and mean size of recruits</w:t>
      </w:r>
      <w:r w:rsidR="000C7FD3">
        <w:rPr>
          <w:rFonts w:asciiTheme="majorBidi" w:hAnsiTheme="majorBidi" w:cstheme="majorBidi"/>
          <w:sz w:val="24"/>
          <w:szCs w:val="24"/>
        </w:rPr>
        <w:t xml:space="preserve"> </w:t>
      </w:r>
      <w:r w:rsidR="000C7FD3" w:rsidRPr="00003635">
        <w:rPr>
          <w:rFonts w:asciiTheme="majorBidi" w:hAnsiTheme="majorBidi" w:cstheme="majorBidi"/>
          <w:sz w:val="24"/>
          <w:szCs w:val="24"/>
        </w:rPr>
        <w:t>will be greater</w:t>
      </w:r>
      <w:r w:rsidR="00FE10DA" w:rsidRPr="00003635">
        <w:rPr>
          <w:rFonts w:asciiTheme="majorBidi" w:hAnsiTheme="majorBidi" w:cstheme="majorBidi"/>
          <w:sz w:val="24"/>
          <w:szCs w:val="24"/>
        </w:rPr>
        <w:t xml:space="preserve"> at the forest edge than </w:t>
      </w:r>
      <w:r w:rsidR="000C7FD3">
        <w:rPr>
          <w:rFonts w:asciiTheme="majorBidi" w:hAnsiTheme="majorBidi" w:cstheme="majorBidi"/>
          <w:sz w:val="24"/>
          <w:szCs w:val="24"/>
        </w:rPr>
        <w:t>at</w:t>
      </w:r>
      <w:r w:rsidR="00FE10DA" w:rsidRPr="00003635">
        <w:rPr>
          <w:rFonts w:asciiTheme="majorBidi" w:hAnsiTheme="majorBidi" w:cstheme="majorBidi"/>
          <w:sz w:val="24"/>
          <w:szCs w:val="24"/>
        </w:rPr>
        <w:t xml:space="preserve"> the interior of the forest</w:t>
      </w:r>
      <w:r w:rsidR="000C7FD3">
        <w:rPr>
          <w:rFonts w:asciiTheme="majorBidi" w:hAnsiTheme="majorBidi" w:cstheme="majorBidi"/>
          <w:sz w:val="24"/>
          <w:szCs w:val="24"/>
        </w:rPr>
        <w:t xml:space="preserve">. </w:t>
      </w:r>
      <w:r w:rsidR="000C7FD3" w:rsidRPr="00003635">
        <w:rPr>
          <w:rFonts w:asciiTheme="majorBidi" w:hAnsiTheme="majorBidi" w:cstheme="majorBidi"/>
          <w:sz w:val="24"/>
          <w:szCs w:val="24"/>
        </w:rPr>
        <w:t xml:space="preserve">If relative abundances of advanced regeneration among species, particularly Ohio buckeyes, </w:t>
      </w:r>
      <w:r w:rsidR="000C7FD3">
        <w:rPr>
          <w:rFonts w:asciiTheme="majorBidi" w:hAnsiTheme="majorBidi" w:cstheme="majorBidi"/>
          <w:sz w:val="24"/>
          <w:szCs w:val="24"/>
        </w:rPr>
        <w:t xml:space="preserve">explains future forest composition, </w:t>
      </w:r>
      <w:r w:rsidR="000C7FD3" w:rsidRPr="00003635">
        <w:rPr>
          <w:rFonts w:asciiTheme="majorBidi" w:hAnsiTheme="majorBidi" w:cstheme="majorBidi"/>
          <w:sz w:val="24"/>
          <w:szCs w:val="24"/>
        </w:rPr>
        <w:t>then the future forest canopy will have more shade-tolerant species</w:t>
      </w:r>
      <w:r w:rsidR="000C7FD3">
        <w:rPr>
          <w:rFonts w:asciiTheme="majorBidi" w:hAnsiTheme="majorBidi" w:cstheme="majorBidi"/>
          <w:sz w:val="24"/>
          <w:szCs w:val="24"/>
        </w:rPr>
        <w:t xml:space="preserve"> </w:t>
      </w:r>
      <w:r w:rsidR="000C7FD3" w:rsidRPr="00003635">
        <w:rPr>
          <w:rFonts w:asciiTheme="majorBidi" w:hAnsiTheme="majorBidi" w:cstheme="majorBidi"/>
          <w:sz w:val="24"/>
          <w:szCs w:val="24"/>
        </w:rPr>
        <w:t>and less shade-intolerant species than the current composition</w:t>
      </w:r>
      <w:r w:rsidR="00FE10DA" w:rsidRPr="00003635">
        <w:rPr>
          <w:rFonts w:asciiTheme="majorBidi" w:hAnsiTheme="majorBidi" w:cstheme="majorBidi"/>
          <w:sz w:val="24"/>
          <w:szCs w:val="24"/>
        </w:rPr>
        <w:t>.</w:t>
      </w:r>
      <w:r w:rsidR="00F80573" w:rsidRPr="00003635">
        <w:rPr>
          <w:rFonts w:asciiTheme="majorBidi" w:hAnsiTheme="majorBidi" w:cstheme="majorBidi"/>
          <w:sz w:val="24"/>
          <w:szCs w:val="24"/>
        </w:rPr>
        <w:t xml:space="preserve"> Our</w:t>
      </w:r>
      <w:r w:rsidR="001C5F69" w:rsidRPr="00003635">
        <w:rPr>
          <w:rFonts w:asciiTheme="majorBidi" w:hAnsiTheme="majorBidi" w:cstheme="majorBidi"/>
          <w:sz w:val="24"/>
          <w:szCs w:val="24"/>
        </w:rPr>
        <w:t xml:space="preserve"> </w:t>
      </w:r>
      <w:r w:rsidR="009A6860" w:rsidRPr="00003635">
        <w:rPr>
          <w:rFonts w:asciiTheme="majorBidi" w:hAnsiTheme="majorBidi" w:cstheme="majorBidi"/>
          <w:sz w:val="24"/>
          <w:szCs w:val="24"/>
        </w:rPr>
        <w:t xml:space="preserve">main </w:t>
      </w:r>
      <w:r w:rsidR="001C5F69" w:rsidRPr="00003635">
        <w:rPr>
          <w:rFonts w:asciiTheme="majorBidi" w:hAnsiTheme="majorBidi" w:cstheme="majorBidi"/>
          <w:sz w:val="24"/>
          <w:szCs w:val="24"/>
        </w:rPr>
        <w:t>assumptions were that Ohio buckeyes grow better in regions of high light, and that Ohio buckeyes are shade-tolerant species. Number and DBH of recruits were measured in 8 quadrats under</w:t>
      </w:r>
      <w:r w:rsidR="002F4478" w:rsidRPr="00003635">
        <w:rPr>
          <w:rFonts w:asciiTheme="majorBidi" w:hAnsiTheme="majorBidi" w:cstheme="majorBidi"/>
          <w:sz w:val="24"/>
          <w:szCs w:val="24"/>
        </w:rPr>
        <w:t xml:space="preserve"> </w:t>
      </w:r>
      <w:r w:rsidR="001C5F69" w:rsidRPr="00003635">
        <w:rPr>
          <w:rFonts w:asciiTheme="majorBidi" w:hAnsiTheme="majorBidi" w:cstheme="majorBidi"/>
          <w:sz w:val="24"/>
          <w:szCs w:val="24"/>
        </w:rPr>
        <w:t xml:space="preserve">canopy Ohio </w:t>
      </w:r>
      <w:r w:rsidR="002F4478" w:rsidRPr="00003635">
        <w:rPr>
          <w:rFonts w:asciiTheme="majorBidi" w:hAnsiTheme="majorBidi" w:cstheme="majorBidi"/>
          <w:sz w:val="24"/>
          <w:szCs w:val="24"/>
        </w:rPr>
        <w:t xml:space="preserve">buckeyes, 8 quadrats away from the canopy trees, and 8 quadrats at the edge of the forest. </w:t>
      </w:r>
      <w:r w:rsidR="008C15DC">
        <w:rPr>
          <w:rFonts w:asciiTheme="majorBidi" w:hAnsiTheme="majorBidi" w:cstheme="majorBidi"/>
          <w:sz w:val="24"/>
          <w:szCs w:val="24"/>
        </w:rPr>
        <w:t>Presence of episodic deer browse was supported</w:t>
      </w:r>
      <w:r w:rsidR="00695B1E" w:rsidRPr="00003635">
        <w:rPr>
          <w:rFonts w:asciiTheme="majorBidi" w:hAnsiTheme="majorBidi" w:cstheme="majorBidi"/>
          <w:sz w:val="24"/>
          <w:szCs w:val="24"/>
        </w:rPr>
        <w:t xml:space="preserve">. </w:t>
      </w:r>
      <w:r w:rsidR="00E840E2" w:rsidRPr="00003635">
        <w:rPr>
          <w:rFonts w:asciiTheme="majorBidi" w:hAnsiTheme="majorBidi" w:cstheme="majorBidi"/>
          <w:sz w:val="24"/>
          <w:szCs w:val="24"/>
        </w:rPr>
        <w:t>Mean</w:t>
      </w:r>
      <w:r w:rsidR="00B670D4" w:rsidRPr="00003635">
        <w:rPr>
          <w:rFonts w:asciiTheme="majorBidi" w:hAnsiTheme="majorBidi" w:cstheme="majorBidi"/>
          <w:sz w:val="24"/>
          <w:szCs w:val="24"/>
        </w:rPr>
        <w:t xml:space="preserve"> </w:t>
      </w:r>
      <w:r w:rsidR="00616E78" w:rsidRPr="00003635">
        <w:rPr>
          <w:rFonts w:asciiTheme="majorBidi" w:hAnsiTheme="majorBidi" w:cstheme="majorBidi"/>
          <w:sz w:val="24"/>
          <w:szCs w:val="24"/>
        </w:rPr>
        <w:t>size</w:t>
      </w:r>
      <w:r w:rsidR="00695B1E" w:rsidRPr="00003635">
        <w:rPr>
          <w:rFonts w:asciiTheme="majorBidi" w:hAnsiTheme="majorBidi" w:cstheme="majorBidi"/>
          <w:sz w:val="24"/>
          <w:szCs w:val="24"/>
        </w:rPr>
        <w:t xml:space="preserve"> of the recruits w</w:t>
      </w:r>
      <w:r w:rsidR="00A55C59" w:rsidRPr="00003635">
        <w:rPr>
          <w:rFonts w:asciiTheme="majorBidi" w:hAnsiTheme="majorBidi" w:cstheme="majorBidi"/>
          <w:sz w:val="24"/>
          <w:szCs w:val="24"/>
        </w:rPr>
        <w:t>as</w:t>
      </w:r>
      <w:r w:rsidR="00695B1E" w:rsidRPr="00003635">
        <w:rPr>
          <w:rFonts w:asciiTheme="majorBidi" w:hAnsiTheme="majorBidi" w:cstheme="majorBidi"/>
          <w:sz w:val="24"/>
          <w:szCs w:val="24"/>
        </w:rPr>
        <w:t xml:space="preserve"> significantly greater </w:t>
      </w:r>
      <w:r w:rsidR="00003715" w:rsidRPr="00003635">
        <w:rPr>
          <w:rFonts w:asciiTheme="majorBidi" w:hAnsiTheme="majorBidi" w:cstheme="majorBidi"/>
          <w:sz w:val="24"/>
          <w:szCs w:val="24"/>
        </w:rPr>
        <w:t>at</w:t>
      </w:r>
      <w:r w:rsidR="00695B1E" w:rsidRPr="00003635">
        <w:rPr>
          <w:rFonts w:asciiTheme="majorBidi" w:hAnsiTheme="majorBidi" w:cstheme="majorBidi"/>
          <w:sz w:val="24"/>
          <w:szCs w:val="24"/>
        </w:rPr>
        <w:t xml:space="preserve"> the edge than </w:t>
      </w:r>
      <w:r w:rsidR="00003715" w:rsidRPr="00003635">
        <w:rPr>
          <w:rFonts w:asciiTheme="majorBidi" w:hAnsiTheme="majorBidi" w:cstheme="majorBidi"/>
          <w:sz w:val="24"/>
          <w:szCs w:val="24"/>
        </w:rPr>
        <w:t>at</w:t>
      </w:r>
      <w:r w:rsidR="00695B1E" w:rsidRPr="00003635">
        <w:rPr>
          <w:rFonts w:asciiTheme="majorBidi" w:hAnsiTheme="majorBidi" w:cstheme="majorBidi"/>
          <w:sz w:val="24"/>
          <w:szCs w:val="24"/>
        </w:rPr>
        <w:t xml:space="preserve"> the interior</w:t>
      </w:r>
      <w:r w:rsidR="00A55C59" w:rsidRPr="00003635">
        <w:rPr>
          <w:rFonts w:asciiTheme="majorBidi" w:hAnsiTheme="majorBidi" w:cstheme="majorBidi"/>
          <w:sz w:val="24"/>
          <w:szCs w:val="24"/>
        </w:rPr>
        <w:t xml:space="preserve"> while the </w:t>
      </w:r>
      <w:r w:rsidR="009A6860" w:rsidRPr="00003635">
        <w:rPr>
          <w:rFonts w:asciiTheme="majorBidi" w:hAnsiTheme="majorBidi" w:cstheme="majorBidi"/>
          <w:sz w:val="24"/>
          <w:szCs w:val="24"/>
        </w:rPr>
        <w:t>number</w:t>
      </w:r>
      <w:r w:rsidR="00A55C59" w:rsidRPr="00003635">
        <w:rPr>
          <w:rFonts w:asciiTheme="majorBidi" w:hAnsiTheme="majorBidi" w:cstheme="majorBidi"/>
          <w:sz w:val="24"/>
          <w:szCs w:val="24"/>
        </w:rPr>
        <w:t xml:space="preserve"> of recruits was not significantly different. </w:t>
      </w:r>
      <w:r w:rsidR="00695B1E" w:rsidRPr="00003635">
        <w:rPr>
          <w:rFonts w:asciiTheme="majorBidi" w:hAnsiTheme="majorBidi" w:cstheme="majorBidi"/>
          <w:sz w:val="24"/>
          <w:szCs w:val="24"/>
        </w:rPr>
        <w:t>There were no Ohio buckeye</w:t>
      </w:r>
      <w:r w:rsidR="00A55C59" w:rsidRPr="00003635">
        <w:rPr>
          <w:rFonts w:asciiTheme="majorBidi" w:hAnsiTheme="majorBidi" w:cstheme="majorBidi"/>
          <w:sz w:val="24"/>
          <w:szCs w:val="24"/>
        </w:rPr>
        <w:t>s</w:t>
      </w:r>
      <w:r w:rsidR="00695B1E" w:rsidRPr="00003635">
        <w:rPr>
          <w:rFonts w:asciiTheme="majorBidi" w:hAnsiTheme="majorBidi" w:cstheme="majorBidi"/>
          <w:sz w:val="24"/>
          <w:szCs w:val="24"/>
        </w:rPr>
        <w:t xml:space="preserve"> projected </w:t>
      </w:r>
      <w:r w:rsidR="00A55C59" w:rsidRPr="00003635">
        <w:rPr>
          <w:rFonts w:asciiTheme="majorBidi" w:hAnsiTheme="majorBidi" w:cstheme="majorBidi"/>
          <w:sz w:val="24"/>
          <w:szCs w:val="24"/>
        </w:rPr>
        <w:t xml:space="preserve">to be </w:t>
      </w:r>
      <w:r w:rsidR="00695B1E" w:rsidRPr="00003635">
        <w:rPr>
          <w:rFonts w:asciiTheme="majorBidi" w:hAnsiTheme="majorBidi" w:cstheme="majorBidi"/>
          <w:sz w:val="24"/>
          <w:szCs w:val="24"/>
        </w:rPr>
        <w:t>winners of the canopy</w:t>
      </w:r>
      <w:r w:rsidR="009A6860" w:rsidRPr="00003635">
        <w:rPr>
          <w:rFonts w:asciiTheme="majorBidi" w:hAnsiTheme="majorBidi" w:cstheme="majorBidi"/>
          <w:sz w:val="24"/>
          <w:szCs w:val="24"/>
        </w:rPr>
        <w:t xml:space="preserve"> however </w:t>
      </w:r>
      <w:r w:rsidR="00B5399C">
        <w:rPr>
          <w:rFonts w:asciiTheme="majorBidi" w:hAnsiTheme="majorBidi" w:cstheme="majorBidi"/>
          <w:sz w:val="24"/>
          <w:szCs w:val="24"/>
        </w:rPr>
        <w:t>forest structure was found to be changing</w:t>
      </w:r>
      <w:r w:rsidR="00695B1E" w:rsidRPr="00003635">
        <w:rPr>
          <w:rFonts w:asciiTheme="majorBidi" w:hAnsiTheme="majorBidi" w:cstheme="majorBidi"/>
          <w:sz w:val="24"/>
          <w:szCs w:val="24"/>
        </w:rPr>
        <w:t>.</w:t>
      </w:r>
      <w:r w:rsidR="008A5554" w:rsidRPr="00003635">
        <w:rPr>
          <w:rFonts w:asciiTheme="majorBidi" w:hAnsiTheme="majorBidi" w:cstheme="majorBidi"/>
          <w:sz w:val="24"/>
          <w:szCs w:val="24"/>
        </w:rPr>
        <w:t xml:space="preserve"> </w:t>
      </w:r>
      <w:r w:rsidR="00CB6346">
        <w:rPr>
          <w:rFonts w:asciiTheme="majorBidi" w:hAnsiTheme="majorBidi" w:cstheme="majorBidi"/>
          <w:sz w:val="24"/>
          <w:szCs w:val="24"/>
        </w:rPr>
        <w:t>The</w:t>
      </w:r>
      <w:r w:rsidR="006367A9">
        <w:rPr>
          <w:rFonts w:asciiTheme="majorBidi" w:hAnsiTheme="majorBidi" w:cstheme="majorBidi"/>
          <w:sz w:val="24"/>
          <w:szCs w:val="24"/>
        </w:rPr>
        <w:t xml:space="preserve"> lack of Ohio buckeye in the future forest composition suggests that animal and soil communities that developed around the presence of the Ohio buckeye will face challenges in the future.</w:t>
      </w:r>
    </w:p>
    <w:p w:rsidR="00C22C7D" w:rsidRPr="00003635" w:rsidRDefault="00C22C7D" w:rsidP="00003635">
      <w:pPr>
        <w:spacing w:after="0" w:line="480" w:lineRule="auto"/>
        <w:contextualSpacing/>
        <w:rPr>
          <w:rFonts w:asciiTheme="majorBidi" w:hAnsiTheme="majorBidi" w:cstheme="majorBidi"/>
          <w:sz w:val="24"/>
          <w:szCs w:val="24"/>
        </w:rPr>
      </w:pPr>
    </w:p>
    <w:p w:rsidR="006157D8" w:rsidRPr="00003635" w:rsidRDefault="006157D8"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INTRODUCTION</w:t>
      </w:r>
    </w:p>
    <w:p w:rsidR="006157D8" w:rsidRPr="00003635" w:rsidRDefault="006157D8"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008F44C4" w:rsidRPr="00003635">
        <w:rPr>
          <w:rFonts w:asciiTheme="majorBidi" w:hAnsiTheme="majorBidi" w:cstheme="majorBidi"/>
          <w:sz w:val="24"/>
          <w:szCs w:val="24"/>
        </w:rPr>
        <w:t>Current and future forest structure may vary depending on changes in abiotic and biotic con</w:t>
      </w:r>
      <w:r w:rsidR="0045151A" w:rsidRPr="00003635">
        <w:rPr>
          <w:rFonts w:asciiTheme="majorBidi" w:hAnsiTheme="majorBidi" w:cstheme="majorBidi"/>
          <w:sz w:val="24"/>
          <w:szCs w:val="24"/>
        </w:rPr>
        <w:t>d</w:t>
      </w:r>
      <w:r w:rsidR="008F44C4" w:rsidRPr="00003635">
        <w:rPr>
          <w:rFonts w:asciiTheme="majorBidi" w:hAnsiTheme="majorBidi" w:cstheme="majorBidi"/>
          <w:sz w:val="24"/>
          <w:szCs w:val="24"/>
        </w:rPr>
        <w:t>itions.</w:t>
      </w:r>
      <w:r w:rsidR="003B2F86" w:rsidRPr="00003635">
        <w:rPr>
          <w:rFonts w:asciiTheme="majorBidi" w:hAnsiTheme="majorBidi" w:cstheme="majorBidi"/>
          <w:sz w:val="24"/>
          <w:szCs w:val="24"/>
        </w:rPr>
        <w:t xml:space="preserve"> </w:t>
      </w:r>
      <w:r w:rsidR="007A4F6F" w:rsidRPr="00003635">
        <w:rPr>
          <w:rFonts w:asciiTheme="majorBidi" w:hAnsiTheme="majorBidi" w:cstheme="majorBidi"/>
          <w:sz w:val="24"/>
          <w:szCs w:val="24"/>
        </w:rPr>
        <w:t xml:space="preserve">Forest structure that is not changing from one generation to next is said to be in equilibrium. Forests may be in equilibrium because canopy tree species are </w:t>
      </w:r>
      <w:r w:rsidR="007A4F6F" w:rsidRPr="00003635">
        <w:rPr>
          <w:rFonts w:asciiTheme="majorBidi" w:hAnsiTheme="majorBidi" w:cstheme="majorBidi"/>
          <w:sz w:val="24"/>
          <w:szCs w:val="24"/>
        </w:rPr>
        <w:lastRenderedPageBreak/>
        <w:t>replaced by the same species over generations (Runkle 1981). Forests that are not in equilibrium experience changes in forest structure due to differences in recruitment through time</w:t>
      </w:r>
      <w:r w:rsidR="00DE3D25" w:rsidRPr="00003635">
        <w:rPr>
          <w:rFonts w:asciiTheme="majorBidi" w:hAnsiTheme="majorBidi" w:cstheme="majorBidi"/>
          <w:sz w:val="24"/>
          <w:szCs w:val="24"/>
        </w:rPr>
        <w:t xml:space="preserve"> (P</w:t>
      </w:r>
      <w:r w:rsidR="001E756C" w:rsidRPr="00003635">
        <w:rPr>
          <w:rFonts w:asciiTheme="majorBidi" w:hAnsiTheme="majorBidi" w:cstheme="majorBidi"/>
          <w:sz w:val="24"/>
          <w:szCs w:val="24"/>
        </w:rPr>
        <w:t>arker et al. 1985</w:t>
      </w:r>
      <w:r w:rsidR="00DE3D25" w:rsidRPr="00003635">
        <w:rPr>
          <w:rFonts w:asciiTheme="majorBidi" w:hAnsiTheme="majorBidi" w:cstheme="majorBidi"/>
          <w:sz w:val="24"/>
          <w:szCs w:val="24"/>
        </w:rPr>
        <w:t>).</w:t>
      </w:r>
      <w:r w:rsidR="008F6507" w:rsidRPr="00003635">
        <w:rPr>
          <w:rFonts w:asciiTheme="majorBidi" w:hAnsiTheme="majorBidi" w:cstheme="majorBidi"/>
          <w:sz w:val="24"/>
          <w:szCs w:val="24"/>
        </w:rPr>
        <w:t xml:space="preserve"> </w:t>
      </w:r>
      <w:r w:rsidR="003B2F86" w:rsidRPr="00003635">
        <w:rPr>
          <w:rFonts w:asciiTheme="majorBidi" w:hAnsiTheme="majorBidi" w:cstheme="majorBidi"/>
          <w:sz w:val="24"/>
          <w:szCs w:val="24"/>
        </w:rPr>
        <w:t xml:space="preserve">Recruitment refers to the trees and saplings that will take over as the current species composition undergoes mortality. </w:t>
      </w:r>
      <w:r w:rsidR="007A4F6F" w:rsidRPr="00003635">
        <w:rPr>
          <w:rFonts w:asciiTheme="majorBidi" w:hAnsiTheme="majorBidi" w:cstheme="majorBidi"/>
          <w:sz w:val="24"/>
          <w:szCs w:val="24"/>
        </w:rPr>
        <w:t>Several biotic</w:t>
      </w:r>
      <w:r w:rsidR="003B2F86" w:rsidRPr="00003635">
        <w:rPr>
          <w:rFonts w:asciiTheme="majorBidi" w:hAnsiTheme="majorBidi" w:cstheme="majorBidi"/>
          <w:sz w:val="24"/>
          <w:szCs w:val="24"/>
        </w:rPr>
        <w:t xml:space="preserve"> and abiotic </w:t>
      </w:r>
      <w:r w:rsidR="002B59A1" w:rsidRPr="00003635">
        <w:rPr>
          <w:rFonts w:asciiTheme="majorBidi" w:hAnsiTheme="majorBidi" w:cstheme="majorBidi"/>
          <w:sz w:val="24"/>
          <w:szCs w:val="24"/>
        </w:rPr>
        <w:t>factor</w:t>
      </w:r>
      <w:r w:rsidR="003B2F86" w:rsidRPr="00003635">
        <w:rPr>
          <w:rFonts w:asciiTheme="majorBidi" w:hAnsiTheme="majorBidi" w:cstheme="majorBidi"/>
          <w:sz w:val="24"/>
          <w:szCs w:val="24"/>
        </w:rPr>
        <w:t xml:space="preserve">s </w:t>
      </w:r>
      <w:r w:rsidR="007A4F6F" w:rsidRPr="00003635">
        <w:rPr>
          <w:rFonts w:asciiTheme="majorBidi" w:hAnsiTheme="majorBidi" w:cstheme="majorBidi"/>
          <w:sz w:val="24"/>
          <w:szCs w:val="24"/>
        </w:rPr>
        <w:t>affect</w:t>
      </w:r>
      <w:r w:rsidR="003B2F86" w:rsidRPr="00003635">
        <w:rPr>
          <w:rFonts w:asciiTheme="majorBidi" w:hAnsiTheme="majorBidi" w:cstheme="majorBidi"/>
          <w:sz w:val="24"/>
          <w:szCs w:val="24"/>
        </w:rPr>
        <w:t xml:space="preserve"> recruitment</w:t>
      </w:r>
      <w:r w:rsidR="008F6507" w:rsidRPr="00003635">
        <w:rPr>
          <w:rFonts w:asciiTheme="majorBidi" w:hAnsiTheme="majorBidi" w:cstheme="majorBidi"/>
          <w:sz w:val="24"/>
          <w:szCs w:val="24"/>
        </w:rPr>
        <w:t xml:space="preserve"> (Pickett 1980)</w:t>
      </w:r>
      <w:r w:rsidR="003B2F86" w:rsidRPr="00003635">
        <w:rPr>
          <w:rFonts w:asciiTheme="majorBidi" w:hAnsiTheme="majorBidi" w:cstheme="majorBidi"/>
          <w:sz w:val="24"/>
          <w:szCs w:val="24"/>
        </w:rPr>
        <w:t xml:space="preserve">. Biotic conditions include deer herbivory and </w:t>
      </w:r>
      <w:r w:rsidR="007A4F6F" w:rsidRPr="00003635">
        <w:rPr>
          <w:rFonts w:asciiTheme="majorBidi" w:hAnsiTheme="majorBidi" w:cstheme="majorBidi"/>
          <w:sz w:val="24"/>
          <w:szCs w:val="24"/>
        </w:rPr>
        <w:t xml:space="preserve">relative </w:t>
      </w:r>
      <w:r w:rsidR="003B2F86" w:rsidRPr="00003635">
        <w:rPr>
          <w:rFonts w:asciiTheme="majorBidi" w:hAnsiTheme="majorBidi" w:cstheme="majorBidi"/>
          <w:sz w:val="24"/>
          <w:szCs w:val="24"/>
        </w:rPr>
        <w:t>abundance of advanced regeneration among species. Abiotic conditions include light availability in forest edge vs interior.</w:t>
      </w:r>
      <w:r w:rsidR="00D95F56" w:rsidRPr="00003635">
        <w:rPr>
          <w:rFonts w:asciiTheme="majorBidi" w:hAnsiTheme="majorBidi" w:cstheme="majorBidi"/>
          <w:sz w:val="24"/>
          <w:szCs w:val="24"/>
        </w:rPr>
        <w:t xml:space="preserve"> Episodic recruitment may lead to an uneven distribution of recruits at each size </w:t>
      </w:r>
      <w:r w:rsidR="004940CC" w:rsidRPr="00003635">
        <w:rPr>
          <w:rFonts w:asciiTheme="majorBidi" w:hAnsiTheme="majorBidi" w:cstheme="majorBidi"/>
          <w:sz w:val="24"/>
          <w:szCs w:val="24"/>
        </w:rPr>
        <w:t>class of trees</w:t>
      </w:r>
      <w:r w:rsidR="00D95F56" w:rsidRPr="00003635">
        <w:rPr>
          <w:rFonts w:asciiTheme="majorBidi" w:hAnsiTheme="majorBidi" w:cstheme="majorBidi"/>
          <w:sz w:val="24"/>
          <w:szCs w:val="24"/>
        </w:rPr>
        <w:t xml:space="preserve"> while continual recruitment</w:t>
      </w:r>
      <w:r w:rsidR="004940CC" w:rsidRPr="00003635">
        <w:rPr>
          <w:rFonts w:asciiTheme="majorBidi" w:hAnsiTheme="majorBidi" w:cstheme="majorBidi"/>
          <w:sz w:val="24"/>
          <w:szCs w:val="24"/>
        </w:rPr>
        <w:t xml:space="preserve"> will lead to a more evenly spread size structure</w:t>
      </w:r>
      <w:r w:rsidR="0054584F" w:rsidRPr="00003635">
        <w:rPr>
          <w:rFonts w:asciiTheme="majorBidi" w:hAnsiTheme="majorBidi" w:cstheme="majorBidi"/>
          <w:sz w:val="24"/>
          <w:szCs w:val="24"/>
        </w:rPr>
        <w:t xml:space="preserve"> (Watson et al. 1997)</w:t>
      </w:r>
      <w:r w:rsidR="004940CC" w:rsidRPr="00003635">
        <w:rPr>
          <w:rFonts w:asciiTheme="majorBidi" w:hAnsiTheme="majorBidi" w:cstheme="majorBidi"/>
          <w:sz w:val="24"/>
          <w:szCs w:val="24"/>
        </w:rPr>
        <w:t>.</w:t>
      </w:r>
      <w:r w:rsidR="003B2F86" w:rsidRPr="00003635">
        <w:rPr>
          <w:rFonts w:asciiTheme="majorBidi" w:hAnsiTheme="majorBidi" w:cstheme="majorBidi"/>
          <w:sz w:val="24"/>
          <w:szCs w:val="24"/>
        </w:rPr>
        <w:t xml:space="preserve"> Ability to predict future changes in forest structure may help us determine how animal and soil communities that depend on different tree species in the forest may be affected in the future.</w:t>
      </w:r>
    </w:p>
    <w:p w:rsidR="003B2F86" w:rsidRPr="00003635" w:rsidRDefault="003B2F86" w:rsidP="00003635">
      <w:pPr>
        <w:spacing w:after="0" w:line="480" w:lineRule="auto"/>
        <w:contextualSpacing/>
        <w:rPr>
          <w:rFonts w:asciiTheme="majorBidi" w:hAnsiTheme="majorBidi" w:cstheme="majorBidi"/>
          <w:sz w:val="24"/>
          <w:szCs w:val="24"/>
        </w:rPr>
      </w:pPr>
    </w:p>
    <w:p w:rsidR="003B2F86" w:rsidRPr="00003635" w:rsidRDefault="003B2F86"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Pr="00003635">
        <w:rPr>
          <w:rFonts w:asciiTheme="majorBidi" w:hAnsiTheme="majorBidi" w:cstheme="majorBidi"/>
          <w:i/>
          <w:sz w:val="24"/>
          <w:szCs w:val="24"/>
        </w:rPr>
        <w:t>Odocoileus virginianus</w:t>
      </w:r>
      <w:r w:rsidRPr="00003635">
        <w:rPr>
          <w:rFonts w:asciiTheme="majorBidi" w:hAnsiTheme="majorBidi" w:cstheme="majorBidi"/>
          <w:sz w:val="24"/>
          <w:szCs w:val="24"/>
        </w:rPr>
        <w:t xml:space="preserve">, the white-tailed deer, has recently exploded in population and has had deleterious effects on the </w:t>
      </w:r>
      <w:r w:rsidR="0043349C" w:rsidRPr="00003635">
        <w:rPr>
          <w:rFonts w:asciiTheme="majorBidi" w:hAnsiTheme="majorBidi" w:cstheme="majorBidi"/>
          <w:sz w:val="24"/>
          <w:szCs w:val="24"/>
        </w:rPr>
        <w:t>recruitment of certain species</w:t>
      </w:r>
      <w:r w:rsidR="00DE3D25" w:rsidRPr="00003635">
        <w:rPr>
          <w:rFonts w:asciiTheme="majorBidi" w:hAnsiTheme="majorBidi" w:cstheme="majorBidi"/>
          <w:sz w:val="24"/>
          <w:szCs w:val="24"/>
        </w:rPr>
        <w:t xml:space="preserve"> of trees</w:t>
      </w:r>
      <w:r w:rsidR="0043349C" w:rsidRPr="00003635">
        <w:rPr>
          <w:rFonts w:asciiTheme="majorBidi" w:hAnsiTheme="majorBidi" w:cstheme="majorBidi"/>
          <w:sz w:val="24"/>
          <w:szCs w:val="24"/>
        </w:rPr>
        <w:t xml:space="preserve"> in</w:t>
      </w:r>
      <w:r w:rsidRPr="00003635">
        <w:rPr>
          <w:rFonts w:asciiTheme="majorBidi" w:hAnsiTheme="majorBidi" w:cstheme="majorBidi"/>
          <w:sz w:val="24"/>
          <w:szCs w:val="24"/>
        </w:rPr>
        <w:t xml:space="preserve"> </w:t>
      </w:r>
      <w:proofErr w:type="spellStart"/>
      <w:r w:rsidRPr="00003635">
        <w:rPr>
          <w:rFonts w:asciiTheme="majorBidi" w:hAnsiTheme="majorBidi" w:cstheme="majorBidi"/>
          <w:sz w:val="24"/>
          <w:szCs w:val="24"/>
        </w:rPr>
        <w:t>Trelease</w:t>
      </w:r>
      <w:proofErr w:type="spellEnd"/>
      <w:r w:rsidRPr="00003635">
        <w:rPr>
          <w:rFonts w:asciiTheme="majorBidi" w:hAnsiTheme="majorBidi" w:cstheme="majorBidi"/>
          <w:sz w:val="24"/>
          <w:szCs w:val="24"/>
        </w:rPr>
        <w:t xml:space="preserve"> woods. </w:t>
      </w:r>
      <w:r w:rsidR="00052B3F" w:rsidRPr="00003635">
        <w:rPr>
          <w:rFonts w:asciiTheme="majorBidi" w:hAnsiTheme="majorBidi" w:cstheme="majorBidi"/>
          <w:sz w:val="24"/>
          <w:szCs w:val="24"/>
        </w:rPr>
        <w:t xml:space="preserve">Before Europeans conquered the Americas, the population of white-tailed deer in Illinois was relatively small and constant. Immediately after European settlement the deer faced an extreme threat in the form of unrestrained hunting and </w:t>
      </w:r>
      <w:r w:rsidR="00820571" w:rsidRPr="00003635">
        <w:rPr>
          <w:rFonts w:asciiTheme="majorBidi" w:hAnsiTheme="majorBidi" w:cstheme="majorBidi"/>
          <w:sz w:val="24"/>
          <w:szCs w:val="24"/>
        </w:rPr>
        <w:t xml:space="preserve">its </w:t>
      </w:r>
      <w:r w:rsidR="00052B3F" w:rsidRPr="00003635">
        <w:rPr>
          <w:rFonts w:asciiTheme="majorBidi" w:hAnsiTheme="majorBidi" w:cstheme="majorBidi"/>
          <w:sz w:val="24"/>
          <w:szCs w:val="24"/>
        </w:rPr>
        <w:t xml:space="preserve">population </w:t>
      </w:r>
      <w:r w:rsidR="0048203A" w:rsidRPr="00003635">
        <w:rPr>
          <w:rFonts w:asciiTheme="majorBidi" w:hAnsiTheme="majorBidi" w:cstheme="majorBidi"/>
          <w:sz w:val="24"/>
          <w:szCs w:val="24"/>
        </w:rPr>
        <w:t xml:space="preserve">soon </w:t>
      </w:r>
      <w:r w:rsidR="00052B3F" w:rsidRPr="00003635">
        <w:rPr>
          <w:rFonts w:asciiTheme="majorBidi" w:hAnsiTheme="majorBidi" w:cstheme="majorBidi"/>
          <w:sz w:val="24"/>
          <w:szCs w:val="24"/>
        </w:rPr>
        <w:t>declined drastically</w:t>
      </w:r>
      <w:r w:rsidR="000422FC" w:rsidRPr="00003635">
        <w:rPr>
          <w:rFonts w:asciiTheme="majorBidi" w:hAnsiTheme="majorBidi" w:cstheme="majorBidi"/>
          <w:sz w:val="24"/>
          <w:szCs w:val="24"/>
        </w:rPr>
        <w:t xml:space="preserve"> (Waller and </w:t>
      </w:r>
      <w:proofErr w:type="spellStart"/>
      <w:r w:rsidR="000422FC" w:rsidRPr="00003635">
        <w:rPr>
          <w:rFonts w:asciiTheme="majorBidi" w:hAnsiTheme="majorBidi" w:cstheme="majorBidi"/>
          <w:sz w:val="24"/>
          <w:szCs w:val="24"/>
        </w:rPr>
        <w:t>Alverson</w:t>
      </w:r>
      <w:proofErr w:type="spellEnd"/>
      <w:r w:rsidR="000422FC" w:rsidRPr="00003635">
        <w:rPr>
          <w:rFonts w:asciiTheme="majorBidi" w:hAnsiTheme="majorBidi" w:cstheme="majorBidi"/>
          <w:sz w:val="24"/>
          <w:szCs w:val="24"/>
        </w:rPr>
        <w:t xml:space="preserve"> 1997)</w:t>
      </w:r>
      <w:r w:rsidR="00052B3F" w:rsidRPr="00003635">
        <w:rPr>
          <w:rFonts w:asciiTheme="majorBidi" w:hAnsiTheme="majorBidi" w:cstheme="majorBidi"/>
          <w:sz w:val="24"/>
          <w:szCs w:val="24"/>
        </w:rPr>
        <w:t xml:space="preserve">. </w:t>
      </w:r>
      <w:r w:rsidR="0048203A" w:rsidRPr="00003635">
        <w:rPr>
          <w:rFonts w:asciiTheme="majorBidi" w:hAnsiTheme="majorBidi" w:cstheme="majorBidi"/>
          <w:sz w:val="24"/>
          <w:szCs w:val="24"/>
        </w:rPr>
        <w:t>Hunting was restricted in the 1950s and since human agriculture was an abounding source of</w:t>
      </w:r>
      <w:r w:rsidRPr="00003635">
        <w:rPr>
          <w:rFonts w:asciiTheme="majorBidi" w:hAnsiTheme="majorBidi" w:cstheme="majorBidi"/>
          <w:sz w:val="24"/>
          <w:szCs w:val="24"/>
        </w:rPr>
        <w:t xml:space="preserve"> </w:t>
      </w:r>
      <w:r w:rsidR="00B36F75" w:rsidRPr="00003635">
        <w:rPr>
          <w:rFonts w:asciiTheme="majorBidi" w:hAnsiTheme="majorBidi" w:cstheme="majorBidi"/>
          <w:sz w:val="24"/>
          <w:szCs w:val="24"/>
        </w:rPr>
        <w:t>nutrition, deer p</w:t>
      </w:r>
      <w:r w:rsidR="005C0010" w:rsidRPr="00003635">
        <w:rPr>
          <w:rFonts w:asciiTheme="majorBidi" w:hAnsiTheme="majorBidi" w:cstheme="majorBidi"/>
          <w:sz w:val="24"/>
          <w:szCs w:val="24"/>
        </w:rPr>
        <w:t>opulations quickly proliferated</w:t>
      </w:r>
      <w:r w:rsidR="00034427" w:rsidRPr="00003635">
        <w:rPr>
          <w:rFonts w:asciiTheme="majorBidi" w:hAnsiTheme="majorBidi" w:cstheme="majorBidi"/>
          <w:sz w:val="24"/>
          <w:szCs w:val="24"/>
        </w:rPr>
        <w:t xml:space="preserve"> (Waller and </w:t>
      </w:r>
      <w:proofErr w:type="spellStart"/>
      <w:r w:rsidR="00034427" w:rsidRPr="00003635">
        <w:rPr>
          <w:rFonts w:asciiTheme="majorBidi" w:hAnsiTheme="majorBidi" w:cstheme="majorBidi"/>
          <w:sz w:val="24"/>
          <w:szCs w:val="24"/>
        </w:rPr>
        <w:t>Alverson</w:t>
      </w:r>
      <w:proofErr w:type="spellEnd"/>
      <w:r w:rsidR="00034427" w:rsidRPr="00003635">
        <w:rPr>
          <w:rFonts w:asciiTheme="majorBidi" w:hAnsiTheme="majorBidi" w:cstheme="majorBidi"/>
          <w:sz w:val="24"/>
          <w:szCs w:val="24"/>
        </w:rPr>
        <w:t xml:space="preserve"> 1997)</w:t>
      </w:r>
      <w:r w:rsidR="005C0010" w:rsidRPr="00003635">
        <w:rPr>
          <w:rFonts w:asciiTheme="majorBidi" w:hAnsiTheme="majorBidi" w:cstheme="majorBidi"/>
          <w:sz w:val="24"/>
          <w:szCs w:val="24"/>
        </w:rPr>
        <w:t>.</w:t>
      </w:r>
      <w:r w:rsidR="00215A39" w:rsidRPr="00003635">
        <w:rPr>
          <w:rFonts w:asciiTheme="majorBidi" w:hAnsiTheme="majorBidi" w:cstheme="majorBidi"/>
          <w:sz w:val="24"/>
          <w:szCs w:val="24"/>
        </w:rPr>
        <w:t xml:space="preserve"> </w:t>
      </w:r>
      <w:r w:rsidR="001A59CD" w:rsidRPr="00003635">
        <w:rPr>
          <w:rFonts w:asciiTheme="majorBidi" w:hAnsiTheme="majorBidi" w:cstheme="majorBidi"/>
          <w:sz w:val="24"/>
          <w:szCs w:val="24"/>
        </w:rPr>
        <w:t>This increase in deer has had</w:t>
      </w:r>
      <w:r w:rsidR="001E52B6" w:rsidRPr="00003635">
        <w:rPr>
          <w:rFonts w:asciiTheme="majorBidi" w:hAnsiTheme="majorBidi" w:cstheme="majorBidi"/>
          <w:sz w:val="24"/>
          <w:szCs w:val="24"/>
        </w:rPr>
        <w:t xml:space="preserve"> an effect on the numbers of palatable forest tree species vs unpalatable species</w:t>
      </w:r>
      <w:r w:rsidR="002A6DF8" w:rsidRPr="00003635">
        <w:rPr>
          <w:rFonts w:asciiTheme="majorBidi" w:hAnsiTheme="majorBidi" w:cstheme="majorBidi"/>
          <w:sz w:val="24"/>
          <w:szCs w:val="24"/>
        </w:rPr>
        <w:t xml:space="preserve"> (Augustine and McNaughton 1998)</w:t>
      </w:r>
      <w:r w:rsidR="000422FC" w:rsidRPr="00003635">
        <w:rPr>
          <w:rFonts w:asciiTheme="majorBidi" w:hAnsiTheme="majorBidi" w:cstheme="majorBidi"/>
          <w:sz w:val="24"/>
          <w:szCs w:val="24"/>
        </w:rPr>
        <w:t>.</w:t>
      </w:r>
      <w:r w:rsidR="00034427" w:rsidRPr="00003635">
        <w:rPr>
          <w:rFonts w:asciiTheme="majorBidi" w:hAnsiTheme="majorBidi" w:cstheme="majorBidi"/>
          <w:sz w:val="24"/>
          <w:szCs w:val="24"/>
        </w:rPr>
        <w:t xml:space="preserve"> </w:t>
      </w:r>
      <w:r w:rsidR="005C0010" w:rsidRPr="00003635">
        <w:rPr>
          <w:rFonts w:asciiTheme="majorBidi" w:hAnsiTheme="majorBidi" w:cstheme="majorBidi"/>
          <w:sz w:val="24"/>
          <w:szCs w:val="24"/>
        </w:rPr>
        <w:t>Deer herbivory tend</w:t>
      </w:r>
      <w:r w:rsidR="002A6DF8" w:rsidRPr="00003635">
        <w:rPr>
          <w:rFonts w:asciiTheme="majorBidi" w:hAnsiTheme="majorBidi" w:cstheme="majorBidi"/>
          <w:sz w:val="24"/>
          <w:szCs w:val="24"/>
        </w:rPr>
        <w:t>s</w:t>
      </w:r>
      <w:r w:rsidR="005C0010" w:rsidRPr="00003635">
        <w:rPr>
          <w:rFonts w:asciiTheme="majorBidi" w:hAnsiTheme="majorBidi" w:cstheme="majorBidi"/>
          <w:sz w:val="24"/>
          <w:szCs w:val="24"/>
        </w:rPr>
        <w:t xml:space="preserve"> to be </w:t>
      </w:r>
      <w:r w:rsidR="002A6DF8" w:rsidRPr="00003635">
        <w:rPr>
          <w:rFonts w:asciiTheme="majorBidi" w:hAnsiTheme="majorBidi" w:cstheme="majorBidi"/>
          <w:sz w:val="24"/>
          <w:szCs w:val="24"/>
        </w:rPr>
        <w:t>temporally intermittent, i.e. episodic,</w:t>
      </w:r>
      <w:r w:rsidR="00C51863" w:rsidRPr="00003635">
        <w:rPr>
          <w:rFonts w:asciiTheme="majorBidi" w:hAnsiTheme="majorBidi" w:cstheme="majorBidi"/>
          <w:sz w:val="24"/>
          <w:szCs w:val="24"/>
        </w:rPr>
        <w:t xml:space="preserve"> </w:t>
      </w:r>
      <w:r w:rsidR="005C0010" w:rsidRPr="00003635">
        <w:rPr>
          <w:rFonts w:asciiTheme="majorBidi" w:hAnsiTheme="majorBidi" w:cstheme="majorBidi"/>
          <w:sz w:val="24"/>
          <w:szCs w:val="24"/>
        </w:rPr>
        <w:t xml:space="preserve">due to seasonal migration. Episodic herbivory will show on size distribution of the </w:t>
      </w:r>
      <w:r w:rsidR="002B09B8" w:rsidRPr="00003635">
        <w:rPr>
          <w:rFonts w:asciiTheme="majorBidi" w:hAnsiTheme="majorBidi" w:cstheme="majorBidi"/>
          <w:sz w:val="24"/>
          <w:szCs w:val="24"/>
        </w:rPr>
        <w:t xml:space="preserve">recruits of </w:t>
      </w:r>
      <w:r w:rsidR="00C51863" w:rsidRPr="00003635">
        <w:rPr>
          <w:rFonts w:asciiTheme="majorBidi" w:hAnsiTheme="majorBidi" w:cstheme="majorBidi"/>
          <w:sz w:val="24"/>
          <w:szCs w:val="24"/>
        </w:rPr>
        <w:lastRenderedPageBreak/>
        <w:t xml:space="preserve">palatable species </w:t>
      </w:r>
      <w:r w:rsidR="00681A74" w:rsidRPr="00003635">
        <w:rPr>
          <w:rFonts w:asciiTheme="majorBidi" w:hAnsiTheme="majorBidi" w:cstheme="majorBidi"/>
          <w:sz w:val="24"/>
          <w:szCs w:val="24"/>
        </w:rPr>
        <w:t xml:space="preserve">since deer tend to prefer recruits of certain heights more than others </w:t>
      </w:r>
      <w:r w:rsidRPr="00003635">
        <w:rPr>
          <w:rFonts w:asciiTheme="majorBidi" w:hAnsiTheme="majorBidi" w:cstheme="majorBidi"/>
          <w:sz w:val="24"/>
          <w:szCs w:val="24"/>
        </w:rPr>
        <w:t>(R</w:t>
      </w:r>
      <w:r w:rsidR="001E756C" w:rsidRPr="00003635">
        <w:rPr>
          <w:rFonts w:asciiTheme="majorBidi" w:hAnsiTheme="majorBidi" w:cstheme="majorBidi"/>
          <w:sz w:val="24"/>
          <w:szCs w:val="24"/>
        </w:rPr>
        <w:t>ussel et al. 2001</w:t>
      </w:r>
      <w:r w:rsidRPr="00003635">
        <w:rPr>
          <w:rFonts w:asciiTheme="majorBidi" w:hAnsiTheme="majorBidi" w:cstheme="majorBidi"/>
          <w:sz w:val="24"/>
          <w:szCs w:val="24"/>
        </w:rPr>
        <w:t xml:space="preserve">). </w:t>
      </w:r>
    </w:p>
    <w:p w:rsidR="003B2F86" w:rsidRPr="00003635" w:rsidRDefault="003B2F86" w:rsidP="00003635">
      <w:pPr>
        <w:spacing w:after="0" w:line="480" w:lineRule="auto"/>
        <w:contextualSpacing/>
        <w:rPr>
          <w:rFonts w:asciiTheme="majorBidi" w:hAnsiTheme="majorBidi" w:cstheme="majorBidi"/>
          <w:sz w:val="24"/>
          <w:szCs w:val="24"/>
        </w:rPr>
      </w:pPr>
    </w:p>
    <w:p w:rsidR="003B2F86" w:rsidRPr="00003635" w:rsidRDefault="003B2F86"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00102121" w:rsidRPr="00003635">
        <w:rPr>
          <w:rFonts w:asciiTheme="majorBidi" w:hAnsiTheme="majorBidi" w:cstheme="majorBidi"/>
          <w:sz w:val="24"/>
          <w:szCs w:val="24"/>
        </w:rPr>
        <w:t>Forest structure</w:t>
      </w:r>
      <w:r w:rsidR="00215A39" w:rsidRPr="00003635">
        <w:rPr>
          <w:rFonts w:asciiTheme="majorBidi" w:hAnsiTheme="majorBidi" w:cstheme="majorBidi"/>
          <w:sz w:val="24"/>
          <w:szCs w:val="24"/>
        </w:rPr>
        <w:t xml:space="preserve"> is affected by the availability of light at different </w:t>
      </w:r>
      <w:r w:rsidR="002B07A8" w:rsidRPr="00003635">
        <w:rPr>
          <w:rFonts w:asciiTheme="majorBidi" w:hAnsiTheme="majorBidi" w:cstheme="majorBidi"/>
          <w:sz w:val="24"/>
          <w:szCs w:val="24"/>
        </w:rPr>
        <w:t xml:space="preserve">locations in </w:t>
      </w:r>
      <w:r w:rsidR="00215A39" w:rsidRPr="00003635">
        <w:rPr>
          <w:rFonts w:asciiTheme="majorBidi" w:hAnsiTheme="majorBidi" w:cstheme="majorBidi"/>
          <w:sz w:val="24"/>
          <w:szCs w:val="24"/>
        </w:rPr>
        <w:t>a forest</w:t>
      </w:r>
      <w:r w:rsidRPr="00003635">
        <w:rPr>
          <w:rFonts w:asciiTheme="majorBidi" w:hAnsiTheme="majorBidi" w:cstheme="majorBidi"/>
          <w:sz w:val="24"/>
          <w:szCs w:val="24"/>
        </w:rPr>
        <w:t xml:space="preserve">. </w:t>
      </w:r>
      <w:r w:rsidR="00BD0405" w:rsidRPr="00003635">
        <w:rPr>
          <w:rFonts w:asciiTheme="majorBidi" w:hAnsiTheme="majorBidi" w:cstheme="majorBidi"/>
          <w:sz w:val="24"/>
          <w:szCs w:val="24"/>
        </w:rPr>
        <w:t>Different species of trees in a forest have different light requirement</w:t>
      </w:r>
      <w:r w:rsidR="00CC1BC3" w:rsidRPr="00003635">
        <w:rPr>
          <w:rFonts w:asciiTheme="majorBidi" w:hAnsiTheme="majorBidi" w:cstheme="majorBidi"/>
          <w:sz w:val="24"/>
          <w:szCs w:val="24"/>
        </w:rPr>
        <w:t>s</w:t>
      </w:r>
      <w:r w:rsidR="00BD0405" w:rsidRPr="00003635">
        <w:rPr>
          <w:rFonts w:asciiTheme="majorBidi" w:hAnsiTheme="majorBidi" w:cstheme="majorBidi"/>
          <w:sz w:val="24"/>
          <w:szCs w:val="24"/>
        </w:rPr>
        <w:t xml:space="preserve"> for growth</w:t>
      </w:r>
      <w:r w:rsidR="00B91412" w:rsidRPr="00003635">
        <w:rPr>
          <w:rFonts w:asciiTheme="majorBidi" w:hAnsiTheme="majorBidi" w:cstheme="majorBidi"/>
          <w:sz w:val="24"/>
          <w:szCs w:val="24"/>
        </w:rPr>
        <w:t xml:space="preserve">. </w:t>
      </w:r>
      <w:r w:rsidR="00BD0405" w:rsidRPr="00003635">
        <w:rPr>
          <w:rFonts w:asciiTheme="majorBidi" w:hAnsiTheme="majorBidi" w:cstheme="majorBidi"/>
          <w:sz w:val="24"/>
          <w:szCs w:val="24"/>
        </w:rPr>
        <w:t>Shade intolerant species require high levels of light to grow while shade tolerant species can grow well even in low light conditions</w:t>
      </w:r>
      <w:r w:rsidR="00B91412" w:rsidRPr="00003635">
        <w:rPr>
          <w:rFonts w:asciiTheme="majorBidi" w:hAnsiTheme="majorBidi" w:cstheme="majorBidi"/>
          <w:sz w:val="24"/>
          <w:szCs w:val="24"/>
        </w:rPr>
        <w:t xml:space="preserve"> (Oliveira et al. 2004)</w:t>
      </w:r>
      <w:r w:rsidR="00BD0405" w:rsidRPr="00003635">
        <w:rPr>
          <w:rFonts w:asciiTheme="majorBidi" w:hAnsiTheme="majorBidi" w:cstheme="majorBidi"/>
          <w:sz w:val="24"/>
          <w:szCs w:val="24"/>
        </w:rPr>
        <w:t>.</w:t>
      </w:r>
      <w:r w:rsidR="00FF34E7" w:rsidRPr="00003635">
        <w:rPr>
          <w:rFonts w:asciiTheme="majorBidi" w:hAnsiTheme="majorBidi" w:cstheme="majorBidi"/>
          <w:sz w:val="24"/>
          <w:szCs w:val="24"/>
        </w:rPr>
        <w:t xml:space="preserve"> </w:t>
      </w:r>
      <w:r w:rsidR="00190A55" w:rsidRPr="00003635">
        <w:rPr>
          <w:rFonts w:asciiTheme="majorBidi" w:hAnsiTheme="majorBidi" w:cstheme="majorBidi"/>
          <w:sz w:val="24"/>
          <w:szCs w:val="24"/>
        </w:rPr>
        <w:t xml:space="preserve">There is more light at the edge of the forest than in the interior </w:t>
      </w:r>
      <w:r w:rsidRPr="00003635">
        <w:rPr>
          <w:rFonts w:asciiTheme="majorBidi" w:hAnsiTheme="majorBidi" w:cstheme="majorBidi"/>
          <w:sz w:val="24"/>
          <w:szCs w:val="24"/>
        </w:rPr>
        <w:t>(</w:t>
      </w:r>
      <w:proofErr w:type="spellStart"/>
      <w:r w:rsidRPr="00003635">
        <w:rPr>
          <w:rFonts w:asciiTheme="majorBidi" w:hAnsiTheme="majorBidi" w:cstheme="majorBidi"/>
          <w:sz w:val="24"/>
          <w:szCs w:val="24"/>
        </w:rPr>
        <w:t>Esseen</w:t>
      </w:r>
      <w:proofErr w:type="spellEnd"/>
      <w:r w:rsidRPr="00003635">
        <w:rPr>
          <w:rFonts w:asciiTheme="majorBidi" w:hAnsiTheme="majorBidi" w:cstheme="majorBidi"/>
          <w:sz w:val="24"/>
          <w:szCs w:val="24"/>
        </w:rPr>
        <w:t xml:space="preserve"> and </w:t>
      </w:r>
      <w:proofErr w:type="spellStart"/>
      <w:r w:rsidRPr="00003635">
        <w:rPr>
          <w:rFonts w:asciiTheme="majorBidi" w:hAnsiTheme="majorBidi" w:cstheme="majorBidi"/>
          <w:sz w:val="24"/>
          <w:szCs w:val="24"/>
        </w:rPr>
        <w:t>Renhorn</w:t>
      </w:r>
      <w:proofErr w:type="spellEnd"/>
      <w:r w:rsidRPr="00003635">
        <w:rPr>
          <w:rFonts w:asciiTheme="majorBidi" w:hAnsiTheme="majorBidi" w:cstheme="majorBidi"/>
          <w:sz w:val="24"/>
          <w:szCs w:val="24"/>
        </w:rPr>
        <w:t xml:space="preserve"> 1998). </w:t>
      </w:r>
      <w:r w:rsidR="00401249" w:rsidRPr="00003635">
        <w:rPr>
          <w:rFonts w:asciiTheme="majorBidi" w:hAnsiTheme="majorBidi" w:cstheme="majorBidi"/>
          <w:sz w:val="24"/>
          <w:szCs w:val="24"/>
        </w:rPr>
        <w:t>L</w:t>
      </w:r>
      <w:r w:rsidRPr="00003635">
        <w:rPr>
          <w:rFonts w:asciiTheme="majorBidi" w:hAnsiTheme="majorBidi" w:cstheme="majorBidi"/>
          <w:sz w:val="24"/>
          <w:szCs w:val="24"/>
        </w:rPr>
        <w:t>ight gap</w:t>
      </w:r>
      <w:r w:rsidR="00401249" w:rsidRPr="00003635">
        <w:rPr>
          <w:rFonts w:asciiTheme="majorBidi" w:hAnsiTheme="majorBidi" w:cstheme="majorBidi"/>
          <w:sz w:val="24"/>
          <w:szCs w:val="24"/>
        </w:rPr>
        <w:t xml:space="preserve">s </w:t>
      </w:r>
      <w:r w:rsidR="001400DA" w:rsidRPr="00003635">
        <w:rPr>
          <w:rFonts w:asciiTheme="majorBidi" w:hAnsiTheme="majorBidi" w:cstheme="majorBidi"/>
          <w:sz w:val="24"/>
          <w:szCs w:val="24"/>
        </w:rPr>
        <w:t xml:space="preserve">in the interior </w:t>
      </w:r>
      <w:r w:rsidR="00401249" w:rsidRPr="00003635">
        <w:rPr>
          <w:rFonts w:asciiTheme="majorBidi" w:hAnsiTheme="majorBidi" w:cstheme="majorBidi"/>
          <w:sz w:val="24"/>
          <w:szCs w:val="24"/>
        </w:rPr>
        <w:t>exhibit</w:t>
      </w:r>
      <w:r w:rsidRPr="00003635">
        <w:rPr>
          <w:rFonts w:asciiTheme="majorBidi" w:hAnsiTheme="majorBidi" w:cstheme="majorBidi"/>
          <w:sz w:val="24"/>
          <w:szCs w:val="24"/>
        </w:rPr>
        <w:t xml:space="preserve"> similar conditions as the edge</w:t>
      </w:r>
      <w:r w:rsidR="00102121" w:rsidRPr="00003635">
        <w:rPr>
          <w:rFonts w:asciiTheme="majorBidi" w:hAnsiTheme="majorBidi" w:cstheme="majorBidi"/>
          <w:sz w:val="24"/>
          <w:szCs w:val="24"/>
        </w:rPr>
        <w:t xml:space="preserve"> of a forest</w:t>
      </w:r>
      <w:r w:rsidR="00DE2521" w:rsidRPr="00003635">
        <w:rPr>
          <w:rFonts w:asciiTheme="majorBidi" w:hAnsiTheme="majorBidi" w:cstheme="majorBidi"/>
          <w:sz w:val="24"/>
          <w:szCs w:val="24"/>
        </w:rPr>
        <w:t xml:space="preserve"> (Webster and Lorimer 2005)</w:t>
      </w:r>
      <w:r w:rsidR="002B07A8" w:rsidRPr="00003635">
        <w:rPr>
          <w:rFonts w:asciiTheme="majorBidi" w:hAnsiTheme="majorBidi" w:cstheme="majorBidi"/>
          <w:sz w:val="24"/>
          <w:szCs w:val="24"/>
        </w:rPr>
        <w:t>.</w:t>
      </w:r>
      <w:r w:rsidR="001400DA" w:rsidRPr="00003635">
        <w:rPr>
          <w:rFonts w:asciiTheme="majorBidi" w:hAnsiTheme="majorBidi" w:cstheme="majorBidi"/>
          <w:sz w:val="24"/>
          <w:szCs w:val="24"/>
        </w:rPr>
        <w:t xml:space="preserve"> Light gaps are created when trees</w:t>
      </w:r>
      <w:r w:rsidR="00050135" w:rsidRPr="00003635">
        <w:rPr>
          <w:rFonts w:asciiTheme="majorBidi" w:hAnsiTheme="majorBidi" w:cstheme="majorBidi"/>
          <w:sz w:val="24"/>
          <w:szCs w:val="24"/>
        </w:rPr>
        <w:t xml:space="preserve"> undergo mortality and fall, thus creating</w:t>
      </w:r>
      <w:r w:rsidR="001400DA" w:rsidRPr="00003635">
        <w:rPr>
          <w:rFonts w:asciiTheme="majorBidi" w:hAnsiTheme="majorBidi" w:cstheme="majorBidi"/>
          <w:sz w:val="24"/>
          <w:szCs w:val="24"/>
        </w:rPr>
        <w:t xml:space="preserve"> an opening </w:t>
      </w:r>
      <w:r w:rsidR="004B3C12" w:rsidRPr="00003635">
        <w:rPr>
          <w:rFonts w:asciiTheme="majorBidi" w:hAnsiTheme="majorBidi" w:cstheme="majorBidi"/>
          <w:sz w:val="24"/>
          <w:szCs w:val="24"/>
        </w:rPr>
        <w:t>where high levels of light can</w:t>
      </w:r>
      <w:r w:rsidR="00050135" w:rsidRPr="00003635">
        <w:rPr>
          <w:rFonts w:asciiTheme="majorBidi" w:hAnsiTheme="majorBidi" w:cstheme="majorBidi"/>
          <w:sz w:val="24"/>
          <w:szCs w:val="24"/>
        </w:rPr>
        <w:t xml:space="preserve"> pour </w:t>
      </w:r>
      <w:r w:rsidR="004B3C12" w:rsidRPr="00003635">
        <w:rPr>
          <w:rFonts w:asciiTheme="majorBidi" w:hAnsiTheme="majorBidi" w:cstheme="majorBidi"/>
          <w:sz w:val="24"/>
          <w:szCs w:val="24"/>
        </w:rPr>
        <w:t>through</w:t>
      </w:r>
      <w:r w:rsidRPr="00003635">
        <w:rPr>
          <w:rFonts w:asciiTheme="majorBidi" w:hAnsiTheme="majorBidi" w:cstheme="majorBidi"/>
          <w:sz w:val="24"/>
          <w:szCs w:val="24"/>
        </w:rPr>
        <w:t xml:space="preserve">. </w:t>
      </w:r>
      <w:r w:rsidR="00050135" w:rsidRPr="00003635">
        <w:rPr>
          <w:rFonts w:asciiTheme="majorBidi" w:hAnsiTheme="majorBidi" w:cstheme="majorBidi"/>
          <w:sz w:val="24"/>
          <w:szCs w:val="24"/>
        </w:rPr>
        <w:t>L</w:t>
      </w:r>
      <w:r w:rsidR="00732A1A" w:rsidRPr="00003635">
        <w:rPr>
          <w:rFonts w:asciiTheme="majorBidi" w:hAnsiTheme="majorBidi" w:cstheme="majorBidi"/>
          <w:sz w:val="24"/>
          <w:szCs w:val="24"/>
        </w:rPr>
        <w:t>arge l</w:t>
      </w:r>
      <w:r w:rsidR="00050135" w:rsidRPr="00003635">
        <w:rPr>
          <w:rFonts w:asciiTheme="majorBidi" w:hAnsiTheme="majorBidi" w:cstheme="majorBidi"/>
          <w:sz w:val="24"/>
          <w:szCs w:val="24"/>
        </w:rPr>
        <w:t xml:space="preserve">ight </w:t>
      </w:r>
      <w:r w:rsidR="004B3C12" w:rsidRPr="00003635">
        <w:rPr>
          <w:rFonts w:asciiTheme="majorBidi" w:hAnsiTheme="majorBidi" w:cstheme="majorBidi"/>
          <w:sz w:val="24"/>
          <w:szCs w:val="24"/>
        </w:rPr>
        <w:t xml:space="preserve">gaps can </w:t>
      </w:r>
      <w:r w:rsidR="00050135" w:rsidRPr="00003635">
        <w:rPr>
          <w:rFonts w:asciiTheme="majorBidi" w:hAnsiTheme="majorBidi" w:cstheme="majorBidi"/>
          <w:sz w:val="24"/>
          <w:szCs w:val="24"/>
        </w:rPr>
        <w:t>o</w:t>
      </w:r>
      <w:r w:rsidR="00732A1A" w:rsidRPr="00003635">
        <w:rPr>
          <w:rFonts w:asciiTheme="majorBidi" w:hAnsiTheme="majorBidi" w:cstheme="majorBidi"/>
          <w:sz w:val="24"/>
          <w:szCs w:val="24"/>
        </w:rPr>
        <w:t>ccur when falling trees bring down more trees or</w:t>
      </w:r>
      <w:r w:rsidR="00050135" w:rsidRPr="00003635">
        <w:rPr>
          <w:rFonts w:asciiTheme="majorBidi" w:hAnsiTheme="majorBidi" w:cstheme="majorBidi"/>
          <w:sz w:val="24"/>
          <w:szCs w:val="24"/>
        </w:rPr>
        <w:t xml:space="preserve"> </w:t>
      </w:r>
      <w:r w:rsidR="00FF34E7" w:rsidRPr="00003635">
        <w:rPr>
          <w:rFonts w:asciiTheme="majorBidi" w:hAnsiTheme="majorBidi" w:cstheme="majorBidi"/>
          <w:sz w:val="24"/>
          <w:szCs w:val="24"/>
        </w:rPr>
        <w:t xml:space="preserve">the </w:t>
      </w:r>
      <w:r w:rsidR="00732A1A" w:rsidRPr="00003635">
        <w:rPr>
          <w:rFonts w:asciiTheme="majorBidi" w:hAnsiTheme="majorBidi" w:cstheme="majorBidi"/>
          <w:sz w:val="24"/>
          <w:szCs w:val="24"/>
        </w:rPr>
        <w:t xml:space="preserve">sudden increase in </w:t>
      </w:r>
      <w:r w:rsidR="00FF34E7" w:rsidRPr="00003635">
        <w:rPr>
          <w:rFonts w:asciiTheme="majorBidi" w:hAnsiTheme="majorBidi" w:cstheme="majorBidi"/>
          <w:sz w:val="24"/>
          <w:szCs w:val="24"/>
        </w:rPr>
        <w:t xml:space="preserve">wind </w:t>
      </w:r>
      <w:r w:rsidR="00732A1A" w:rsidRPr="00003635">
        <w:rPr>
          <w:rFonts w:asciiTheme="majorBidi" w:hAnsiTheme="majorBidi" w:cstheme="majorBidi"/>
          <w:sz w:val="24"/>
          <w:szCs w:val="24"/>
        </w:rPr>
        <w:t xml:space="preserve">passage after the initial opening </w:t>
      </w:r>
      <w:r w:rsidR="00FF34E7" w:rsidRPr="00003635">
        <w:rPr>
          <w:rFonts w:asciiTheme="majorBidi" w:hAnsiTheme="majorBidi" w:cstheme="majorBidi"/>
          <w:sz w:val="24"/>
          <w:szCs w:val="24"/>
        </w:rPr>
        <w:t xml:space="preserve">causes more trees to </w:t>
      </w:r>
      <w:r w:rsidR="0036669B" w:rsidRPr="00003635">
        <w:rPr>
          <w:rFonts w:asciiTheme="majorBidi" w:hAnsiTheme="majorBidi" w:cstheme="majorBidi"/>
          <w:sz w:val="24"/>
          <w:szCs w:val="24"/>
        </w:rPr>
        <w:t>be unrooted</w:t>
      </w:r>
      <w:r w:rsidR="00E545DA" w:rsidRPr="00003635">
        <w:rPr>
          <w:rFonts w:asciiTheme="majorBidi" w:hAnsiTheme="majorBidi" w:cstheme="majorBidi"/>
          <w:sz w:val="24"/>
          <w:szCs w:val="24"/>
        </w:rPr>
        <w:t xml:space="preserve"> (Webster and Lorimer 2005)</w:t>
      </w:r>
      <w:r w:rsidR="00FF34E7" w:rsidRPr="00003635">
        <w:rPr>
          <w:rFonts w:asciiTheme="majorBidi" w:hAnsiTheme="majorBidi" w:cstheme="majorBidi"/>
          <w:sz w:val="24"/>
          <w:szCs w:val="24"/>
        </w:rPr>
        <w:t xml:space="preserve">. Before colonization of the USA by Europeans, frequent forest fires set by Native Americans created big light gaps and allowed shade intolerant species like the Hickory and Oak to dominate </w:t>
      </w:r>
      <w:proofErr w:type="spellStart"/>
      <w:r w:rsidR="00FF34E7" w:rsidRPr="00003635">
        <w:rPr>
          <w:rFonts w:asciiTheme="majorBidi" w:hAnsiTheme="majorBidi" w:cstheme="majorBidi"/>
          <w:sz w:val="24"/>
          <w:szCs w:val="24"/>
        </w:rPr>
        <w:t>Trelease</w:t>
      </w:r>
      <w:proofErr w:type="spellEnd"/>
      <w:r w:rsidR="00FF34E7" w:rsidRPr="00003635">
        <w:rPr>
          <w:rFonts w:asciiTheme="majorBidi" w:hAnsiTheme="majorBidi" w:cstheme="majorBidi"/>
          <w:sz w:val="24"/>
          <w:szCs w:val="24"/>
        </w:rPr>
        <w:t xml:space="preserve"> woods</w:t>
      </w:r>
      <w:r w:rsidR="0083393D" w:rsidRPr="00003635">
        <w:rPr>
          <w:rFonts w:asciiTheme="majorBidi" w:hAnsiTheme="majorBidi" w:cstheme="majorBidi"/>
          <w:sz w:val="24"/>
          <w:szCs w:val="24"/>
        </w:rPr>
        <w:t xml:space="preserve"> (</w:t>
      </w:r>
      <w:proofErr w:type="spellStart"/>
      <w:r w:rsidR="0083393D" w:rsidRPr="00003635">
        <w:rPr>
          <w:rFonts w:asciiTheme="majorBidi" w:hAnsiTheme="majorBidi" w:cstheme="majorBidi"/>
          <w:sz w:val="24"/>
          <w:szCs w:val="24"/>
        </w:rPr>
        <w:t>Rench</w:t>
      </w:r>
      <w:proofErr w:type="spellEnd"/>
      <w:r w:rsidR="0083393D" w:rsidRPr="00003635">
        <w:rPr>
          <w:rFonts w:asciiTheme="majorBidi" w:hAnsiTheme="majorBidi" w:cstheme="majorBidi"/>
          <w:sz w:val="24"/>
          <w:szCs w:val="24"/>
        </w:rPr>
        <w:t xml:space="preserve"> et al. 2003)</w:t>
      </w:r>
      <w:r w:rsidR="00FF34E7" w:rsidRPr="00003635">
        <w:rPr>
          <w:rFonts w:asciiTheme="majorBidi" w:hAnsiTheme="majorBidi" w:cstheme="majorBidi"/>
          <w:sz w:val="24"/>
          <w:szCs w:val="24"/>
        </w:rPr>
        <w:t xml:space="preserve">. In the 200 years since, </w:t>
      </w:r>
      <w:r w:rsidR="00732A1A" w:rsidRPr="00003635">
        <w:rPr>
          <w:rFonts w:asciiTheme="majorBidi" w:hAnsiTheme="majorBidi" w:cstheme="majorBidi"/>
          <w:sz w:val="24"/>
          <w:szCs w:val="24"/>
        </w:rPr>
        <w:t xml:space="preserve">there has been no more </w:t>
      </w:r>
      <w:r w:rsidR="00FF34E7" w:rsidRPr="00003635">
        <w:rPr>
          <w:rFonts w:asciiTheme="majorBidi" w:hAnsiTheme="majorBidi" w:cstheme="majorBidi"/>
          <w:sz w:val="24"/>
          <w:szCs w:val="24"/>
        </w:rPr>
        <w:t xml:space="preserve">intentional fires and shade tolerant species like the sugar maples have </w:t>
      </w:r>
      <w:r w:rsidR="00102121" w:rsidRPr="00003635">
        <w:rPr>
          <w:rFonts w:asciiTheme="majorBidi" w:hAnsiTheme="majorBidi" w:cstheme="majorBidi"/>
          <w:sz w:val="24"/>
          <w:szCs w:val="24"/>
        </w:rPr>
        <w:t>taken over</w:t>
      </w:r>
      <w:r w:rsidR="00DE2521" w:rsidRPr="00003635">
        <w:rPr>
          <w:rFonts w:asciiTheme="majorBidi" w:hAnsiTheme="majorBidi" w:cstheme="majorBidi"/>
          <w:sz w:val="24"/>
          <w:szCs w:val="24"/>
        </w:rPr>
        <w:t xml:space="preserve"> (</w:t>
      </w:r>
      <w:proofErr w:type="spellStart"/>
      <w:r w:rsidR="00DE2521" w:rsidRPr="00003635">
        <w:rPr>
          <w:rFonts w:asciiTheme="majorBidi" w:hAnsiTheme="majorBidi" w:cstheme="majorBidi"/>
          <w:sz w:val="24"/>
          <w:szCs w:val="24"/>
        </w:rPr>
        <w:t>Rench</w:t>
      </w:r>
      <w:proofErr w:type="spellEnd"/>
      <w:r w:rsidR="00DE2521" w:rsidRPr="00003635">
        <w:rPr>
          <w:rFonts w:asciiTheme="majorBidi" w:hAnsiTheme="majorBidi" w:cstheme="majorBidi"/>
          <w:sz w:val="24"/>
          <w:szCs w:val="24"/>
        </w:rPr>
        <w:t xml:space="preserve"> et al. 2003).</w:t>
      </w:r>
    </w:p>
    <w:p w:rsidR="008F44C4" w:rsidRPr="00003635" w:rsidRDefault="008F44C4" w:rsidP="00003635">
      <w:pPr>
        <w:spacing w:after="0" w:line="480" w:lineRule="auto"/>
        <w:contextualSpacing/>
        <w:rPr>
          <w:rFonts w:asciiTheme="majorBidi" w:hAnsiTheme="majorBidi" w:cstheme="majorBidi"/>
          <w:sz w:val="24"/>
          <w:szCs w:val="24"/>
        </w:rPr>
      </w:pPr>
    </w:p>
    <w:p w:rsidR="003B2F86" w:rsidRPr="00003635" w:rsidRDefault="003B2F86"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00DB76E2" w:rsidRPr="00003635">
        <w:rPr>
          <w:rFonts w:asciiTheme="majorBidi" w:hAnsiTheme="majorBidi" w:cstheme="majorBidi"/>
          <w:sz w:val="24"/>
          <w:szCs w:val="24"/>
        </w:rPr>
        <w:t xml:space="preserve">Future composition of a forest canopy may vary depending on the </w:t>
      </w:r>
      <w:r w:rsidR="00102121" w:rsidRPr="00003635">
        <w:rPr>
          <w:rFonts w:asciiTheme="majorBidi" w:hAnsiTheme="majorBidi" w:cstheme="majorBidi"/>
          <w:sz w:val="24"/>
          <w:szCs w:val="24"/>
        </w:rPr>
        <w:t>r</w:t>
      </w:r>
      <w:r w:rsidR="00EE07FD" w:rsidRPr="00003635">
        <w:rPr>
          <w:rFonts w:asciiTheme="majorBidi" w:hAnsiTheme="majorBidi" w:cstheme="majorBidi"/>
          <w:sz w:val="24"/>
          <w:szCs w:val="24"/>
        </w:rPr>
        <w:t>elative abundance</w:t>
      </w:r>
      <w:r w:rsidR="003A1056" w:rsidRPr="00003635">
        <w:rPr>
          <w:rFonts w:asciiTheme="majorBidi" w:hAnsiTheme="majorBidi" w:cstheme="majorBidi"/>
          <w:sz w:val="24"/>
          <w:szCs w:val="24"/>
        </w:rPr>
        <w:t>s</w:t>
      </w:r>
      <w:r w:rsidR="00EE07FD" w:rsidRPr="00003635">
        <w:rPr>
          <w:rFonts w:asciiTheme="majorBidi" w:hAnsiTheme="majorBidi" w:cstheme="majorBidi"/>
          <w:sz w:val="24"/>
          <w:szCs w:val="24"/>
        </w:rPr>
        <w:t xml:space="preserve"> of advanced regeneration</w:t>
      </w:r>
      <w:r w:rsidR="003A1056" w:rsidRPr="00003635">
        <w:rPr>
          <w:rFonts w:asciiTheme="majorBidi" w:hAnsiTheme="majorBidi" w:cstheme="majorBidi"/>
          <w:sz w:val="24"/>
          <w:szCs w:val="24"/>
        </w:rPr>
        <w:t xml:space="preserve"> among species</w:t>
      </w:r>
      <w:r w:rsidRPr="00003635">
        <w:rPr>
          <w:rFonts w:asciiTheme="majorBidi" w:hAnsiTheme="majorBidi" w:cstheme="majorBidi"/>
          <w:sz w:val="24"/>
          <w:szCs w:val="24"/>
        </w:rPr>
        <w:t xml:space="preserve">. </w:t>
      </w:r>
      <w:r w:rsidR="004D382B" w:rsidRPr="00003635">
        <w:rPr>
          <w:rFonts w:asciiTheme="majorBidi" w:hAnsiTheme="majorBidi" w:cstheme="majorBidi"/>
          <w:sz w:val="24"/>
          <w:szCs w:val="24"/>
        </w:rPr>
        <w:t xml:space="preserve">Sub-canopy trees that </w:t>
      </w:r>
      <w:r w:rsidR="00CC1BC3" w:rsidRPr="00003635">
        <w:rPr>
          <w:rFonts w:asciiTheme="majorBidi" w:hAnsiTheme="majorBidi" w:cstheme="majorBidi"/>
          <w:sz w:val="24"/>
          <w:szCs w:val="24"/>
        </w:rPr>
        <w:t>have the ability to</w:t>
      </w:r>
      <w:r w:rsidR="004D382B" w:rsidRPr="00003635">
        <w:rPr>
          <w:rFonts w:asciiTheme="majorBidi" w:hAnsiTheme="majorBidi" w:cstheme="majorBidi"/>
          <w:sz w:val="24"/>
          <w:szCs w:val="24"/>
        </w:rPr>
        <w:t xml:space="preserve"> take over the canopy after canopy trees undergo mortality are the advanced regeneration</w:t>
      </w:r>
      <w:r w:rsidR="00DE2521" w:rsidRPr="00003635">
        <w:rPr>
          <w:rFonts w:asciiTheme="majorBidi" w:hAnsiTheme="majorBidi" w:cstheme="majorBidi"/>
          <w:sz w:val="24"/>
          <w:szCs w:val="24"/>
        </w:rPr>
        <w:t xml:space="preserve"> (Cole and Lorimer 2005)</w:t>
      </w:r>
      <w:r w:rsidR="004D382B" w:rsidRPr="00003635">
        <w:rPr>
          <w:rFonts w:asciiTheme="majorBidi" w:hAnsiTheme="majorBidi" w:cstheme="majorBidi"/>
          <w:sz w:val="24"/>
          <w:szCs w:val="24"/>
        </w:rPr>
        <w:t>.</w:t>
      </w:r>
      <w:r w:rsidRPr="00003635">
        <w:rPr>
          <w:rFonts w:asciiTheme="majorBidi" w:hAnsiTheme="majorBidi" w:cstheme="majorBidi"/>
          <w:sz w:val="24"/>
          <w:szCs w:val="24"/>
        </w:rPr>
        <w:t xml:space="preserve"> </w:t>
      </w:r>
      <w:r w:rsidR="004D382B" w:rsidRPr="00003635">
        <w:rPr>
          <w:rFonts w:asciiTheme="majorBidi" w:hAnsiTheme="majorBidi" w:cstheme="majorBidi"/>
          <w:sz w:val="24"/>
          <w:szCs w:val="24"/>
        </w:rPr>
        <w:t>Shade</w:t>
      </w:r>
      <w:r w:rsidRPr="00003635">
        <w:rPr>
          <w:rFonts w:asciiTheme="majorBidi" w:hAnsiTheme="majorBidi" w:cstheme="majorBidi"/>
          <w:sz w:val="24"/>
          <w:szCs w:val="24"/>
        </w:rPr>
        <w:t xml:space="preserve"> tolerant </w:t>
      </w:r>
      <w:r w:rsidR="00CC1BC3" w:rsidRPr="00003635">
        <w:rPr>
          <w:rFonts w:asciiTheme="majorBidi" w:hAnsiTheme="majorBidi" w:cstheme="majorBidi"/>
          <w:sz w:val="24"/>
          <w:szCs w:val="24"/>
        </w:rPr>
        <w:t>speci</w:t>
      </w:r>
      <w:r w:rsidRPr="00003635">
        <w:rPr>
          <w:rFonts w:asciiTheme="majorBidi" w:hAnsiTheme="majorBidi" w:cstheme="majorBidi"/>
          <w:sz w:val="24"/>
          <w:szCs w:val="24"/>
        </w:rPr>
        <w:t>es</w:t>
      </w:r>
      <w:r w:rsidR="003A1056" w:rsidRPr="00003635">
        <w:rPr>
          <w:rFonts w:asciiTheme="majorBidi" w:hAnsiTheme="majorBidi" w:cstheme="majorBidi"/>
          <w:sz w:val="24"/>
          <w:szCs w:val="24"/>
        </w:rPr>
        <w:t xml:space="preserve"> generally</w:t>
      </w:r>
      <w:r w:rsidRPr="00003635">
        <w:rPr>
          <w:rFonts w:asciiTheme="majorBidi" w:hAnsiTheme="majorBidi" w:cstheme="majorBidi"/>
          <w:sz w:val="24"/>
          <w:szCs w:val="24"/>
        </w:rPr>
        <w:t xml:space="preserve"> </w:t>
      </w:r>
      <w:r w:rsidR="004D382B" w:rsidRPr="00003635">
        <w:rPr>
          <w:rFonts w:asciiTheme="majorBidi" w:hAnsiTheme="majorBidi" w:cstheme="majorBidi"/>
          <w:sz w:val="24"/>
          <w:szCs w:val="24"/>
        </w:rPr>
        <w:t xml:space="preserve">have more </w:t>
      </w:r>
      <w:r w:rsidRPr="00003635">
        <w:rPr>
          <w:rFonts w:asciiTheme="majorBidi" w:hAnsiTheme="majorBidi" w:cstheme="majorBidi"/>
          <w:sz w:val="24"/>
          <w:szCs w:val="24"/>
        </w:rPr>
        <w:t>a</w:t>
      </w:r>
      <w:r w:rsidR="00CC1BC3" w:rsidRPr="00003635">
        <w:rPr>
          <w:rFonts w:asciiTheme="majorBidi" w:hAnsiTheme="majorBidi" w:cstheme="majorBidi"/>
          <w:sz w:val="24"/>
          <w:szCs w:val="24"/>
        </w:rPr>
        <w:t xml:space="preserve">dvanced regeneration than shade </w:t>
      </w:r>
      <w:r w:rsidRPr="00003635">
        <w:rPr>
          <w:rFonts w:asciiTheme="majorBidi" w:hAnsiTheme="majorBidi" w:cstheme="majorBidi"/>
          <w:sz w:val="24"/>
          <w:szCs w:val="24"/>
        </w:rPr>
        <w:t xml:space="preserve">intolerant species </w:t>
      </w:r>
      <w:r w:rsidR="004D382B" w:rsidRPr="00003635">
        <w:rPr>
          <w:rFonts w:asciiTheme="majorBidi" w:hAnsiTheme="majorBidi" w:cstheme="majorBidi"/>
          <w:sz w:val="24"/>
          <w:szCs w:val="24"/>
        </w:rPr>
        <w:t xml:space="preserve">due to their ability to grow and thrive </w:t>
      </w:r>
      <w:r w:rsidR="004D382B" w:rsidRPr="00003635">
        <w:rPr>
          <w:rFonts w:asciiTheme="majorBidi" w:hAnsiTheme="majorBidi" w:cstheme="majorBidi"/>
          <w:sz w:val="24"/>
          <w:szCs w:val="24"/>
        </w:rPr>
        <w:lastRenderedPageBreak/>
        <w:t>in the low light conditions of the sub-canopy</w:t>
      </w:r>
      <w:r w:rsidR="00DE2521" w:rsidRPr="00003635">
        <w:rPr>
          <w:rFonts w:asciiTheme="majorBidi" w:hAnsiTheme="majorBidi" w:cstheme="majorBidi"/>
          <w:sz w:val="24"/>
          <w:szCs w:val="24"/>
        </w:rPr>
        <w:t xml:space="preserve"> (</w:t>
      </w:r>
      <w:proofErr w:type="spellStart"/>
      <w:r w:rsidR="00DE2521" w:rsidRPr="00003635">
        <w:rPr>
          <w:rFonts w:asciiTheme="majorBidi" w:hAnsiTheme="majorBidi" w:cstheme="majorBidi"/>
          <w:sz w:val="24"/>
          <w:szCs w:val="24"/>
        </w:rPr>
        <w:t>McLure</w:t>
      </w:r>
      <w:proofErr w:type="spellEnd"/>
      <w:r w:rsidR="00DE2521" w:rsidRPr="00003635">
        <w:rPr>
          <w:rFonts w:asciiTheme="majorBidi" w:hAnsiTheme="majorBidi" w:cstheme="majorBidi"/>
          <w:sz w:val="24"/>
          <w:szCs w:val="24"/>
        </w:rPr>
        <w:t xml:space="preserve"> et al. 2000). </w:t>
      </w:r>
      <w:r w:rsidR="003806B1" w:rsidRPr="00003635">
        <w:rPr>
          <w:rFonts w:asciiTheme="majorBidi" w:hAnsiTheme="majorBidi" w:cstheme="majorBidi"/>
          <w:sz w:val="24"/>
          <w:szCs w:val="24"/>
        </w:rPr>
        <w:t xml:space="preserve">The advanced regeneration may take over the opening in the canopy by either growing vertically or </w:t>
      </w:r>
      <w:r w:rsidR="001964B6" w:rsidRPr="00003635">
        <w:rPr>
          <w:rFonts w:asciiTheme="majorBidi" w:hAnsiTheme="majorBidi" w:cstheme="majorBidi"/>
          <w:sz w:val="24"/>
          <w:szCs w:val="24"/>
        </w:rPr>
        <w:t>expanding its lateral branches</w:t>
      </w:r>
      <w:r w:rsidR="00B91412" w:rsidRPr="00003635">
        <w:rPr>
          <w:rFonts w:asciiTheme="majorBidi" w:hAnsiTheme="majorBidi" w:cstheme="majorBidi"/>
          <w:sz w:val="24"/>
          <w:szCs w:val="24"/>
        </w:rPr>
        <w:t xml:space="preserve"> </w:t>
      </w:r>
      <w:r w:rsidR="00DE2521" w:rsidRPr="00003635">
        <w:rPr>
          <w:rFonts w:asciiTheme="majorBidi" w:hAnsiTheme="majorBidi" w:cstheme="majorBidi"/>
          <w:sz w:val="24"/>
          <w:szCs w:val="24"/>
        </w:rPr>
        <w:t>(Taylor and Lorimer 2003).</w:t>
      </w:r>
    </w:p>
    <w:p w:rsidR="003B2F86" w:rsidRPr="00003635" w:rsidRDefault="003B2F86" w:rsidP="00003635">
      <w:pPr>
        <w:spacing w:after="0" w:line="480" w:lineRule="auto"/>
        <w:contextualSpacing/>
        <w:rPr>
          <w:rFonts w:asciiTheme="majorBidi" w:hAnsiTheme="majorBidi" w:cstheme="majorBidi"/>
          <w:sz w:val="24"/>
          <w:szCs w:val="24"/>
        </w:rPr>
      </w:pPr>
    </w:p>
    <w:p w:rsidR="003B2F86" w:rsidRPr="00003635" w:rsidRDefault="003B2F86"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005A02A1" w:rsidRPr="00003635">
        <w:rPr>
          <w:rFonts w:asciiTheme="majorBidi" w:hAnsiTheme="majorBidi" w:cstheme="majorBidi"/>
          <w:sz w:val="24"/>
          <w:szCs w:val="24"/>
        </w:rPr>
        <w:t>This study’s objective was to determine if episodic deer brows</w:t>
      </w:r>
      <w:r w:rsidR="0036669B" w:rsidRPr="00003635">
        <w:rPr>
          <w:rFonts w:asciiTheme="majorBidi" w:hAnsiTheme="majorBidi" w:cstheme="majorBidi"/>
          <w:sz w:val="24"/>
          <w:szCs w:val="24"/>
        </w:rPr>
        <w:t>e</w:t>
      </w:r>
      <w:r w:rsidR="005A02A1" w:rsidRPr="00003635">
        <w:rPr>
          <w:rFonts w:asciiTheme="majorBidi" w:hAnsiTheme="majorBidi" w:cstheme="majorBidi"/>
          <w:sz w:val="24"/>
          <w:szCs w:val="24"/>
        </w:rPr>
        <w:t xml:space="preserve">, light availability and relative abundance of advanced regeneration affects recruitment of Ohio buckeyes. </w:t>
      </w:r>
      <w:r w:rsidRPr="00003635">
        <w:rPr>
          <w:rFonts w:asciiTheme="majorBidi" w:hAnsiTheme="majorBidi" w:cstheme="majorBidi"/>
          <w:sz w:val="24"/>
          <w:szCs w:val="24"/>
        </w:rPr>
        <w:t>If episodic deer brows</w:t>
      </w:r>
      <w:r w:rsidR="00F72C66" w:rsidRPr="00003635">
        <w:rPr>
          <w:rFonts w:asciiTheme="majorBidi" w:hAnsiTheme="majorBidi" w:cstheme="majorBidi"/>
          <w:sz w:val="24"/>
          <w:szCs w:val="24"/>
        </w:rPr>
        <w:t>e</w:t>
      </w:r>
      <w:r w:rsidRPr="00003635">
        <w:rPr>
          <w:rFonts w:asciiTheme="majorBidi" w:hAnsiTheme="majorBidi" w:cstheme="majorBidi"/>
          <w:sz w:val="24"/>
          <w:szCs w:val="24"/>
        </w:rPr>
        <w:t xml:space="preserve"> affects </w:t>
      </w:r>
      <w:r w:rsidR="005A02A1" w:rsidRPr="00003635">
        <w:rPr>
          <w:rFonts w:asciiTheme="majorBidi" w:hAnsiTheme="majorBidi" w:cstheme="majorBidi"/>
          <w:sz w:val="24"/>
          <w:szCs w:val="24"/>
        </w:rPr>
        <w:t>size distribution of Ohio buckeye recruits</w:t>
      </w:r>
      <w:r w:rsidRPr="00003635">
        <w:rPr>
          <w:rFonts w:asciiTheme="majorBidi" w:hAnsiTheme="majorBidi" w:cstheme="majorBidi"/>
          <w:sz w:val="24"/>
          <w:szCs w:val="24"/>
        </w:rPr>
        <w:t xml:space="preserve">, then </w:t>
      </w:r>
      <w:r w:rsidR="005A02A1" w:rsidRPr="00003635">
        <w:rPr>
          <w:rFonts w:asciiTheme="majorBidi" w:hAnsiTheme="majorBidi" w:cstheme="majorBidi"/>
          <w:sz w:val="24"/>
          <w:szCs w:val="24"/>
        </w:rPr>
        <w:t>there will be abnormally lower number of recruits at size classes below the browse line</w:t>
      </w:r>
      <w:r w:rsidR="00F72C66" w:rsidRPr="00003635">
        <w:rPr>
          <w:rFonts w:asciiTheme="majorBidi" w:hAnsiTheme="majorBidi" w:cstheme="majorBidi"/>
          <w:sz w:val="24"/>
          <w:szCs w:val="24"/>
        </w:rPr>
        <w:t xml:space="preserve">. </w:t>
      </w:r>
      <w:r w:rsidRPr="00003635">
        <w:rPr>
          <w:rFonts w:asciiTheme="majorBidi" w:hAnsiTheme="majorBidi" w:cstheme="majorBidi"/>
          <w:sz w:val="24"/>
          <w:szCs w:val="24"/>
        </w:rPr>
        <w:t xml:space="preserve">If availability of light limits recruitment of Ohio Buckeyes, </w:t>
      </w:r>
      <w:r w:rsidR="005A02A1" w:rsidRPr="00003635">
        <w:rPr>
          <w:rFonts w:asciiTheme="majorBidi" w:hAnsiTheme="majorBidi" w:cstheme="majorBidi"/>
          <w:sz w:val="24"/>
          <w:szCs w:val="24"/>
        </w:rPr>
        <w:t>then the number and mean size of recruits at the forest edge will be greater than that in the interior of the forest</w:t>
      </w:r>
      <w:r w:rsidRPr="00003635">
        <w:rPr>
          <w:rFonts w:asciiTheme="majorBidi" w:hAnsiTheme="majorBidi" w:cstheme="majorBidi"/>
          <w:sz w:val="24"/>
          <w:szCs w:val="24"/>
        </w:rPr>
        <w:t xml:space="preserve">. If future </w:t>
      </w:r>
      <w:r w:rsidR="001A664C" w:rsidRPr="00003635">
        <w:rPr>
          <w:rFonts w:asciiTheme="majorBidi" w:hAnsiTheme="majorBidi" w:cstheme="majorBidi"/>
          <w:sz w:val="24"/>
          <w:szCs w:val="24"/>
        </w:rPr>
        <w:t xml:space="preserve">forest structure </w:t>
      </w:r>
      <w:r w:rsidRPr="00003635">
        <w:rPr>
          <w:rFonts w:asciiTheme="majorBidi" w:hAnsiTheme="majorBidi" w:cstheme="majorBidi"/>
          <w:sz w:val="24"/>
          <w:szCs w:val="24"/>
        </w:rPr>
        <w:t>depends on the relative abundance</w:t>
      </w:r>
      <w:r w:rsidR="0036669B" w:rsidRPr="00003635">
        <w:rPr>
          <w:rFonts w:asciiTheme="majorBidi" w:hAnsiTheme="majorBidi" w:cstheme="majorBidi"/>
          <w:sz w:val="24"/>
          <w:szCs w:val="24"/>
        </w:rPr>
        <w:t>s</w:t>
      </w:r>
      <w:r w:rsidRPr="00003635">
        <w:rPr>
          <w:rFonts w:asciiTheme="majorBidi" w:hAnsiTheme="majorBidi" w:cstheme="majorBidi"/>
          <w:sz w:val="24"/>
          <w:szCs w:val="24"/>
        </w:rPr>
        <w:t xml:space="preserve"> of advanced regeneration among species</w:t>
      </w:r>
      <w:r w:rsidR="000C7FD3" w:rsidRPr="00003635">
        <w:rPr>
          <w:rFonts w:asciiTheme="majorBidi" w:hAnsiTheme="majorBidi" w:cstheme="majorBidi"/>
          <w:sz w:val="24"/>
          <w:szCs w:val="24"/>
        </w:rPr>
        <w:t>, particularly Ohio buckeyes</w:t>
      </w:r>
      <w:r w:rsidRPr="00003635">
        <w:rPr>
          <w:rFonts w:asciiTheme="majorBidi" w:hAnsiTheme="majorBidi" w:cstheme="majorBidi"/>
          <w:sz w:val="24"/>
          <w:szCs w:val="24"/>
        </w:rPr>
        <w:t xml:space="preserve">, then </w:t>
      </w:r>
      <w:r w:rsidR="00164491" w:rsidRPr="00003635">
        <w:rPr>
          <w:rFonts w:asciiTheme="majorBidi" w:hAnsiTheme="majorBidi" w:cstheme="majorBidi"/>
          <w:sz w:val="24"/>
          <w:szCs w:val="24"/>
        </w:rPr>
        <w:t xml:space="preserve">the </w:t>
      </w:r>
      <w:r w:rsidRPr="00003635">
        <w:rPr>
          <w:rFonts w:asciiTheme="majorBidi" w:hAnsiTheme="majorBidi" w:cstheme="majorBidi"/>
          <w:sz w:val="24"/>
          <w:szCs w:val="24"/>
        </w:rPr>
        <w:t xml:space="preserve">future </w:t>
      </w:r>
      <w:r w:rsidR="0036669B" w:rsidRPr="00003635">
        <w:rPr>
          <w:rFonts w:asciiTheme="majorBidi" w:hAnsiTheme="majorBidi" w:cstheme="majorBidi"/>
          <w:sz w:val="24"/>
          <w:szCs w:val="24"/>
        </w:rPr>
        <w:t>forest canopy</w:t>
      </w:r>
      <w:r w:rsidRPr="00003635">
        <w:rPr>
          <w:rFonts w:asciiTheme="majorBidi" w:hAnsiTheme="majorBidi" w:cstheme="majorBidi"/>
          <w:sz w:val="24"/>
          <w:szCs w:val="24"/>
        </w:rPr>
        <w:t xml:space="preserve"> will have more shade-tolerant species</w:t>
      </w:r>
      <w:r w:rsidR="000C7FD3">
        <w:rPr>
          <w:rFonts w:asciiTheme="majorBidi" w:hAnsiTheme="majorBidi" w:cstheme="majorBidi"/>
          <w:sz w:val="24"/>
          <w:szCs w:val="24"/>
        </w:rPr>
        <w:t xml:space="preserve"> </w:t>
      </w:r>
      <w:r w:rsidRPr="00003635">
        <w:rPr>
          <w:rFonts w:asciiTheme="majorBidi" w:hAnsiTheme="majorBidi" w:cstheme="majorBidi"/>
          <w:sz w:val="24"/>
          <w:szCs w:val="24"/>
        </w:rPr>
        <w:t>and less shade-intolerant species than the current composition.</w:t>
      </w:r>
      <w:r w:rsidR="00F72C66" w:rsidRPr="00003635">
        <w:rPr>
          <w:rFonts w:asciiTheme="majorBidi" w:hAnsiTheme="majorBidi" w:cstheme="majorBidi"/>
          <w:sz w:val="24"/>
          <w:szCs w:val="24"/>
        </w:rPr>
        <w:t xml:space="preserve"> </w:t>
      </w:r>
      <w:r w:rsidR="001964B6" w:rsidRPr="00003635">
        <w:rPr>
          <w:rFonts w:asciiTheme="majorBidi" w:hAnsiTheme="majorBidi" w:cstheme="majorBidi"/>
          <w:sz w:val="24"/>
          <w:szCs w:val="24"/>
        </w:rPr>
        <w:t>One assumption was</w:t>
      </w:r>
      <w:r w:rsidR="00F72C66" w:rsidRPr="00003635">
        <w:rPr>
          <w:rFonts w:asciiTheme="majorBidi" w:hAnsiTheme="majorBidi" w:cstheme="majorBidi"/>
          <w:sz w:val="24"/>
          <w:szCs w:val="24"/>
        </w:rPr>
        <w:t xml:space="preserve"> that </w:t>
      </w:r>
      <w:r w:rsidR="001964B6" w:rsidRPr="00003635">
        <w:rPr>
          <w:rFonts w:asciiTheme="majorBidi" w:hAnsiTheme="majorBidi" w:cstheme="majorBidi"/>
          <w:sz w:val="24"/>
          <w:szCs w:val="24"/>
        </w:rPr>
        <w:t>deer prefer to browse recruits</w:t>
      </w:r>
      <w:r w:rsidR="001D5696" w:rsidRPr="00003635">
        <w:rPr>
          <w:rFonts w:asciiTheme="majorBidi" w:hAnsiTheme="majorBidi" w:cstheme="majorBidi"/>
          <w:sz w:val="24"/>
          <w:szCs w:val="24"/>
        </w:rPr>
        <w:t xml:space="preserve"> below the maximum height they can reach</w:t>
      </w:r>
      <w:r w:rsidR="001964B6" w:rsidRPr="00003635">
        <w:rPr>
          <w:rFonts w:asciiTheme="majorBidi" w:hAnsiTheme="majorBidi" w:cstheme="majorBidi"/>
          <w:sz w:val="24"/>
          <w:szCs w:val="24"/>
        </w:rPr>
        <w:t xml:space="preserve">, the browse line. It was also assumed that </w:t>
      </w:r>
      <w:r w:rsidR="00F72C66" w:rsidRPr="00003635">
        <w:rPr>
          <w:rFonts w:asciiTheme="majorBidi" w:hAnsiTheme="majorBidi" w:cstheme="majorBidi"/>
          <w:sz w:val="24"/>
          <w:szCs w:val="24"/>
        </w:rPr>
        <w:t>Ohio buckeyes grow better in regions of high light, and that Ohio buckeyes are shade-tolerant species that have greater advanced regeneration than shade intolerant species</w:t>
      </w:r>
      <w:r w:rsidR="001964B6" w:rsidRPr="00003635">
        <w:rPr>
          <w:rFonts w:asciiTheme="majorBidi" w:hAnsiTheme="majorBidi" w:cstheme="majorBidi"/>
          <w:sz w:val="24"/>
          <w:szCs w:val="24"/>
        </w:rPr>
        <w:t>.</w:t>
      </w:r>
    </w:p>
    <w:p w:rsidR="00C22C7D" w:rsidRPr="00003635" w:rsidRDefault="00C22C7D" w:rsidP="00003635">
      <w:pPr>
        <w:spacing w:after="0" w:line="480" w:lineRule="auto"/>
        <w:contextualSpacing/>
        <w:rPr>
          <w:rFonts w:asciiTheme="majorBidi" w:hAnsiTheme="majorBidi" w:cstheme="majorBidi"/>
          <w:sz w:val="24"/>
          <w:szCs w:val="24"/>
        </w:rPr>
      </w:pPr>
    </w:p>
    <w:p w:rsidR="00C22C7D" w:rsidRPr="00003635" w:rsidRDefault="00C22C7D" w:rsidP="00003635">
      <w:pPr>
        <w:spacing w:after="0" w:line="480" w:lineRule="auto"/>
        <w:contextualSpacing/>
        <w:rPr>
          <w:rFonts w:asciiTheme="majorBidi" w:hAnsiTheme="majorBidi" w:cstheme="majorBidi"/>
          <w:sz w:val="24"/>
          <w:szCs w:val="24"/>
        </w:rPr>
      </w:pPr>
    </w:p>
    <w:p w:rsidR="008F44C4" w:rsidRPr="00003635" w:rsidRDefault="008F44C4"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METHODS</w:t>
      </w:r>
    </w:p>
    <w:p w:rsidR="000B65DD" w:rsidRPr="00003635" w:rsidRDefault="000B65DD"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i/>
          <w:iCs/>
          <w:sz w:val="24"/>
          <w:szCs w:val="24"/>
        </w:rPr>
        <w:t>Study site</w:t>
      </w:r>
    </w:p>
    <w:p w:rsidR="002462A2" w:rsidRPr="00003635" w:rsidRDefault="008F44C4"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t xml:space="preserve">This study was conducted in </w:t>
      </w:r>
      <w:proofErr w:type="spellStart"/>
      <w:r w:rsidR="00496792" w:rsidRPr="00003635">
        <w:rPr>
          <w:rFonts w:asciiTheme="majorBidi" w:hAnsiTheme="majorBidi" w:cstheme="majorBidi"/>
          <w:sz w:val="24"/>
          <w:szCs w:val="24"/>
        </w:rPr>
        <w:t>Trelease</w:t>
      </w:r>
      <w:proofErr w:type="spellEnd"/>
      <w:r w:rsidR="00496792" w:rsidRPr="00003635">
        <w:rPr>
          <w:rFonts w:asciiTheme="majorBidi" w:hAnsiTheme="majorBidi" w:cstheme="majorBidi"/>
          <w:sz w:val="24"/>
          <w:szCs w:val="24"/>
        </w:rPr>
        <w:t xml:space="preserve"> woods, an old growth</w:t>
      </w:r>
      <w:r w:rsidR="0045151A" w:rsidRPr="00003635">
        <w:rPr>
          <w:rFonts w:asciiTheme="majorBidi" w:hAnsiTheme="majorBidi" w:cstheme="majorBidi"/>
          <w:sz w:val="24"/>
          <w:szCs w:val="24"/>
        </w:rPr>
        <w:t xml:space="preserve"> </w:t>
      </w:r>
      <w:r w:rsidR="00496792" w:rsidRPr="00003635">
        <w:rPr>
          <w:rFonts w:asciiTheme="majorBidi" w:hAnsiTheme="majorBidi" w:cstheme="majorBidi"/>
          <w:sz w:val="24"/>
          <w:szCs w:val="24"/>
        </w:rPr>
        <w:t>forest</w:t>
      </w:r>
      <w:r w:rsidR="00286E90" w:rsidRPr="00003635">
        <w:rPr>
          <w:rFonts w:asciiTheme="majorBidi" w:hAnsiTheme="majorBidi" w:cstheme="majorBidi"/>
          <w:sz w:val="24"/>
          <w:szCs w:val="24"/>
        </w:rPr>
        <w:t xml:space="preserve"> fragment</w:t>
      </w:r>
      <w:r w:rsidR="00496792" w:rsidRPr="00003635">
        <w:rPr>
          <w:rFonts w:asciiTheme="majorBidi" w:hAnsiTheme="majorBidi" w:cstheme="majorBidi"/>
          <w:sz w:val="24"/>
          <w:szCs w:val="24"/>
        </w:rPr>
        <w:t xml:space="preserve"> </w:t>
      </w:r>
      <w:r w:rsidRPr="00003635">
        <w:rPr>
          <w:rFonts w:asciiTheme="majorBidi" w:hAnsiTheme="majorBidi" w:cstheme="majorBidi"/>
          <w:sz w:val="24"/>
          <w:szCs w:val="24"/>
        </w:rPr>
        <w:t xml:space="preserve">located 5 km northeast of Urbana in Champaign County, Illinois, USA (40°13’, </w:t>
      </w:r>
      <w:r w:rsidRPr="00003635">
        <w:rPr>
          <w:rFonts w:asciiTheme="majorBidi" w:hAnsiTheme="majorBidi" w:cstheme="majorBidi"/>
          <w:sz w:val="24"/>
          <w:szCs w:val="24"/>
        </w:rPr>
        <w:lastRenderedPageBreak/>
        <w:t xml:space="preserve">88°14’W). </w:t>
      </w:r>
      <w:r w:rsidR="00496792" w:rsidRPr="00003635">
        <w:rPr>
          <w:rFonts w:asciiTheme="majorBidi" w:hAnsiTheme="majorBidi" w:cstheme="majorBidi"/>
          <w:sz w:val="24"/>
          <w:szCs w:val="24"/>
        </w:rPr>
        <w:t xml:space="preserve">This 26.8 hectare fragment </w:t>
      </w:r>
      <w:r w:rsidRPr="00003635">
        <w:rPr>
          <w:rFonts w:asciiTheme="majorBidi" w:hAnsiTheme="majorBidi" w:cstheme="majorBidi"/>
          <w:sz w:val="24"/>
          <w:szCs w:val="24"/>
        </w:rPr>
        <w:t xml:space="preserve">contains high-quality upland mesic forest and is flat with elevation differences less than 5 m. </w:t>
      </w:r>
      <w:r w:rsidR="000B65DD" w:rsidRPr="00003635">
        <w:rPr>
          <w:rFonts w:asciiTheme="majorBidi" w:hAnsiTheme="majorBidi" w:cstheme="majorBidi"/>
          <w:sz w:val="24"/>
          <w:szCs w:val="24"/>
        </w:rPr>
        <w:t xml:space="preserve">Before colonization of the USA by Europeans, </w:t>
      </w:r>
      <w:proofErr w:type="spellStart"/>
      <w:r w:rsidR="000B65DD" w:rsidRPr="00003635">
        <w:rPr>
          <w:rFonts w:asciiTheme="majorBidi" w:hAnsiTheme="majorBidi" w:cstheme="majorBidi"/>
          <w:sz w:val="24"/>
          <w:szCs w:val="24"/>
        </w:rPr>
        <w:t>Trelease</w:t>
      </w:r>
      <w:proofErr w:type="spellEnd"/>
      <w:r w:rsidR="000B65DD" w:rsidRPr="00003635">
        <w:rPr>
          <w:rFonts w:asciiTheme="majorBidi" w:hAnsiTheme="majorBidi" w:cstheme="majorBidi"/>
          <w:sz w:val="24"/>
          <w:szCs w:val="24"/>
        </w:rPr>
        <w:t xml:space="preserve"> woods was dominated mostly by oak and hickory</w:t>
      </w:r>
      <w:r w:rsidR="003C0593" w:rsidRPr="00003635">
        <w:rPr>
          <w:rFonts w:asciiTheme="majorBidi" w:hAnsiTheme="majorBidi" w:cstheme="majorBidi"/>
          <w:sz w:val="24"/>
          <w:szCs w:val="24"/>
        </w:rPr>
        <w:t>,</w:t>
      </w:r>
      <w:r w:rsidR="000B65DD" w:rsidRPr="00003635">
        <w:rPr>
          <w:rFonts w:asciiTheme="majorBidi" w:hAnsiTheme="majorBidi" w:cstheme="majorBidi"/>
          <w:sz w:val="24"/>
          <w:szCs w:val="24"/>
        </w:rPr>
        <w:t xml:space="preserve"> in part due t</w:t>
      </w:r>
      <w:r w:rsidR="009256BA" w:rsidRPr="00003635">
        <w:rPr>
          <w:rFonts w:asciiTheme="majorBidi" w:hAnsiTheme="majorBidi" w:cstheme="majorBidi"/>
          <w:sz w:val="24"/>
          <w:szCs w:val="24"/>
        </w:rPr>
        <w:t>o frequent forest fires set by N</w:t>
      </w:r>
      <w:r w:rsidR="000B65DD" w:rsidRPr="00003635">
        <w:rPr>
          <w:rFonts w:asciiTheme="majorBidi" w:hAnsiTheme="majorBidi" w:cstheme="majorBidi"/>
          <w:sz w:val="24"/>
          <w:szCs w:val="24"/>
        </w:rPr>
        <w:t xml:space="preserve">ative </w:t>
      </w:r>
      <w:r w:rsidR="009256BA" w:rsidRPr="00003635">
        <w:rPr>
          <w:rFonts w:asciiTheme="majorBidi" w:hAnsiTheme="majorBidi" w:cstheme="majorBidi"/>
          <w:sz w:val="24"/>
          <w:szCs w:val="24"/>
        </w:rPr>
        <w:t>Americans</w:t>
      </w:r>
      <w:r w:rsidR="000B65DD" w:rsidRPr="00003635">
        <w:rPr>
          <w:rFonts w:asciiTheme="majorBidi" w:hAnsiTheme="majorBidi" w:cstheme="majorBidi"/>
          <w:sz w:val="24"/>
          <w:szCs w:val="24"/>
        </w:rPr>
        <w:t xml:space="preserve">. </w:t>
      </w:r>
      <w:r w:rsidR="009256BA" w:rsidRPr="00003635">
        <w:rPr>
          <w:rFonts w:asciiTheme="majorBidi" w:hAnsiTheme="majorBidi" w:cstheme="majorBidi"/>
          <w:sz w:val="24"/>
          <w:szCs w:val="24"/>
        </w:rPr>
        <w:t xml:space="preserve">In the 200 years since colonization, intentional fires have stopped and </w:t>
      </w:r>
      <w:r w:rsidR="00E5063A" w:rsidRPr="00003635">
        <w:rPr>
          <w:rFonts w:asciiTheme="majorBidi" w:hAnsiTheme="majorBidi" w:cstheme="majorBidi"/>
          <w:sz w:val="24"/>
          <w:szCs w:val="24"/>
        </w:rPr>
        <w:t xml:space="preserve">shade tolerant species like the sugar maples have started to dominate. </w:t>
      </w:r>
      <w:r w:rsidRPr="00003635">
        <w:rPr>
          <w:rFonts w:asciiTheme="majorBidi" w:hAnsiTheme="majorBidi" w:cstheme="majorBidi"/>
          <w:sz w:val="24"/>
          <w:szCs w:val="24"/>
        </w:rPr>
        <w:t xml:space="preserve">In 1922, this forest had 37 woody species, 6 liana species, and 134 herb species.  American elm and sugar maple used to dominate. Between 1925 and the 1970s, there was a sharp increase in the number of sugar maple trees and a corresponding decrease in elms.  This was due to the widespread deaths of the elms around the 1950s from Dutch elm disease (a fungal disease </w:t>
      </w:r>
      <w:r w:rsidR="00496792" w:rsidRPr="00003635">
        <w:rPr>
          <w:rFonts w:asciiTheme="majorBidi" w:hAnsiTheme="majorBidi" w:cstheme="majorBidi"/>
          <w:sz w:val="24"/>
          <w:szCs w:val="24"/>
        </w:rPr>
        <w:t>that causes phloem necrosis</w:t>
      </w:r>
      <w:r w:rsidRPr="00003635">
        <w:rPr>
          <w:rFonts w:asciiTheme="majorBidi" w:hAnsiTheme="majorBidi" w:cstheme="majorBidi"/>
          <w:sz w:val="24"/>
          <w:szCs w:val="24"/>
        </w:rPr>
        <w:t>). The elms were almost eliminated and the sugar maple</w:t>
      </w:r>
      <w:r w:rsidR="00496792" w:rsidRPr="00003635">
        <w:rPr>
          <w:rFonts w:asciiTheme="majorBidi" w:hAnsiTheme="majorBidi" w:cstheme="majorBidi"/>
          <w:sz w:val="24"/>
          <w:szCs w:val="24"/>
        </w:rPr>
        <w:t>s</w:t>
      </w:r>
      <w:r w:rsidRPr="00003635">
        <w:rPr>
          <w:rFonts w:asciiTheme="majorBidi" w:hAnsiTheme="majorBidi" w:cstheme="majorBidi"/>
          <w:sz w:val="24"/>
          <w:szCs w:val="24"/>
        </w:rPr>
        <w:t xml:space="preserve"> thrived. In 2005, unpublished data collected by J. </w:t>
      </w:r>
      <w:proofErr w:type="spellStart"/>
      <w:r w:rsidRPr="00003635">
        <w:rPr>
          <w:rFonts w:asciiTheme="majorBidi" w:hAnsiTheme="majorBidi" w:cstheme="majorBidi"/>
          <w:sz w:val="24"/>
          <w:szCs w:val="24"/>
        </w:rPr>
        <w:t>Edginton</w:t>
      </w:r>
      <w:proofErr w:type="spellEnd"/>
      <w:r w:rsidRPr="00003635">
        <w:rPr>
          <w:rFonts w:asciiTheme="majorBidi" w:hAnsiTheme="majorBidi" w:cstheme="majorBidi"/>
          <w:sz w:val="24"/>
          <w:szCs w:val="24"/>
        </w:rPr>
        <w:t xml:space="preserve"> showed that the forest had become very dominated by sugar maple</w:t>
      </w:r>
      <w:r w:rsidR="003C0593" w:rsidRPr="00003635">
        <w:rPr>
          <w:rFonts w:asciiTheme="majorBidi" w:hAnsiTheme="majorBidi" w:cstheme="majorBidi"/>
          <w:sz w:val="24"/>
          <w:szCs w:val="24"/>
        </w:rPr>
        <w:t xml:space="preserve"> while the Ohio buckeye, basswood, and hackberry were also very prominent. </w:t>
      </w:r>
      <w:r w:rsidR="003174EB" w:rsidRPr="00003635">
        <w:rPr>
          <w:rFonts w:asciiTheme="majorBidi" w:hAnsiTheme="majorBidi" w:cstheme="majorBidi"/>
          <w:sz w:val="24"/>
          <w:szCs w:val="24"/>
        </w:rPr>
        <w:t>Ohio buckeyes</w:t>
      </w:r>
      <w:r w:rsidR="00A92227">
        <w:rPr>
          <w:rFonts w:asciiTheme="majorBidi" w:hAnsiTheme="majorBidi" w:cstheme="majorBidi"/>
          <w:sz w:val="24"/>
          <w:szCs w:val="24"/>
        </w:rPr>
        <w:t xml:space="preserve">, </w:t>
      </w:r>
      <w:r w:rsidR="00A92227" w:rsidRPr="00003635">
        <w:rPr>
          <w:rFonts w:asciiTheme="majorBidi" w:hAnsiTheme="majorBidi" w:cstheme="majorBidi"/>
          <w:i/>
          <w:iCs/>
          <w:sz w:val="24"/>
          <w:szCs w:val="24"/>
        </w:rPr>
        <w:t>Aesculus glabra</w:t>
      </w:r>
      <w:r w:rsidR="00A92227">
        <w:rPr>
          <w:rFonts w:asciiTheme="majorBidi" w:hAnsiTheme="majorBidi" w:cstheme="majorBidi"/>
          <w:i/>
          <w:iCs/>
          <w:sz w:val="24"/>
          <w:szCs w:val="24"/>
        </w:rPr>
        <w:t>,</w:t>
      </w:r>
      <w:r w:rsidR="003174EB" w:rsidRPr="00003635">
        <w:rPr>
          <w:rFonts w:asciiTheme="majorBidi" w:hAnsiTheme="majorBidi" w:cstheme="majorBidi"/>
          <w:sz w:val="24"/>
          <w:szCs w:val="24"/>
        </w:rPr>
        <w:t xml:space="preserve"> can be described as shade tolerant since it can grow well in shady forests by undergoing early leaf out and </w:t>
      </w:r>
      <w:r w:rsidR="00D37734" w:rsidRPr="00003635">
        <w:rPr>
          <w:rFonts w:asciiTheme="majorBidi" w:hAnsiTheme="majorBidi" w:cstheme="majorBidi"/>
          <w:sz w:val="24"/>
          <w:szCs w:val="24"/>
        </w:rPr>
        <w:t>taking advantage of the abundant light before canopy trees sprout leaves</w:t>
      </w:r>
      <w:r w:rsidR="00D776FB" w:rsidRPr="00003635">
        <w:rPr>
          <w:rFonts w:asciiTheme="majorBidi" w:hAnsiTheme="majorBidi" w:cstheme="majorBidi"/>
          <w:sz w:val="24"/>
          <w:szCs w:val="24"/>
        </w:rPr>
        <w:t>.</w:t>
      </w:r>
    </w:p>
    <w:p w:rsidR="00C22C7D" w:rsidRPr="00003635" w:rsidRDefault="00C22C7D" w:rsidP="00003635">
      <w:pPr>
        <w:spacing w:after="0" w:line="480" w:lineRule="auto"/>
        <w:contextualSpacing/>
        <w:rPr>
          <w:rFonts w:asciiTheme="majorBidi" w:hAnsiTheme="majorBidi" w:cstheme="majorBidi"/>
          <w:sz w:val="24"/>
          <w:szCs w:val="24"/>
        </w:rPr>
      </w:pPr>
    </w:p>
    <w:p w:rsidR="002462A2" w:rsidRPr="00003635" w:rsidRDefault="002462A2" w:rsidP="00003635">
      <w:pPr>
        <w:spacing w:after="0" w:line="480" w:lineRule="auto"/>
        <w:contextualSpacing/>
        <w:rPr>
          <w:rFonts w:asciiTheme="majorBidi" w:hAnsiTheme="majorBidi" w:cstheme="majorBidi"/>
          <w:i/>
          <w:sz w:val="24"/>
          <w:szCs w:val="24"/>
        </w:rPr>
      </w:pPr>
      <w:r w:rsidRPr="00003635">
        <w:rPr>
          <w:rFonts w:asciiTheme="majorBidi" w:hAnsiTheme="majorBidi" w:cstheme="majorBidi"/>
          <w:i/>
          <w:sz w:val="24"/>
          <w:szCs w:val="24"/>
        </w:rPr>
        <w:t>Experimental design</w:t>
      </w:r>
    </w:p>
    <w:p w:rsidR="00C22C7D" w:rsidRPr="00003635" w:rsidRDefault="002462A2"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i/>
          <w:sz w:val="24"/>
          <w:szCs w:val="24"/>
        </w:rPr>
        <w:tab/>
      </w:r>
      <w:r w:rsidRPr="00003635">
        <w:rPr>
          <w:rFonts w:asciiTheme="majorBidi" w:hAnsiTheme="majorBidi" w:cstheme="majorBidi"/>
          <w:sz w:val="24"/>
          <w:szCs w:val="24"/>
        </w:rPr>
        <w:t xml:space="preserve">8 </w:t>
      </w:r>
      <w:r w:rsidR="00ED5566" w:rsidRPr="00003635">
        <w:rPr>
          <w:rFonts w:asciiTheme="majorBidi" w:hAnsiTheme="majorBidi" w:cstheme="majorBidi"/>
          <w:sz w:val="24"/>
          <w:szCs w:val="24"/>
        </w:rPr>
        <w:t xml:space="preserve">canopy </w:t>
      </w:r>
      <w:r w:rsidRPr="00003635">
        <w:rPr>
          <w:rFonts w:asciiTheme="majorBidi" w:hAnsiTheme="majorBidi" w:cstheme="majorBidi"/>
          <w:sz w:val="24"/>
          <w:szCs w:val="24"/>
        </w:rPr>
        <w:t>Ohio buckeye trees</w:t>
      </w:r>
      <w:r w:rsidR="00ED5566" w:rsidRPr="00003635">
        <w:rPr>
          <w:rFonts w:asciiTheme="majorBidi" w:hAnsiTheme="majorBidi" w:cstheme="majorBidi"/>
          <w:sz w:val="24"/>
          <w:szCs w:val="24"/>
        </w:rPr>
        <w:t xml:space="preserve"> were chosen</w:t>
      </w:r>
      <w:r w:rsidR="00153624" w:rsidRPr="00003635">
        <w:rPr>
          <w:rFonts w:asciiTheme="majorBidi" w:hAnsiTheme="majorBidi" w:cstheme="majorBidi"/>
          <w:sz w:val="24"/>
          <w:szCs w:val="24"/>
        </w:rPr>
        <w:t xml:space="preserve"> and the </w:t>
      </w:r>
      <w:r w:rsidR="008527EE" w:rsidRPr="00003635">
        <w:rPr>
          <w:rFonts w:asciiTheme="majorBidi" w:hAnsiTheme="majorBidi" w:cstheme="majorBidi"/>
          <w:sz w:val="24"/>
          <w:szCs w:val="24"/>
        </w:rPr>
        <w:t xml:space="preserve">projected </w:t>
      </w:r>
      <w:r w:rsidR="00904A1F" w:rsidRPr="00003635">
        <w:rPr>
          <w:rFonts w:asciiTheme="majorBidi" w:hAnsiTheme="majorBidi" w:cstheme="majorBidi"/>
          <w:sz w:val="24"/>
          <w:szCs w:val="24"/>
        </w:rPr>
        <w:t>canopy</w:t>
      </w:r>
      <w:r w:rsidR="00153624" w:rsidRPr="00003635">
        <w:rPr>
          <w:rFonts w:asciiTheme="majorBidi" w:hAnsiTheme="majorBidi" w:cstheme="majorBidi"/>
          <w:sz w:val="24"/>
          <w:szCs w:val="24"/>
        </w:rPr>
        <w:t xml:space="preserve"> winners were determined</w:t>
      </w:r>
      <w:r w:rsidRPr="00003635">
        <w:rPr>
          <w:rFonts w:asciiTheme="majorBidi" w:hAnsiTheme="majorBidi" w:cstheme="majorBidi"/>
          <w:sz w:val="24"/>
          <w:szCs w:val="24"/>
        </w:rPr>
        <w:t xml:space="preserve">. </w:t>
      </w:r>
      <w:r w:rsidR="00153624" w:rsidRPr="00003635">
        <w:rPr>
          <w:rFonts w:asciiTheme="majorBidi" w:hAnsiTheme="majorBidi" w:cstheme="majorBidi"/>
          <w:sz w:val="24"/>
          <w:szCs w:val="24"/>
        </w:rPr>
        <w:t>Number</w:t>
      </w:r>
      <w:r w:rsidRPr="00003635">
        <w:rPr>
          <w:rFonts w:asciiTheme="majorBidi" w:hAnsiTheme="majorBidi" w:cstheme="majorBidi"/>
          <w:sz w:val="24"/>
          <w:szCs w:val="24"/>
        </w:rPr>
        <w:t xml:space="preserve"> and </w:t>
      </w:r>
      <w:r w:rsidR="006C55B2" w:rsidRPr="00003635">
        <w:rPr>
          <w:rFonts w:asciiTheme="majorBidi" w:hAnsiTheme="majorBidi" w:cstheme="majorBidi"/>
          <w:sz w:val="24"/>
          <w:szCs w:val="24"/>
        </w:rPr>
        <w:t>DBH</w:t>
      </w:r>
      <w:r w:rsidR="005D315C" w:rsidRPr="00003635">
        <w:rPr>
          <w:rFonts w:asciiTheme="majorBidi" w:hAnsiTheme="majorBidi" w:cstheme="majorBidi"/>
          <w:sz w:val="24"/>
          <w:szCs w:val="24"/>
        </w:rPr>
        <w:t xml:space="preserve"> </w:t>
      </w:r>
      <w:r w:rsidRPr="00003635">
        <w:rPr>
          <w:rFonts w:asciiTheme="majorBidi" w:hAnsiTheme="majorBidi" w:cstheme="majorBidi"/>
          <w:sz w:val="24"/>
          <w:szCs w:val="24"/>
        </w:rPr>
        <w:t>of recruits in 8</w:t>
      </w:r>
      <w:r w:rsidR="00EA2DAA" w:rsidRPr="00003635">
        <w:rPr>
          <w:rFonts w:asciiTheme="majorBidi" w:hAnsiTheme="majorBidi" w:cstheme="majorBidi"/>
          <w:sz w:val="24"/>
          <w:szCs w:val="24"/>
        </w:rPr>
        <w:t>.5</w:t>
      </w:r>
      <w:r w:rsidRPr="00003635">
        <w:rPr>
          <w:rFonts w:asciiTheme="majorBidi" w:hAnsiTheme="majorBidi" w:cstheme="majorBidi"/>
          <w:sz w:val="24"/>
          <w:szCs w:val="24"/>
        </w:rPr>
        <w:t>m by 8</w:t>
      </w:r>
      <w:r w:rsidR="00EA2DAA" w:rsidRPr="00003635">
        <w:rPr>
          <w:rFonts w:asciiTheme="majorBidi" w:hAnsiTheme="majorBidi" w:cstheme="majorBidi"/>
          <w:sz w:val="24"/>
          <w:szCs w:val="24"/>
        </w:rPr>
        <w:t>.5</w:t>
      </w:r>
      <w:r w:rsidRPr="00003635">
        <w:rPr>
          <w:rFonts w:asciiTheme="majorBidi" w:hAnsiTheme="majorBidi" w:cstheme="majorBidi"/>
          <w:sz w:val="24"/>
          <w:szCs w:val="24"/>
        </w:rPr>
        <w:t>m quadrats under</w:t>
      </w:r>
      <w:r w:rsidR="00153624" w:rsidRPr="00003635">
        <w:rPr>
          <w:rFonts w:asciiTheme="majorBidi" w:hAnsiTheme="majorBidi" w:cstheme="majorBidi"/>
          <w:sz w:val="24"/>
          <w:szCs w:val="24"/>
        </w:rPr>
        <w:t xml:space="preserve"> and 17m away from </w:t>
      </w:r>
      <w:r w:rsidR="00AB32C4" w:rsidRPr="00003635">
        <w:rPr>
          <w:rFonts w:asciiTheme="majorBidi" w:hAnsiTheme="majorBidi" w:cstheme="majorBidi"/>
          <w:sz w:val="24"/>
          <w:szCs w:val="24"/>
        </w:rPr>
        <w:t xml:space="preserve">each canopy tree were measured. </w:t>
      </w:r>
      <w:r w:rsidR="00A10F40" w:rsidRPr="00003635">
        <w:rPr>
          <w:rFonts w:asciiTheme="majorBidi" w:hAnsiTheme="majorBidi" w:cstheme="majorBidi"/>
          <w:sz w:val="24"/>
          <w:szCs w:val="24"/>
        </w:rPr>
        <w:t xml:space="preserve">The quadrats were </w:t>
      </w:r>
      <w:r w:rsidR="00EA2DAA" w:rsidRPr="00003635">
        <w:rPr>
          <w:rFonts w:asciiTheme="majorBidi" w:hAnsiTheme="majorBidi" w:cstheme="majorBidi"/>
          <w:sz w:val="24"/>
          <w:szCs w:val="24"/>
        </w:rPr>
        <w:t>specified</w:t>
      </w:r>
      <w:r w:rsidR="008527EE" w:rsidRPr="00003635">
        <w:rPr>
          <w:rFonts w:asciiTheme="majorBidi" w:hAnsiTheme="majorBidi" w:cstheme="majorBidi"/>
          <w:sz w:val="24"/>
          <w:szCs w:val="24"/>
        </w:rPr>
        <w:t xml:space="preserve"> at the time of measurement</w:t>
      </w:r>
      <w:r w:rsidR="00EA2DAA" w:rsidRPr="00003635">
        <w:rPr>
          <w:rFonts w:asciiTheme="majorBidi" w:hAnsiTheme="majorBidi" w:cstheme="majorBidi"/>
          <w:sz w:val="24"/>
          <w:szCs w:val="24"/>
        </w:rPr>
        <w:t xml:space="preserve"> using 4 flags placed 6m away </w:t>
      </w:r>
      <w:r w:rsidR="008527EE" w:rsidRPr="00003635">
        <w:rPr>
          <w:rFonts w:asciiTheme="majorBidi" w:hAnsiTheme="majorBidi" w:cstheme="majorBidi"/>
          <w:sz w:val="24"/>
          <w:szCs w:val="24"/>
        </w:rPr>
        <w:t>diagonally from the center</w:t>
      </w:r>
      <w:r w:rsidR="00A10F40" w:rsidRPr="00003635">
        <w:rPr>
          <w:rFonts w:asciiTheme="majorBidi" w:hAnsiTheme="majorBidi" w:cstheme="majorBidi"/>
          <w:sz w:val="24"/>
          <w:szCs w:val="24"/>
        </w:rPr>
        <w:t xml:space="preserve">. </w:t>
      </w:r>
      <w:r w:rsidR="005D315C" w:rsidRPr="00003635">
        <w:rPr>
          <w:rFonts w:asciiTheme="majorBidi" w:hAnsiTheme="majorBidi" w:cstheme="majorBidi"/>
          <w:sz w:val="24"/>
          <w:szCs w:val="24"/>
        </w:rPr>
        <w:t xml:space="preserve">Each recruit at and below the </w:t>
      </w:r>
      <w:r w:rsidR="006C55B2" w:rsidRPr="00003635">
        <w:rPr>
          <w:rFonts w:asciiTheme="majorBidi" w:hAnsiTheme="majorBidi" w:cstheme="majorBidi"/>
          <w:sz w:val="24"/>
          <w:szCs w:val="24"/>
        </w:rPr>
        <w:t>DBH</w:t>
      </w:r>
      <w:r w:rsidR="005D315C" w:rsidRPr="00003635">
        <w:rPr>
          <w:rFonts w:asciiTheme="majorBidi" w:hAnsiTheme="majorBidi" w:cstheme="majorBidi"/>
          <w:sz w:val="24"/>
          <w:szCs w:val="24"/>
        </w:rPr>
        <w:t xml:space="preserve"> </w:t>
      </w:r>
      <w:r w:rsidR="006C55B2" w:rsidRPr="00003635">
        <w:rPr>
          <w:rFonts w:asciiTheme="majorBidi" w:hAnsiTheme="majorBidi" w:cstheme="majorBidi"/>
          <w:sz w:val="24"/>
          <w:szCs w:val="24"/>
        </w:rPr>
        <w:t xml:space="preserve">class </w:t>
      </w:r>
      <w:r w:rsidR="005D315C" w:rsidRPr="00003635">
        <w:rPr>
          <w:rFonts w:asciiTheme="majorBidi" w:hAnsiTheme="majorBidi" w:cstheme="majorBidi"/>
          <w:sz w:val="24"/>
          <w:szCs w:val="24"/>
        </w:rPr>
        <w:t>of 3</w:t>
      </w:r>
      <w:r w:rsidR="008527EE" w:rsidRPr="00003635">
        <w:rPr>
          <w:rFonts w:asciiTheme="majorBidi" w:hAnsiTheme="majorBidi" w:cstheme="majorBidi"/>
          <w:sz w:val="24"/>
          <w:szCs w:val="24"/>
        </w:rPr>
        <w:t>c</w:t>
      </w:r>
      <w:r w:rsidR="005D315C" w:rsidRPr="00003635">
        <w:rPr>
          <w:rFonts w:asciiTheme="majorBidi" w:hAnsiTheme="majorBidi" w:cstheme="majorBidi"/>
          <w:sz w:val="24"/>
          <w:szCs w:val="24"/>
        </w:rPr>
        <w:t xml:space="preserve">m were determined for damage (damaged or not </w:t>
      </w:r>
      <w:r w:rsidR="005D315C" w:rsidRPr="00003635">
        <w:rPr>
          <w:rFonts w:asciiTheme="majorBidi" w:hAnsiTheme="majorBidi" w:cstheme="majorBidi"/>
          <w:sz w:val="24"/>
          <w:szCs w:val="24"/>
        </w:rPr>
        <w:lastRenderedPageBreak/>
        <w:t>damaged).</w:t>
      </w:r>
      <w:r w:rsidR="00904A1F" w:rsidRPr="00003635">
        <w:rPr>
          <w:rFonts w:asciiTheme="majorBidi" w:hAnsiTheme="majorBidi" w:cstheme="majorBidi"/>
          <w:sz w:val="24"/>
          <w:szCs w:val="24"/>
        </w:rPr>
        <w:t xml:space="preserve"> </w:t>
      </w:r>
      <w:r w:rsidR="00DD31C5" w:rsidRPr="00003635">
        <w:rPr>
          <w:rFonts w:asciiTheme="majorBidi" w:hAnsiTheme="majorBidi" w:cstheme="majorBidi"/>
          <w:sz w:val="24"/>
          <w:szCs w:val="24"/>
        </w:rPr>
        <w:t>N</w:t>
      </w:r>
      <w:r w:rsidR="001B3D97" w:rsidRPr="00003635">
        <w:rPr>
          <w:rFonts w:asciiTheme="majorBidi" w:hAnsiTheme="majorBidi" w:cstheme="majorBidi"/>
          <w:sz w:val="24"/>
          <w:szCs w:val="24"/>
        </w:rPr>
        <w:t>umber an</w:t>
      </w:r>
      <w:r w:rsidR="00DD31C5" w:rsidRPr="00003635">
        <w:rPr>
          <w:rFonts w:asciiTheme="majorBidi" w:hAnsiTheme="majorBidi" w:cstheme="majorBidi"/>
          <w:sz w:val="24"/>
          <w:szCs w:val="24"/>
        </w:rPr>
        <w:t>d DBH of recruits were also recorded at eight quadrats (</w:t>
      </w:r>
      <w:r w:rsidR="00DE3D25" w:rsidRPr="00003635">
        <w:rPr>
          <w:rFonts w:asciiTheme="majorBidi" w:hAnsiTheme="majorBidi" w:cstheme="majorBidi"/>
          <w:sz w:val="24"/>
          <w:szCs w:val="24"/>
        </w:rPr>
        <w:t>8m by 2</w:t>
      </w:r>
      <w:r w:rsidR="001B3D97" w:rsidRPr="00003635">
        <w:rPr>
          <w:rFonts w:asciiTheme="majorBidi" w:hAnsiTheme="majorBidi" w:cstheme="majorBidi"/>
          <w:sz w:val="24"/>
          <w:szCs w:val="24"/>
        </w:rPr>
        <w:t>m</w:t>
      </w:r>
      <w:r w:rsidR="00DD31C5" w:rsidRPr="00003635">
        <w:rPr>
          <w:rFonts w:asciiTheme="majorBidi" w:hAnsiTheme="majorBidi" w:cstheme="majorBidi"/>
          <w:sz w:val="24"/>
          <w:szCs w:val="24"/>
        </w:rPr>
        <w:t>)</w:t>
      </w:r>
      <w:r w:rsidR="001B3D97" w:rsidRPr="00003635">
        <w:rPr>
          <w:rFonts w:asciiTheme="majorBidi" w:hAnsiTheme="majorBidi" w:cstheme="majorBidi"/>
          <w:sz w:val="24"/>
          <w:szCs w:val="24"/>
        </w:rPr>
        <w:t xml:space="preserve"> at the north edge of </w:t>
      </w:r>
      <w:proofErr w:type="spellStart"/>
      <w:r w:rsidR="001B3D97" w:rsidRPr="00003635">
        <w:rPr>
          <w:rFonts w:asciiTheme="majorBidi" w:hAnsiTheme="majorBidi" w:cstheme="majorBidi"/>
          <w:sz w:val="24"/>
          <w:szCs w:val="24"/>
        </w:rPr>
        <w:t>Trelease</w:t>
      </w:r>
      <w:proofErr w:type="spellEnd"/>
      <w:r w:rsidR="001B3D97" w:rsidRPr="00003635">
        <w:rPr>
          <w:rFonts w:asciiTheme="majorBidi" w:hAnsiTheme="majorBidi" w:cstheme="majorBidi"/>
          <w:sz w:val="24"/>
          <w:szCs w:val="24"/>
        </w:rPr>
        <w:t xml:space="preserve"> woods.</w:t>
      </w:r>
    </w:p>
    <w:p w:rsidR="00C22C7D" w:rsidRPr="00003635" w:rsidRDefault="00C22C7D" w:rsidP="00003635">
      <w:pPr>
        <w:spacing w:after="0" w:line="480" w:lineRule="auto"/>
        <w:contextualSpacing/>
        <w:rPr>
          <w:rFonts w:asciiTheme="majorBidi" w:hAnsiTheme="majorBidi" w:cstheme="majorBidi"/>
          <w:sz w:val="24"/>
          <w:szCs w:val="24"/>
        </w:rPr>
      </w:pPr>
    </w:p>
    <w:p w:rsidR="006C55B2" w:rsidRPr="00003635" w:rsidRDefault="006C55B2" w:rsidP="00003635">
      <w:pPr>
        <w:spacing w:after="0" w:line="480" w:lineRule="auto"/>
        <w:contextualSpacing/>
        <w:rPr>
          <w:rFonts w:asciiTheme="majorBidi" w:hAnsiTheme="majorBidi" w:cstheme="majorBidi"/>
          <w:i/>
          <w:sz w:val="24"/>
          <w:szCs w:val="24"/>
        </w:rPr>
      </w:pPr>
      <w:r w:rsidRPr="00003635">
        <w:rPr>
          <w:rFonts w:asciiTheme="majorBidi" w:hAnsiTheme="majorBidi" w:cstheme="majorBidi"/>
          <w:i/>
          <w:sz w:val="24"/>
          <w:szCs w:val="24"/>
        </w:rPr>
        <w:t>Statistical tests</w:t>
      </w:r>
    </w:p>
    <w:p w:rsidR="006C55B2" w:rsidRPr="00003635" w:rsidRDefault="006C55B2"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009C072D" w:rsidRPr="00003635">
        <w:rPr>
          <w:rFonts w:asciiTheme="majorBidi" w:hAnsiTheme="majorBidi" w:cstheme="majorBidi"/>
          <w:sz w:val="24"/>
          <w:szCs w:val="24"/>
        </w:rPr>
        <w:t xml:space="preserve">The number of Ohio buckeye recruits under vs away from the canopy trees were tested by a paired t-test. The </w:t>
      </w:r>
      <w:r w:rsidR="00531738" w:rsidRPr="00003635">
        <w:rPr>
          <w:rFonts w:asciiTheme="majorBidi" w:hAnsiTheme="majorBidi" w:cstheme="majorBidi"/>
          <w:sz w:val="24"/>
          <w:szCs w:val="24"/>
        </w:rPr>
        <w:t xml:space="preserve">number and DBH of Ohio buckeye recruits </w:t>
      </w:r>
      <w:r w:rsidR="009D325E" w:rsidRPr="00003635">
        <w:rPr>
          <w:rFonts w:asciiTheme="majorBidi" w:hAnsiTheme="majorBidi" w:cstheme="majorBidi"/>
          <w:sz w:val="24"/>
          <w:szCs w:val="24"/>
        </w:rPr>
        <w:t>at the interior vs at the edge of the forest were tested by two t-tests. The species composition of the current vs future canopy was tested by X^2 test for independence</w:t>
      </w:r>
      <w:r w:rsidR="00C578B4" w:rsidRPr="00003635">
        <w:rPr>
          <w:rFonts w:asciiTheme="majorBidi" w:hAnsiTheme="majorBidi" w:cstheme="majorBidi"/>
          <w:sz w:val="24"/>
          <w:szCs w:val="24"/>
        </w:rPr>
        <w:t>.</w:t>
      </w:r>
    </w:p>
    <w:p w:rsidR="003B2F86" w:rsidRPr="00003635" w:rsidRDefault="003B2F86" w:rsidP="00003635">
      <w:pPr>
        <w:spacing w:after="0" w:line="480" w:lineRule="auto"/>
        <w:contextualSpacing/>
        <w:rPr>
          <w:rFonts w:asciiTheme="majorBidi" w:hAnsiTheme="majorBidi" w:cstheme="majorBidi"/>
          <w:sz w:val="24"/>
          <w:szCs w:val="24"/>
        </w:rPr>
      </w:pPr>
    </w:p>
    <w:p w:rsidR="00C22C7D" w:rsidRPr="00003635" w:rsidRDefault="00C22C7D" w:rsidP="00003635">
      <w:pPr>
        <w:spacing w:after="0" w:line="480" w:lineRule="auto"/>
        <w:contextualSpacing/>
        <w:rPr>
          <w:rFonts w:asciiTheme="majorBidi" w:hAnsiTheme="majorBidi" w:cstheme="majorBidi"/>
          <w:sz w:val="24"/>
          <w:szCs w:val="24"/>
        </w:rPr>
      </w:pPr>
    </w:p>
    <w:p w:rsidR="003B2F86" w:rsidRPr="00003635" w:rsidRDefault="002F4478"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RESULTS</w:t>
      </w:r>
    </w:p>
    <w:p w:rsidR="003B2F86" w:rsidRPr="00003635" w:rsidRDefault="003B2F86"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t>The number of Ohio buckeye recruits increased from the 1cm DBH class interval to the 3cm class interval. There was then an almost exponential decrease in the number of recruits towards larger DBH class intervals. 85% of recruits with DBH below 3cm, the browse line, were found to be damaged. The density of recruits in the away quadrats did not significantly differ from the density of recruits in the under quadrats (paired t-test, P&gt;0.05</w:t>
      </w:r>
      <w:r w:rsidR="00C578B4" w:rsidRPr="00003635">
        <w:rPr>
          <w:rFonts w:asciiTheme="majorBidi" w:hAnsiTheme="majorBidi" w:cstheme="majorBidi"/>
          <w:sz w:val="24"/>
          <w:szCs w:val="24"/>
        </w:rPr>
        <w:t>) (</w:t>
      </w:r>
      <w:r w:rsidRPr="00003635">
        <w:rPr>
          <w:rFonts w:asciiTheme="majorBidi" w:hAnsiTheme="majorBidi" w:cstheme="majorBidi"/>
          <w:sz w:val="24"/>
          <w:szCs w:val="24"/>
        </w:rPr>
        <w:t>Fig.2).  Seven of the eight parent trees studied had greater recruitment in the away vs under quadrats while the last one had an extremely high recruitment in the under quadrat as compared to its away quadrat. Density of recruits at the edge vs the interior of the forest was not significantly different (t-test P&gt;0.05) (Fig. 3a) while the DBH of the recruits were significantly greater at the edge than at the interior (t-test P&lt;0.05) (Fig. 3b). Species composition of the canopy differed significantly depending on the time period (current vs. future) (t-test p&lt;0.05</w:t>
      </w:r>
      <w:r w:rsidR="00C578B4" w:rsidRPr="00003635">
        <w:rPr>
          <w:rFonts w:asciiTheme="majorBidi" w:hAnsiTheme="majorBidi" w:cstheme="majorBidi"/>
          <w:sz w:val="24"/>
          <w:szCs w:val="24"/>
        </w:rPr>
        <w:t>) (</w:t>
      </w:r>
      <w:r w:rsidRPr="00003635">
        <w:rPr>
          <w:rFonts w:asciiTheme="majorBidi" w:hAnsiTheme="majorBidi" w:cstheme="majorBidi"/>
          <w:sz w:val="24"/>
          <w:szCs w:val="24"/>
        </w:rPr>
        <w:t xml:space="preserve">Fig.4). Ohio buckeye had no projected canopy </w:t>
      </w:r>
      <w:r w:rsidRPr="00003635">
        <w:rPr>
          <w:rFonts w:asciiTheme="majorBidi" w:hAnsiTheme="majorBidi" w:cstheme="majorBidi"/>
          <w:sz w:val="24"/>
          <w:szCs w:val="24"/>
        </w:rPr>
        <w:lastRenderedPageBreak/>
        <w:t>winners while sugar maple dominated the projected future canopy composition with basswood coming second.</w:t>
      </w:r>
    </w:p>
    <w:p w:rsidR="003B2F86" w:rsidRPr="00003635" w:rsidRDefault="003B2F86" w:rsidP="00003635">
      <w:pPr>
        <w:spacing w:after="0" w:line="480" w:lineRule="auto"/>
        <w:contextualSpacing/>
        <w:rPr>
          <w:rFonts w:asciiTheme="majorBidi" w:hAnsiTheme="majorBidi" w:cstheme="majorBidi"/>
          <w:sz w:val="24"/>
          <w:szCs w:val="24"/>
        </w:rPr>
      </w:pPr>
    </w:p>
    <w:p w:rsidR="001B3D97" w:rsidRPr="00003635" w:rsidRDefault="002F4478"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DISCUSSION</w:t>
      </w:r>
    </w:p>
    <w:p w:rsidR="003B2F86" w:rsidRPr="00003635" w:rsidRDefault="003B2F86"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i/>
          <w:sz w:val="24"/>
          <w:szCs w:val="24"/>
        </w:rPr>
        <w:tab/>
      </w:r>
      <w:r w:rsidRPr="00003635">
        <w:rPr>
          <w:rFonts w:asciiTheme="majorBidi" w:hAnsiTheme="majorBidi" w:cstheme="majorBidi"/>
          <w:sz w:val="24"/>
          <w:szCs w:val="24"/>
        </w:rPr>
        <w:t xml:space="preserve">The number of </w:t>
      </w:r>
      <w:r w:rsidR="0018557E" w:rsidRPr="00003635">
        <w:rPr>
          <w:rFonts w:asciiTheme="majorBidi" w:hAnsiTheme="majorBidi" w:cstheme="majorBidi"/>
          <w:sz w:val="24"/>
          <w:szCs w:val="24"/>
        </w:rPr>
        <w:t xml:space="preserve">Ohio buckeye </w:t>
      </w:r>
      <w:r w:rsidRPr="00003635">
        <w:rPr>
          <w:rFonts w:asciiTheme="majorBidi" w:hAnsiTheme="majorBidi" w:cstheme="majorBidi"/>
          <w:sz w:val="24"/>
          <w:szCs w:val="24"/>
        </w:rPr>
        <w:t xml:space="preserve">recruits in the 1cm and 2cm DBH class intervals were less than that in the 3cm class and the proportion of damaged recruits at or below the </w:t>
      </w:r>
      <w:r w:rsidR="0018557E" w:rsidRPr="00003635">
        <w:rPr>
          <w:rFonts w:asciiTheme="majorBidi" w:hAnsiTheme="majorBidi" w:cstheme="majorBidi"/>
          <w:sz w:val="24"/>
          <w:szCs w:val="24"/>
        </w:rPr>
        <w:t>browse line (3cm)</w:t>
      </w:r>
      <w:r w:rsidRPr="00003635">
        <w:rPr>
          <w:rFonts w:asciiTheme="majorBidi" w:hAnsiTheme="majorBidi" w:cstheme="majorBidi"/>
          <w:sz w:val="24"/>
          <w:szCs w:val="24"/>
        </w:rPr>
        <w:t xml:space="preserve"> was 85%. This supports our prediction that episodic deer foraging will lead to a</w:t>
      </w:r>
      <w:r w:rsidR="00024E0B" w:rsidRPr="00003635">
        <w:rPr>
          <w:rFonts w:asciiTheme="majorBidi" w:hAnsiTheme="majorBidi" w:cstheme="majorBidi"/>
          <w:sz w:val="24"/>
          <w:szCs w:val="24"/>
        </w:rPr>
        <w:t xml:space="preserve">n uneven distribution of DBH of recruits </w:t>
      </w:r>
      <w:r w:rsidRPr="00003635">
        <w:rPr>
          <w:rFonts w:asciiTheme="majorBidi" w:hAnsiTheme="majorBidi" w:cstheme="majorBidi"/>
          <w:sz w:val="24"/>
          <w:szCs w:val="24"/>
        </w:rPr>
        <w:t>and that the deer foraging height determines the proportion of recruits damaged.</w:t>
      </w:r>
      <w:r w:rsidR="00024E0B" w:rsidRPr="00003635">
        <w:rPr>
          <w:rFonts w:asciiTheme="majorBidi" w:hAnsiTheme="majorBidi" w:cstheme="majorBidi"/>
          <w:sz w:val="24"/>
          <w:szCs w:val="24"/>
        </w:rPr>
        <w:t xml:space="preserve"> Ohio buckeyes produce large numbers of recruits </w:t>
      </w:r>
      <w:r w:rsidR="002D73DF" w:rsidRPr="00003635">
        <w:rPr>
          <w:rFonts w:asciiTheme="majorBidi" w:hAnsiTheme="majorBidi" w:cstheme="majorBidi"/>
          <w:sz w:val="24"/>
          <w:szCs w:val="24"/>
        </w:rPr>
        <w:t>at smaller size classes but competition and other r</w:t>
      </w:r>
      <w:r w:rsidR="00942865" w:rsidRPr="00003635">
        <w:rPr>
          <w:rFonts w:asciiTheme="majorBidi" w:hAnsiTheme="majorBidi" w:cstheme="majorBidi"/>
          <w:sz w:val="24"/>
          <w:szCs w:val="24"/>
        </w:rPr>
        <w:t>esource limiting factors reduce</w:t>
      </w:r>
      <w:r w:rsidR="002D73DF" w:rsidRPr="00003635">
        <w:rPr>
          <w:rFonts w:asciiTheme="majorBidi" w:hAnsiTheme="majorBidi" w:cstheme="majorBidi"/>
          <w:sz w:val="24"/>
          <w:szCs w:val="24"/>
        </w:rPr>
        <w:t xml:space="preserve"> the </w:t>
      </w:r>
      <w:r w:rsidR="00D949CD" w:rsidRPr="00003635">
        <w:rPr>
          <w:rFonts w:asciiTheme="majorBidi" w:hAnsiTheme="majorBidi" w:cstheme="majorBidi"/>
          <w:sz w:val="24"/>
          <w:szCs w:val="24"/>
        </w:rPr>
        <w:t>number</w:t>
      </w:r>
      <w:r w:rsidR="002D73DF" w:rsidRPr="00003635">
        <w:rPr>
          <w:rFonts w:asciiTheme="majorBidi" w:hAnsiTheme="majorBidi" w:cstheme="majorBidi"/>
          <w:sz w:val="24"/>
          <w:szCs w:val="24"/>
        </w:rPr>
        <w:t xml:space="preserve"> of recruits that grow and reach larger size classes</w:t>
      </w:r>
      <w:r w:rsidR="00C21C0A" w:rsidRPr="00003635">
        <w:rPr>
          <w:rFonts w:asciiTheme="majorBidi" w:hAnsiTheme="majorBidi" w:cstheme="majorBidi"/>
          <w:sz w:val="24"/>
          <w:szCs w:val="24"/>
        </w:rPr>
        <w:t xml:space="preserve"> (</w:t>
      </w:r>
      <w:proofErr w:type="spellStart"/>
      <w:r w:rsidR="002D6077" w:rsidRPr="00003635">
        <w:rPr>
          <w:rFonts w:asciiTheme="majorBidi" w:hAnsiTheme="majorBidi" w:cstheme="majorBidi"/>
          <w:sz w:val="24"/>
          <w:szCs w:val="24"/>
        </w:rPr>
        <w:t>Terborgh</w:t>
      </w:r>
      <w:proofErr w:type="spellEnd"/>
      <w:r w:rsidR="002D6077" w:rsidRPr="00003635">
        <w:rPr>
          <w:rFonts w:asciiTheme="majorBidi" w:hAnsiTheme="majorBidi" w:cstheme="majorBidi"/>
          <w:sz w:val="24"/>
          <w:szCs w:val="24"/>
        </w:rPr>
        <w:t xml:space="preserve"> </w:t>
      </w:r>
      <w:r w:rsidR="00C21C0A" w:rsidRPr="00003635">
        <w:rPr>
          <w:rFonts w:asciiTheme="majorBidi" w:hAnsiTheme="majorBidi" w:cstheme="majorBidi"/>
          <w:sz w:val="24"/>
          <w:szCs w:val="24"/>
        </w:rPr>
        <w:t>et al. 2</w:t>
      </w:r>
      <w:r w:rsidR="002D6077" w:rsidRPr="00003635">
        <w:rPr>
          <w:rFonts w:asciiTheme="majorBidi" w:hAnsiTheme="majorBidi" w:cstheme="majorBidi"/>
          <w:sz w:val="24"/>
          <w:szCs w:val="24"/>
        </w:rPr>
        <w:t>008</w:t>
      </w:r>
      <w:r w:rsidR="00C21C0A" w:rsidRPr="00003635">
        <w:rPr>
          <w:rFonts w:asciiTheme="majorBidi" w:hAnsiTheme="majorBidi" w:cstheme="majorBidi"/>
          <w:sz w:val="24"/>
          <w:szCs w:val="24"/>
        </w:rPr>
        <w:t>)</w:t>
      </w:r>
      <w:r w:rsidR="002D73DF" w:rsidRPr="00003635">
        <w:rPr>
          <w:rFonts w:asciiTheme="majorBidi" w:hAnsiTheme="majorBidi" w:cstheme="majorBidi"/>
          <w:sz w:val="24"/>
          <w:szCs w:val="24"/>
        </w:rPr>
        <w:t>.</w:t>
      </w:r>
      <w:r w:rsidRPr="00003635">
        <w:rPr>
          <w:rFonts w:asciiTheme="majorBidi" w:hAnsiTheme="majorBidi" w:cstheme="majorBidi"/>
          <w:sz w:val="24"/>
          <w:szCs w:val="24"/>
        </w:rPr>
        <w:t xml:space="preserve"> </w:t>
      </w:r>
      <w:r w:rsidR="00942865" w:rsidRPr="00003635">
        <w:rPr>
          <w:rFonts w:asciiTheme="majorBidi" w:hAnsiTheme="majorBidi" w:cstheme="majorBidi"/>
          <w:sz w:val="24"/>
          <w:szCs w:val="24"/>
        </w:rPr>
        <w:t xml:space="preserve">Deer </w:t>
      </w:r>
      <w:r w:rsidRPr="00003635">
        <w:rPr>
          <w:rFonts w:asciiTheme="majorBidi" w:hAnsiTheme="majorBidi" w:cstheme="majorBidi"/>
          <w:sz w:val="24"/>
          <w:szCs w:val="24"/>
        </w:rPr>
        <w:t>tend to f</w:t>
      </w:r>
      <w:r w:rsidR="00942865" w:rsidRPr="00003635">
        <w:rPr>
          <w:rFonts w:asciiTheme="majorBidi" w:hAnsiTheme="majorBidi" w:cstheme="majorBidi"/>
          <w:sz w:val="24"/>
          <w:szCs w:val="24"/>
        </w:rPr>
        <w:t xml:space="preserve">eed on palatable species </w:t>
      </w:r>
      <w:r w:rsidRPr="00003635">
        <w:rPr>
          <w:rFonts w:asciiTheme="majorBidi" w:hAnsiTheme="majorBidi" w:cstheme="majorBidi"/>
          <w:sz w:val="24"/>
          <w:szCs w:val="24"/>
        </w:rPr>
        <w:t xml:space="preserve">that are below a certain height </w:t>
      </w:r>
      <w:r w:rsidR="00942865" w:rsidRPr="00003635">
        <w:rPr>
          <w:rFonts w:asciiTheme="majorBidi" w:hAnsiTheme="majorBidi" w:cstheme="majorBidi"/>
          <w:sz w:val="24"/>
          <w:szCs w:val="24"/>
        </w:rPr>
        <w:t>and are easier to reach so the number of recruits below the browse line</w:t>
      </w:r>
      <w:r w:rsidR="00D949CD" w:rsidRPr="00003635">
        <w:rPr>
          <w:rFonts w:asciiTheme="majorBidi" w:hAnsiTheme="majorBidi" w:cstheme="majorBidi"/>
          <w:sz w:val="24"/>
          <w:szCs w:val="24"/>
        </w:rPr>
        <w:t xml:space="preserve"> are reduced in the presence of</w:t>
      </w:r>
      <w:r w:rsidR="006424B3" w:rsidRPr="00003635">
        <w:rPr>
          <w:rFonts w:asciiTheme="majorBidi" w:hAnsiTheme="majorBidi" w:cstheme="majorBidi"/>
          <w:sz w:val="24"/>
          <w:szCs w:val="24"/>
        </w:rPr>
        <w:t xml:space="preserve"> episodic</w:t>
      </w:r>
      <w:r w:rsidR="00D949CD" w:rsidRPr="00003635">
        <w:rPr>
          <w:rFonts w:asciiTheme="majorBidi" w:hAnsiTheme="majorBidi" w:cstheme="majorBidi"/>
          <w:sz w:val="24"/>
          <w:szCs w:val="24"/>
        </w:rPr>
        <w:t xml:space="preserve"> deer herbivory</w:t>
      </w:r>
      <w:r w:rsidR="00C21C0A" w:rsidRPr="00003635">
        <w:rPr>
          <w:rFonts w:asciiTheme="majorBidi" w:hAnsiTheme="majorBidi" w:cstheme="majorBidi"/>
          <w:sz w:val="24"/>
          <w:szCs w:val="24"/>
        </w:rPr>
        <w:t xml:space="preserve"> (Augustine and McNaughton 1998)</w:t>
      </w:r>
      <w:r w:rsidRPr="00003635">
        <w:rPr>
          <w:rFonts w:asciiTheme="majorBidi" w:hAnsiTheme="majorBidi" w:cstheme="majorBidi"/>
          <w:sz w:val="24"/>
          <w:szCs w:val="24"/>
        </w:rPr>
        <w:t>.</w:t>
      </w:r>
      <w:r w:rsidR="00AA2B18" w:rsidRPr="00003635">
        <w:rPr>
          <w:rFonts w:asciiTheme="majorBidi" w:hAnsiTheme="majorBidi" w:cstheme="majorBidi"/>
          <w:sz w:val="24"/>
          <w:szCs w:val="24"/>
        </w:rPr>
        <w:t xml:space="preserve"> </w:t>
      </w:r>
      <w:r w:rsidR="00D949CD" w:rsidRPr="00003635">
        <w:rPr>
          <w:rFonts w:asciiTheme="majorBidi" w:hAnsiTheme="majorBidi" w:cstheme="majorBidi"/>
          <w:sz w:val="24"/>
          <w:szCs w:val="24"/>
        </w:rPr>
        <w:t>Continual deer</w:t>
      </w:r>
      <w:r w:rsidR="00FC66EC" w:rsidRPr="00003635">
        <w:rPr>
          <w:rFonts w:asciiTheme="majorBidi" w:hAnsiTheme="majorBidi" w:cstheme="majorBidi"/>
          <w:sz w:val="24"/>
          <w:szCs w:val="24"/>
        </w:rPr>
        <w:t xml:space="preserve"> herbivory</w:t>
      </w:r>
      <w:r w:rsidR="00D949CD" w:rsidRPr="00003635">
        <w:rPr>
          <w:rFonts w:asciiTheme="majorBidi" w:hAnsiTheme="majorBidi" w:cstheme="majorBidi"/>
          <w:sz w:val="24"/>
          <w:szCs w:val="24"/>
        </w:rPr>
        <w:t xml:space="preserve"> would have shown a more even sp</w:t>
      </w:r>
      <w:r w:rsidR="00FC66EC" w:rsidRPr="00003635">
        <w:rPr>
          <w:rFonts w:asciiTheme="majorBidi" w:hAnsiTheme="majorBidi" w:cstheme="majorBidi"/>
          <w:sz w:val="24"/>
          <w:szCs w:val="24"/>
        </w:rPr>
        <w:t>read of DBH of recruits since recruitment would be affected at all seasons</w:t>
      </w:r>
      <w:r w:rsidR="006C6105" w:rsidRPr="00003635">
        <w:rPr>
          <w:rFonts w:asciiTheme="majorBidi" w:hAnsiTheme="majorBidi" w:cstheme="majorBidi"/>
          <w:sz w:val="24"/>
          <w:szCs w:val="24"/>
        </w:rPr>
        <w:t xml:space="preserve"> and thus</w:t>
      </w:r>
      <w:r w:rsidR="00FC66EC" w:rsidRPr="00003635">
        <w:rPr>
          <w:rFonts w:asciiTheme="majorBidi" w:hAnsiTheme="majorBidi" w:cstheme="majorBidi"/>
          <w:sz w:val="24"/>
          <w:szCs w:val="24"/>
        </w:rPr>
        <w:t xml:space="preserve"> very low numbers of recruits would</w:t>
      </w:r>
      <w:r w:rsidR="006C6105" w:rsidRPr="00003635">
        <w:rPr>
          <w:rFonts w:asciiTheme="majorBidi" w:hAnsiTheme="majorBidi" w:cstheme="majorBidi"/>
          <w:sz w:val="24"/>
          <w:szCs w:val="24"/>
        </w:rPr>
        <w:t xml:space="preserve"> survive herbivory to</w:t>
      </w:r>
      <w:r w:rsidR="00FC66EC" w:rsidRPr="00003635">
        <w:rPr>
          <w:rFonts w:asciiTheme="majorBidi" w:hAnsiTheme="majorBidi" w:cstheme="majorBidi"/>
          <w:sz w:val="24"/>
          <w:szCs w:val="24"/>
        </w:rPr>
        <w:t xml:space="preserve"> make it </w:t>
      </w:r>
      <w:r w:rsidR="006C6105" w:rsidRPr="00003635">
        <w:rPr>
          <w:rFonts w:asciiTheme="majorBidi" w:hAnsiTheme="majorBidi" w:cstheme="majorBidi"/>
          <w:sz w:val="24"/>
          <w:szCs w:val="24"/>
        </w:rPr>
        <w:t xml:space="preserve">to </w:t>
      </w:r>
      <w:r w:rsidR="00FC66EC" w:rsidRPr="00003635">
        <w:rPr>
          <w:rFonts w:asciiTheme="majorBidi" w:hAnsiTheme="majorBidi" w:cstheme="majorBidi"/>
          <w:sz w:val="24"/>
          <w:szCs w:val="24"/>
        </w:rPr>
        <w:t>larger size classes</w:t>
      </w:r>
      <w:r w:rsidR="006C6105" w:rsidRPr="00003635">
        <w:rPr>
          <w:rFonts w:asciiTheme="majorBidi" w:hAnsiTheme="majorBidi" w:cstheme="majorBidi"/>
          <w:sz w:val="24"/>
          <w:szCs w:val="24"/>
        </w:rPr>
        <w:t>.</w:t>
      </w:r>
    </w:p>
    <w:p w:rsidR="003B2F86" w:rsidRPr="00003635" w:rsidRDefault="003B2F86" w:rsidP="00003635">
      <w:pPr>
        <w:spacing w:after="0" w:line="480" w:lineRule="auto"/>
        <w:contextualSpacing/>
        <w:rPr>
          <w:rFonts w:asciiTheme="majorBidi" w:hAnsiTheme="majorBidi" w:cstheme="majorBidi"/>
          <w:sz w:val="24"/>
          <w:szCs w:val="24"/>
        </w:rPr>
      </w:pPr>
    </w:p>
    <w:p w:rsidR="003B2F86" w:rsidRPr="00003635" w:rsidRDefault="00704415" w:rsidP="00A92227">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t>Preference of deer for particular heights was supported by a prior study with</w:t>
      </w:r>
      <w:r w:rsidR="003B2F86" w:rsidRPr="00003635">
        <w:rPr>
          <w:rFonts w:asciiTheme="majorBidi" w:hAnsiTheme="majorBidi" w:cstheme="majorBidi"/>
          <w:i/>
          <w:iCs/>
          <w:sz w:val="24"/>
          <w:szCs w:val="24"/>
        </w:rPr>
        <w:t xml:space="preserve"> </w:t>
      </w:r>
      <w:r w:rsidRPr="00003635">
        <w:rPr>
          <w:rFonts w:asciiTheme="majorBidi" w:hAnsiTheme="majorBidi" w:cstheme="majorBidi"/>
          <w:i/>
          <w:iCs/>
          <w:sz w:val="24"/>
          <w:szCs w:val="24"/>
        </w:rPr>
        <w:t xml:space="preserve">Cervus </w:t>
      </w:r>
      <w:proofErr w:type="spellStart"/>
      <w:r w:rsidRPr="00003635">
        <w:rPr>
          <w:rFonts w:asciiTheme="majorBidi" w:hAnsiTheme="majorBidi" w:cstheme="majorBidi"/>
          <w:i/>
          <w:iCs/>
          <w:sz w:val="24"/>
          <w:szCs w:val="24"/>
        </w:rPr>
        <w:t>elaphus</w:t>
      </w:r>
      <w:proofErr w:type="spellEnd"/>
      <w:r w:rsidR="004B796A" w:rsidRPr="00003635">
        <w:rPr>
          <w:rFonts w:asciiTheme="majorBidi" w:hAnsiTheme="majorBidi" w:cstheme="majorBidi"/>
          <w:i/>
          <w:iCs/>
          <w:sz w:val="24"/>
          <w:szCs w:val="24"/>
        </w:rPr>
        <w:t>,</w:t>
      </w:r>
      <w:r w:rsidRPr="00003635">
        <w:rPr>
          <w:rFonts w:asciiTheme="majorBidi" w:hAnsiTheme="majorBidi" w:cstheme="majorBidi"/>
          <w:sz w:val="24"/>
          <w:szCs w:val="24"/>
        </w:rPr>
        <w:t xml:space="preserve"> or </w:t>
      </w:r>
      <w:r w:rsidR="004B796A" w:rsidRPr="00003635">
        <w:rPr>
          <w:rFonts w:asciiTheme="majorBidi" w:hAnsiTheme="majorBidi" w:cstheme="majorBidi"/>
          <w:sz w:val="24"/>
          <w:szCs w:val="24"/>
        </w:rPr>
        <w:t xml:space="preserve">the </w:t>
      </w:r>
      <w:r w:rsidRPr="00003635">
        <w:rPr>
          <w:rFonts w:asciiTheme="majorBidi" w:hAnsiTheme="majorBidi" w:cstheme="majorBidi"/>
          <w:sz w:val="24"/>
          <w:szCs w:val="24"/>
        </w:rPr>
        <w:t>red deer</w:t>
      </w:r>
      <w:r w:rsidR="004B796A" w:rsidRPr="00003635">
        <w:rPr>
          <w:rFonts w:asciiTheme="majorBidi" w:hAnsiTheme="majorBidi" w:cstheme="majorBidi"/>
          <w:sz w:val="24"/>
          <w:szCs w:val="24"/>
        </w:rPr>
        <w:t>,</w:t>
      </w:r>
      <w:r w:rsidR="003B2F86" w:rsidRPr="00003635">
        <w:rPr>
          <w:rFonts w:asciiTheme="majorBidi" w:hAnsiTheme="majorBidi" w:cstheme="majorBidi"/>
          <w:i/>
          <w:iCs/>
          <w:sz w:val="24"/>
          <w:szCs w:val="24"/>
        </w:rPr>
        <w:t xml:space="preserve"> </w:t>
      </w:r>
      <w:r w:rsidRPr="00003635">
        <w:rPr>
          <w:rFonts w:asciiTheme="majorBidi" w:hAnsiTheme="majorBidi" w:cstheme="majorBidi"/>
          <w:sz w:val="24"/>
          <w:szCs w:val="24"/>
        </w:rPr>
        <w:t>and</w:t>
      </w:r>
      <w:r w:rsidR="003B2F86" w:rsidRPr="00003635">
        <w:rPr>
          <w:rFonts w:asciiTheme="majorBidi" w:hAnsiTheme="majorBidi" w:cstheme="majorBidi"/>
          <w:sz w:val="24"/>
          <w:szCs w:val="24"/>
        </w:rPr>
        <w:t xml:space="preserve"> </w:t>
      </w:r>
      <w:r w:rsidR="003B2F86" w:rsidRPr="00003635">
        <w:rPr>
          <w:rFonts w:asciiTheme="majorBidi" w:hAnsiTheme="majorBidi" w:cstheme="majorBidi"/>
          <w:i/>
          <w:iCs/>
          <w:sz w:val="24"/>
          <w:szCs w:val="24"/>
        </w:rPr>
        <w:t xml:space="preserve">Salix </w:t>
      </w:r>
      <w:proofErr w:type="spellStart"/>
      <w:r w:rsidR="003B2F86" w:rsidRPr="00003635">
        <w:rPr>
          <w:rFonts w:asciiTheme="majorBidi" w:hAnsiTheme="majorBidi" w:cstheme="majorBidi"/>
          <w:i/>
          <w:iCs/>
          <w:sz w:val="24"/>
          <w:szCs w:val="24"/>
        </w:rPr>
        <w:t>caprea</w:t>
      </w:r>
      <w:proofErr w:type="spellEnd"/>
      <w:r w:rsidRPr="00003635">
        <w:rPr>
          <w:rFonts w:asciiTheme="majorBidi" w:hAnsiTheme="majorBidi" w:cstheme="majorBidi"/>
          <w:sz w:val="24"/>
          <w:szCs w:val="24"/>
        </w:rPr>
        <w:t xml:space="preserve"> (Renaud et al. 2003).</w:t>
      </w:r>
      <w:r w:rsidR="00C22C7D" w:rsidRPr="00003635">
        <w:rPr>
          <w:rFonts w:asciiTheme="majorBidi" w:hAnsiTheme="majorBidi" w:cstheme="majorBidi"/>
          <w:sz w:val="24"/>
          <w:szCs w:val="24"/>
        </w:rPr>
        <w:t xml:space="preserve"> </w:t>
      </w:r>
      <w:r w:rsidR="00B12F12" w:rsidRPr="00003635">
        <w:rPr>
          <w:rFonts w:asciiTheme="majorBidi" w:hAnsiTheme="majorBidi" w:cstheme="majorBidi"/>
          <w:sz w:val="24"/>
          <w:szCs w:val="24"/>
        </w:rPr>
        <w:t>In the</w:t>
      </w:r>
      <w:r w:rsidRPr="00003635">
        <w:rPr>
          <w:rFonts w:asciiTheme="majorBidi" w:hAnsiTheme="majorBidi" w:cstheme="majorBidi"/>
          <w:sz w:val="24"/>
          <w:szCs w:val="24"/>
        </w:rPr>
        <w:t xml:space="preserve"> study</w:t>
      </w:r>
      <w:r w:rsidR="0078455C" w:rsidRPr="00003635">
        <w:rPr>
          <w:rFonts w:asciiTheme="majorBidi" w:hAnsiTheme="majorBidi" w:cstheme="majorBidi"/>
          <w:sz w:val="24"/>
          <w:szCs w:val="24"/>
        </w:rPr>
        <w:t>,</w:t>
      </w:r>
      <w:r w:rsidRPr="00003635">
        <w:rPr>
          <w:rFonts w:asciiTheme="majorBidi" w:hAnsiTheme="majorBidi" w:cstheme="majorBidi"/>
          <w:sz w:val="24"/>
          <w:szCs w:val="24"/>
        </w:rPr>
        <w:t xml:space="preserve"> </w:t>
      </w:r>
      <w:r w:rsidR="004B796A" w:rsidRPr="00003635">
        <w:rPr>
          <w:rFonts w:asciiTheme="majorBidi" w:hAnsiTheme="majorBidi" w:cstheme="majorBidi"/>
          <w:sz w:val="24"/>
          <w:szCs w:val="24"/>
        </w:rPr>
        <w:t>12</w:t>
      </w:r>
      <w:r w:rsidRPr="00003635">
        <w:rPr>
          <w:rFonts w:asciiTheme="majorBidi" w:hAnsiTheme="majorBidi" w:cstheme="majorBidi"/>
          <w:sz w:val="24"/>
          <w:szCs w:val="24"/>
        </w:rPr>
        <w:t xml:space="preserve"> tamed </w:t>
      </w:r>
      <w:r w:rsidRPr="00003635">
        <w:rPr>
          <w:rFonts w:asciiTheme="majorBidi" w:hAnsiTheme="majorBidi" w:cstheme="majorBidi"/>
          <w:i/>
          <w:iCs/>
          <w:sz w:val="24"/>
          <w:szCs w:val="24"/>
        </w:rPr>
        <w:t xml:space="preserve">Cervus </w:t>
      </w:r>
      <w:proofErr w:type="spellStart"/>
      <w:r w:rsidRPr="00003635">
        <w:rPr>
          <w:rFonts w:asciiTheme="majorBidi" w:hAnsiTheme="majorBidi" w:cstheme="majorBidi"/>
          <w:i/>
          <w:iCs/>
          <w:sz w:val="24"/>
          <w:szCs w:val="24"/>
        </w:rPr>
        <w:t>elaphus</w:t>
      </w:r>
      <w:proofErr w:type="spellEnd"/>
      <w:r w:rsidR="004B796A" w:rsidRPr="00003635">
        <w:rPr>
          <w:rFonts w:asciiTheme="majorBidi" w:hAnsiTheme="majorBidi" w:cstheme="majorBidi"/>
          <w:i/>
          <w:iCs/>
          <w:sz w:val="24"/>
          <w:szCs w:val="24"/>
        </w:rPr>
        <w:t xml:space="preserve"> </w:t>
      </w:r>
      <w:r w:rsidR="004B796A" w:rsidRPr="00003635">
        <w:rPr>
          <w:rFonts w:asciiTheme="majorBidi" w:hAnsiTheme="majorBidi" w:cstheme="majorBidi"/>
          <w:sz w:val="24"/>
          <w:szCs w:val="24"/>
        </w:rPr>
        <w:t>of similar heights</w:t>
      </w:r>
      <w:r w:rsidRPr="00003635">
        <w:rPr>
          <w:rFonts w:asciiTheme="majorBidi" w:hAnsiTheme="majorBidi" w:cstheme="majorBidi"/>
          <w:i/>
          <w:iCs/>
          <w:sz w:val="24"/>
          <w:szCs w:val="24"/>
        </w:rPr>
        <w:t xml:space="preserve"> </w:t>
      </w:r>
      <w:r w:rsidRPr="00003635">
        <w:rPr>
          <w:rFonts w:asciiTheme="majorBidi" w:hAnsiTheme="majorBidi" w:cstheme="majorBidi"/>
          <w:sz w:val="24"/>
          <w:szCs w:val="24"/>
        </w:rPr>
        <w:t xml:space="preserve">were offered </w:t>
      </w:r>
      <w:r w:rsidR="004B796A" w:rsidRPr="00003635">
        <w:rPr>
          <w:rFonts w:asciiTheme="majorBidi" w:hAnsiTheme="majorBidi" w:cstheme="majorBidi"/>
          <w:sz w:val="24"/>
          <w:szCs w:val="24"/>
        </w:rPr>
        <w:t xml:space="preserve">fresh </w:t>
      </w:r>
      <w:r w:rsidRPr="00003635">
        <w:rPr>
          <w:rFonts w:asciiTheme="majorBidi" w:hAnsiTheme="majorBidi" w:cstheme="majorBidi"/>
          <w:sz w:val="24"/>
          <w:szCs w:val="24"/>
        </w:rPr>
        <w:t xml:space="preserve">branches of </w:t>
      </w:r>
      <w:r w:rsidRPr="00003635">
        <w:rPr>
          <w:rFonts w:asciiTheme="majorBidi" w:hAnsiTheme="majorBidi" w:cstheme="majorBidi"/>
          <w:i/>
          <w:iCs/>
          <w:sz w:val="24"/>
          <w:szCs w:val="24"/>
        </w:rPr>
        <w:t xml:space="preserve">Salix </w:t>
      </w:r>
      <w:proofErr w:type="spellStart"/>
      <w:r w:rsidRPr="00003635">
        <w:rPr>
          <w:rFonts w:asciiTheme="majorBidi" w:hAnsiTheme="majorBidi" w:cstheme="majorBidi"/>
          <w:i/>
          <w:iCs/>
          <w:sz w:val="24"/>
          <w:szCs w:val="24"/>
        </w:rPr>
        <w:t>caprea</w:t>
      </w:r>
      <w:proofErr w:type="spellEnd"/>
      <w:r w:rsidR="004B796A" w:rsidRPr="00003635">
        <w:rPr>
          <w:rFonts w:asciiTheme="majorBidi" w:hAnsiTheme="majorBidi" w:cstheme="majorBidi"/>
          <w:i/>
          <w:iCs/>
          <w:sz w:val="24"/>
          <w:szCs w:val="24"/>
        </w:rPr>
        <w:t xml:space="preserve"> </w:t>
      </w:r>
      <w:r w:rsidR="004B796A" w:rsidRPr="00003635">
        <w:rPr>
          <w:rFonts w:asciiTheme="majorBidi" w:hAnsiTheme="majorBidi" w:cstheme="majorBidi"/>
          <w:sz w:val="24"/>
          <w:szCs w:val="24"/>
        </w:rPr>
        <w:t xml:space="preserve">at several height ranges and it was found that the deer preferred the </w:t>
      </w:r>
      <w:r w:rsidR="004B796A" w:rsidRPr="00003635">
        <w:rPr>
          <w:rFonts w:asciiTheme="majorBidi" w:hAnsiTheme="majorBidi" w:cstheme="majorBidi"/>
          <w:i/>
          <w:iCs/>
          <w:sz w:val="24"/>
          <w:szCs w:val="24"/>
        </w:rPr>
        <w:t xml:space="preserve">Salix </w:t>
      </w:r>
      <w:proofErr w:type="spellStart"/>
      <w:r w:rsidR="004B796A" w:rsidRPr="00003635">
        <w:rPr>
          <w:rFonts w:asciiTheme="majorBidi" w:hAnsiTheme="majorBidi" w:cstheme="majorBidi"/>
          <w:i/>
          <w:iCs/>
          <w:sz w:val="24"/>
          <w:szCs w:val="24"/>
        </w:rPr>
        <w:t>caprea</w:t>
      </w:r>
      <w:proofErr w:type="spellEnd"/>
      <w:r w:rsidR="004B796A" w:rsidRPr="00003635">
        <w:rPr>
          <w:rFonts w:asciiTheme="majorBidi" w:hAnsiTheme="majorBidi" w:cstheme="majorBidi"/>
          <w:i/>
          <w:iCs/>
          <w:sz w:val="24"/>
          <w:szCs w:val="24"/>
        </w:rPr>
        <w:t xml:space="preserve"> </w:t>
      </w:r>
      <w:r w:rsidR="004B796A" w:rsidRPr="00003635">
        <w:rPr>
          <w:rFonts w:asciiTheme="majorBidi" w:hAnsiTheme="majorBidi" w:cstheme="majorBidi"/>
          <w:sz w:val="24"/>
          <w:szCs w:val="24"/>
        </w:rPr>
        <w:t>that were at around their shoulder heights</w:t>
      </w:r>
      <w:r w:rsidR="00021EC1" w:rsidRPr="00003635">
        <w:rPr>
          <w:rFonts w:asciiTheme="majorBidi" w:hAnsiTheme="majorBidi" w:cstheme="majorBidi"/>
          <w:sz w:val="24"/>
          <w:szCs w:val="24"/>
        </w:rPr>
        <w:t>. Several studies</w:t>
      </w:r>
      <w:r w:rsidR="0078455C" w:rsidRPr="00003635">
        <w:rPr>
          <w:rFonts w:asciiTheme="majorBidi" w:hAnsiTheme="majorBidi" w:cstheme="majorBidi"/>
          <w:sz w:val="24"/>
          <w:szCs w:val="24"/>
        </w:rPr>
        <w:t xml:space="preserve"> (</w:t>
      </w:r>
      <w:r w:rsidR="00F212C6" w:rsidRPr="00003635">
        <w:rPr>
          <w:rFonts w:asciiTheme="majorBidi" w:hAnsiTheme="majorBidi" w:cstheme="majorBidi"/>
          <w:sz w:val="24"/>
          <w:szCs w:val="24"/>
        </w:rPr>
        <w:t xml:space="preserve">Witt and Webster 2010; </w:t>
      </w:r>
      <w:r w:rsidR="0078455C" w:rsidRPr="00003635">
        <w:rPr>
          <w:rFonts w:asciiTheme="majorBidi" w:hAnsiTheme="majorBidi" w:cstheme="majorBidi"/>
          <w:sz w:val="24"/>
          <w:szCs w:val="24"/>
        </w:rPr>
        <w:t xml:space="preserve">Russel et al. </w:t>
      </w:r>
      <w:r w:rsidR="0078455C" w:rsidRPr="00003635">
        <w:rPr>
          <w:rFonts w:asciiTheme="majorBidi" w:hAnsiTheme="majorBidi" w:cstheme="majorBidi"/>
          <w:sz w:val="24"/>
          <w:szCs w:val="24"/>
        </w:rPr>
        <w:lastRenderedPageBreak/>
        <w:t>200</w:t>
      </w:r>
      <w:r w:rsidR="00F212C6" w:rsidRPr="00003635">
        <w:rPr>
          <w:rFonts w:asciiTheme="majorBidi" w:hAnsiTheme="majorBidi" w:cstheme="majorBidi"/>
          <w:sz w:val="24"/>
          <w:szCs w:val="24"/>
        </w:rPr>
        <w:t>0</w:t>
      </w:r>
      <w:r w:rsidR="0078455C" w:rsidRPr="00003635">
        <w:rPr>
          <w:rFonts w:asciiTheme="majorBidi" w:hAnsiTheme="majorBidi" w:cstheme="majorBidi"/>
          <w:sz w:val="24"/>
          <w:szCs w:val="24"/>
        </w:rPr>
        <w:t>;</w:t>
      </w:r>
      <w:r w:rsidR="00F212C6" w:rsidRPr="00003635">
        <w:rPr>
          <w:rFonts w:asciiTheme="majorBidi" w:hAnsiTheme="majorBidi" w:cstheme="majorBidi"/>
          <w:sz w:val="24"/>
          <w:szCs w:val="24"/>
        </w:rPr>
        <w:t xml:space="preserve"> Waller and </w:t>
      </w:r>
      <w:proofErr w:type="spellStart"/>
      <w:r w:rsidR="00F212C6" w:rsidRPr="00003635">
        <w:rPr>
          <w:rFonts w:asciiTheme="majorBidi" w:hAnsiTheme="majorBidi" w:cstheme="majorBidi"/>
          <w:sz w:val="24"/>
          <w:szCs w:val="24"/>
        </w:rPr>
        <w:t>Alverson</w:t>
      </w:r>
      <w:proofErr w:type="spellEnd"/>
      <w:r w:rsidR="00F212C6" w:rsidRPr="00003635">
        <w:rPr>
          <w:rFonts w:asciiTheme="majorBidi" w:hAnsiTheme="majorBidi" w:cstheme="majorBidi"/>
          <w:sz w:val="24"/>
          <w:szCs w:val="24"/>
        </w:rPr>
        <w:t xml:space="preserve"> 1997)</w:t>
      </w:r>
      <w:r w:rsidR="0078455C" w:rsidRPr="00003635">
        <w:rPr>
          <w:rFonts w:asciiTheme="majorBidi" w:hAnsiTheme="majorBidi" w:cstheme="majorBidi"/>
          <w:sz w:val="24"/>
          <w:szCs w:val="24"/>
        </w:rPr>
        <w:t xml:space="preserve"> </w:t>
      </w:r>
      <w:r w:rsidR="00021EC1" w:rsidRPr="00003635">
        <w:rPr>
          <w:rFonts w:asciiTheme="majorBidi" w:hAnsiTheme="majorBidi" w:cstheme="majorBidi"/>
          <w:sz w:val="24"/>
          <w:szCs w:val="24"/>
        </w:rPr>
        <w:t xml:space="preserve">also support that herbivory by </w:t>
      </w:r>
      <w:r w:rsidR="00021EC1" w:rsidRPr="00003635">
        <w:rPr>
          <w:rFonts w:asciiTheme="majorBidi" w:hAnsiTheme="majorBidi" w:cstheme="majorBidi"/>
          <w:i/>
          <w:iCs/>
          <w:sz w:val="24"/>
          <w:szCs w:val="24"/>
        </w:rPr>
        <w:t xml:space="preserve">Odocoileus </w:t>
      </w:r>
      <w:proofErr w:type="spellStart"/>
      <w:r w:rsidR="00021EC1" w:rsidRPr="00003635">
        <w:rPr>
          <w:rFonts w:asciiTheme="majorBidi" w:hAnsiTheme="majorBidi" w:cstheme="majorBidi"/>
          <w:i/>
          <w:iCs/>
          <w:sz w:val="24"/>
          <w:szCs w:val="24"/>
        </w:rPr>
        <w:t>viginianus</w:t>
      </w:r>
      <w:proofErr w:type="spellEnd"/>
      <w:r w:rsidR="00021EC1" w:rsidRPr="00003635">
        <w:rPr>
          <w:rFonts w:asciiTheme="majorBidi" w:hAnsiTheme="majorBidi" w:cstheme="majorBidi"/>
          <w:sz w:val="24"/>
          <w:szCs w:val="24"/>
        </w:rPr>
        <w:t xml:space="preserve"> will have </w:t>
      </w:r>
      <w:r w:rsidR="0078455C" w:rsidRPr="00003635">
        <w:rPr>
          <w:rFonts w:asciiTheme="majorBidi" w:hAnsiTheme="majorBidi" w:cstheme="majorBidi"/>
          <w:sz w:val="24"/>
          <w:szCs w:val="24"/>
        </w:rPr>
        <w:t>an impact on the variation in recruitment at different size classes</w:t>
      </w:r>
      <w:r w:rsidR="00B12F12" w:rsidRPr="00003635">
        <w:rPr>
          <w:rFonts w:asciiTheme="majorBidi" w:hAnsiTheme="majorBidi" w:cstheme="majorBidi"/>
          <w:sz w:val="24"/>
          <w:szCs w:val="24"/>
        </w:rPr>
        <w:t xml:space="preserve">. </w:t>
      </w:r>
      <w:r w:rsidR="00A92227">
        <w:rPr>
          <w:rFonts w:asciiTheme="majorBidi" w:hAnsiTheme="majorBidi" w:cstheme="majorBidi"/>
          <w:sz w:val="24"/>
          <w:szCs w:val="24"/>
        </w:rPr>
        <w:t>However, t</w:t>
      </w:r>
      <w:r w:rsidR="00B12F12" w:rsidRPr="00003635">
        <w:rPr>
          <w:rFonts w:asciiTheme="majorBidi" w:hAnsiTheme="majorBidi" w:cstheme="majorBidi"/>
          <w:sz w:val="24"/>
          <w:szCs w:val="24"/>
        </w:rPr>
        <w:t>here was</w:t>
      </w:r>
      <w:r w:rsidR="00A92227">
        <w:rPr>
          <w:rFonts w:asciiTheme="majorBidi" w:hAnsiTheme="majorBidi" w:cstheme="majorBidi"/>
          <w:sz w:val="24"/>
          <w:szCs w:val="24"/>
        </w:rPr>
        <w:t xml:space="preserve"> </w:t>
      </w:r>
      <w:r w:rsidR="00B12F12" w:rsidRPr="00003635">
        <w:rPr>
          <w:rFonts w:asciiTheme="majorBidi" w:hAnsiTheme="majorBidi" w:cstheme="majorBidi"/>
          <w:sz w:val="24"/>
          <w:szCs w:val="24"/>
        </w:rPr>
        <w:t xml:space="preserve">no consistency in which size classes were preferred by the </w:t>
      </w:r>
      <w:r w:rsidR="00275836" w:rsidRPr="00003635">
        <w:rPr>
          <w:rFonts w:asciiTheme="majorBidi" w:hAnsiTheme="majorBidi" w:cstheme="majorBidi"/>
          <w:i/>
          <w:iCs/>
          <w:sz w:val="24"/>
          <w:szCs w:val="24"/>
        </w:rPr>
        <w:t xml:space="preserve">Odocoileus </w:t>
      </w:r>
      <w:proofErr w:type="spellStart"/>
      <w:r w:rsidR="00275836" w:rsidRPr="00003635">
        <w:rPr>
          <w:rFonts w:asciiTheme="majorBidi" w:hAnsiTheme="majorBidi" w:cstheme="majorBidi"/>
          <w:i/>
          <w:iCs/>
          <w:sz w:val="24"/>
          <w:szCs w:val="24"/>
        </w:rPr>
        <w:t>viginianus</w:t>
      </w:r>
      <w:proofErr w:type="spellEnd"/>
      <w:r w:rsidR="00275836" w:rsidRPr="00003635">
        <w:rPr>
          <w:rFonts w:asciiTheme="majorBidi" w:hAnsiTheme="majorBidi" w:cstheme="majorBidi"/>
          <w:i/>
          <w:iCs/>
          <w:sz w:val="24"/>
          <w:szCs w:val="24"/>
        </w:rPr>
        <w:t>.</w:t>
      </w:r>
    </w:p>
    <w:p w:rsidR="003B2F86" w:rsidRPr="00003635" w:rsidRDefault="003B2F86" w:rsidP="00003635">
      <w:pPr>
        <w:spacing w:after="0" w:line="480" w:lineRule="auto"/>
        <w:contextualSpacing/>
        <w:rPr>
          <w:rFonts w:asciiTheme="majorBidi" w:hAnsiTheme="majorBidi" w:cstheme="majorBidi"/>
          <w:sz w:val="24"/>
          <w:szCs w:val="24"/>
        </w:rPr>
      </w:pPr>
    </w:p>
    <w:p w:rsidR="001B3D97" w:rsidRPr="00003635" w:rsidRDefault="003B2F86"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006C6105" w:rsidRPr="00003635">
        <w:rPr>
          <w:rFonts w:asciiTheme="majorBidi" w:hAnsiTheme="majorBidi" w:cstheme="majorBidi"/>
          <w:sz w:val="24"/>
          <w:szCs w:val="24"/>
        </w:rPr>
        <w:t>Size</w:t>
      </w:r>
      <w:r w:rsidRPr="00003635">
        <w:rPr>
          <w:rFonts w:asciiTheme="majorBidi" w:hAnsiTheme="majorBidi" w:cstheme="majorBidi"/>
          <w:sz w:val="24"/>
          <w:szCs w:val="24"/>
        </w:rPr>
        <w:t xml:space="preserve"> of </w:t>
      </w:r>
      <w:r w:rsidR="006C6105" w:rsidRPr="00003635">
        <w:rPr>
          <w:rFonts w:asciiTheme="majorBidi" w:hAnsiTheme="majorBidi" w:cstheme="majorBidi"/>
          <w:sz w:val="24"/>
          <w:szCs w:val="24"/>
        </w:rPr>
        <w:t>Ohio buckeye</w:t>
      </w:r>
      <w:r w:rsidRPr="00003635">
        <w:rPr>
          <w:rFonts w:asciiTheme="majorBidi" w:hAnsiTheme="majorBidi" w:cstheme="majorBidi"/>
          <w:sz w:val="24"/>
          <w:szCs w:val="24"/>
        </w:rPr>
        <w:t xml:space="preserve"> recruits was significantly </w:t>
      </w:r>
      <w:r w:rsidR="006C6105" w:rsidRPr="00003635">
        <w:rPr>
          <w:rFonts w:asciiTheme="majorBidi" w:hAnsiTheme="majorBidi" w:cstheme="majorBidi"/>
          <w:sz w:val="24"/>
          <w:szCs w:val="24"/>
        </w:rPr>
        <w:t>great</w:t>
      </w:r>
      <w:r w:rsidRPr="00003635">
        <w:rPr>
          <w:rFonts w:asciiTheme="majorBidi" w:hAnsiTheme="majorBidi" w:cstheme="majorBidi"/>
          <w:sz w:val="24"/>
          <w:szCs w:val="24"/>
        </w:rPr>
        <w:t>er at the edge</w:t>
      </w:r>
      <w:r w:rsidR="006C6105" w:rsidRPr="00003635">
        <w:rPr>
          <w:rFonts w:asciiTheme="majorBidi" w:hAnsiTheme="majorBidi" w:cstheme="majorBidi"/>
          <w:sz w:val="24"/>
          <w:szCs w:val="24"/>
        </w:rPr>
        <w:t xml:space="preserve"> of the forest</w:t>
      </w:r>
      <w:r w:rsidR="003577DB" w:rsidRPr="00003635">
        <w:rPr>
          <w:rFonts w:asciiTheme="majorBidi" w:hAnsiTheme="majorBidi" w:cstheme="majorBidi"/>
          <w:sz w:val="24"/>
          <w:szCs w:val="24"/>
        </w:rPr>
        <w:t xml:space="preserve"> </w:t>
      </w:r>
      <w:r w:rsidRPr="00003635">
        <w:rPr>
          <w:rFonts w:asciiTheme="majorBidi" w:hAnsiTheme="majorBidi" w:cstheme="majorBidi"/>
          <w:sz w:val="24"/>
          <w:szCs w:val="24"/>
        </w:rPr>
        <w:t>than at the interior</w:t>
      </w:r>
      <w:r w:rsidR="006C6105" w:rsidRPr="00003635">
        <w:rPr>
          <w:rFonts w:asciiTheme="majorBidi" w:hAnsiTheme="majorBidi" w:cstheme="majorBidi"/>
          <w:sz w:val="24"/>
          <w:szCs w:val="24"/>
        </w:rPr>
        <w:t xml:space="preserve"> while numbers of recruits were not significantly different</w:t>
      </w:r>
      <w:r w:rsidRPr="00003635">
        <w:rPr>
          <w:rFonts w:asciiTheme="majorBidi" w:hAnsiTheme="majorBidi" w:cstheme="majorBidi"/>
          <w:sz w:val="24"/>
          <w:szCs w:val="24"/>
        </w:rPr>
        <w:t xml:space="preserve">. This only partially supports our hypothesis that light availability affects number and mean size of recruits. </w:t>
      </w:r>
      <w:r w:rsidR="00A34B49" w:rsidRPr="00003635">
        <w:rPr>
          <w:rFonts w:asciiTheme="majorBidi" w:hAnsiTheme="majorBidi" w:cstheme="majorBidi"/>
          <w:sz w:val="24"/>
          <w:szCs w:val="24"/>
        </w:rPr>
        <w:t>There was only one outlier dat</w:t>
      </w:r>
      <w:r w:rsidR="005603E2" w:rsidRPr="00003635">
        <w:rPr>
          <w:rFonts w:asciiTheme="majorBidi" w:hAnsiTheme="majorBidi" w:cstheme="majorBidi"/>
          <w:sz w:val="24"/>
          <w:szCs w:val="24"/>
        </w:rPr>
        <w:t>um</w:t>
      </w:r>
      <w:r w:rsidR="00BD3559" w:rsidRPr="00003635">
        <w:rPr>
          <w:rFonts w:asciiTheme="majorBidi" w:hAnsiTheme="majorBidi" w:cstheme="majorBidi"/>
          <w:sz w:val="24"/>
          <w:szCs w:val="24"/>
        </w:rPr>
        <w:t xml:space="preserve"> where number of recruits was </w:t>
      </w:r>
      <w:r w:rsidR="005603E2" w:rsidRPr="00003635">
        <w:rPr>
          <w:rFonts w:asciiTheme="majorBidi" w:hAnsiTheme="majorBidi" w:cstheme="majorBidi"/>
          <w:sz w:val="24"/>
          <w:szCs w:val="24"/>
        </w:rPr>
        <w:t xml:space="preserve">exceedingly </w:t>
      </w:r>
      <w:r w:rsidR="00BD3559" w:rsidRPr="00003635">
        <w:rPr>
          <w:rFonts w:asciiTheme="majorBidi" w:hAnsiTheme="majorBidi" w:cstheme="majorBidi"/>
          <w:sz w:val="24"/>
          <w:szCs w:val="24"/>
        </w:rPr>
        <w:t>high</w:t>
      </w:r>
      <w:r w:rsidR="005603E2" w:rsidRPr="00003635">
        <w:rPr>
          <w:rFonts w:asciiTheme="majorBidi" w:hAnsiTheme="majorBidi" w:cstheme="majorBidi"/>
          <w:sz w:val="24"/>
          <w:szCs w:val="24"/>
        </w:rPr>
        <w:t xml:space="preserve"> at </w:t>
      </w:r>
      <w:r w:rsidR="00BD3559" w:rsidRPr="00003635">
        <w:rPr>
          <w:rFonts w:asciiTheme="majorBidi" w:hAnsiTheme="majorBidi" w:cstheme="majorBidi"/>
          <w:sz w:val="24"/>
          <w:szCs w:val="24"/>
        </w:rPr>
        <w:t>the interior of the fores</w:t>
      </w:r>
      <w:r w:rsidR="005603E2" w:rsidRPr="00003635">
        <w:rPr>
          <w:rFonts w:asciiTheme="majorBidi" w:hAnsiTheme="majorBidi" w:cstheme="majorBidi"/>
          <w:sz w:val="24"/>
          <w:szCs w:val="24"/>
        </w:rPr>
        <w:t xml:space="preserve">t </w:t>
      </w:r>
      <w:r w:rsidR="00BD3559" w:rsidRPr="00003635">
        <w:rPr>
          <w:rFonts w:asciiTheme="majorBidi" w:hAnsiTheme="majorBidi" w:cstheme="majorBidi"/>
          <w:sz w:val="24"/>
          <w:szCs w:val="24"/>
        </w:rPr>
        <w:t xml:space="preserve">and this is very likely the </w:t>
      </w:r>
      <w:r w:rsidRPr="00003635">
        <w:rPr>
          <w:rFonts w:asciiTheme="majorBidi" w:hAnsiTheme="majorBidi" w:cstheme="majorBidi"/>
          <w:sz w:val="24"/>
          <w:szCs w:val="24"/>
        </w:rPr>
        <w:t xml:space="preserve">cause for the </w:t>
      </w:r>
      <w:r w:rsidR="00F27198" w:rsidRPr="00003635">
        <w:rPr>
          <w:rFonts w:asciiTheme="majorBidi" w:hAnsiTheme="majorBidi" w:cstheme="majorBidi"/>
          <w:sz w:val="24"/>
          <w:szCs w:val="24"/>
        </w:rPr>
        <w:t xml:space="preserve">overlapping </w:t>
      </w:r>
      <w:r w:rsidRPr="00003635">
        <w:rPr>
          <w:rFonts w:asciiTheme="majorBidi" w:hAnsiTheme="majorBidi" w:cstheme="majorBidi"/>
          <w:sz w:val="24"/>
          <w:szCs w:val="24"/>
        </w:rPr>
        <w:t>error bar</w:t>
      </w:r>
      <w:r w:rsidR="00F27198" w:rsidRPr="00003635">
        <w:rPr>
          <w:rFonts w:asciiTheme="majorBidi" w:hAnsiTheme="majorBidi" w:cstheme="majorBidi"/>
          <w:sz w:val="24"/>
          <w:szCs w:val="24"/>
        </w:rPr>
        <w:t>s</w:t>
      </w:r>
      <w:r w:rsidRPr="00003635">
        <w:rPr>
          <w:rFonts w:asciiTheme="majorBidi" w:hAnsiTheme="majorBidi" w:cstheme="majorBidi"/>
          <w:sz w:val="24"/>
          <w:szCs w:val="24"/>
        </w:rPr>
        <w:t xml:space="preserve"> </w:t>
      </w:r>
      <w:r w:rsidR="00A54B6D" w:rsidRPr="00003635">
        <w:rPr>
          <w:rFonts w:asciiTheme="majorBidi" w:hAnsiTheme="majorBidi" w:cstheme="majorBidi"/>
          <w:sz w:val="24"/>
          <w:szCs w:val="24"/>
        </w:rPr>
        <w:t xml:space="preserve">and </w:t>
      </w:r>
      <w:r w:rsidR="005603E2" w:rsidRPr="00003635">
        <w:rPr>
          <w:rFonts w:asciiTheme="majorBidi" w:hAnsiTheme="majorBidi" w:cstheme="majorBidi"/>
          <w:sz w:val="24"/>
          <w:szCs w:val="24"/>
        </w:rPr>
        <w:t xml:space="preserve">the </w:t>
      </w:r>
      <w:r w:rsidR="00A54B6D" w:rsidRPr="00003635">
        <w:rPr>
          <w:rFonts w:asciiTheme="majorBidi" w:hAnsiTheme="majorBidi" w:cstheme="majorBidi"/>
          <w:sz w:val="24"/>
          <w:szCs w:val="24"/>
        </w:rPr>
        <w:t xml:space="preserve">lack of significance of </w:t>
      </w:r>
      <w:r w:rsidRPr="00003635">
        <w:rPr>
          <w:rFonts w:asciiTheme="majorBidi" w:hAnsiTheme="majorBidi" w:cstheme="majorBidi"/>
          <w:sz w:val="24"/>
          <w:szCs w:val="24"/>
        </w:rPr>
        <w:t xml:space="preserve">the </w:t>
      </w:r>
      <w:r w:rsidR="00E37289" w:rsidRPr="00003635">
        <w:rPr>
          <w:rFonts w:asciiTheme="majorBidi" w:hAnsiTheme="majorBidi" w:cstheme="majorBidi"/>
          <w:sz w:val="24"/>
          <w:szCs w:val="24"/>
        </w:rPr>
        <w:t>numbers</w:t>
      </w:r>
      <w:r w:rsidRPr="00003635">
        <w:rPr>
          <w:rFonts w:asciiTheme="majorBidi" w:hAnsiTheme="majorBidi" w:cstheme="majorBidi"/>
          <w:sz w:val="24"/>
          <w:szCs w:val="24"/>
        </w:rPr>
        <w:t xml:space="preserve"> of recruits at the interior</w:t>
      </w:r>
      <w:r w:rsidR="00A34B49" w:rsidRPr="00003635">
        <w:rPr>
          <w:rFonts w:asciiTheme="majorBidi" w:hAnsiTheme="majorBidi" w:cstheme="majorBidi"/>
          <w:sz w:val="24"/>
          <w:szCs w:val="24"/>
        </w:rPr>
        <w:t xml:space="preserve"> vs the edge</w:t>
      </w:r>
      <w:r w:rsidRPr="00003635">
        <w:rPr>
          <w:rFonts w:asciiTheme="majorBidi" w:hAnsiTheme="majorBidi" w:cstheme="majorBidi"/>
          <w:sz w:val="24"/>
          <w:szCs w:val="24"/>
        </w:rPr>
        <w:t xml:space="preserve">. </w:t>
      </w:r>
      <w:r w:rsidR="00A34B49" w:rsidRPr="00003635">
        <w:rPr>
          <w:rFonts w:asciiTheme="majorBidi" w:hAnsiTheme="majorBidi" w:cstheme="majorBidi"/>
          <w:sz w:val="24"/>
          <w:szCs w:val="24"/>
        </w:rPr>
        <w:t>O</w:t>
      </w:r>
      <w:r w:rsidR="00F27198" w:rsidRPr="00003635">
        <w:rPr>
          <w:rFonts w:asciiTheme="majorBidi" w:hAnsiTheme="majorBidi" w:cstheme="majorBidi"/>
          <w:sz w:val="24"/>
          <w:szCs w:val="24"/>
        </w:rPr>
        <w:t>ne reason for this outlier datum</w:t>
      </w:r>
      <w:r w:rsidR="00A34B49" w:rsidRPr="00003635">
        <w:rPr>
          <w:rFonts w:asciiTheme="majorBidi" w:hAnsiTheme="majorBidi" w:cstheme="majorBidi"/>
          <w:sz w:val="24"/>
          <w:szCs w:val="24"/>
        </w:rPr>
        <w:t xml:space="preserve"> might be that the measurement </w:t>
      </w:r>
      <w:r w:rsidR="00F27198" w:rsidRPr="00003635">
        <w:rPr>
          <w:rFonts w:asciiTheme="majorBidi" w:hAnsiTheme="majorBidi" w:cstheme="majorBidi"/>
          <w:sz w:val="24"/>
          <w:szCs w:val="24"/>
        </w:rPr>
        <w:t xml:space="preserve">that corresponds to this datum was carried out </w:t>
      </w:r>
      <w:r w:rsidR="00A3597C" w:rsidRPr="00003635">
        <w:rPr>
          <w:rFonts w:asciiTheme="majorBidi" w:hAnsiTheme="majorBidi" w:cstheme="majorBidi"/>
          <w:sz w:val="24"/>
          <w:szCs w:val="24"/>
        </w:rPr>
        <w:t>close to</w:t>
      </w:r>
      <w:r w:rsidR="00F27198" w:rsidRPr="00003635">
        <w:rPr>
          <w:rFonts w:asciiTheme="majorBidi" w:hAnsiTheme="majorBidi" w:cstheme="majorBidi"/>
          <w:sz w:val="24"/>
          <w:szCs w:val="24"/>
        </w:rPr>
        <w:t xml:space="preserve"> a light gap where large amounts of light pour in and conditions are similar to the edge of the forest</w:t>
      </w:r>
      <w:r w:rsidR="00E37289" w:rsidRPr="00003635">
        <w:rPr>
          <w:rFonts w:asciiTheme="majorBidi" w:hAnsiTheme="majorBidi" w:cstheme="majorBidi"/>
          <w:sz w:val="24"/>
          <w:szCs w:val="24"/>
        </w:rPr>
        <w:t>.</w:t>
      </w:r>
      <w:r w:rsidR="00A54B6D" w:rsidRPr="00003635">
        <w:rPr>
          <w:rFonts w:asciiTheme="majorBidi" w:hAnsiTheme="majorBidi" w:cstheme="majorBidi"/>
          <w:sz w:val="24"/>
          <w:szCs w:val="24"/>
        </w:rPr>
        <w:t xml:space="preserve"> </w:t>
      </w:r>
      <w:r w:rsidR="00E37289" w:rsidRPr="00003635">
        <w:rPr>
          <w:rFonts w:asciiTheme="majorBidi" w:hAnsiTheme="majorBidi" w:cstheme="majorBidi"/>
          <w:sz w:val="24"/>
          <w:szCs w:val="24"/>
        </w:rPr>
        <w:t xml:space="preserve">Based on our assumption that </w:t>
      </w:r>
      <w:r w:rsidR="00A34B49" w:rsidRPr="00003635">
        <w:rPr>
          <w:rFonts w:asciiTheme="majorBidi" w:hAnsiTheme="majorBidi" w:cstheme="majorBidi"/>
          <w:sz w:val="24"/>
          <w:szCs w:val="24"/>
        </w:rPr>
        <w:t>t</w:t>
      </w:r>
      <w:r w:rsidR="00E37289" w:rsidRPr="00003635">
        <w:rPr>
          <w:rFonts w:asciiTheme="majorBidi" w:hAnsiTheme="majorBidi" w:cstheme="majorBidi"/>
          <w:sz w:val="24"/>
          <w:szCs w:val="24"/>
        </w:rPr>
        <w:t>here is more light available at the edge of the forest than at the interior</w:t>
      </w:r>
      <w:r w:rsidR="00A34B49" w:rsidRPr="00003635">
        <w:rPr>
          <w:rFonts w:asciiTheme="majorBidi" w:hAnsiTheme="majorBidi" w:cstheme="majorBidi"/>
          <w:sz w:val="24"/>
          <w:szCs w:val="24"/>
        </w:rPr>
        <w:t>,</w:t>
      </w:r>
      <w:r w:rsidR="00E37289" w:rsidRPr="00003635">
        <w:rPr>
          <w:rFonts w:asciiTheme="majorBidi" w:hAnsiTheme="majorBidi" w:cstheme="majorBidi"/>
          <w:sz w:val="24"/>
          <w:szCs w:val="24"/>
        </w:rPr>
        <w:t xml:space="preserve"> Ohio buckeye recruits at the edge can photosynthesize a</w:t>
      </w:r>
      <w:r w:rsidR="00A34B49" w:rsidRPr="00003635">
        <w:rPr>
          <w:rFonts w:asciiTheme="majorBidi" w:hAnsiTheme="majorBidi" w:cstheme="majorBidi"/>
          <w:sz w:val="24"/>
          <w:szCs w:val="24"/>
        </w:rPr>
        <w:t>nd produce more food for growth, thus explaining the differences in size of recruits at the edge vs interior of the forest</w:t>
      </w:r>
      <w:r w:rsidR="00275836" w:rsidRPr="00003635">
        <w:rPr>
          <w:rFonts w:asciiTheme="majorBidi" w:hAnsiTheme="majorBidi" w:cstheme="majorBidi"/>
          <w:sz w:val="24"/>
          <w:szCs w:val="24"/>
        </w:rPr>
        <w:t>.</w:t>
      </w:r>
    </w:p>
    <w:p w:rsidR="00275836" w:rsidRPr="00003635" w:rsidRDefault="00275836" w:rsidP="00003635">
      <w:pPr>
        <w:spacing w:after="0" w:line="480" w:lineRule="auto"/>
        <w:contextualSpacing/>
        <w:rPr>
          <w:rFonts w:asciiTheme="majorBidi" w:hAnsiTheme="majorBidi" w:cstheme="majorBidi"/>
          <w:sz w:val="24"/>
          <w:szCs w:val="24"/>
        </w:rPr>
      </w:pPr>
    </w:p>
    <w:p w:rsidR="00275836" w:rsidRPr="00003635" w:rsidRDefault="00275836"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00167A40">
        <w:rPr>
          <w:rFonts w:asciiTheme="majorBidi" w:hAnsiTheme="majorBidi" w:cstheme="majorBidi"/>
          <w:sz w:val="24"/>
          <w:szCs w:val="24"/>
        </w:rPr>
        <w:t>In a study in the Brazilian Atlantic forest (Oliveira 2004) it was found that the mean number of trees at the forest edge was significantly greater than at the interior</w:t>
      </w:r>
      <w:r w:rsidR="007F1071">
        <w:rPr>
          <w:rFonts w:asciiTheme="majorBidi" w:hAnsiTheme="majorBidi" w:cstheme="majorBidi"/>
          <w:sz w:val="24"/>
          <w:szCs w:val="24"/>
        </w:rPr>
        <w:t>. This d</w:t>
      </w:r>
      <w:r w:rsidR="00313C3F">
        <w:rPr>
          <w:rFonts w:asciiTheme="majorBidi" w:hAnsiTheme="majorBidi" w:cstheme="majorBidi"/>
          <w:sz w:val="24"/>
          <w:szCs w:val="24"/>
        </w:rPr>
        <w:t>oes not support our results that number of recruits at the edge vs th</w:t>
      </w:r>
      <w:r w:rsidR="002671B7">
        <w:rPr>
          <w:rFonts w:asciiTheme="majorBidi" w:hAnsiTheme="majorBidi" w:cstheme="majorBidi"/>
          <w:sz w:val="24"/>
          <w:szCs w:val="24"/>
        </w:rPr>
        <w:t xml:space="preserve">e interior was not significant however if we ignored our outlier datum there is good correspondence. </w:t>
      </w:r>
      <w:r w:rsidR="001D5192">
        <w:rPr>
          <w:rFonts w:asciiTheme="majorBidi" w:hAnsiTheme="majorBidi" w:cstheme="majorBidi"/>
          <w:sz w:val="24"/>
          <w:szCs w:val="24"/>
        </w:rPr>
        <w:t>In another study in Amazonian rainforest fragments (</w:t>
      </w:r>
      <w:proofErr w:type="spellStart"/>
      <w:r w:rsidR="001D5192">
        <w:rPr>
          <w:rFonts w:asciiTheme="majorBidi" w:hAnsiTheme="majorBidi" w:cstheme="majorBidi"/>
          <w:sz w:val="24"/>
          <w:szCs w:val="24"/>
        </w:rPr>
        <w:t>Laurance</w:t>
      </w:r>
      <w:proofErr w:type="spellEnd"/>
      <w:r w:rsidR="001D5192">
        <w:rPr>
          <w:rFonts w:asciiTheme="majorBidi" w:hAnsiTheme="majorBidi" w:cstheme="majorBidi"/>
          <w:sz w:val="24"/>
          <w:szCs w:val="24"/>
        </w:rPr>
        <w:t xml:space="preserve"> et al. 2006), the mean size of </w:t>
      </w:r>
      <w:r w:rsidR="001D5192">
        <w:rPr>
          <w:rFonts w:asciiTheme="majorBidi" w:hAnsiTheme="majorBidi" w:cstheme="majorBidi"/>
          <w:sz w:val="24"/>
          <w:szCs w:val="24"/>
        </w:rPr>
        <w:lastRenderedPageBreak/>
        <w:t xml:space="preserve">trees in the edge forest plots decreased significantly compared to the interior plots. </w:t>
      </w:r>
      <w:r w:rsidR="00BE4C36">
        <w:rPr>
          <w:rFonts w:asciiTheme="majorBidi" w:hAnsiTheme="majorBidi" w:cstheme="majorBidi"/>
          <w:sz w:val="24"/>
          <w:szCs w:val="24"/>
        </w:rPr>
        <w:t xml:space="preserve">This contradicts our findings that the mean size of Ohio buckeye recruits was significantly greater at the edge. A potential explanation for this contradiction might be that the conditions, like wind strength, at the edge of </w:t>
      </w:r>
      <w:proofErr w:type="spellStart"/>
      <w:r w:rsidR="00BE4C36">
        <w:rPr>
          <w:rFonts w:asciiTheme="majorBidi" w:hAnsiTheme="majorBidi" w:cstheme="majorBidi"/>
          <w:sz w:val="24"/>
          <w:szCs w:val="24"/>
        </w:rPr>
        <w:t>Trelease</w:t>
      </w:r>
      <w:proofErr w:type="spellEnd"/>
      <w:r w:rsidR="00BE4C36">
        <w:rPr>
          <w:rFonts w:asciiTheme="majorBidi" w:hAnsiTheme="majorBidi" w:cstheme="majorBidi"/>
          <w:sz w:val="24"/>
          <w:szCs w:val="24"/>
        </w:rPr>
        <w:t xml:space="preserve"> wood might be very different from the conditions at the edges of the Amazonian rainforests</w:t>
      </w:r>
      <w:r w:rsidR="008042C5">
        <w:rPr>
          <w:rFonts w:asciiTheme="majorBidi" w:hAnsiTheme="majorBidi" w:cstheme="majorBidi"/>
          <w:sz w:val="24"/>
          <w:szCs w:val="24"/>
        </w:rPr>
        <w:t>. Another potential explanation might be that Ohio buckeyes are not as shade-tolerant as we thought as a prior study</w:t>
      </w:r>
      <w:r w:rsidR="008A4603">
        <w:rPr>
          <w:rFonts w:asciiTheme="majorBidi" w:hAnsiTheme="majorBidi" w:cstheme="majorBidi"/>
          <w:sz w:val="24"/>
          <w:szCs w:val="24"/>
        </w:rPr>
        <w:t xml:space="preserve"> (</w:t>
      </w:r>
      <w:proofErr w:type="spellStart"/>
      <w:r w:rsidR="008A4603">
        <w:rPr>
          <w:rFonts w:asciiTheme="majorBidi" w:hAnsiTheme="majorBidi" w:cstheme="majorBidi"/>
          <w:sz w:val="24"/>
          <w:szCs w:val="24"/>
        </w:rPr>
        <w:t>Augspurger</w:t>
      </w:r>
      <w:proofErr w:type="spellEnd"/>
      <w:r w:rsidR="008A4603">
        <w:rPr>
          <w:rFonts w:asciiTheme="majorBidi" w:hAnsiTheme="majorBidi" w:cstheme="majorBidi"/>
          <w:sz w:val="24"/>
          <w:szCs w:val="24"/>
        </w:rPr>
        <w:t xml:space="preserve"> 2008)</w:t>
      </w:r>
      <w:r w:rsidR="008042C5">
        <w:rPr>
          <w:rFonts w:asciiTheme="majorBidi" w:hAnsiTheme="majorBidi" w:cstheme="majorBidi"/>
          <w:sz w:val="24"/>
          <w:szCs w:val="24"/>
        </w:rPr>
        <w:t xml:space="preserve"> that determined senescence of </w:t>
      </w:r>
      <w:r w:rsidR="00904001">
        <w:rPr>
          <w:rFonts w:asciiTheme="majorBidi" w:hAnsiTheme="majorBidi" w:cstheme="majorBidi"/>
          <w:sz w:val="24"/>
          <w:szCs w:val="24"/>
        </w:rPr>
        <w:t>Ohio buckeyes</w:t>
      </w:r>
      <w:r w:rsidR="008042C5">
        <w:rPr>
          <w:rFonts w:asciiTheme="majorBidi" w:hAnsiTheme="majorBidi" w:cstheme="majorBidi"/>
          <w:sz w:val="24"/>
          <w:szCs w:val="24"/>
        </w:rPr>
        <w:t xml:space="preserve"> </w:t>
      </w:r>
      <w:r w:rsidR="000D5389">
        <w:rPr>
          <w:rFonts w:asciiTheme="majorBidi" w:hAnsiTheme="majorBidi" w:cstheme="majorBidi"/>
          <w:sz w:val="24"/>
          <w:szCs w:val="24"/>
        </w:rPr>
        <w:t>in shaded environments found that</w:t>
      </w:r>
      <w:r w:rsidR="008A4603">
        <w:rPr>
          <w:rFonts w:asciiTheme="majorBidi" w:hAnsiTheme="majorBidi" w:cstheme="majorBidi"/>
          <w:sz w:val="24"/>
          <w:szCs w:val="24"/>
        </w:rPr>
        <w:t xml:space="preserve"> only 7% of the plants were alive after 2 years</w:t>
      </w:r>
      <w:r w:rsidR="000D5389">
        <w:rPr>
          <w:rFonts w:asciiTheme="majorBidi" w:hAnsiTheme="majorBidi" w:cstheme="majorBidi"/>
          <w:sz w:val="24"/>
          <w:szCs w:val="24"/>
        </w:rPr>
        <w:t xml:space="preserve"> if kept in complete shade</w:t>
      </w:r>
      <w:r w:rsidR="008A4603">
        <w:rPr>
          <w:rFonts w:asciiTheme="majorBidi" w:hAnsiTheme="majorBidi" w:cstheme="majorBidi"/>
          <w:sz w:val="24"/>
          <w:szCs w:val="24"/>
        </w:rPr>
        <w:t>.</w:t>
      </w:r>
    </w:p>
    <w:p w:rsidR="003B2F86" w:rsidRPr="00003635" w:rsidRDefault="003B2F86" w:rsidP="00003635">
      <w:pPr>
        <w:spacing w:after="0" w:line="480" w:lineRule="auto"/>
        <w:contextualSpacing/>
        <w:rPr>
          <w:rFonts w:asciiTheme="majorBidi" w:hAnsiTheme="majorBidi" w:cstheme="majorBidi"/>
          <w:sz w:val="24"/>
          <w:szCs w:val="24"/>
        </w:rPr>
      </w:pPr>
    </w:p>
    <w:p w:rsidR="00D03101" w:rsidRPr="00003635" w:rsidRDefault="003B2F86"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00D979F8" w:rsidRPr="00003635">
        <w:rPr>
          <w:rFonts w:asciiTheme="majorBidi" w:hAnsiTheme="majorBidi" w:cstheme="majorBidi"/>
          <w:sz w:val="24"/>
          <w:szCs w:val="24"/>
        </w:rPr>
        <w:t>Our prediction that a greater proportion of Ohio buckeyes will be projected to be winners of the canopy than the current proportion was not supported</w:t>
      </w:r>
      <w:r w:rsidR="00394543" w:rsidRPr="00003635">
        <w:rPr>
          <w:rFonts w:asciiTheme="majorBidi" w:hAnsiTheme="majorBidi" w:cstheme="majorBidi"/>
          <w:sz w:val="24"/>
          <w:szCs w:val="24"/>
        </w:rPr>
        <w:t xml:space="preserve">, however there was </w:t>
      </w:r>
      <w:r w:rsidR="000D5389">
        <w:rPr>
          <w:rFonts w:asciiTheme="majorBidi" w:hAnsiTheme="majorBidi" w:cstheme="majorBidi"/>
          <w:sz w:val="24"/>
          <w:szCs w:val="24"/>
        </w:rPr>
        <w:t xml:space="preserve">significant </w:t>
      </w:r>
      <w:r w:rsidR="00394543" w:rsidRPr="00003635">
        <w:rPr>
          <w:rFonts w:asciiTheme="majorBidi" w:hAnsiTheme="majorBidi" w:cstheme="majorBidi"/>
          <w:sz w:val="24"/>
          <w:szCs w:val="24"/>
        </w:rPr>
        <w:t>support for a dynamic forest structure</w:t>
      </w:r>
      <w:r w:rsidRPr="00003635">
        <w:rPr>
          <w:rFonts w:asciiTheme="majorBidi" w:hAnsiTheme="majorBidi" w:cstheme="majorBidi"/>
          <w:sz w:val="24"/>
          <w:szCs w:val="24"/>
        </w:rPr>
        <w:t xml:space="preserve">. </w:t>
      </w:r>
      <w:r w:rsidR="00D979F8" w:rsidRPr="00003635">
        <w:rPr>
          <w:rFonts w:asciiTheme="majorBidi" w:hAnsiTheme="majorBidi" w:cstheme="majorBidi"/>
          <w:sz w:val="24"/>
          <w:szCs w:val="24"/>
        </w:rPr>
        <w:t>Ohio buckeyes did not have any advanced regeneration unlike other shade-tolerant species like the sugar maple</w:t>
      </w:r>
      <w:r w:rsidR="00C75CA5" w:rsidRPr="00003635">
        <w:rPr>
          <w:rFonts w:asciiTheme="majorBidi" w:hAnsiTheme="majorBidi" w:cstheme="majorBidi"/>
          <w:sz w:val="24"/>
          <w:szCs w:val="24"/>
        </w:rPr>
        <w:t xml:space="preserve">s. Ohio buckeyes might not be as shade-tolerant as we assumed it to be. Our results that Ohio buckeyes </w:t>
      </w:r>
      <w:r w:rsidR="00C22C7D" w:rsidRPr="00003635">
        <w:rPr>
          <w:rFonts w:asciiTheme="majorBidi" w:hAnsiTheme="majorBidi" w:cstheme="majorBidi"/>
          <w:sz w:val="24"/>
          <w:szCs w:val="24"/>
        </w:rPr>
        <w:t>usu</w:t>
      </w:r>
      <w:r w:rsidR="00C75CA5" w:rsidRPr="00003635">
        <w:rPr>
          <w:rFonts w:asciiTheme="majorBidi" w:hAnsiTheme="majorBidi" w:cstheme="majorBidi"/>
          <w:sz w:val="24"/>
          <w:szCs w:val="24"/>
        </w:rPr>
        <w:t xml:space="preserve">ally had more </w:t>
      </w:r>
      <w:r w:rsidR="00667357" w:rsidRPr="00003635">
        <w:rPr>
          <w:rFonts w:asciiTheme="majorBidi" w:hAnsiTheme="majorBidi" w:cstheme="majorBidi"/>
          <w:sz w:val="24"/>
          <w:szCs w:val="24"/>
        </w:rPr>
        <w:t xml:space="preserve">recruitment at the edge than at the interior seem to support this statement. </w:t>
      </w:r>
      <w:r w:rsidRPr="00003635">
        <w:rPr>
          <w:rFonts w:asciiTheme="majorBidi" w:hAnsiTheme="majorBidi" w:cstheme="majorBidi"/>
          <w:sz w:val="24"/>
          <w:szCs w:val="24"/>
        </w:rPr>
        <w:t>It might also be that Ohio buckeyes are more likely to be damaged by deer</w:t>
      </w:r>
      <w:r w:rsidR="00D03101" w:rsidRPr="00003635">
        <w:rPr>
          <w:rFonts w:asciiTheme="majorBidi" w:hAnsiTheme="majorBidi" w:cstheme="majorBidi"/>
          <w:sz w:val="24"/>
          <w:szCs w:val="24"/>
        </w:rPr>
        <w:t xml:space="preserve"> herbivory</w:t>
      </w:r>
      <w:r w:rsidRPr="00003635">
        <w:rPr>
          <w:rFonts w:asciiTheme="majorBidi" w:hAnsiTheme="majorBidi" w:cstheme="majorBidi"/>
          <w:sz w:val="24"/>
          <w:szCs w:val="24"/>
        </w:rPr>
        <w:t xml:space="preserve"> than other shade tolerant species like the sugar maples and thus the damaged Ohio buckeyes are very easily outcompeted. </w:t>
      </w:r>
    </w:p>
    <w:p w:rsidR="00444075" w:rsidRPr="00003635" w:rsidRDefault="00444075" w:rsidP="00003635">
      <w:pPr>
        <w:spacing w:after="0" w:line="480" w:lineRule="auto"/>
        <w:contextualSpacing/>
        <w:rPr>
          <w:rFonts w:asciiTheme="majorBidi" w:hAnsiTheme="majorBidi" w:cstheme="majorBidi"/>
          <w:sz w:val="24"/>
          <w:szCs w:val="24"/>
        </w:rPr>
      </w:pPr>
    </w:p>
    <w:p w:rsidR="00444075" w:rsidRPr="00003635" w:rsidRDefault="00444075" w:rsidP="002C3603">
      <w:pPr>
        <w:spacing w:before="240"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00461006">
        <w:rPr>
          <w:rFonts w:asciiTheme="majorBidi" w:hAnsiTheme="majorBidi" w:cstheme="majorBidi"/>
          <w:sz w:val="24"/>
          <w:szCs w:val="24"/>
        </w:rPr>
        <w:t xml:space="preserve">A prior study (Henderson et al. 1993) in </w:t>
      </w:r>
      <w:proofErr w:type="spellStart"/>
      <w:r w:rsidR="00461006">
        <w:rPr>
          <w:rFonts w:asciiTheme="majorBidi" w:hAnsiTheme="majorBidi" w:cstheme="majorBidi"/>
          <w:sz w:val="24"/>
          <w:szCs w:val="24"/>
        </w:rPr>
        <w:t>Trelease</w:t>
      </w:r>
      <w:proofErr w:type="spellEnd"/>
      <w:r w:rsidR="00461006">
        <w:rPr>
          <w:rFonts w:asciiTheme="majorBidi" w:hAnsiTheme="majorBidi" w:cstheme="majorBidi"/>
          <w:sz w:val="24"/>
          <w:szCs w:val="24"/>
        </w:rPr>
        <w:t xml:space="preserve"> woods supported our findings that Ohio buckeye recruits were more concentrated </w:t>
      </w:r>
      <w:r w:rsidR="005C7C86">
        <w:rPr>
          <w:rFonts w:asciiTheme="majorBidi" w:hAnsiTheme="majorBidi" w:cstheme="majorBidi"/>
          <w:sz w:val="24"/>
          <w:szCs w:val="24"/>
        </w:rPr>
        <w:t xml:space="preserve">at </w:t>
      </w:r>
      <w:r w:rsidR="00461006">
        <w:rPr>
          <w:rFonts w:asciiTheme="majorBidi" w:hAnsiTheme="majorBidi" w:cstheme="majorBidi"/>
          <w:sz w:val="24"/>
          <w:szCs w:val="24"/>
        </w:rPr>
        <w:t xml:space="preserve">the edges of the forest. It also found that there were few saplings and trees of Ohio buckeyes </w:t>
      </w:r>
      <w:r w:rsidR="002C3603">
        <w:rPr>
          <w:rFonts w:asciiTheme="majorBidi" w:hAnsiTheme="majorBidi" w:cstheme="majorBidi"/>
          <w:sz w:val="24"/>
          <w:szCs w:val="24"/>
        </w:rPr>
        <w:t xml:space="preserve">in </w:t>
      </w:r>
      <w:proofErr w:type="spellStart"/>
      <w:r w:rsidR="002C3603">
        <w:rPr>
          <w:rFonts w:asciiTheme="majorBidi" w:hAnsiTheme="majorBidi" w:cstheme="majorBidi"/>
          <w:sz w:val="24"/>
          <w:szCs w:val="24"/>
        </w:rPr>
        <w:t>Trelease</w:t>
      </w:r>
      <w:proofErr w:type="spellEnd"/>
      <w:r w:rsidR="002C3603">
        <w:rPr>
          <w:rFonts w:asciiTheme="majorBidi" w:hAnsiTheme="majorBidi" w:cstheme="majorBidi"/>
          <w:sz w:val="24"/>
          <w:szCs w:val="24"/>
        </w:rPr>
        <w:t xml:space="preserve"> woods </w:t>
      </w:r>
      <w:r w:rsidR="00461006">
        <w:rPr>
          <w:rFonts w:asciiTheme="majorBidi" w:hAnsiTheme="majorBidi" w:cstheme="majorBidi"/>
          <w:sz w:val="24"/>
          <w:szCs w:val="24"/>
        </w:rPr>
        <w:t>while there</w:t>
      </w:r>
      <w:r w:rsidR="002C3603">
        <w:rPr>
          <w:rFonts w:asciiTheme="majorBidi" w:hAnsiTheme="majorBidi" w:cstheme="majorBidi"/>
          <w:sz w:val="24"/>
          <w:szCs w:val="24"/>
        </w:rPr>
        <w:t xml:space="preserve"> were large numbers of saplings and trees of sugar maples</w:t>
      </w:r>
      <w:r w:rsidR="005C7C86">
        <w:rPr>
          <w:rFonts w:asciiTheme="majorBidi" w:hAnsiTheme="majorBidi" w:cstheme="majorBidi"/>
          <w:sz w:val="24"/>
          <w:szCs w:val="24"/>
        </w:rPr>
        <w:t>,</w:t>
      </w:r>
      <w:r w:rsidR="002C3603">
        <w:rPr>
          <w:rFonts w:asciiTheme="majorBidi" w:hAnsiTheme="majorBidi" w:cstheme="majorBidi"/>
          <w:sz w:val="24"/>
          <w:szCs w:val="24"/>
        </w:rPr>
        <w:t xml:space="preserve"> and hence seems to </w:t>
      </w:r>
      <w:r w:rsidR="002C3603">
        <w:rPr>
          <w:rFonts w:asciiTheme="majorBidi" w:hAnsiTheme="majorBidi" w:cstheme="majorBidi"/>
          <w:sz w:val="24"/>
          <w:szCs w:val="24"/>
        </w:rPr>
        <w:lastRenderedPageBreak/>
        <w:t>support our finding that there were large amounts of advanced regeneration for the sugar maple but no advanced regeneration for the Ohio buckeyes</w:t>
      </w:r>
      <w:r w:rsidR="00461006">
        <w:rPr>
          <w:rFonts w:asciiTheme="majorBidi" w:hAnsiTheme="majorBidi" w:cstheme="majorBidi"/>
          <w:sz w:val="24"/>
          <w:szCs w:val="24"/>
        </w:rPr>
        <w:t xml:space="preserve">. </w:t>
      </w:r>
      <w:r w:rsidRPr="00003635">
        <w:rPr>
          <w:rFonts w:asciiTheme="majorBidi" w:hAnsiTheme="majorBidi" w:cstheme="majorBidi"/>
          <w:sz w:val="24"/>
          <w:szCs w:val="24"/>
        </w:rPr>
        <w:t>In a study in a Tsuga canadensis forest</w:t>
      </w:r>
      <w:r w:rsidR="00EC3AB3">
        <w:rPr>
          <w:rFonts w:asciiTheme="majorBidi" w:hAnsiTheme="majorBidi" w:cstheme="majorBidi"/>
          <w:sz w:val="24"/>
          <w:szCs w:val="24"/>
        </w:rPr>
        <w:t xml:space="preserve"> (Anderson and Loucks 1979)</w:t>
      </w:r>
      <w:r w:rsidRPr="00003635">
        <w:rPr>
          <w:rFonts w:asciiTheme="majorBidi" w:hAnsiTheme="majorBidi" w:cstheme="majorBidi"/>
          <w:sz w:val="24"/>
          <w:szCs w:val="24"/>
        </w:rPr>
        <w:t xml:space="preserve"> of the effects of the white tailed deer on the structure and composition of the forest, it was found that sugar maples outcompeted hemlock when </w:t>
      </w:r>
      <w:r w:rsidR="00EC3AB3">
        <w:rPr>
          <w:rFonts w:asciiTheme="majorBidi" w:hAnsiTheme="majorBidi" w:cstheme="majorBidi"/>
          <w:sz w:val="24"/>
          <w:szCs w:val="24"/>
        </w:rPr>
        <w:t xml:space="preserve">heavy </w:t>
      </w:r>
      <w:r w:rsidRPr="00003635">
        <w:rPr>
          <w:rFonts w:asciiTheme="majorBidi" w:hAnsiTheme="majorBidi" w:cstheme="majorBidi"/>
          <w:sz w:val="24"/>
          <w:szCs w:val="24"/>
        </w:rPr>
        <w:t xml:space="preserve">deer browse affected both species. This supports </w:t>
      </w:r>
      <w:r w:rsidR="002C3603">
        <w:rPr>
          <w:rFonts w:asciiTheme="majorBidi" w:hAnsiTheme="majorBidi" w:cstheme="majorBidi"/>
          <w:sz w:val="24"/>
          <w:szCs w:val="24"/>
        </w:rPr>
        <w:t>our</w:t>
      </w:r>
      <w:r w:rsidRPr="00003635">
        <w:rPr>
          <w:rFonts w:asciiTheme="majorBidi" w:hAnsiTheme="majorBidi" w:cstheme="majorBidi"/>
          <w:sz w:val="24"/>
          <w:szCs w:val="24"/>
        </w:rPr>
        <w:t xml:space="preserve"> explanation that Ohio buckeyes might be outcompeted by the sugar maples </w:t>
      </w:r>
      <w:r w:rsidR="002C3603">
        <w:rPr>
          <w:rFonts w:asciiTheme="majorBidi" w:hAnsiTheme="majorBidi" w:cstheme="majorBidi"/>
          <w:sz w:val="24"/>
          <w:szCs w:val="24"/>
        </w:rPr>
        <w:t xml:space="preserve">even though both are shade tolerant and are affected by </w:t>
      </w:r>
      <w:r w:rsidRPr="00003635">
        <w:rPr>
          <w:rFonts w:asciiTheme="majorBidi" w:hAnsiTheme="majorBidi" w:cstheme="majorBidi"/>
          <w:sz w:val="24"/>
          <w:szCs w:val="24"/>
        </w:rPr>
        <w:t>heavy deer browse.</w:t>
      </w:r>
    </w:p>
    <w:p w:rsidR="00D03101" w:rsidRPr="00003635" w:rsidRDefault="00D03101" w:rsidP="00003635">
      <w:pPr>
        <w:spacing w:after="0" w:line="480" w:lineRule="auto"/>
        <w:contextualSpacing/>
        <w:rPr>
          <w:rFonts w:asciiTheme="majorBidi" w:hAnsiTheme="majorBidi" w:cstheme="majorBidi"/>
          <w:sz w:val="24"/>
          <w:szCs w:val="24"/>
        </w:rPr>
      </w:pPr>
    </w:p>
    <w:p w:rsidR="001B3D97" w:rsidRPr="00003635" w:rsidRDefault="003B2F86" w:rsidP="00461006">
      <w:pPr>
        <w:spacing w:after="0" w:line="480" w:lineRule="auto"/>
        <w:ind w:firstLine="720"/>
        <w:contextualSpacing/>
        <w:rPr>
          <w:rFonts w:asciiTheme="majorBidi" w:hAnsiTheme="majorBidi" w:cstheme="majorBidi"/>
          <w:sz w:val="24"/>
          <w:szCs w:val="24"/>
        </w:rPr>
      </w:pPr>
      <w:r w:rsidRPr="00003635">
        <w:rPr>
          <w:rFonts w:asciiTheme="majorBidi" w:hAnsiTheme="majorBidi" w:cstheme="majorBidi"/>
          <w:sz w:val="24"/>
          <w:szCs w:val="24"/>
        </w:rPr>
        <w:t xml:space="preserve">One limitation was that we only determined projected winners at canopies that </w:t>
      </w:r>
      <w:r w:rsidR="00650213" w:rsidRPr="00003635">
        <w:rPr>
          <w:rFonts w:asciiTheme="majorBidi" w:hAnsiTheme="majorBidi" w:cstheme="majorBidi"/>
          <w:sz w:val="24"/>
          <w:szCs w:val="24"/>
        </w:rPr>
        <w:t>are currently</w:t>
      </w:r>
      <w:r w:rsidRPr="00003635">
        <w:rPr>
          <w:rFonts w:asciiTheme="majorBidi" w:hAnsiTheme="majorBidi" w:cstheme="majorBidi"/>
          <w:sz w:val="24"/>
          <w:szCs w:val="24"/>
        </w:rPr>
        <w:t xml:space="preserve"> occupied by Ohio buckeye</w:t>
      </w:r>
      <w:r w:rsidR="00650213" w:rsidRPr="00003635">
        <w:rPr>
          <w:rFonts w:asciiTheme="majorBidi" w:hAnsiTheme="majorBidi" w:cstheme="majorBidi"/>
          <w:sz w:val="24"/>
          <w:szCs w:val="24"/>
        </w:rPr>
        <w:t>s</w:t>
      </w:r>
      <w:r w:rsidRPr="00003635">
        <w:rPr>
          <w:rFonts w:asciiTheme="majorBidi" w:hAnsiTheme="majorBidi" w:cstheme="majorBidi"/>
          <w:sz w:val="24"/>
          <w:szCs w:val="24"/>
        </w:rPr>
        <w:t xml:space="preserve"> and so density dependent foraging by predators meant that there were few recruits underneath the canopy that could</w:t>
      </w:r>
      <w:r w:rsidR="00650213" w:rsidRPr="00003635">
        <w:rPr>
          <w:rFonts w:asciiTheme="majorBidi" w:hAnsiTheme="majorBidi" w:cstheme="majorBidi"/>
          <w:sz w:val="24"/>
          <w:szCs w:val="24"/>
        </w:rPr>
        <w:t xml:space="preserve"> compete to</w:t>
      </w:r>
      <w:r w:rsidRPr="00003635">
        <w:rPr>
          <w:rFonts w:asciiTheme="majorBidi" w:hAnsiTheme="majorBidi" w:cstheme="majorBidi"/>
          <w:sz w:val="24"/>
          <w:szCs w:val="24"/>
        </w:rPr>
        <w:t xml:space="preserve"> </w:t>
      </w:r>
      <w:r w:rsidR="00650213" w:rsidRPr="00003635">
        <w:rPr>
          <w:rFonts w:asciiTheme="majorBidi" w:hAnsiTheme="majorBidi" w:cstheme="majorBidi"/>
          <w:sz w:val="24"/>
          <w:szCs w:val="24"/>
        </w:rPr>
        <w:t>become the</w:t>
      </w:r>
      <w:r w:rsidRPr="00003635">
        <w:rPr>
          <w:rFonts w:asciiTheme="majorBidi" w:hAnsiTheme="majorBidi" w:cstheme="majorBidi"/>
          <w:sz w:val="24"/>
          <w:szCs w:val="24"/>
        </w:rPr>
        <w:t xml:space="preserve"> advanced regeneration. </w:t>
      </w:r>
      <w:r w:rsidR="00650213" w:rsidRPr="00003635">
        <w:rPr>
          <w:rFonts w:asciiTheme="majorBidi" w:hAnsiTheme="majorBidi" w:cstheme="majorBidi"/>
          <w:sz w:val="24"/>
          <w:szCs w:val="24"/>
        </w:rPr>
        <w:t>Our assumptions did not take into</w:t>
      </w:r>
      <w:r w:rsidR="002D680D" w:rsidRPr="00003635">
        <w:rPr>
          <w:rFonts w:asciiTheme="majorBidi" w:hAnsiTheme="majorBidi" w:cstheme="majorBidi"/>
          <w:sz w:val="24"/>
          <w:szCs w:val="24"/>
        </w:rPr>
        <w:t xml:space="preserve"> account</w:t>
      </w:r>
      <w:r w:rsidR="00650213" w:rsidRPr="00003635">
        <w:rPr>
          <w:rFonts w:asciiTheme="majorBidi" w:hAnsiTheme="majorBidi" w:cstheme="majorBidi"/>
          <w:sz w:val="24"/>
          <w:szCs w:val="24"/>
        </w:rPr>
        <w:t xml:space="preserve"> the possibility that other natural enemies m</w:t>
      </w:r>
      <w:r w:rsidR="002D680D" w:rsidRPr="00003635">
        <w:rPr>
          <w:rFonts w:asciiTheme="majorBidi" w:hAnsiTheme="majorBidi" w:cstheme="majorBidi"/>
          <w:sz w:val="24"/>
          <w:szCs w:val="24"/>
        </w:rPr>
        <w:t>ay</w:t>
      </w:r>
      <w:r w:rsidR="00650213" w:rsidRPr="00003635">
        <w:rPr>
          <w:rFonts w:asciiTheme="majorBidi" w:hAnsiTheme="majorBidi" w:cstheme="majorBidi"/>
          <w:sz w:val="24"/>
          <w:szCs w:val="24"/>
        </w:rPr>
        <w:t xml:space="preserve"> also</w:t>
      </w:r>
      <w:r w:rsidR="00F4629F" w:rsidRPr="00003635">
        <w:rPr>
          <w:rFonts w:asciiTheme="majorBidi" w:hAnsiTheme="majorBidi" w:cstheme="majorBidi"/>
          <w:sz w:val="24"/>
          <w:szCs w:val="24"/>
        </w:rPr>
        <w:t xml:space="preserve"> be affecting recruitment of</w:t>
      </w:r>
      <w:r w:rsidR="00650213" w:rsidRPr="00003635">
        <w:rPr>
          <w:rFonts w:asciiTheme="majorBidi" w:hAnsiTheme="majorBidi" w:cstheme="majorBidi"/>
          <w:sz w:val="24"/>
          <w:szCs w:val="24"/>
        </w:rPr>
        <w:t xml:space="preserve"> Ohio buckeye</w:t>
      </w:r>
      <w:r w:rsidR="00F4629F" w:rsidRPr="00003635">
        <w:rPr>
          <w:rFonts w:asciiTheme="majorBidi" w:hAnsiTheme="majorBidi" w:cstheme="majorBidi"/>
          <w:sz w:val="24"/>
          <w:szCs w:val="24"/>
        </w:rPr>
        <w:t>s</w:t>
      </w:r>
      <w:r w:rsidR="00650213" w:rsidRPr="00003635">
        <w:rPr>
          <w:rFonts w:asciiTheme="majorBidi" w:hAnsiTheme="majorBidi" w:cstheme="majorBidi"/>
          <w:sz w:val="24"/>
          <w:szCs w:val="24"/>
        </w:rPr>
        <w:t>.</w:t>
      </w:r>
      <w:r w:rsidR="00B35C19" w:rsidRPr="00003635">
        <w:rPr>
          <w:rFonts w:asciiTheme="majorBidi" w:hAnsiTheme="majorBidi" w:cstheme="majorBidi"/>
          <w:sz w:val="24"/>
          <w:szCs w:val="24"/>
        </w:rPr>
        <w:t xml:space="preserve"> </w:t>
      </w:r>
      <w:r w:rsidR="008060C0" w:rsidRPr="00003635">
        <w:rPr>
          <w:rFonts w:asciiTheme="majorBidi" w:hAnsiTheme="majorBidi" w:cstheme="majorBidi"/>
          <w:sz w:val="24"/>
          <w:szCs w:val="24"/>
        </w:rPr>
        <w:t xml:space="preserve">Another limitation was that when comparing recruitment at the edge vs interior, we used measurements made at </w:t>
      </w:r>
      <w:r w:rsidR="00B35C19" w:rsidRPr="00003635">
        <w:rPr>
          <w:rFonts w:asciiTheme="majorBidi" w:hAnsiTheme="majorBidi" w:cstheme="majorBidi"/>
          <w:sz w:val="24"/>
          <w:szCs w:val="24"/>
        </w:rPr>
        <w:t xml:space="preserve">only one edge of the forest </w:t>
      </w:r>
      <w:r w:rsidR="008060C0" w:rsidRPr="00003635">
        <w:rPr>
          <w:rFonts w:asciiTheme="majorBidi" w:hAnsiTheme="majorBidi" w:cstheme="majorBidi"/>
          <w:sz w:val="24"/>
          <w:szCs w:val="24"/>
        </w:rPr>
        <w:t xml:space="preserve">and </w:t>
      </w:r>
      <w:r w:rsidR="00394FCF" w:rsidRPr="00003635">
        <w:rPr>
          <w:rFonts w:asciiTheme="majorBidi" w:hAnsiTheme="majorBidi" w:cstheme="majorBidi"/>
          <w:sz w:val="24"/>
          <w:szCs w:val="24"/>
        </w:rPr>
        <w:t>for the interior we only used</w:t>
      </w:r>
      <w:r w:rsidR="002D680D" w:rsidRPr="00003635">
        <w:rPr>
          <w:rFonts w:asciiTheme="majorBidi" w:hAnsiTheme="majorBidi" w:cstheme="majorBidi"/>
          <w:sz w:val="24"/>
          <w:szCs w:val="24"/>
        </w:rPr>
        <w:t xml:space="preserve"> </w:t>
      </w:r>
      <w:r w:rsidR="00394FCF" w:rsidRPr="00003635">
        <w:rPr>
          <w:rFonts w:asciiTheme="majorBidi" w:hAnsiTheme="majorBidi" w:cstheme="majorBidi"/>
          <w:sz w:val="24"/>
          <w:szCs w:val="24"/>
        </w:rPr>
        <w:t>measurements</w:t>
      </w:r>
      <w:r w:rsidR="008060C0" w:rsidRPr="00003635">
        <w:rPr>
          <w:rFonts w:asciiTheme="majorBidi" w:hAnsiTheme="majorBidi" w:cstheme="majorBidi"/>
          <w:sz w:val="24"/>
          <w:szCs w:val="24"/>
        </w:rPr>
        <w:t xml:space="preserve"> </w:t>
      </w:r>
      <w:r w:rsidR="00394FCF" w:rsidRPr="00003635">
        <w:rPr>
          <w:rFonts w:asciiTheme="majorBidi" w:hAnsiTheme="majorBidi" w:cstheme="majorBidi"/>
          <w:sz w:val="24"/>
          <w:szCs w:val="24"/>
        </w:rPr>
        <w:t xml:space="preserve">made </w:t>
      </w:r>
      <w:r w:rsidR="00B35C19" w:rsidRPr="00003635">
        <w:rPr>
          <w:rFonts w:asciiTheme="majorBidi" w:hAnsiTheme="majorBidi" w:cstheme="majorBidi"/>
          <w:sz w:val="24"/>
          <w:szCs w:val="24"/>
        </w:rPr>
        <w:t>under</w:t>
      </w:r>
      <w:r w:rsidR="00394FCF" w:rsidRPr="00003635">
        <w:rPr>
          <w:rFonts w:asciiTheme="majorBidi" w:hAnsiTheme="majorBidi" w:cstheme="majorBidi"/>
          <w:sz w:val="24"/>
          <w:szCs w:val="24"/>
        </w:rPr>
        <w:t xml:space="preserve"> </w:t>
      </w:r>
      <w:r w:rsidR="00B35C19" w:rsidRPr="00003635">
        <w:rPr>
          <w:rFonts w:asciiTheme="majorBidi" w:hAnsiTheme="majorBidi" w:cstheme="majorBidi"/>
          <w:sz w:val="24"/>
          <w:szCs w:val="24"/>
        </w:rPr>
        <w:t>canopy Ohio buckeye trees</w:t>
      </w:r>
      <w:r w:rsidR="00845F99" w:rsidRPr="00003635">
        <w:rPr>
          <w:rFonts w:asciiTheme="majorBidi" w:hAnsiTheme="majorBidi" w:cstheme="majorBidi"/>
          <w:sz w:val="24"/>
          <w:szCs w:val="24"/>
        </w:rPr>
        <w:t xml:space="preserve">. </w:t>
      </w:r>
      <w:r w:rsidR="0027791A" w:rsidRPr="00003635">
        <w:rPr>
          <w:rFonts w:asciiTheme="majorBidi" w:hAnsiTheme="majorBidi" w:cstheme="majorBidi"/>
          <w:sz w:val="24"/>
          <w:szCs w:val="24"/>
        </w:rPr>
        <w:t>A f</w:t>
      </w:r>
      <w:r w:rsidR="00F4629F" w:rsidRPr="00003635">
        <w:rPr>
          <w:rFonts w:asciiTheme="majorBidi" w:hAnsiTheme="majorBidi" w:cstheme="majorBidi"/>
          <w:sz w:val="24"/>
          <w:szCs w:val="24"/>
        </w:rPr>
        <w:t>uture</w:t>
      </w:r>
      <w:r w:rsidR="00394FCF" w:rsidRPr="00003635">
        <w:rPr>
          <w:rFonts w:asciiTheme="majorBidi" w:hAnsiTheme="majorBidi" w:cstheme="majorBidi"/>
          <w:sz w:val="24"/>
          <w:szCs w:val="24"/>
        </w:rPr>
        <w:t xml:space="preserve"> stud</w:t>
      </w:r>
      <w:r w:rsidR="0027791A" w:rsidRPr="00003635">
        <w:rPr>
          <w:rFonts w:asciiTheme="majorBidi" w:hAnsiTheme="majorBidi" w:cstheme="majorBidi"/>
          <w:sz w:val="24"/>
          <w:szCs w:val="24"/>
        </w:rPr>
        <w:t xml:space="preserve">y </w:t>
      </w:r>
      <w:r w:rsidR="002D680D" w:rsidRPr="00003635">
        <w:rPr>
          <w:rFonts w:asciiTheme="majorBidi" w:hAnsiTheme="majorBidi" w:cstheme="majorBidi"/>
          <w:sz w:val="24"/>
          <w:szCs w:val="24"/>
        </w:rPr>
        <w:t>sh</w:t>
      </w:r>
      <w:r w:rsidR="00394FCF" w:rsidRPr="00003635">
        <w:rPr>
          <w:rFonts w:asciiTheme="majorBidi" w:hAnsiTheme="majorBidi" w:cstheme="majorBidi"/>
          <w:sz w:val="24"/>
          <w:szCs w:val="24"/>
        </w:rPr>
        <w:t xml:space="preserve">ould </w:t>
      </w:r>
      <w:r w:rsidR="002D680D" w:rsidRPr="00003635">
        <w:rPr>
          <w:rFonts w:asciiTheme="majorBidi" w:hAnsiTheme="majorBidi" w:cstheme="majorBidi"/>
          <w:sz w:val="24"/>
          <w:szCs w:val="24"/>
        </w:rPr>
        <w:t xml:space="preserve">use measurements of number and DBH of recruits at several randomly placed quadrats in the interior of the forest as well as at all edges of the forest. Care should be taken to mark down any measurements made at light gaps where conditions are similar to the edges of the forest. </w:t>
      </w:r>
      <w:r w:rsidR="0027791A" w:rsidRPr="00003635">
        <w:rPr>
          <w:rFonts w:asciiTheme="majorBidi" w:hAnsiTheme="majorBidi" w:cstheme="majorBidi"/>
          <w:sz w:val="24"/>
          <w:szCs w:val="24"/>
        </w:rPr>
        <w:t xml:space="preserve">Data for the advanced regeneration at canopies occupied by several different species should be used in determining the relative abundance of advanced regeneration of Ohio buckeyes. </w:t>
      </w:r>
    </w:p>
    <w:p w:rsidR="00DB390F" w:rsidRPr="00003635" w:rsidRDefault="00DB390F" w:rsidP="00003635">
      <w:pPr>
        <w:spacing w:after="0" w:line="480" w:lineRule="auto"/>
        <w:ind w:firstLine="720"/>
        <w:contextualSpacing/>
        <w:rPr>
          <w:rFonts w:asciiTheme="majorBidi" w:hAnsiTheme="majorBidi" w:cstheme="majorBidi"/>
          <w:sz w:val="24"/>
          <w:szCs w:val="24"/>
        </w:rPr>
      </w:pPr>
    </w:p>
    <w:p w:rsidR="00C0047D" w:rsidRPr="00003635" w:rsidRDefault="000C5D95" w:rsidP="00003635">
      <w:pPr>
        <w:spacing w:after="0" w:line="480" w:lineRule="auto"/>
        <w:ind w:firstLine="720"/>
        <w:contextualSpacing/>
        <w:rPr>
          <w:rFonts w:asciiTheme="majorBidi" w:hAnsiTheme="majorBidi" w:cstheme="majorBidi"/>
          <w:sz w:val="24"/>
          <w:szCs w:val="24"/>
        </w:rPr>
      </w:pPr>
      <w:r>
        <w:rPr>
          <w:rFonts w:asciiTheme="majorBidi" w:hAnsiTheme="majorBidi" w:cstheme="majorBidi"/>
          <w:sz w:val="24"/>
          <w:szCs w:val="24"/>
        </w:rPr>
        <w:lastRenderedPageBreak/>
        <w:t>Episodic</w:t>
      </w:r>
      <w:r w:rsidR="00435A27" w:rsidRPr="00003635">
        <w:rPr>
          <w:rFonts w:asciiTheme="majorBidi" w:hAnsiTheme="majorBidi" w:cstheme="majorBidi"/>
          <w:sz w:val="24"/>
          <w:szCs w:val="24"/>
        </w:rPr>
        <w:t xml:space="preserve"> deer herbivory affect</w:t>
      </w:r>
      <w:r>
        <w:rPr>
          <w:rFonts w:asciiTheme="majorBidi" w:hAnsiTheme="majorBidi" w:cstheme="majorBidi"/>
          <w:sz w:val="24"/>
          <w:szCs w:val="24"/>
        </w:rPr>
        <w:t>s</w:t>
      </w:r>
      <w:r w:rsidR="00435A27" w:rsidRPr="00003635">
        <w:rPr>
          <w:rFonts w:asciiTheme="majorBidi" w:hAnsiTheme="majorBidi" w:cstheme="majorBidi"/>
          <w:sz w:val="24"/>
          <w:szCs w:val="24"/>
        </w:rPr>
        <w:t xml:space="preserve"> recruitment of Ohio buckeyes and </w:t>
      </w:r>
      <w:r w:rsidR="000D5389">
        <w:rPr>
          <w:rFonts w:asciiTheme="majorBidi" w:hAnsiTheme="majorBidi" w:cstheme="majorBidi"/>
          <w:sz w:val="24"/>
          <w:szCs w:val="24"/>
        </w:rPr>
        <w:t xml:space="preserve">the </w:t>
      </w:r>
      <w:r w:rsidR="00650461">
        <w:rPr>
          <w:rFonts w:asciiTheme="majorBidi" w:hAnsiTheme="majorBidi" w:cstheme="majorBidi"/>
          <w:sz w:val="24"/>
          <w:szCs w:val="24"/>
        </w:rPr>
        <w:t xml:space="preserve">relative abundance of advanced regeneration </w:t>
      </w:r>
      <w:r w:rsidR="000D5389">
        <w:rPr>
          <w:rFonts w:asciiTheme="majorBidi" w:hAnsiTheme="majorBidi" w:cstheme="majorBidi"/>
          <w:sz w:val="24"/>
          <w:szCs w:val="24"/>
        </w:rPr>
        <w:t>of Ohio buckey</w:t>
      </w:r>
      <w:r w:rsidR="006367A9">
        <w:rPr>
          <w:rFonts w:asciiTheme="majorBidi" w:hAnsiTheme="majorBidi" w:cstheme="majorBidi"/>
          <w:sz w:val="24"/>
          <w:szCs w:val="24"/>
        </w:rPr>
        <w:t>e</w:t>
      </w:r>
      <w:r w:rsidR="000D5389">
        <w:rPr>
          <w:rFonts w:asciiTheme="majorBidi" w:hAnsiTheme="majorBidi" w:cstheme="majorBidi"/>
          <w:sz w:val="24"/>
          <w:szCs w:val="24"/>
        </w:rPr>
        <w:t xml:space="preserve">s </w:t>
      </w:r>
      <w:r w:rsidR="006367A9">
        <w:rPr>
          <w:rFonts w:asciiTheme="majorBidi" w:hAnsiTheme="majorBidi" w:cstheme="majorBidi"/>
          <w:sz w:val="24"/>
          <w:szCs w:val="24"/>
        </w:rPr>
        <w:t xml:space="preserve">affects </w:t>
      </w:r>
      <w:r w:rsidR="00435A27" w:rsidRPr="00003635">
        <w:rPr>
          <w:rFonts w:asciiTheme="majorBidi" w:hAnsiTheme="majorBidi" w:cstheme="majorBidi"/>
          <w:sz w:val="24"/>
          <w:szCs w:val="24"/>
        </w:rPr>
        <w:t>forest structure. This study clearly showed that episodic deer herbivory can explain the size distribution of Ohio buckeye recruits</w:t>
      </w:r>
      <w:r w:rsidR="00D33FF0" w:rsidRPr="00003635">
        <w:rPr>
          <w:rFonts w:asciiTheme="majorBidi" w:hAnsiTheme="majorBidi" w:cstheme="majorBidi"/>
          <w:sz w:val="24"/>
          <w:szCs w:val="24"/>
        </w:rPr>
        <w:t>. There is evidence that light availability lead</w:t>
      </w:r>
      <w:r w:rsidR="008C7D57" w:rsidRPr="00003635">
        <w:rPr>
          <w:rFonts w:asciiTheme="majorBidi" w:hAnsiTheme="majorBidi" w:cstheme="majorBidi"/>
          <w:sz w:val="24"/>
          <w:szCs w:val="24"/>
        </w:rPr>
        <w:t>s</w:t>
      </w:r>
      <w:r w:rsidR="00D33FF0" w:rsidRPr="00003635">
        <w:rPr>
          <w:rFonts w:asciiTheme="majorBidi" w:hAnsiTheme="majorBidi" w:cstheme="majorBidi"/>
          <w:sz w:val="24"/>
          <w:szCs w:val="24"/>
        </w:rPr>
        <w:t xml:space="preserve"> to changes in recruitment</w:t>
      </w:r>
      <w:r w:rsidR="000D5389">
        <w:rPr>
          <w:rFonts w:asciiTheme="majorBidi" w:hAnsiTheme="majorBidi" w:cstheme="majorBidi"/>
          <w:sz w:val="24"/>
          <w:szCs w:val="24"/>
        </w:rPr>
        <w:t xml:space="preserve"> of </w:t>
      </w:r>
      <w:r w:rsidR="00D33FF0" w:rsidRPr="00003635">
        <w:rPr>
          <w:rFonts w:asciiTheme="majorBidi" w:hAnsiTheme="majorBidi" w:cstheme="majorBidi"/>
          <w:sz w:val="24"/>
          <w:szCs w:val="24"/>
        </w:rPr>
        <w:t>Ohio buckeyes</w:t>
      </w:r>
      <w:r w:rsidR="00AA3A5B" w:rsidRPr="00003635">
        <w:rPr>
          <w:rFonts w:asciiTheme="majorBidi" w:hAnsiTheme="majorBidi" w:cstheme="majorBidi"/>
          <w:sz w:val="24"/>
          <w:szCs w:val="24"/>
        </w:rPr>
        <w:t xml:space="preserve"> however it </w:t>
      </w:r>
      <w:r w:rsidR="008C7D57" w:rsidRPr="00003635">
        <w:rPr>
          <w:rFonts w:asciiTheme="majorBidi" w:hAnsiTheme="majorBidi" w:cstheme="majorBidi"/>
          <w:sz w:val="24"/>
          <w:szCs w:val="24"/>
        </w:rPr>
        <w:t>is only partially supported</w:t>
      </w:r>
      <w:r w:rsidR="00AA3A5B" w:rsidRPr="00003635">
        <w:rPr>
          <w:rFonts w:asciiTheme="majorBidi" w:hAnsiTheme="majorBidi" w:cstheme="majorBidi"/>
          <w:sz w:val="24"/>
          <w:szCs w:val="24"/>
        </w:rPr>
        <w:t xml:space="preserve">. </w:t>
      </w:r>
      <w:r w:rsidR="00650461">
        <w:rPr>
          <w:rFonts w:asciiTheme="majorBidi" w:hAnsiTheme="majorBidi" w:cstheme="majorBidi"/>
          <w:sz w:val="24"/>
          <w:szCs w:val="24"/>
        </w:rPr>
        <w:t xml:space="preserve">This study also showed that forest structure </w:t>
      </w:r>
      <w:r w:rsidR="000D5389">
        <w:rPr>
          <w:rFonts w:asciiTheme="majorBidi" w:hAnsiTheme="majorBidi" w:cstheme="majorBidi"/>
          <w:sz w:val="24"/>
          <w:szCs w:val="24"/>
        </w:rPr>
        <w:t>can be explained by the</w:t>
      </w:r>
      <w:r w:rsidR="00650461">
        <w:rPr>
          <w:rFonts w:asciiTheme="majorBidi" w:hAnsiTheme="majorBidi" w:cstheme="majorBidi"/>
          <w:sz w:val="24"/>
          <w:szCs w:val="24"/>
        </w:rPr>
        <w:t xml:space="preserve"> relative abundances of advanced regeneration among </w:t>
      </w:r>
      <w:r w:rsidR="00DA0C53">
        <w:rPr>
          <w:rFonts w:asciiTheme="majorBidi" w:hAnsiTheme="majorBidi" w:cstheme="majorBidi"/>
          <w:sz w:val="24"/>
          <w:szCs w:val="24"/>
        </w:rPr>
        <w:t xml:space="preserve">tree </w:t>
      </w:r>
      <w:r w:rsidR="00650461">
        <w:rPr>
          <w:rFonts w:asciiTheme="majorBidi" w:hAnsiTheme="majorBidi" w:cstheme="majorBidi"/>
          <w:sz w:val="24"/>
          <w:szCs w:val="24"/>
        </w:rPr>
        <w:t>species</w:t>
      </w:r>
      <w:r w:rsidR="00F97D0C">
        <w:rPr>
          <w:rFonts w:asciiTheme="majorBidi" w:hAnsiTheme="majorBidi" w:cstheme="majorBidi"/>
          <w:sz w:val="24"/>
          <w:szCs w:val="24"/>
        </w:rPr>
        <w:t xml:space="preserve">. It </w:t>
      </w:r>
      <w:r w:rsidR="00B923DE">
        <w:rPr>
          <w:rFonts w:asciiTheme="majorBidi" w:hAnsiTheme="majorBidi" w:cstheme="majorBidi"/>
          <w:sz w:val="24"/>
          <w:szCs w:val="24"/>
        </w:rPr>
        <w:t>is not yet clear why the</w:t>
      </w:r>
      <w:r w:rsidR="00DA0C53">
        <w:rPr>
          <w:rFonts w:asciiTheme="majorBidi" w:hAnsiTheme="majorBidi" w:cstheme="majorBidi"/>
          <w:sz w:val="24"/>
          <w:szCs w:val="24"/>
        </w:rPr>
        <w:t xml:space="preserve"> Ohio buckeyes have </w:t>
      </w:r>
      <w:r w:rsidR="00F97D0C">
        <w:rPr>
          <w:rFonts w:asciiTheme="majorBidi" w:hAnsiTheme="majorBidi" w:cstheme="majorBidi"/>
          <w:sz w:val="24"/>
          <w:szCs w:val="24"/>
        </w:rPr>
        <w:t>no</w:t>
      </w:r>
      <w:r w:rsidR="00DA0C53">
        <w:rPr>
          <w:rFonts w:asciiTheme="majorBidi" w:hAnsiTheme="majorBidi" w:cstheme="majorBidi"/>
          <w:sz w:val="24"/>
          <w:szCs w:val="24"/>
        </w:rPr>
        <w:t xml:space="preserve"> advanced regeneration</w:t>
      </w:r>
      <w:r w:rsidR="00F97D0C">
        <w:rPr>
          <w:rFonts w:asciiTheme="majorBidi" w:hAnsiTheme="majorBidi" w:cstheme="majorBidi"/>
          <w:sz w:val="24"/>
          <w:szCs w:val="24"/>
        </w:rPr>
        <w:t xml:space="preserve"> in the forest but the lack of Ohio buckeyes in the future canopy will likely have important consequences on the</w:t>
      </w:r>
      <w:r w:rsidR="005A02A1" w:rsidRPr="00003635">
        <w:rPr>
          <w:rFonts w:asciiTheme="majorBidi" w:hAnsiTheme="majorBidi" w:cstheme="majorBidi"/>
          <w:sz w:val="24"/>
          <w:szCs w:val="24"/>
        </w:rPr>
        <w:t xml:space="preserve"> animal</w:t>
      </w:r>
      <w:r w:rsidR="00F97D0C">
        <w:rPr>
          <w:rFonts w:asciiTheme="majorBidi" w:hAnsiTheme="majorBidi" w:cstheme="majorBidi"/>
          <w:sz w:val="24"/>
          <w:szCs w:val="24"/>
        </w:rPr>
        <w:t>s that feed on Ohio buckeye seeds and saplings</w:t>
      </w:r>
      <w:r w:rsidR="005A02A1" w:rsidRPr="00003635">
        <w:rPr>
          <w:rFonts w:asciiTheme="majorBidi" w:hAnsiTheme="majorBidi" w:cstheme="majorBidi"/>
          <w:sz w:val="24"/>
          <w:szCs w:val="24"/>
        </w:rPr>
        <w:t xml:space="preserve"> a</w:t>
      </w:r>
      <w:r w:rsidR="00F97D0C">
        <w:rPr>
          <w:rFonts w:asciiTheme="majorBidi" w:hAnsiTheme="majorBidi" w:cstheme="majorBidi"/>
          <w:sz w:val="24"/>
          <w:szCs w:val="24"/>
        </w:rPr>
        <w:t xml:space="preserve">s well as the </w:t>
      </w:r>
      <w:r w:rsidR="005A02A1" w:rsidRPr="00003635">
        <w:rPr>
          <w:rFonts w:asciiTheme="majorBidi" w:hAnsiTheme="majorBidi" w:cstheme="majorBidi"/>
          <w:sz w:val="24"/>
          <w:szCs w:val="24"/>
        </w:rPr>
        <w:t xml:space="preserve">soil communities that </w:t>
      </w:r>
      <w:r w:rsidR="00F97D0C">
        <w:rPr>
          <w:rFonts w:asciiTheme="majorBidi" w:hAnsiTheme="majorBidi" w:cstheme="majorBidi"/>
          <w:sz w:val="24"/>
          <w:szCs w:val="24"/>
        </w:rPr>
        <w:t xml:space="preserve">developed </w:t>
      </w:r>
      <w:r w:rsidR="005A02A1" w:rsidRPr="00003635">
        <w:rPr>
          <w:rFonts w:asciiTheme="majorBidi" w:hAnsiTheme="majorBidi" w:cstheme="majorBidi"/>
          <w:sz w:val="24"/>
          <w:szCs w:val="24"/>
        </w:rPr>
        <w:t xml:space="preserve">around the </w:t>
      </w:r>
      <w:r>
        <w:rPr>
          <w:rFonts w:asciiTheme="majorBidi" w:hAnsiTheme="majorBidi" w:cstheme="majorBidi"/>
          <w:sz w:val="24"/>
          <w:szCs w:val="24"/>
        </w:rPr>
        <w:t>presence of Ohio buckeyes</w:t>
      </w:r>
      <w:r w:rsidR="005A02A1" w:rsidRPr="00003635">
        <w:rPr>
          <w:rFonts w:asciiTheme="majorBidi" w:hAnsiTheme="majorBidi" w:cstheme="majorBidi"/>
          <w:sz w:val="24"/>
          <w:szCs w:val="24"/>
        </w:rPr>
        <w:t>.</w:t>
      </w:r>
      <w:r w:rsidR="00F97D0C">
        <w:rPr>
          <w:rFonts w:asciiTheme="majorBidi" w:hAnsiTheme="majorBidi" w:cstheme="majorBidi"/>
          <w:sz w:val="24"/>
          <w:szCs w:val="24"/>
        </w:rPr>
        <w:t xml:space="preserve"> </w:t>
      </w:r>
    </w:p>
    <w:p w:rsidR="005B4F20" w:rsidRPr="00003635" w:rsidRDefault="005B4F20" w:rsidP="00003635">
      <w:pPr>
        <w:spacing w:after="0" w:line="480" w:lineRule="auto"/>
        <w:contextualSpacing/>
        <w:rPr>
          <w:rFonts w:asciiTheme="majorBidi" w:hAnsiTheme="majorBidi" w:cstheme="majorBidi"/>
          <w:sz w:val="24"/>
          <w:szCs w:val="24"/>
        </w:rPr>
      </w:pPr>
    </w:p>
    <w:p w:rsidR="00C22C7D" w:rsidRPr="00003635" w:rsidRDefault="00C22C7D" w:rsidP="00003635">
      <w:pPr>
        <w:spacing w:after="0" w:line="480" w:lineRule="auto"/>
        <w:contextualSpacing/>
        <w:rPr>
          <w:rFonts w:asciiTheme="majorBidi" w:hAnsiTheme="majorBidi" w:cstheme="majorBidi"/>
          <w:sz w:val="24"/>
          <w:szCs w:val="24"/>
        </w:rPr>
      </w:pPr>
    </w:p>
    <w:p w:rsidR="00394543" w:rsidRDefault="005B4F20"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LITERATURE CITED</w:t>
      </w:r>
    </w:p>
    <w:p w:rsidR="00904001" w:rsidRPr="00003635" w:rsidRDefault="00904001" w:rsidP="00003635">
      <w:pPr>
        <w:spacing w:after="0" w:line="480" w:lineRule="auto"/>
        <w:contextualSpacing/>
        <w:rPr>
          <w:rFonts w:asciiTheme="majorBidi" w:hAnsiTheme="majorBidi" w:cstheme="majorBidi"/>
          <w:sz w:val="24"/>
          <w:szCs w:val="24"/>
        </w:rPr>
      </w:pPr>
    </w:p>
    <w:p w:rsidR="00D96F27" w:rsidRPr="00003635" w:rsidRDefault="00394543"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 xml:space="preserve">Anderson, R. C. and O. L. Loucks. 1979. </w:t>
      </w:r>
      <w:r w:rsidR="00D96F27" w:rsidRPr="00003635">
        <w:rPr>
          <w:rFonts w:asciiTheme="majorBidi" w:hAnsiTheme="majorBidi" w:cstheme="majorBidi"/>
          <w:sz w:val="24"/>
          <w:szCs w:val="24"/>
        </w:rPr>
        <w:t>White-Tail Deer (Odocoileus virginianus) Influence on Structure and Composition of Tsuga canadensis Forests</w:t>
      </w:r>
      <w:r w:rsidRPr="00003635">
        <w:rPr>
          <w:rFonts w:asciiTheme="majorBidi" w:hAnsiTheme="majorBidi" w:cstheme="majorBidi"/>
          <w:sz w:val="24"/>
          <w:szCs w:val="24"/>
        </w:rPr>
        <w:t xml:space="preserve">. </w:t>
      </w:r>
      <w:r w:rsidR="00D96F27" w:rsidRPr="00003635">
        <w:rPr>
          <w:rFonts w:asciiTheme="majorBidi" w:hAnsiTheme="majorBidi" w:cstheme="majorBidi"/>
          <w:sz w:val="24"/>
          <w:szCs w:val="24"/>
        </w:rPr>
        <w:t>Journal of Applied Ecology</w:t>
      </w:r>
      <w:r w:rsidRPr="00003635">
        <w:rPr>
          <w:rFonts w:asciiTheme="majorBidi" w:hAnsiTheme="majorBidi" w:cstheme="majorBidi"/>
          <w:sz w:val="24"/>
          <w:szCs w:val="24"/>
        </w:rPr>
        <w:t xml:space="preserve"> </w:t>
      </w:r>
      <w:r w:rsidR="00D96F27" w:rsidRPr="00003635">
        <w:rPr>
          <w:rFonts w:asciiTheme="majorBidi" w:hAnsiTheme="majorBidi" w:cstheme="majorBidi"/>
          <w:sz w:val="24"/>
          <w:szCs w:val="24"/>
        </w:rPr>
        <w:t>16</w:t>
      </w:r>
      <w:r w:rsidRPr="00003635">
        <w:rPr>
          <w:rFonts w:asciiTheme="majorBidi" w:hAnsiTheme="majorBidi" w:cstheme="majorBidi"/>
          <w:sz w:val="24"/>
          <w:szCs w:val="24"/>
        </w:rPr>
        <w:t>:</w:t>
      </w:r>
      <w:r w:rsidR="00D96F27" w:rsidRPr="00003635">
        <w:rPr>
          <w:rFonts w:asciiTheme="majorBidi" w:hAnsiTheme="majorBidi" w:cstheme="majorBidi"/>
          <w:sz w:val="24"/>
          <w:szCs w:val="24"/>
        </w:rPr>
        <w:t xml:space="preserve"> 855-861</w:t>
      </w:r>
      <w:r w:rsidRPr="00003635">
        <w:rPr>
          <w:rFonts w:asciiTheme="majorBidi" w:hAnsiTheme="majorBidi" w:cstheme="majorBidi"/>
          <w:sz w:val="24"/>
          <w:szCs w:val="24"/>
        </w:rPr>
        <w:t>.</w:t>
      </w:r>
    </w:p>
    <w:p w:rsidR="00394543" w:rsidRPr="00003635" w:rsidRDefault="00394543" w:rsidP="00F96555">
      <w:pPr>
        <w:spacing w:after="0" w:line="480" w:lineRule="auto"/>
        <w:ind w:left="720" w:hanging="720"/>
        <w:contextualSpacing/>
        <w:rPr>
          <w:rFonts w:asciiTheme="majorBidi" w:hAnsiTheme="majorBidi" w:cstheme="majorBidi"/>
          <w:sz w:val="24"/>
          <w:szCs w:val="24"/>
        </w:rPr>
      </w:pPr>
    </w:p>
    <w:p w:rsidR="005B4F20" w:rsidRDefault="00A46A83" w:rsidP="00F96555">
      <w:pPr>
        <w:spacing w:after="0" w:line="480" w:lineRule="auto"/>
        <w:ind w:left="720" w:hanging="720"/>
        <w:contextualSpacing/>
        <w:rPr>
          <w:rFonts w:asciiTheme="majorBidi" w:hAnsiTheme="majorBidi" w:cstheme="majorBidi"/>
          <w:sz w:val="24"/>
          <w:szCs w:val="24"/>
        </w:rPr>
      </w:pPr>
      <w:proofErr w:type="spellStart"/>
      <w:r w:rsidRPr="00003635">
        <w:rPr>
          <w:rFonts w:asciiTheme="majorBidi" w:hAnsiTheme="majorBidi" w:cstheme="majorBidi"/>
          <w:sz w:val="24"/>
          <w:szCs w:val="24"/>
        </w:rPr>
        <w:t>Augspurger</w:t>
      </w:r>
      <w:proofErr w:type="spellEnd"/>
      <w:r w:rsidRPr="00003635">
        <w:rPr>
          <w:rFonts w:asciiTheme="majorBidi" w:hAnsiTheme="majorBidi" w:cstheme="majorBidi"/>
          <w:sz w:val="24"/>
          <w:szCs w:val="24"/>
        </w:rPr>
        <w:t>, C.K. 2016. IB 203 Lab Manual.</w:t>
      </w:r>
    </w:p>
    <w:p w:rsidR="008042C5" w:rsidRDefault="008042C5" w:rsidP="00F96555">
      <w:pPr>
        <w:spacing w:after="0" w:line="480" w:lineRule="auto"/>
        <w:ind w:left="720" w:hanging="720"/>
        <w:contextualSpacing/>
        <w:rPr>
          <w:rFonts w:asciiTheme="majorBidi" w:hAnsiTheme="majorBidi" w:cstheme="majorBidi"/>
          <w:sz w:val="24"/>
          <w:szCs w:val="24"/>
        </w:rPr>
      </w:pPr>
    </w:p>
    <w:p w:rsidR="008042C5" w:rsidRPr="00003635" w:rsidRDefault="008042C5" w:rsidP="008042C5">
      <w:pPr>
        <w:spacing w:after="0" w:line="480" w:lineRule="auto"/>
        <w:ind w:left="720" w:hanging="720"/>
        <w:contextualSpacing/>
        <w:rPr>
          <w:rFonts w:asciiTheme="majorBidi" w:hAnsiTheme="majorBidi" w:cstheme="majorBidi"/>
          <w:sz w:val="24"/>
          <w:szCs w:val="24"/>
        </w:rPr>
      </w:pPr>
      <w:proofErr w:type="spellStart"/>
      <w:r w:rsidRPr="008042C5">
        <w:rPr>
          <w:rFonts w:asciiTheme="majorBidi" w:hAnsiTheme="majorBidi" w:cstheme="majorBidi"/>
          <w:sz w:val="24"/>
          <w:szCs w:val="24"/>
        </w:rPr>
        <w:t>Augspurger</w:t>
      </w:r>
      <w:proofErr w:type="spellEnd"/>
      <w:r w:rsidRPr="008042C5">
        <w:rPr>
          <w:rFonts w:asciiTheme="majorBidi" w:hAnsiTheme="majorBidi" w:cstheme="majorBidi"/>
          <w:sz w:val="24"/>
          <w:szCs w:val="24"/>
        </w:rPr>
        <w:t xml:space="preserve">, C. K. </w:t>
      </w:r>
      <w:r>
        <w:rPr>
          <w:rFonts w:asciiTheme="majorBidi" w:hAnsiTheme="majorBidi" w:cstheme="majorBidi"/>
          <w:sz w:val="24"/>
          <w:szCs w:val="24"/>
        </w:rPr>
        <w:t xml:space="preserve">2008. </w:t>
      </w:r>
      <w:r w:rsidRPr="008042C5">
        <w:rPr>
          <w:rFonts w:asciiTheme="majorBidi" w:hAnsiTheme="majorBidi" w:cstheme="majorBidi"/>
          <w:sz w:val="24"/>
          <w:szCs w:val="24"/>
        </w:rPr>
        <w:t xml:space="preserve">Early spring leaf out enhances growth </w:t>
      </w:r>
      <w:r>
        <w:rPr>
          <w:rFonts w:asciiTheme="majorBidi" w:hAnsiTheme="majorBidi" w:cstheme="majorBidi"/>
          <w:sz w:val="24"/>
          <w:szCs w:val="24"/>
        </w:rPr>
        <w:t xml:space="preserve">and survival of saplings in a </w:t>
      </w:r>
      <w:r w:rsidRPr="008042C5">
        <w:rPr>
          <w:rFonts w:asciiTheme="majorBidi" w:hAnsiTheme="majorBidi" w:cstheme="majorBidi"/>
          <w:sz w:val="24"/>
          <w:szCs w:val="24"/>
        </w:rPr>
        <w:t xml:space="preserve">temperate deciduous forest. </w:t>
      </w:r>
      <w:proofErr w:type="spellStart"/>
      <w:r w:rsidRPr="008042C5">
        <w:rPr>
          <w:rFonts w:asciiTheme="majorBidi" w:hAnsiTheme="majorBidi" w:cstheme="majorBidi"/>
          <w:sz w:val="24"/>
          <w:szCs w:val="24"/>
        </w:rPr>
        <w:t>Oecologia</w:t>
      </w:r>
      <w:proofErr w:type="spellEnd"/>
      <w:r w:rsidRPr="008042C5">
        <w:rPr>
          <w:rFonts w:asciiTheme="majorBidi" w:hAnsiTheme="majorBidi" w:cstheme="majorBidi"/>
          <w:sz w:val="24"/>
          <w:szCs w:val="24"/>
        </w:rPr>
        <w:t xml:space="preserve"> 156: 281-286.</w:t>
      </w:r>
    </w:p>
    <w:p w:rsidR="00A46A83" w:rsidRPr="00003635" w:rsidRDefault="00A46A83" w:rsidP="00F96555">
      <w:pPr>
        <w:spacing w:after="0" w:line="480" w:lineRule="auto"/>
        <w:ind w:left="720" w:hanging="720"/>
        <w:contextualSpacing/>
        <w:rPr>
          <w:rFonts w:asciiTheme="majorBidi" w:hAnsiTheme="majorBidi" w:cstheme="majorBidi"/>
          <w:sz w:val="24"/>
          <w:szCs w:val="24"/>
        </w:rPr>
      </w:pPr>
    </w:p>
    <w:p w:rsidR="008042C5" w:rsidRDefault="005B4F20" w:rsidP="008042C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Augustine, D.J. and S.J. McNaughton.  1998.  Ungulate effects on the functional species composition of plant communities: herbivore selectivity and plant tolerance.</w:t>
      </w:r>
    </w:p>
    <w:p w:rsidR="005B4F20" w:rsidRPr="00003635" w:rsidRDefault="00D96F27" w:rsidP="008042C5">
      <w:pPr>
        <w:spacing w:after="0" w:line="480" w:lineRule="auto"/>
        <w:ind w:left="720"/>
        <w:contextualSpacing/>
        <w:rPr>
          <w:rFonts w:asciiTheme="majorBidi" w:hAnsiTheme="majorBidi" w:cstheme="majorBidi"/>
          <w:sz w:val="24"/>
          <w:szCs w:val="24"/>
        </w:rPr>
      </w:pPr>
      <w:r w:rsidRPr="00003635">
        <w:rPr>
          <w:rFonts w:asciiTheme="majorBidi" w:hAnsiTheme="majorBidi" w:cstheme="majorBidi"/>
          <w:sz w:val="24"/>
          <w:szCs w:val="24"/>
        </w:rPr>
        <w:t>Journal of</w:t>
      </w:r>
      <w:r w:rsidR="005B4F20" w:rsidRPr="00003635">
        <w:rPr>
          <w:rFonts w:asciiTheme="majorBidi" w:hAnsiTheme="majorBidi" w:cstheme="majorBidi"/>
          <w:sz w:val="24"/>
          <w:szCs w:val="24"/>
        </w:rPr>
        <w:t xml:space="preserve"> Wildlife Management 62: 1165-1183</w:t>
      </w:r>
      <w:r w:rsidR="00394543" w:rsidRPr="00003635">
        <w:rPr>
          <w:rFonts w:asciiTheme="majorBidi" w:hAnsiTheme="majorBidi" w:cstheme="majorBidi"/>
          <w:sz w:val="24"/>
          <w:szCs w:val="24"/>
        </w:rPr>
        <w:t>.</w:t>
      </w:r>
    </w:p>
    <w:p w:rsidR="00B91412" w:rsidRPr="00003635" w:rsidRDefault="00B91412" w:rsidP="00F96555">
      <w:pPr>
        <w:spacing w:after="0" w:line="480" w:lineRule="auto"/>
        <w:ind w:left="720" w:hanging="720"/>
        <w:contextualSpacing/>
        <w:rPr>
          <w:rFonts w:asciiTheme="majorBidi" w:hAnsiTheme="majorBidi" w:cstheme="majorBidi"/>
          <w:sz w:val="24"/>
          <w:szCs w:val="24"/>
        </w:rPr>
      </w:pPr>
    </w:p>
    <w:p w:rsidR="005B4F20" w:rsidRPr="00003635" w:rsidRDefault="00B91412"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Cole, W.G. and C.G. Lorimer.  2005.  Probabilities of small-gap capture by sugar maple saplings based on height and crown grow</w:t>
      </w:r>
      <w:r w:rsidR="00D96F27" w:rsidRPr="00003635">
        <w:rPr>
          <w:rFonts w:asciiTheme="majorBidi" w:hAnsiTheme="majorBidi" w:cstheme="majorBidi"/>
          <w:sz w:val="24"/>
          <w:szCs w:val="24"/>
        </w:rPr>
        <w:t>th data from felled trees.  Canadian Journal of Forest Research</w:t>
      </w:r>
      <w:r w:rsidRPr="00003635">
        <w:rPr>
          <w:rFonts w:asciiTheme="majorBidi" w:hAnsiTheme="majorBidi" w:cstheme="majorBidi"/>
          <w:sz w:val="24"/>
          <w:szCs w:val="24"/>
        </w:rPr>
        <w:t xml:space="preserve"> 35: 643-65.</w:t>
      </w:r>
    </w:p>
    <w:p w:rsidR="00B91412" w:rsidRPr="00003635" w:rsidRDefault="00B91412" w:rsidP="00F96555">
      <w:pPr>
        <w:spacing w:after="0" w:line="480" w:lineRule="auto"/>
        <w:ind w:left="720" w:hanging="720"/>
        <w:contextualSpacing/>
        <w:rPr>
          <w:rFonts w:asciiTheme="majorBidi" w:hAnsiTheme="majorBidi" w:cstheme="majorBidi"/>
          <w:sz w:val="24"/>
          <w:szCs w:val="24"/>
        </w:rPr>
      </w:pPr>
    </w:p>
    <w:p w:rsidR="005B4F20" w:rsidRPr="00003635" w:rsidRDefault="005B4F20" w:rsidP="00F96555">
      <w:pPr>
        <w:spacing w:after="0" w:line="480" w:lineRule="auto"/>
        <w:ind w:left="720" w:hanging="720"/>
        <w:contextualSpacing/>
        <w:rPr>
          <w:rFonts w:asciiTheme="majorBidi" w:hAnsiTheme="majorBidi" w:cstheme="majorBidi"/>
          <w:sz w:val="24"/>
          <w:szCs w:val="24"/>
        </w:rPr>
      </w:pPr>
      <w:proofErr w:type="spellStart"/>
      <w:r w:rsidRPr="00003635">
        <w:rPr>
          <w:rFonts w:asciiTheme="majorBidi" w:hAnsiTheme="majorBidi" w:cstheme="majorBidi"/>
          <w:sz w:val="24"/>
          <w:szCs w:val="24"/>
        </w:rPr>
        <w:t>Esseen</w:t>
      </w:r>
      <w:proofErr w:type="spellEnd"/>
      <w:r w:rsidRPr="00003635">
        <w:rPr>
          <w:rFonts w:asciiTheme="majorBidi" w:hAnsiTheme="majorBidi" w:cstheme="majorBidi"/>
          <w:sz w:val="24"/>
          <w:szCs w:val="24"/>
        </w:rPr>
        <w:t xml:space="preserve">, P-A. and K-E. </w:t>
      </w:r>
      <w:proofErr w:type="spellStart"/>
      <w:r w:rsidRPr="00003635">
        <w:rPr>
          <w:rFonts w:asciiTheme="majorBidi" w:hAnsiTheme="majorBidi" w:cstheme="majorBidi"/>
          <w:sz w:val="24"/>
          <w:szCs w:val="24"/>
        </w:rPr>
        <w:t>Renhorn</w:t>
      </w:r>
      <w:proofErr w:type="spellEnd"/>
      <w:r w:rsidRPr="00003635">
        <w:rPr>
          <w:rFonts w:asciiTheme="majorBidi" w:hAnsiTheme="majorBidi" w:cstheme="majorBidi"/>
          <w:sz w:val="24"/>
          <w:szCs w:val="24"/>
        </w:rPr>
        <w:t>. 1998. Edge Effects on an Epiphytic Lichen in Fragmented Forests. Conservation Biology 12: 1307-1317.</w:t>
      </w:r>
    </w:p>
    <w:p w:rsidR="00C21C0A" w:rsidRPr="00003635" w:rsidRDefault="00C21C0A" w:rsidP="00F96555">
      <w:pPr>
        <w:spacing w:after="0" w:line="480" w:lineRule="auto"/>
        <w:ind w:left="720" w:hanging="720"/>
        <w:contextualSpacing/>
        <w:rPr>
          <w:rFonts w:asciiTheme="majorBidi" w:hAnsiTheme="majorBidi" w:cstheme="majorBidi"/>
          <w:sz w:val="24"/>
          <w:szCs w:val="24"/>
        </w:rPr>
      </w:pPr>
    </w:p>
    <w:p w:rsidR="00C21C0A" w:rsidRDefault="00C21C0A"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lang w:val="es-MX"/>
        </w:rPr>
        <w:t>Henderson, M</w:t>
      </w:r>
      <w:r w:rsidR="00461006">
        <w:rPr>
          <w:rFonts w:asciiTheme="majorBidi" w:hAnsiTheme="majorBidi" w:cstheme="majorBidi"/>
          <w:sz w:val="24"/>
          <w:szCs w:val="24"/>
          <w:lang w:val="es-MX"/>
        </w:rPr>
        <w:t>.</w:t>
      </w:r>
      <w:r w:rsidRPr="00003635">
        <w:rPr>
          <w:rFonts w:asciiTheme="majorBidi" w:hAnsiTheme="majorBidi" w:cstheme="majorBidi"/>
          <w:sz w:val="24"/>
          <w:szCs w:val="24"/>
          <w:lang w:val="es-MX"/>
        </w:rPr>
        <w:t xml:space="preserve">, Dawson, J. O., DeLucia, E. H. 1993. </w:t>
      </w:r>
      <w:r w:rsidR="002D6077" w:rsidRPr="00003635">
        <w:rPr>
          <w:rFonts w:asciiTheme="majorBidi" w:hAnsiTheme="majorBidi" w:cstheme="majorBidi"/>
          <w:sz w:val="24"/>
          <w:szCs w:val="24"/>
        </w:rPr>
        <w:t>Phenology and recruitment of Ohio buckeye and sugar maple in Illinois forest stands. In: Gillespie, Andrew R.; Parker, George R.; Pope, Phillip E.; Rink, George: eds. Proceedings of the 9th Central Hardwood Forest Conference; Gen. Tech. Rep. NC-161. St. Paul, MN: U.S. Department of Agriculture, Forest Service, North Central Forest Experiment Station: 107-118</w:t>
      </w:r>
    </w:p>
    <w:p w:rsidR="002671B7" w:rsidRDefault="002671B7" w:rsidP="00F96555">
      <w:pPr>
        <w:spacing w:after="0" w:line="480" w:lineRule="auto"/>
        <w:ind w:left="720" w:hanging="720"/>
        <w:contextualSpacing/>
        <w:rPr>
          <w:rFonts w:asciiTheme="majorBidi" w:hAnsiTheme="majorBidi" w:cstheme="majorBidi"/>
          <w:sz w:val="24"/>
          <w:szCs w:val="24"/>
        </w:rPr>
      </w:pPr>
    </w:p>
    <w:p w:rsidR="002671B7" w:rsidRPr="00003635" w:rsidRDefault="002671B7" w:rsidP="00F96555">
      <w:pPr>
        <w:spacing w:after="0" w:line="480" w:lineRule="auto"/>
        <w:ind w:left="720" w:hanging="720"/>
        <w:contextualSpacing/>
        <w:rPr>
          <w:rFonts w:asciiTheme="majorBidi" w:hAnsiTheme="majorBidi" w:cstheme="majorBidi"/>
          <w:sz w:val="24"/>
          <w:szCs w:val="24"/>
        </w:rPr>
      </w:pPr>
      <w:proofErr w:type="spellStart"/>
      <w:r w:rsidRPr="002671B7">
        <w:rPr>
          <w:rFonts w:asciiTheme="majorBidi" w:hAnsiTheme="majorBidi" w:cstheme="majorBidi"/>
          <w:sz w:val="24"/>
          <w:szCs w:val="24"/>
        </w:rPr>
        <w:t>Laurance</w:t>
      </w:r>
      <w:proofErr w:type="spellEnd"/>
      <w:r w:rsidRPr="002671B7">
        <w:rPr>
          <w:rFonts w:asciiTheme="majorBidi" w:hAnsiTheme="majorBidi" w:cstheme="majorBidi"/>
          <w:sz w:val="24"/>
          <w:szCs w:val="24"/>
        </w:rPr>
        <w:t xml:space="preserve">, W.F., H.E.M. Nascimento, S.G. </w:t>
      </w:r>
      <w:proofErr w:type="spellStart"/>
      <w:r w:rsidRPr="002671B7">
        <w:rPr>
          <w:rFonts w:asciiTheme="majorBidi" w:hAnsiTheme="majorBidi" w:cstheme="majorBidi"/>
          <w:sz w:val="24"/>
          <w:szCs w:val="24"/>
        </w:rPr>
        <w:t>Laurance</w:t>
      </w:r>
      <w:proofErr w:type="spellEnd"/>
      <w:r w:rsidRPr="002671B7">
        <w:rPr>
          <w:rFonts w:asciiTheme="majorBidi" w:hAnsiTheme="majorBidi" w:cstheme="majorBidi"/>
          <w:sz w:val="24"/>
          <w:szCs w:val="24"/>
        </w:rPr>
        <w:t xml:space="preserve">, A. Andrade, J.E.L.S. </w:t>
      </w:r>
      <w:proofErr w:type="spellStart"/>
      <w:r w:rsidRPr="002671B7">
        <w:rPr>
          <w:rFonts w:asciiTheme="majorBidi" w:hAnsiTheme="majorBidi" w:cstheme="majorBidi"/>
          <w:sz w:val="24"/>
          <w:szCs w:val="24"/>
        </w:rPr>
        <w:t>Ribero</w:t>
      </w:r>
      <w:proofErr w:type="spellEnd"/>
      <w:r w:rsidRPr="002671B7">
        <w:rPr>
          <w:rFonts w:asciiTheme="majorBidi" w:hAnsiTheme="majorBidi" w:cstheme="majorBidi"/>
          <w:sz w:val="24"/>
          <w:szCs w:val="24"/>
        </w:rPr>
        <w:t xml:space="preserve">, J.P. </w:t>
      </w:r>
      <w:proofErr w:type="spellStart"/>
      <w:r w:rsidRPr="002671B7">
        <w:rPr>
          <w:rFonts w:asciiTheme="majorBidi" w:hAnsiTheme="majorBidi" w:cstheme="majorBidi"/>
          <w:sz w:val="24"/>
          <w:szCs w:val="24"/>
        </w:rPr>
        <w:t>Giraldo</w:t>
      </w:r>
      <w:proofErr w:type="spellEnd"/>
      <w:r w:rsidRPr="002671B7">
        <w:rPr>
          <w:rFonts w:asciiTheme="majorBidi" w:hAnsiTheme="majorBidi" w:cstheme="majorBidi"/>
          <w:sz w:val="24"/>
          <w:szCs w:val="24"/>
        </w:rPr>
        <w:t xml:space="preserve">, T.E. Lovejoy, R. Condit, J. </w:t>
      </w:r>
      <w:proofErr w:type="spellStart"/>
      <w:r w:rsidRPr="002671B7">
        <w:rPr>
          <w:rFonts w:asciiTheme="majorBidi" w:hAnsiTheme="majorBidi" w:cstheme="majorBidi"/>
          <w:sz w:val="24"/>
          <w:szCs w:val="24"/>
        </w:rPr>
        <w:t>Chave</w:t>
      </w:r>
      <w:proofErr w:type="spellEnd"/>
      <w:r w:rsidRPr="002671B7">
        <w:rPr>
          <w:rFonts w:asciiTheme="majorBidi" w:hAnsiTheme="majorBidi" w:cstheme="majorBidi"/>
          <w:sz w:val="24"/>
          <w:szCs w:val="24"/>
        </w:rPr>
        <w:t xml:space="preserve">, </w:t>
      </w:r>
      <w:proofErr w:type="spellStart"/>
      <w:r w:rsidRPr="002671B7">
        <w:rPr>
          <w:rFonts w:asciiTheme="majorBidi" w:hAnsiTheme="majorBidi" w:cstheme="majorBidi"/>
          <w:sz w:val="24"/>
          <w:szCs w:val="24"/>
        </w:rPr>
        <w:t>k.E</w:t>
      </w:r>
      <w:proofErr w:type="spellEnd"/>
      <w:r w:rsidRPr="002671B7">
        <w:rPr>
          <w:rFonts w:asciiTheme="majorBidi" w:hAnsiTheme="majorBidi" w:cstheme="majorBidi"/>
          <w:sz w:val="24"/>
          <w:szCs w:val="24"/>
        </w:rPr>
        <w:t xml:space="preserve">. Harms, and </w:t>
      </w:r>
      <w:proofErr w:type="spellStart"/>
      <w:proofErr w:type="gramStart"/>
      <w:r w:rsidRPr="002671B7">
        <w:rPr>
          <w:rFonts w:asciiTheme="majorBidi" w:hAnsiTheme="majorBidi" w:cstheme="majorBidi"/>
          <w:sz w:val="24"/>
          <w:szCs w:val="24"/>
        </w:rPr>
        <w:t>S.D’Angelo</w:t>
      </w:r>
      <w:proofErr w:type="spellEnd"/>
      <w:proofErr w:type="gramEnd"/>
      <w:r w:rsidRPr="002671B7">
        <w:rPr>
          <w:rFonts w:asciiTheme="majorBidi" w:hAnsiTheme="majorBidi" w:cstheme="majorBidi"/>
          <w:sz w:val="24"/>
          <w:szCs w:val="24"/>
        </w:rPr>
        <w:t>.  2006.  Rapid decay of tree-community composition in Am</w:t>
      </w:r>
      <w:r w:rsidR="001D5192">
        <w:rPr>
          <w:rFonts w:asciiTheme="majorBidi" w:hAnsiTheme="majorBidi" w:cstheme="majorBidi"/>
          <w:sz w:val="24"/>
          <w:szCs w:val="24"/>
        </w:rPr>
        <w:t>azonian forest fragments.  Proceedings of the National Academy of Sciences</w:t>
      </w:r>
    </w:p>
    <w:p w:rsidR="00DE2521" w:rsidRPr="00003635" w:rsidRDefault="00DE2521" w:rsidP="00F96555">
      <w:pPr>
        <w:spacing w:after="0" w:line="480" w:lineRule="auto"/>
        <w:ind w:left="720" w:hanging="720"/>
        <w:contextualSpacing/>
        <w:rPr>
          <w:rFonts w:asciiTheme="majorBidi" w:hAnsiTheme="majorBidi" w:cstheme="majorBidi"/>
          <w:sz w:val="24"/>
          <w:szCs w:val="24"/>
        </w:rPr>
      </w:pPr>
    </w:p>
    <w:p w:rsidR="00167A40" w:rsidRDefault="00DE2521" w:rsidP="00167A40">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McClure, J.W., T.D. Lee, and W.B. Leak.  2000.  Gap capture in northern hardwoods: patterns of establishment and heig</w:t>
      </w:r>
      <w:r w:rsidR="00D96F27" w:rsidRPr="00003635">
        <w:rPr>
          <w:rFonts w:asciiTheme="majorBidi" w:hAnsiTheme="majorBidi" w:cstheme="majorBidi"/>
          <w:sz w:val="24"/>
          <w:szCs w:val="24"/>
        </w:rPr>
        <w:t>ht growth in four species.  Forest Ecology and Management</w:t>
      </w:r>
      <w:r w:rsidRPr="00003635">
        <w:rPr>
          <w:rFonts w:asciiTheme="majorBidi" w:hAnsiTheme="majorBidi" w:cstheme="majorBidi"/>
          <w:sz w:val="24"/>
          <w:szCs w:val="24"/>
        </w:rPr>
        <w:t xml:space="preserve"> 127: 181-189.</w:t>
      </w:r>
    </w:p>
    <w:p w:rsidR="00167A40" w:rsidRDefault="00167A40" w:rsidP="002671B7">
      <w:pPr>
        <w:spacing w:after="0" w:line="480" w:lineRule="auto"/>
        <w:contextualSpacing/>
        <w:rPr>
          <w:rFonts w:asciiTheme="majorBidi" w:hAnsiTheme="majorBidi" w:cstheme="majorBidi"/>
          <w:sz w:val="24"/>
          <w:szCs w:val="24"/>
        </w:rPr>
      </w:pPr>
    </w:p>
    <w:p w:rsidR="005B4F20" w:rsidRPr="00003635" w:rsidRDefault="005B4F20" w:rsidP="00167A40">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 xml:space="preserve">Parker, G.R., D.J. Leopold, and J.K. </w:t>
      </w:r>
      <w:proofErr w:type="spellStart"/>
      <w:r w:rsidRPr="00003635">
        <w:rPr>
          <w:rFonts w:asciiTheme="majorBidi" w:hAnsiTheme="majorBidi" w:cstheme="majorBidi"/>
          <w:sz w:val="24"/>
          <w:szCs w:val="24"/>
        </w:rPr>
        <w:t>Eichenberger</w:t>
      </w:r>
      <w:proofErr w:type="spellEnd"/>
      <w:r w:rsidRPr="00003635">
        <w:rPr>
          <w:rFonts w:asciiTheme="majorBidi" w:hAnsiTheme="majorBidi" w:cstheme="majorBidi"/>
          <w:sz w:val="24"/>
          <w:szCs w:val="24"/>
        </w:rPr>
        <w:t>.  1985.  Tree dynamics in an old-growth,</w:t>
      </w:r>
      <w:r w:rsidR="00D96F27" w:rsidRPr="00003635">
        <w:rPr>
          <w:rFonts w:asciiTheme="majorBidi" w:hAnsiTheme="majorBidi" w:cstheme="majorBidi"/>
          <w:sz w:val="24"/>
          <w:szCs w:val="24"/>
        </w:rPr>
        <w:t xml:space="preserve"> deciduous forest.  Forest Ecology and</w:t>
      </w:r>
      <w:r w:rsidRPr="00003635">
        <w:rPr>
          <w:rFonts w:asciiTheme="majorBidi" w:hAnsiTheme="majorBidi" w:cstheme="majorBidi"/>
          <w:sz w:val="24"/>
          <w:szCs w:val="24"/>
        </w:rPr>
        <w:t xml:space="preserve"> Management 11: 31-57.</w:t>
      </w:r>
    </w:p>
    <w:p w:rsidR="005B4F20" w:rsidRPr="00003635" w:rsidRDefault="005B4F20" w:rsidP="00F96555">
      <w:pPr>
        <w:spacing w:after="0" w:line="480" w:lineRule="auto"/>
        <w:ind w:left="720" w:hanging="720"/>
        <w:contextualSpacing/>
        <w:rPr>
          <w:rFonts w:asciiTheme="majorBidi" w:hAnsiTheme="majorBidi" w:cstheme="majorBidi"/>
          <w:sz w:val="24"/>
          <w:szCs w:val="24"/>
        </w:rPr>
      </w:pPr>
    </w:p>
    <w:p w:rsidR="005B4F20" w:rsidRPr="00003635" w:rsidRDefault="005B4F20"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Pickett, S.T.A.  1980.  Non-equilibri</w:t>
      </w:r>
      <w:r w:rsidR="00D96F27" w:rsidRPr="00003635">
        <w:rPr>
          <w:rFonts w:asciiTheme="majorBidi" w:hAnsiTheme="majorBidi" w:cstheme="majorBidi"/>
          <w:sz w:val="24"/>
          <w:szCs w:val="24"/>
        </w:rPr>
        <w:t>um coexistence of plants.  Bulletin of the Torrey Botanical Club</w:t>
      </w:r>
      <w:r w:rsidRPr="00003635">
        <w:rPr>
          <w:rFonts w:asciiTheme="majorBidi" w:hAnsiTheme="majorBidi" w:cstheme="majorBidi"/>
          <w:sz w:val="24"/>
          <w:szCs w:val="24"/>
        </w:rPr>
        <w:t xml:space="preserve"> 107: 238-248.</w:t>
      </w:r>
    </w:p>
    <w:p w:rsidR="005B4F20" w:rsidRPr="00003635" w:rsidRDefault="005B4F20" w:rsidP="00F96555">
      <w:pPr>
        <w:spacing w:after="0" w:line="480" w:lineRule="auto"/>
        <w:ind w:left="720" w:hanging="720"/>
        <w:contextualSpacing/>
        <w:rPr>
          <w:rFonts w:asciiTheme="majorBidi" w:hAnsiTheme="majorBidi" w:cstheme="majorBidi"/>
          <w:sz w:val="24"/>
          <w:szCs w:val="24"/>
        </w:rPr>
      </w:pPr>
    </w:p>
    <w:p w:rsidR="005B4F20" w:rsidRPr="00003635" w:rsidRDefault="005B4F20"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Renaud, P.C</w:t>
      </w:r>
      <w:r w:rsidR="00B12F12" w:rsidRPr="00003635">
        <w:rPr>
          <w:rFonts w:asciiTheme="majorBidi" w:hAnsiTheme="majorBidi" w:cstheme="majorBidi"/>
          <w:sz w:val="24"/>
          <w:szCs w:val="24"/>
        </w:rPr>
        <w:t>.,</w:t>
      </w:r>
      <w:r w:rsidRPr="00003635">
        <w:rPr>
          <w:rFonts w:asciiTheme="majorBidi" w:hAnsiTheme="majorBidi" w:cstheme="majorBidi"/>
          <w:sz w:val="24"/>
          <w:szCs w:val="24"/>
        </w:rPr>
        <w:t xml:space="preserve"> H. </w:t>
      </w:r>
      <w:proofErr w:type="spellStart"/>
      <w:r w:rsidRPr="00003635">
        <w:rPr>
          <w:rFonts w:asciiTheme="majorBidi" w:hAnsiTheme="majorBidi" w:cstheme="majorBidi"/>
          <w:sz w:val="24"/>
          <w:szCs w:val="24"/>
        </w:rPr>
        <w:t>Verheyden-Tixier</w:t>
      </w:r>
      <w:proofErr w:type="spellEnd"/>
      <w:r w:rsidRPr="00003635">
        <w:rPr>
          <w:rFonts w:asciiTheme="majorBidi" w:hAnsiTheme="majorBidi" w:cstheme="majorBidi"/>
          <w:sz w:val="24"/>
          <w:szCs w:val="24"/>
        </w:rPr>
        <w:t xml:space="preserve">, and B. Dumont.  2003.  Damage to saplings by red deer (Cervus </w:t>
      </w:r>
      <w:proofErr w:type="spellStart"/>
      <w:r w:rsidRPr="00003635">
        <w:rPr>
          <w:rFonts w:asciiTheme="majorBidi" w:hAnsiTheme="majorBidi" w:cstheme="majorBidi"/>
          <w:sz w:val="24"/>
          <w:szCs w:val="24"/>
        </w:rPr>
        <w:t>elaphus</w:t>
      </w:r>
      <w:proofErr w:type="spellEnd"/>
      <w:r w:rsidRPr="00003635">
        <w:rPr>
          <w:rFonts w:asciiTheme="majorBidi" w:hAnsiTheme="majorBidi" w:cstheme="majorBidi"/>
          <w:sz w:val="24"/>
          <w:szCs w:val="24"/>
        </w:rPr>
        <w:t>): effect of foliate height an</w:t>
      </w:r>
      <w:r w:rsidR="00D96F27" w:rsidRPr="00003635">
        <w:rPr>
          <w:rFonts w:asciiTheme="majorBidi" w:hAnsiTheme="majorBidi" w:cstheme="majorBidi"/>
          <w:sz w:val="24"/>
          <w:szCs w:val="24"/>
        </w:rPr>
        <w:t>d structure.  Forest Ecology and Management</w:t>
      </w:r>
      <w:r w:rsidRPr="00003635">
        <w:rPr>
          <w:rFonts w:asciiTheme="majorBidi" w:hAnsiTheme="majorBidi" w:cstheme="majorBidi"/>
          <w:sz w:val="24"/>
          <w:szCs w:val="24"/>
        </w:rPr>
        <w:t xml:space="preserve"> 181: 31-37.</w:t>
      </w:r>
    </w:p>
    <w:p w:rsidR="0083393D" w:rsidRPr="00003635" w:rsidRDefault="0083393D" w:rsidP="00F96555">
      <w:pPr>
        <w:spacing w:after="0" w:line="480" w:lineRule="auto"/>
        <w:ind w:left="720" w:hanging="720"/>
        <w:contextualSpacing/>
        <w:rPr>
          <w:rFonts w:asciiTheme="majorBidi" w:hAnsiTheme="majorBidi" w:cstheme="majorBidi"/>
          <w:sz w:val="24"/>
          <w:szCs w:val="24"/>
        </w:rPr>
      </w:pPr>
    </w:p>
    <w:p w:rsidR="0083393D" w:rsidRPr="00003635" w:rsidRDefault="0083393D" w:rsidP="00F96555">
      <w:pPr>
        <w:spacing w:after="0" w:line="480" w:lineRule="auto"/>
        <w:ind w:left="720" w:hanging="720"/>
        <w:contextualSpacing/>
        <w:rPr>
          <w:rFonts w:asciiTheme="majorBidi" w:hAnsiTheme="majorBidi" w:cstheme="majorBidi"/>
          <w:sz w:val="24"/>
          <w:szCs w:val="24"/>
        </w:rPr>
      </w:pPr>
      <w:proofErr w:type="spellStart"/>
      <w:r w:rsidRPr="00003635">
        <w:rPr>
          <w:rFonts w:asciiTheme="majorBidi" w:hAnsiTheme="majorBidi" w:cstheme="majorBidi"/>
          <w:sz w:val="24"/>
          <w:szCs w:val="24"/>
        </w:rPr>
        <w:t>Rentch</w:t>
      </w:r>
      <w:proofErr w:type="spellEnd"/>
      <w:r w:rsidRPr="00003635">
        <w:rPr>
          <w:rFonts w:asciiTheme="majorBidi" w:hAnsiTheme="majorBidi" w:cstheme="majorBidi"/>
          <w:sz w:val="24"/>
          <w:szCs w:val="24"/>
        </w:rPr>
        <w:t xml:space="preserve">, J.S., M.A. </w:t>
      </w:r>
      <w:proofErr w:type="spellStart"/>
      <w:r w:rsidRPr="00003635">
        <w:rPr>
          <w:rFonts w:asciiTheme="majorBidi" w:hAnsiTheme="majorBidi" w:cstheme="majorBidi"/>
          <w:sz w:val="24"/>
          <w:szCs w:val="24"/>
        </w:rPr>
        <w:t>Fajvan</w:t>
      </w:r>
      <w:proofErr w:type="spellEnd"/>
      <w:r w:rsidRPr="00003635">
        <w:rPr>
          <w:rFonts w:asciiTheme="majorBidi" w:hAnsiTheme="majorBidi" w:cstheme="majorBidi"/>
          <w:sz w:val="24"/>
          <w:szCs w:val="24"/>
        </w:rPr>
        <w:t xml:space="preserve">, and R.R. Hicks Jr.  2003.  Oak establishment and canopy accession strategies in five old-growth stands in the Central Hardwood forest region. </w:t>
      </w:r>
      <w:r w:rsidR="00D96F27" w:rsidRPr="00003635">
        <w:rPr>
          <w:rFonts w:asciiTheme="majorBidi" w:hAnsiTheme="majorBidi" w:cstheme="majorBidi"/>
          <w:sz w:val="24"/>
          <w:szCs w:val="24"/>
        </w:rPr>
        <w:t>Forest Ecology and Management</w:t>
      </w:r>
      <w:r w:rsidRPr="00003635">
        <w:rPr>
          <w:rFonts w:asciiTheme="majorBidi" w:hAnsiTheme="majorBidi" w:cstheme="majorBidi"/>
          <w:sz w:val="24"/>
          <w:szCs w:val="24"/>
        </w:rPr>
        <w:t xml:space="preserve"> 184: 285-297.</w:t>
      </w:r>
    </w:p>
    <w:p w:rsidR="005B4F20" w:rsidRPr="00003635" w:rsidRDefault="005B4F20" w:rsidP="00F96555">
      <w:pPr>
        <w:spacing w:after="0" w:line="480" w:lineRule="auto"/>
        <w:ind w:left="720" w:hanging="720"/>
        <w:contextualSpacing/>
        <w:rPr>
          <w:rFonts w:asciiTheme="majorBidi" w:hAnsiTheme="majorBidi" w:cstheme="majorBidi"/>
          <w:sz w:val="24"/>
          <w:szCs w:val="24"/>
        </w:rPr>
      </w:pPr>
    </w:p>
    <w:p w:rsidR="005B4F20" w:rsidRPr="00003635" w:rsidRDefault="005B4F20"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Runkle J. R. Gap Regeneration in Some Old-growth Forests of the Eastern United States. 1981. Ecolog</w:t>
      </w:r>
      <w:r w:rsidR="00D96F27" w:rsidRPr="00003635">
        <w:rPr>
          <w:rFonts w:asciiTheme="majorBidi" w:hAnsiTheme="majorBidi" w:cstheme="majorBidi"/>
          <w:sz w:val="24"/>
          <w:szCs w:val="24"/>
        </w:rPr>
        <w:t xml:space="preserve">y </w:t>
      </w:r>
      <w:r w:rsidRPr="00003635">
        <w:rPr>
          <w:rFonts w:asciiTheme="majorBidi" w:hAnsiTheme="majorBidi" w:cstheme="majorBidi"/>
          <w:sz w:val="24"/>
          <w:szCs w:val="24"/>
        </w:rPr>
        <w:t>62: 1041-1051.</w:t>
      </w:r>
    </w:p>
    <w:p w:rsidR="005B4F20" w:rsidRPr="00003635" w:rsidRDefault="005B4F20" w:rsidP="00F96555">
      <w:pPr>
        <w:spacing w:after="0" w:line="480" w:lineRule="auto"/>
        <w:ind w:left="720" w:hanging="720"/>
        <w:contextualSpacing/>
        <w:rPr>
          <w:rFonts w:asciiTheme="majorBidi" w:hAnsiTheme="majorBidi" w:cstheme="majorBidi"/>
          <w:sz w:val="24"/>
          <w:szCs w:val="24"/>
        </w:rPr>
      </w:pPr>
    </w:p>
    <w:p w:rsidR="005B4F20" w:rsidRPr="00003635" w:rsidRDefault="005B4F20"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lastRenderedPageBreak/>
        <w:t>Russell, F.</w:t>
      </w:r>
      <w:r w:rsidR="00F212C6" w:rsidRPr="00003635">
        <w:rPr>
          <w:rFonts w:asciiTheme="majorBidi" w:hAnsiTheme="majorBidi" w:cstheme="majorBidi"/>
          <w:sz w:val="24"/>
          <w:szCs w:val="24"/>
        </w:rPr>
        <w:t xml:space="preserve"> </w:t>
      </w:r>
      <w:r w:rsidRPr="00003635">
        <w:rPr>
          <w:rFonts w:asciiTheme="majorBidi" w:hAnsiTheme="majorBidi" w:cstheme="majorBidi"/>
          <w:sz w:val="24"/>
          <w:szCs w:val="24"/>
        </w:rPr>
        <w:t>L., D.</w:t>
      </w:r>
      <w:r w:rsidR="00F212C6" w:rsidRPr="00003635">
        <w:rPr>
          <w:rFonts w:asciiTheme="majorBidi" w:hAnsiTheme="majorBidi" w:cstheme="majorBidi"/>
          <w:sz w:val="24"/>
          <w:szCs w:val="24"/>
        </w:rPr>
        <w:t xml:space="preserve"> </w:t>
      </w:r>
      <w:r w:rsidRPr="00003635">
        <w:rPr>
          <w:rFonts w:asciiTheme="majorBidi" w:hAnsiTheme="majorBidi" w:cstheme="majorBidi"/>
          <w:sz w:val="24"/>
          <w:szCs w:val="24"/>
        </w:rPr>
        <w:t xml:space="preserve">B. </w:t>
      </w:r>
      <w:proofErr w:type="spellStart"/>
      <w:r w:rsidRPr="00003635">
        <w:rPr>
          <w:rFonts w:asciiTheme="majorBidi" w:hAnsiTheme="majorBidi" w:cstheme="majorBidi"/>
          <w:sz w:val="24"/>
          <w:szCs w:val="24"/>
        </w:rPr>
        <w:t>Zippin</w:t>
      </w:r>
      <w:proofErr w:type="spellEnd"/>
      <w:r w:rsidRPr="00003635">
        <w:rPr>
          <w:rFonts w:asciiTheme="majorBidi" w:hAnsiTheme="majorBidi" w:cstheme="majorBidi"/>
          <w:sz w:val="24"/>
          <w:szCs w:val="24"/>
        </w:rPr>
        <w:t>, and N.</w:t>
      </w:r>
      <w:r w:rsidR="00F212C6" w:rsidRPr="00003635">
        <w:rPr>
          <w:rFonts w:asciiTheme="majorBidi" w:hAnsiTheme="majorBidi" w:cstheme="majorBidi"/>
          <w:sz w:val="24"/>
          <w:szCs w:val="24"/>
        </w:rPr>
        <w:t xml:space="preserve"> </w:t>
      </w:r>
      <w:r w:rsidRPr="00003635">
        <w:rPr>
          <w:rFonts w:asciiTheme="majorBidi" w:hAnsiTheme="majorBidi" w:cstheme="majorBidi"/>
          <w:sz w:val="24"/>
          <w:szCs w:val="24"/>
        </w:rPr>
        <w:t>L. Fowler. 2001.  Effects of white-tailed deer (Odocoileus virginianus) on plants, plant populations,</w:t>
      </w:r>
      <w:r w:rsidR="001E756C" w:rsidRPr="00003635">
        <w:rPr>
          <w:rFonts w:asciiTheme="majorBidi" w:hAnsiTheme="majorBidi" w:cstheme="majorBidi"/>
          <w:sz w:val="24"/>
          <w:szCs w:val="24"/>
        </w:rPr>
        <w:t xml:space="preserve"> and communities: a review.  American Midland Naturalist</w:t>
      </w:r>
      <w:r w:rsidRPr="00003635">
        <w:rPr>
          <w:rFonts w:asciiTheme="majorBidi" w:hAnsiTheme="majorBidi" w:cstheme="majorBidi"/>
          <w:sz w:val="24"/>
          <w:szCs w:val="24"/>
        </w:rPr>
        <w:t xml:space="preserve"> 146: 1-26.</w:t>
      </w:r>
    </w:p>
    <w:p w:rsidR="00DE2521" w:rsidRPr="00003635" w:rsidRDefault="00DE2521" w:rsidP="00F96555">
      <w:pPr>
        <w:spacing w:after="0" w:line="480" w:lineRule="auto"/>
        <w:ind w:left="720" w:hanging="720"/>
        <w:contextualSpacing/>
        <w:rPr>
          <w:rFonts w:asciiTheme="majorBidi" w:hAnsiTheme="majorBidi" w:cstheme="majorBidi"/>
          <w:sz w:val="24"/>
          <w:szCs w:val="24"/>
        </w:rPr>
      </w:pPr>
    </w:p>
    <w:p w:rsidR="00DE2521" w:rsidRPr="00003635" w:rsidRDefault="00DE2521"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Taylor, S.O. and C.G. Lorimer.  2003.  Loss of oak dominance in dry-mesic deciduous forests predicted by g</w:t>
      </w:r>
      <w:r w:rsidR="00D96F27" w:rsidRPr="00003635">
        <w:rPr>
          <w:rFonts w:asciiTheme="majorBidi" w:hAnsiTheme="majorBidi" w:cstheme="majorBidi"/>
          <w:sz w:val="24"/>
          <w:szCs w:val="24"/>
        </w:rPr>
        <w:t>ap capture methods.  Plant Ecology</w:t>
      </w:r>
      <w:r w:rsidRPr="00003635">
        <w:rPr>
          <w:rFonts w:asciiTheme="majorBidi" w:hAnsiTheme="majorBidi" w:cstheme="majorBidi"/>
          <w:sz w:val="24"/>
          <w:szCs w:val="24"/>
        </w:rPr>
        <w:t xml:space="preserve"> 167: 71-88.</w:t>
      </w:r>
    </w:p>
    <w:p w:rsidR="005B4F20" w:rsidRPr="00003635" w:rsidRDefault="005B4F20" w:rsidP="00F96555">
      <w:pPr>
        <w:spacing w:after="0" w:line="480" w:lineRule="auto"/>
        <w:ind w:left="720" w:hanging="720"/>
        <w:contextualSpacing/>
        <w:rPr>
          <w:rFonts w:asciiTheme="majorBidi" w:hAnsiTheme="majorBidi" w:cstheme="majorBidi"/>
          <w:sz w:val="24"/>
          <w:szCs w:val="24"/>
        </w:rPr>
      </w:pPr>
    </w:p>
    <w:p w:rsidR="002D6077" w:rsidRPr="00003635" w:rsidRDefault="002D6077" w:rsidP="00F96555">
      <w:pPr>
        <w:spacing w:after="0" w:line="480" w:lineRule="auto"/>
        <w:ind w:left="720" w:hanging="720"/>
        <w:contextualSpacing/>
        <w:rPr>
          <w:rFonts w:asciiTheme="majorBidi" w:hAnsiTheme="majorBidi" w:cstheme="majorBidi"/>
          <w:sz w:val="24"/>
          <w:szCs w:val="24"/>
        </w:rPr>
      </w:pPr>
      <w:proofErr w:type="spellStart"/>
      <w:r w:rsidRPr="00003635">
        <w:rPr>
          <w:rFonts w:asciiTheme="majorBidi" w:hAnsiTheme="majorBidi" w:cstheme="majorBidi"/>
          <w:sz w:val="24"/>
          <w:szCs w:val="24"/>
        </w:rPr>
        <w:t>Terborgh</w:t>
      </w:r>
      <w:proofErr w:type="spellEnd"/>
      <w:r w:rsidRPr="00003635">
        <w:rPr>
          <w:rFonts w:asciiTheme="majorBidi" w:hAnsiTheme="majorBidi" w:cstheme="majorBidi"/>
          <w:sz w:val="24"/>
          <w:szCs w:val="24"/>
        </w:rPr>
        <w:t xml:space="preserve">, J., G. </w:t>
      </w:r>
      <w:proofErr w:type="spellStart"/>
      <w:r w:rsidRPr="00003635">
        <w:rPr>
          <w:rFonts w:asciiTheme="majorBidi" w:hAnsiTheme="majorBidi" w:cstheme="majorBidi"/>
          <w:sz w:val="24"/>
          <w:szCs w:val="24"/>
        </w:rPr>
        <w:t>Nuñez-Iturri</w:t>
      </w:r>
      <w:proofErr w:type="spellEnd"/>
      <w:r w:rsidRPr="00003635">
        <w:rPr>
          <w:rFonts w:asciiTheme="majorBidi" w:hAnsiTheme="majorBidi" w:cstheme="majorBidi"/>
          <w:sz w:val="24"/>
          <w:szCs w:val="24"/>
        </w:rPr>
        <w:t>, N.</w:t>
      </w:r>
      <w:r w:rsidR="00B12F12" w:rsidRPr="00003635">
        <w:rPr>
          <w:rFonts w:asciiTheme="majorBidi" w:hAnsiTheme="majorBidi" w:cstheme="majorBidi"/>
          <w:sz w:val="24"/>
          <w:szCs w:val="24"/>
        </w:rPr>
        <w:t>C.</w:t>
      </w:r>
      <w:r w:rsidRPr="00003635">
        <w:rPr>
          <w:rFonts w:asciiTheme="majorBidi" w:hAnsiTheme="majorBidi" w:cstheme="majorBidi"/>
          <w:sz w:val="24"/>
          <w:szCs w:val="24"/>
        </w:rPr>
        <w:t>A. Pitman, F.</w:t>
      </w:r>
      <w:r w:rsidR="00B12F12" w:rsidRPr="00003635">
        <w:rPr>
          <w:rFonts w:asciiTheme="majorBidi" w:hAnsiTheme="majorBidi" w:cstheme="majorBidi"/>
          <w:sz w:val="24"/>
          <w:szCs w:val="24"/>
        </w:rPr>
        <w:t>H.</w:t>
      </w:r>
      <w:r w:rsidRPr="00003635">
        <w:rPr>
          <w:rFonts w:asciiTheme="majorBidi" w:hAnsiTheme="majorBidi" w:cstheme="majorBidi"/>
          <w:sz w:val="24"/>
          <w:szCs w:val="24"/>
        </w:rPr>
        <w:t>C. Valverde, P. Alvarez,</w:t>
      </w:r>
      <w:r w:rsidR="00B12F12" w:rsidRPr="00003635">
        <w:rPr>
          <w:rFonts w:asciiTheme="majorBidi" w:hAnsiTheme="majorBidi" w:cstheme="majorBidi"/>
          <w:sz w:val="24"/>
          <w:szCs w:val="24"/>
        </w:rPr>
        <w:t xml:space="preserve"> </w:t>
      </w:r>
      <w:r w:rsidRPr="00003635">
        <w:rPr>
          <w:rFonts w:asciiTheme="majorBidi" w:hAnsiTheme="majorBidi" w:cstheme="majorBidi"/>
          <w:sz w:val="24"/>
          <w:szCs w:val="24"/>
        </w:rPr>
        <w:t>V. Swamy, E.</w:t>
      </w:r>
      <w:r w:rsidR="00C578B4" w:rsidRPr="00003635">
        <w:rPr>
          <w:rFonts w:asciiTheme="majorBidi" w:hAnsiTheme="majorBidi" w:cstheme="majorBidi"/>
          <w:sz w:val="24"/>
          <w:szCs w:val="24"/>
        </w:rPr>
        <w:t xml:space="preserve">G. Pringle and  </w:t>
      </w:r>
      <w:r w:rsidR="00B12F12" w:rsidRPr="00003635">
        <w:rPr>
          <w:rFonts w:asciiTheme="majorBidi" w:hAnsiTheme="majorBidi" w:cstheme="majorBidi"/>
          <w:sz w:val="24"/>
          <w:szCs w:val="24"/>
        </w:rPr>
        <w:t>C.E.</w:t>
      </w:r>
      <w:r w:rsidRPr="00003635">
        <w:rPr>
          <w:rFonts w:asciiTheme="majorBidi" w:hAnsiTheme="majorBidi" w:cstheme="majorBidi"/>
          <w:sz w:val="24"/>
          <w:szCs w:val="24"/>
        </w:rPr>
        <w:t>T. Paine</w:t>
      </w:r>
      <w:r w:rsidR="00C578B4" w:rsidRPr="00003635">
        <w:rPr>
          <w:rFonts w:asciiTheme="majorBidi" w:hAnsiTheme="majorBidi" w:cstheme="majorBidi"/>
          <w:sz w:val="24"/>
          <w:szCs w:val="24"/>
        </w:rPr>
        <w:t>. 2008. Tree Recruitment in an Empty Forest. Ecology 89: 1757-1768.</w:t>
      </w:r>
    </w:p>
    <w:p w:rsidR="00C578B4" w:rsidRPr="00003635" w:rsidRDefault="00C578B4" w:rsidP="00F96555">
      <w:pPr>
        <w:spacing w:after="0" w:line="480" w:lineRule="auto"/>
        <w:ind w:left="720" w:hanging="720"/>
        <w:contextualSpacing/>
        <w:rPr>
          <w:rFonts w:asciiTheme="majorBidi" w:hAnsiTheme="majorBidi" w:cstheme="majorBidi"/>
          <w:sz w:val="24"/>
          <w:szCs w:val="24"/>
        </w:rPr>
      </w:pPr>
    </w:p>
    <w:p w:rsidR="005B4F20" w:rsidRPr="00003635" w:rsidRDefault="005B4F20"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Waller, D.</w:t>
      </w:r>
      <w:r w:rsidR="00B12F12" w:rsidRPr="00003635">
        <w:rPr>
          <w:rFonts w:asciiTheme="majorBidi" w:hAnsiTheme="majorBidi" w:cstheme="majorBidi"/>
          <w:sz w:val="24"/>
          <w:szCs w:val="24"/>
        </w:rPr>
        <w:t xml:space="preserve">M. </w:t>
      </w:r>
      <w:proofErr w:type="spellStart"/>
      <w:r w:rsidR="00B12F12" w:rsidRPr="00003635">
        <w:rPr>
          <w:rFonts w:asciiTheme="majorBidi" w:hAnsiTheme="majorBidi" w:cstheme="majorBidi"/>
          <w:sz w:val="24"/>
          <w:szCs w:val="24"/>
        </w:rPr>
        <w:t>amd</w:t>
      </w:r>
      <w:proofErr w:type="spellEnd"/>
      <w:r w:rsidR="00B12F12" w:rsidRPr="00003635">
        <w:rPr>
          <w:rFonts w:asciiTheme="majorBidi" w:hAnsiTheme="majorBidi" w:cstheme="majorBidi"/>
          <w:sz w:val="24"/>
          <w:szCs w:val="24"/>
        </w:rPr>
        <w:t xml:space="preserve"> W.</w:t>
      </w:r>
      <w:r w:rsidRPr="00003635">
        <w:rPr>
          <w:rFonts w:asciiTheme="majorBidi" w:hAnsiTheme="majorBidi" w:cstheme="majorBidi"/>
          <w:sz w:val="24"/>
          <w:szCs w:val="24"/>
        </w:rPr>
        <w:t xml:space="preserve">S. </w:t>
      </w:r>
      <w:proofErr w:type="spellStart"/>
      <w:r w:rsidRPr="00003635">
        <w:rPr>
          <w:rFonts w:asciiTheme="majorBidi" w:hAnsiTheme="majorBidi" w:cstheme="majorBidi"/>
          <w:sz w:val="24"/>
          <w:szCs w:val="24"/>
        </w:rPr>
        <w:t>Alverson</w:t>
      </w:r>
      <w:proofErr w:type="spellEnd"/>
      <w:r w:rsidRPr="00003635">
        <w:rPr>
          <w:rFonts w:asciiTheme="majorBidi" w:hAnsiTheme="majorBidi" w:cstheme="majorBidi"/>
          <w:sz w:val="24"/>
          <w:szCs w:val="24"/>
        </w:rPr>
        <w:t>.  1997.  The white-tailed deer: a ke</w:t>
      </w:r>
      <w:r w:rsidR="00D96F27" w:rsidRPr="00003635">
        <w:rPr>
          <w:rFonts w:asciiTheme="majorBidi" w:hAnsiTheme="majorBidi" w:cstheme="majorBidi"/>
          <w:sz w:val="24"/>
          <w:szCs w:val="24"/>
        </w:rPr>
        <w:t>ystone herbivore.  Wildlife Society Bulletin</w:t>
      </w:r>
      <w:r w:rsidRPr="00003635">
        <w:rPr>
          <w:rFonts w:asciiTheme="majorBidi" w:hAnsiTheme="majorBidi" w:cstheme="majorBidi"/>
          <w:sz w:val="24"/>
          <w:szCs w:val="24"/>
        </w:rPr>
        <w:t xml:space="preserve"> 25: 217-226.</w:t>
      </w:r>
    </w:p>
    <w:p w:rsidR="0054584F" w:rsidRPr="00003635" w:rsidRDefault="0054584F" w:rsidP="00F96555">
      <w:pPr>
        <w:spacing w:after="0" w:line="480" w:lineRule="auto"/>
        <w:ind w:left="720" w:hanging="720"/>
        <w:contextualSpacing/>
        <w:rPr>
          <w:rFonts w:asciiTheme="majorBidi" w:hAnsiTheme="majorBidi" w:cstheme="majorBidi"/>
          <w:sz w:val="24"/>
          <w:szCs w:val="24"/>
        </w:rPr>
      </w:pPr>
    </w:p>
    <w:p w:rsidR="0054584F" w:rsidRPr="00003635" w:rsidRDefault="00B12F12"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Watson, I.</w:t>
      </w:r>
      <w:r w:rsidR="0054584F" w:rsidRPr="00003635">
        <w:rPr>
          <w:rFonts w:asciiTheme="majorBidi" w:hAnsiTheme="majorBidi" w:cstheme="majorBidi"/>
          <w:sz w:val="24"/>
          <w:szCs w:val="24"/>
        </w:rPr>
        <w:t xml:space="preserve">W., M. </w:t>
      </w:r>
      <w:proofErr w:type="spellStart"/>
      <w:r w:rsidR="0054584F" w:rsidRPr="00003635">
        <w:rPr>
          <w:rFonts w:asciiTheme="majorBidi" w:hAnsiTheme="majorBidi" w:cstheme="majorBidi"/>
          <w:sz w:val="24"/>
          <w:szCs w:val="24"/>
        </w:rPr>
        <w:t>Westoby</w:t>
      </w:r>
      <w:proofErr w:type="spellEnd"/>
      <w:r w:rsidR="0054584F" w:rsidRPr="00003635">
        <w:rPr>
          <w:rFonts w:asciiTheme="majorBidi" w:hAnsiTheme="majorBidi" w:cstheme="majorBidi"/>
          <w:sz w:val="24"/>
          <w:szCs w:val="24"/>
        </w:rPr>
        <w:t xml:space="preserve"> and </w:t>
      </w:r>
      <w:proofErr w:type="spellStart"/>
      <w:r w:rsidRPr="00003635">
        <w:rPr>
          <w:rFonts w:asciiTheme="majorBidi" w:hAnsiTheme="majorBidi" w:cstheme="majorBidi"/>
          <w:sz w:val="24"/>
          <w:szCs w:val="24"/>
        </w:rPr>
        <w:t>A.</w:t>
      </w:r>
      <w:r w:rsidR="0054584F" w:rsidRPr="00003635">
        <w:rPr>
          <w:rFonts w:asciiTheme="majorBidi" w:hAnsiTheme="majorBidi" w:cstheme="majorBidi"/>
          <w:sz w:val="24"/>
          <w:szCs w:val="24"/>
        </w:rPr>
        <w:t>McR</w:t>
      </w:r>
      <w:proofErr w:type="spellEnd"/>
      <w:r w:rsidR="0054584F" w:rsidRPr="00003635">
        <w:rPr>
          <w:rFonts w:asciiTheme="majorBidi" w:hAnsiTheme="majorBidi" w:cstheme="majorBidi"/>
          <w:sz w:val="24"/>
          <w:szCs w:val="24"/>
        </w:rPr>
        <w:t xml:space="preserve">. Holm. 1997. Continuous and Episodic Components of Demographic Change in Arid Zone Shrubs: Models of Two </w:t>
      </w:r>
      <w:proofErr w:type="spellStart"/>
      <w:r w:rsidR="0054584F" w:rsidRPr="00003635">
        <w:rPr>
          <w:rFonts w:asciiTheme="majorBidi" w:hAnsiTheme="majorBidi" w:cstheme="majorBidi"/>
          <w:sz w:val="24"/>
          <w:szCs w:val="24"/>
        </w:rPr>
        <w:t>Eremophila</w:t>
      </w:r>
      <w:proofErr w:type="spellEnd"/>
      <w:r w:rsidR="0054584F" w:rsidRPr="00003635">
        <w:rPr>
          <w:rFonts w:asciiTheme="majorBidi" w:hAnsiTheme="majorBidi" w:cstheme="majorBidi"/>
          <w:sz w:val="24"/>
          <w:szCs w:val="24"/>
        </w:rPr>
        <w:t xml:space="preserve"> Species from Western Australia Compared with Published Data on Other Species. Journal of Ecology 85: 833-846.</w:t>
      </w:r>
    </w:p>
    <w:p w:rsidR="005B4F20" w:rsidRPr="00003635" w:rsidRDefault="005B4F20" w:rsidP="00F96555">
      <w:pPr>
        <w:spacing w:after="0" w:line="480" w:lineRule="auto"/>
        <w:ind w:left="720" w:hanging="720"/>
        <w:contextualSpacing/>
        <w:rPr>
          <w:rFonts w:asciiTheme="majorBidi" w:hAnsiTheme="majorBidi" w:cstheme="majorBidi"/>
          <w:sz w:val="24"/>
          <w:szCs w:val="24"/>
        </w:rPr>
      </w:pPr>
    </w:p>
    <w:p w:rsidR="005B4F20" w:rsidRPr="00003635" w:rsidRDefault="005B4F20"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 xml:space="preserve">Webster, C.R. and C.G. Lorimer.  2005.  Minimum opening sizes for canopy recruitment of </w:t>
      </w:r>
      <w:proofErr w:type="spellStart"/>
      <w:r w:rsidRPr="00003635">
        <w:rPr>
          <w:rFonts w:asciiTheme="majorBidi" w:hAnsiTheme="majorBidi" w:cstheme="majorBidi"/>
          <w:sz w:val="24"/>
          <w:szCs w:val="24"/>
        </w:rPr>
        <w:t>midtolerant</w:t>
      </w:r>
      <w:proofErr w:type="spellEnd"/>
      <w:r w:rsidRPr="00003635">
        <w:rPr>
          <w:rFonts w:asciiTheme="majorBidi" w:hAnsiTheme="majorBidi" w:cstheme="majorBidi"/>
          <w:sz w:val="24"/>
          <w:szCs w:val="24"/>
        </w:rPr>
        <w:t xml:space="preserve"> tree species: </w:t>
      </w:r>
      <w:r w:rsidR="0054584F" w:rsidRPr="00003635">
        <w:rPr>
          <w:rFonts w:asciiTheme="majorBidi" w:hAnsiTheme="majorBidi" w:cstheme="majorBidi"/>
          <w:sz w:val="24"/>
          <w:szCs w:val="24"/>
        </w:rPr>
        <w:t>a retrospective approach.  Ecological</w:t>
      </w:r>
      <w:r w:rsidRPr="00003635">
        <w:rPr>
          <w:rFonts w:asciiTheme="majorBidi" w:hAnsiTheme="majorBidi" w:cstheme="majorBidi"/>
          <w:sz w:val="24"/>
          <w:szCs w:val="24"/>
        </w:rPr>
        <w:t xml:space="preserve"> Appl</w:t>
      </w:r>
      <w:r w:rsidR="0054584F" w:rsidRPr="00003635">
        <w:rPr>
          <w:rFonts w:asciiTheme="majorBidi" w:hAnsiTheme="majorBidi" w:cstheme="majorBidi"/>
          <w:sz w:val="24"/>
          <w:szCs w:val="24"/>
        </w:rPr>
        <w:t>ications</w:t>
      </w:r>
      <w:r w:rsidRPr="00003635">
        <w:rPr>
          <w:rFonts w:asciiTheme="majorBidi" w:hAnsiTheme="majorBidi" w:cstheme="majorBidi"/>
          <w:sz w:val="24"/>
          <w:szCs w:val="24"/>
        </w:rPr>
        <w:t xml:space="preserve"> 15: 1245-1262.</w:t>
      </w:r>
    </w:p>
    <w:p w:rsidR="00F212C6" w:rsidRPr="00003635" w:rsidRDefault="00F212C6" w:rsidP="00F96555">
      <w:pPr>
        <w:spacing w:after="0" w:line="480" w:lineRule="auto"/>
        <w:ind w:left="720" w:hanging="720"/>
        <w:contextualSpacing/>
        <w:rPr>
          <w:rFonts w:asciiTheme="majorBidi" w:hAnsiTheme="majorBidi" w:cstheme="majorBidi"/>
          <w:sz w:val="24"/>
          <w:szCs w:val="24"/>
        </w:rPr>
      </w:pPr>
    </w:p>
    <w:p w:rsidR="00F96555" w:rsidRPr="00003635" w:rsidRDefault="00B12F12"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lastRenderedPageBreak/>
        <w:t>Witt, J.</w:t>
      </w:r>
      <w:r w:rsidR="00F212C6" w:rsidRPr="00003635">
        <w:rPr>
          <w:rFonts w:asciiTheme="majorBidi" w:hAnsiTheme="majorBidi" w:cstheme="majorBidi"/>
          <w:sz w:val="24"/>
          <w:szCs w:val="24"/>
        </w:rPr>
        <w:t xml:space="preserve">C. and </w:t>
      </w:r>
      <w:r w:rsidRPr="00003635">
        <w:rPr>
          <w:rFonts w:asciiTheme="majorBidi" w:hAnsiTheme="majorBidi" w:cstheme="majorBidi"/>
          <w:sz w:val="24"/>
          <w:szCs w:val="24"/>
        </w:rPr>
        <w:t>C.R. Webster. 2008. Regeneration dynamics in remnant Tsuga canadensis stands in the northern Lake States: Potential direct and indirect effects of herbivory. Forest Ecol</w:t>
      </w:r>
      <w:r w:rsidR="00F96555">
        <w:rPr>
          <w:rFonts w:asciiTheme="majorBidi" w:hAnsiTheme="majorBidi" w:cstheme="majorBidi"/>
          <w:sz w:val="24"/>
          <w:szCs w:val="24"/>
        </w:rPr>
        <w:t>ogy and Management 260: 519-525</w:t>
      </w:r>
    </w:p>
    <w:p w:rsidR="00A46A83" w:rsidRPr="00003635" w:rsidRDefault="00A46A83" w:rsidP="00F96555">
      <w:pPr>
        <w:spacing w:after="0" w:line="480" w:lineRule="auto"/>
        <w:ind w:left="720" w:hanging="720"/>
        <w:contextualSpacing/>
        <w:rPr>
          <w:rFonts w:asciiTheme="majorBidi" w:hAnsiTheme="majorBidi" w:cstheme="majorBidi"/>
          <w:sz w:val="24"/>
          <w:szCs w:val="24"/>
        </w:rPr>
      </w:pPr>
    </w:p>
    <w:p w:rsidR="00A25179" w:rsidRPr="00003635" w:rsidRDefault="00A25179"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noProof/>
          <w:sz w:val="24"/>
          <w:szCs w:val="24"/>
          <w:lang w:eastAsia="en-US"/>
        </w:rPr>
        <w:drawing>
          <wp:inline distT="0" distB="0" distL="0" distR="0" wp14:anchorId="4961D234" wp14:editId="21378496">
            <wp:extent cx="5244062" cy="3309668"/>
            <wp:effectExtent l="0" t="0" r="1397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46A83" w:rsidRPr="00003635" w:rsidRDefault="00A25179" w:rsidP="00F96555">
      <w:pPr>
        <w:spacing w:after="0" w:line="480" w:lineRule="auto"/>
        <w:contextualSpacing/>
        <w:jc w:val="center"/>
        <w:rPr>
          <w:rFonts w:asciiTheme="majorBidi" w:hAnsiTheme="majorBidi" w:cstheme="majorBidi"/>
          <w:sz w:val="24"/>
          <w:szCs w:val="24"/>
        </w:rPr>
      </w:pPr>
      <w:r w:rsidRPr="00003635">
        <w:rPr>
          <w:rFonts w:asciiTheme="majorBidi" w:hAnsiTheme="majorBidi" w:cstheme="majorBidi"/>
          <w:sz w:val="24"/>
          <w:szCs w:val="24"/>
        </w:rPr>
        <w:t>Fig 1.  Number of</w:t>
      </w:r>
      <w:r w:rsidR="00060480" w:rsidRPr="00003635">
        <w:rPr>
          <w:rFonts w:asciiTheme="majorBidi" w:hAnsiTheme="majorBidi" w:cstheme="majorBidi"/>
          <w:sz w:val="24"/>
          <w:szCs w:val="24"/>
        </w:rPr>
        <w:t xml:space="preserve"> Ohio buckeye recruits present at each DBH class</w:t>
      </w:r>
    </w:p>
    <w:p w:rsidR="00A46A83" w:rsidRPr="00003635" w:rsidRDefault="00A46A83" w:rsidP="00F96555">
      <w:pPr>
        <w:spacing w:after="0" w:line="480" w:lineRule="auto"/>
        <w:contextualSpacing/>
        <w:jc w:val="center"/>
        <w:rPr>
          <w:rFonts w:asciiTheme="majorBidi" w:hAnsiTheme="majorBidi" w:cstheme="majorBidi"/>
          <w:sz w:val="24"/>
          <w:szCs w:val="24"/>
        </w:rPr>
      </w:pPr>
    </w:p>
    <w:p w:rsidR="00A25179" w:rsidRPr="00003635" w:rsidRDefault="00497B35" w:rsidP="00003635">
      <w:pPr>
        <w:spacing w:after="0" w:line="480" w:lineRule="auto"/>
        <w:contextualSpacing/>
        <w:jc w:val="center"/>
        <w:rPr>
          <w:rFonts w:asciiTheme="majorBidi" w:hAnsiTheme="majorBidi" w:cstheme="majorBidi"/>
          <w:sz w:val="24"/>
          <w:szCs w:val="24"/>
        </w:rPr>
      </w:pPr>
      <w:r w:rsidRPr="00003635">
        <w:rPr>
          <w:rFonts w:asciiTheme="majorBidi" w:hAnsiTheme="majorBidi" w:cstheme="majorBidi"/>
          <w:noProof/>
          <w:sz w:val="24"/>
          <w:szCs w:val="24"/>
          <w:lang w:eastAsia="en-US"/>
        </w:rPr>
        <w:lastRenderedPageBreak/>
        <w:drawing>
          <wp:inline distT="0" distB="0" distL="0" distR="0" wp14:anchorId="1BB8FA3E" wp14:editId="0ADA701F">
            <wp:extent cx="5486400" cy="3140075"/>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5C11" w:rsidRDefault="00497B35" w:rsidP="000A5C11">
      <w:pPr>
        <w:spacing w:after="0" w:line="480" w:lineRule="auto"/>
        <w:contextualSpacing/>
        <w:jc w:val="center"/>
        <w:rPr>
          <w:rFonts w:asciiTheme="majorBidi" w:hAnsiTheme="majorBidi" w:cstheme="majorBidi"/>
          <w:sz w:val="24"/>
          <w:szCs w:val="24"/>
        </w:rPr>
      </w:pPr>
      <w:r w:rsidRPr="00003635">
        <w:rPr>
          <w:rFonts w:asciiTheme="majorBidi" w:hAnsiTheme="majorBidi" w:cstheme="majorBidi"/>
          <w:sz w:val="24"/>
          <w:szCs w:val="24"/>
        </w:rPr>
        <w:t>Fig 2. Difference in density (per m</w:t>
      </w:r>
      <w:r w:rsidRPr="00003635">
        <w:rPr>
          <w:rFonts w:asciiTheme="majorBidi" w:hAnsiTheme="majorBidi" w:cstheme="majorBidi"/>
          <w:sz w:val="24"/>
          <w:szCs w:val="24"/>
          <w:vertAlign w:val="superscript"/>
        </w:rPr>
        <w:t>2</w:t>
      </w:r>
      <w:r w:rsidRPr="00003635">
        <w:rPr>
          <w:rFonts w:asciiTheme="majorBidi" w:hAnsiTheme="majorBidi" w:cstheme="majorBidi"/>
          <w:sz w:val="24"/>
          <w:szCs w:val="24"/>
        </w:rPr>
        <w:t>) of recruits under and away from</w:t>
      </w:r>
      <w:r w:rsidR="004A054A" w:rsidRPr="00003635">
        <w:rPr>
          <w:rFonts w:asciiTheme="majorBidi" w:hAnsiTheme="majorBidi" w:cstheme="majorBidi"/>
          <w:sz w:val="24"/>
          <w:szCs w:val="24"/>
        </w:rPr>
        <w:t xml:space="preserve"> each canopy tree</w:t>
      </w:r>
    </w:p>
    <w:p w:rsidR="000A5C11" w:rsidRDefault="000A5C11" w:rsidP="000A5C11">
      <w:pPr>
        <w:spacing w:after="0" w:line="480" w:lineRule="auto"/>
        <w:contextualSpacing/>
        <w:jc w:val="center"/>
        <w:rPr>
          <w:rFonts w:asciiTheme="majorBidi" w:hAnsiTheme="majorBidi" w:cstheme="majorBidi"/>
          <w:sz w:val="24"/>
          <w:szCs w:val="24"/>
        </w:rPr>
      </w:pPr>
    </w:p>
    <w:p w:rsidR="000A5C11" w:rsidRDefault="000A5C11" w:rsidP="000A5C11">
      <w:pPr>
        <w:spacing w:after="0" w:line="480" w:lineRule="auto"/>
        <w:contextualSpacing/>
        <w:jc w:val="center"/>
        <w:rPr>
          <w:rFonts w:asciiTheme="majorBidi" w:hAnsiTheme="majorBidi" w:cstheme="majorBidi"/>
          <w:sz w:val="24"/>
          <w:szCs w:val="24"/>
        </w:rPr>
      </w:pPr>
    </w:p>
    <w:p w:rsidR="000A5C11" w:rsidRDefault="000A5C11" w:rsidP="000A5C11">
      <w:pPr>
        <w:spacing w:after="0" w:line="480" w:lineRule="auto"/>
        <w:contextualSpacing/>
        <w:jc w:val="center"/>
        <w:rPr>
          <w:rFonts w:asciiTheme="majorBidi" w:hAnsiTheme="majorBidi" w:cstheme="majorBidi"/>
          <w:sz w:val="24"/>
          <w:szCs w:val="24"/>
        </w:rPr>
      </w:pPr>
    </w:p>
    <w:p w:rsidR="000A5C11" w:rsidRDefault="000A5C11" w:rsidP="000A5C11">
      <w:pPr>
        <w:spacing w:after="0" w:line="480" w:lineRule="auto"/>
        <w:contextualSpacing/>
        <w:jc w:val="center"/>
        <w:rPr>
          <w:rFonts w:asciiTheme="majorBidi" w:hAnsiTheme="majorBidi" w:cstheme="majorBidi"/>
          <w:sz w:val="24"/>
          <w:szCs w:val="24"/>
        </w:rPr>
      </w:pPr>
    </w:p>
    <w:p w:rsidR="000A5C11" w:rsidRPr="00003635" w:rsidRDefault="000A5C11" w:rsidP="000A5C11">
      <w:pPr>
        <w:spacing w:after="0" w:line="480" w:lineRule="auto"/>
        <w:contextualSpacing/>
        <w:rPr>
          <w:rFonts w:asciiTheme="majorBidi" w:hAnsiTheme="majorBidi" w:cstheme="majorBidi"/>
          <w:sz w:val="24"/>
          <w:szCs w:val="24"/>
        </w:rPr>
      </w:pPr>
    </w:p>
    <w:p w:rsidR="004A054A" w:rsidRDefault="000A5C11" w:rsidP="000A5C11">
      <w:pPr>
        <w:spacing w:after="0" w:line="480" w:lineRule="auto"/>
        <w:contextualSpacing/>
        <w:jc w:val="center"/>
        <w:rPr>
          <w:rFonts w:asciiTheme="majorBidi" w:hAnsiTheme="majorBidi" w:cstheme="majorBidi"/>
          <w:sz w:val="24"/>
          <w:szCs w:val="24"/>
        </w:rPr>
      </w:pPr>
      <w:r>
        <w:rPr>
          <w:noProof/>
          <w:lang w:eastAsia="en-US"/>
        </w:rPr>
        <w:lastRenderedPageBreak/>
        <w:drawing>
          <wp:inline distT="0" distB="0" distL="0" distR="0" wp14:anchorId="50EE5A43" wp14:editId="01043DB3">
            <wp:extent cx="4889500" cy="30353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A5C11" w:rsidRDefault="000A5C11" w:rsidP="000A5C11">
      <w:pPr>
        <w:spacing w:after="0" w:line="480" w:lineRule="auto"/>
        <w:contextualSpacing/>
        <w:jc w:val="center"/>
        <w:rPr>
          <w:rFonts w:asciiTheme="majorBidi" w:hAnsiTheme="majorBidi" w:cstheme="majorBidi"/>
          <w:sz w:val="24"/>
          <w:szCs w:val="24"/>
        </w:rPr>
      </w:pPr>
      <w:r>
        <w:rPr>
          <w:rFonts w:asciiTheme="majorBidi" w:hAnsiTheme="majorBidi" w:cstheme="majorBidi"/>
          <w:sz w:val="24"/>
          <w:szCs w:val="24"/>
        </w:rPr>
        <w:t>(a)</w:t>
      </w:r>
    </w:p>
    <w:p w:rsidR="000A5C11" w:rsidRDefault="000A5C11" w:rsidP="000A5C11">
      <w:pPr>
        <w:spacing w:after="0" w:line="480" w:lineRule="auto"/>
        <w:contextualSpacing/>
        <w:jc w:val="center"/>
        <w:rPr>
          <w:rFonts w:asciiTheme="majorBidi" w:hAnsiTheme="majorBidi" w:cstheme="majorBidi"/>
          <w:sz w:val="24"/>
          <w:szCs w:val="24"/>
        </w:rPr>
      </w:pPr>
      <w:r>
        <w:rPr>
          <w:noProof/>
          <w:lang w:eastAsia="en-US"/>
        </w:rPr>
        <w:drawing>
          <wp:inline distT="0" distB="0" distL="0" distR="0" wp14:anchorId="51E3B72D" wp14:editId="4B20FBB3">
            <wp:extent cx="4876800" cy="30607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A5C11" w:rsidRPr="00003635" w:rsidRDefault="000A5C11" w:rsidP="000A5C11">
      <w:pPr>
        <w:spacing w:after="0" w:line="480" w:lineRule="auto"/>
        <w:contextualSpacing/>
        <w:jc w:val="center"/>
        <w:rPr>
          <w:rFonts w:asciiTheme="majorBidi" w:hAnsiTheme="majorBidi" w:cstheme="majorBidi"/>
          <w:sz w:val="24"/>
          <w:szCs w:val="24"/>
        </w:rPr>
      </w:pPr>
      <w:r>
        <w:rPr>
          <w:rFonts w:asciiTheme="majorBidi" w:hAnsiTheme="majorBidi" w:cstheme="majorBidi"/>
          <w:sz w:val="24"/>
          <w:szCs w:val="24"/>
        </w:rPr>
        <w:t>(b)</w:t>
      </w:r>
    </w:p>
    <w:p w:rsidR="004A054A" w:rsidRPr="00003635" w:rsidRDefault="004B498D" w:rsidP="00003635">
      <w:pPr>
        <w:spacing w:after="0" w:line="480" w:lineRule="auto"/>
        <w:contextualSpacing/>
        <w:jc w:val="center"/>
        <w:rPr>
          <w:rFonts w:asciiTheme="majorBidi" w:hAnsiTheme="majorBidi" w:cstheme="majorBidi"/>
          <w:sz w:val="24"/>
          <w:szCs w:val="24"/>
        </w:rPr>
      </w:pPr>
      <w:r w:rsidRPr="00003635">
        <w:rPr>
          <w:rFonts w:asciiTheme="majorBidi" w:hAnsiTheme="majorBidi" w:cstheme="majorBidi"/>
          <w:sz w:val="24"/>
          <w:szCs w:val="24"/>
        </w:rPr>
        <w:t>Fig 3. Average density</w:t>
      </w:r>
      <w:r w:rsidR="000A5FA8">
        <w:rPr>
          <w:rFonts w:asciiTheme="majorBidi" w:hAnsiTheme="majorBidi" w:cstheme="majorBidi"/>
          <w:sz w:val="24"/>
          <w:szCs w:val="24"/>
        </w:rPr>
        <w:t xml:space="preserve"> (or number of recruits per m</w:t>
      </w:r>
      <w:r w:rsidR="000A5FA8">
        <w:rPr>
          <w:rFonts w:asciiTheme="majorBidi" w:hAnsiTheme="majorBidi" w:cstheme="majorBidi"/>
          <w:sz w:val="24"/>
          <w:szCs w:val="24"/>
          <w:vertAlign w:val="superscript"/>
        </w:rPr>
        <w:t>2</w:t>
      </w:r>
      <w:r w:rsidR="000A5FA8">
        <w:rPr>
          <w:rFonts w:asciiTheme="majorBidi" w:hAnsiTheme="majorBidi" w:cstheme="majorBidi"/>
          <w:sz w:val="24"/>
          <w:szCs w:val="24"/>
        </w:rPr>
        <w:t xml:space="preserve">) </w:t>
      </w:r>
      <w:r w:rsidRPr="00003635">
        <w:rPr>
          <w:rFonts w:asciiTheme="majorBidi" w:hAnsiTheme="majorBidi" w:cstheme="majorBidi"/>
          <w:sz w:val="24"/>
          <w:szCs w:val="24"/>
        </w:rPr>
        <w:t>and average DBH of recruits at the interior vs edge</w:t>
      </w:r>
    </w:p>
    <w:p w:rsidR="004A054A" w:rsidRPr="00003635" w:rsidRDefault="004A054A" w:rsidP="00003635">
      <w:pPr>
        <w:spacing w:after="0" w:line="480" w:lineRule="auto"/>
        <w:contextualSpacing/>
        <w:jc w:val="center"/>
        <w:rPr>
          <w:rFonts w:asciiTheme="majorBidi" w:hAnsiTheme="majorBidi" w:cstheme="majorBidi"/>
          <w:sz w:val="24"/>
          <w:szCs w:val="24"/>
        </w:rPr>
      </w:pPr>
      <w:r w:rsidRPr="00003635">
        <w:rPr>
          <w:rFonts w:asciiTheme="majorBidi" w:hAnsiTheme="majorBidi" w:cstheme="majorBidi"/>
          <w:noProof/>
          <w:sz w:val="24"/>
          <w:szCs w:val="24"/>
          <w:lang w:eastAsia="en-US"/>
        </w:rPr>
        <w:lastRenderedPageBreak/>
        <w:drawing>
          <wp:inline distT="0" distB="0" distL="0" distR="0" wp14:anchorId="45728C72" wp14:editId="5F03F4C6">
            <wp:extent cx="5486400" cy="3220085"/>
            <wp:effectExtent l="0" t="0" r="0" b="184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A054A" w:rsidRPr="00003635" w:rsidRDefault="004A054A" w:rsidP="00003635">
      <w:pPr>
        <w:spacing w:after="0" w:line="480" w:lineRule="auto"/>
        <w:contextualSpacing/>
        <w:jc w:val="center"/>
        <w:rPr>
          <w:rFonts w:asciiTheme="majorBidi" w:hAnsiTheme="majorBidi" w:cstheme="majorBidi"/>
          <w:sz w:val="24"/>
          <w:szCs w:val="24"/>
        </w:rPr>
      </w:pPr>
      <w:r w:rsidRPr="00003635">
        <w:rPr>
          <w:rFonts w:asciiTheme="majorBidi" w:hAnsiTheme="majorBidi" w:cstheme="majorBidi"/>
          <w:sz w:val="24"/>
          <w:szCs w:val="24"/>
        </w:rPr>
        <w:t xml:space="preserve">Figure 4. </w:t>
      </w:r>
      <w:r w:rsidR="004B498D" w:rsidRPr="00003635">
        <w:rPr>
          <w:rFonts w:asciiTheme="majorBidi" w:hAnsiTheme="majorBidi" w:cstheme="majorBidi"/>
          <w:sz w:val="24"/>
          <w:szCs w:val="24"/>
        </w:rPr>
        <w:t xml:space="preserve">Number </w:t>
      </w:r>
      <w:r w:rsidRPr="00003635">
        <w:rPr>
          <w:rFonts w:asciiTheme="majorBidi" w:hAnsiTheme="majorBidi" w:cstheme="majorBidi"/>
          <w:sz w:val="24"/>
          <w:szCs w:val="24"/>
        </w:rPr>
        <w:t xml:space="preserve">of </w:t>
      </w:r>
      <w:r w:rsidR="004B498D" w:rsidRPr="00003635">
        <w:rPr>
          <w:rFonts w:asciiTheme="majorBidi" w:hAnsiTheme="majorBidi" w:cstheme="majorBidi"/>
          <w:sz w:val="24"/>
          <w:szCs w:val="24"/>
        </w:rPr>
        <w:t>individuals of each species</w:t>
      </w:r>
      <w:r w:rsidRPr="00003635">
        <w:rPr>
          <w:rFonts w:asciiTheme="majorBidi" w:hAnsiTheme="majorBidi" w:cstheme="majorBidi"/>
          <w:sz w:val="24"/>
          <w:szCs w:val="24"/>
        </w:rPr>
        <w:t xml:space="preserve"> </w:t>
      </w:r>
      <w:r w:rsidR="004B498D" w:rsidRPr="00003635">
        <w:rPr>
          <w:rFonts w:asciiTheme="majorBidi" w:hAnsiTheme="majorBidi" w:cstheme="majorBidi"/>
          <w:sz w:val="24"/>
          <w:szCs w:val="24"/>
        </w:rPr>
        <w:t>of tree</w:t>
      </w:r>
      <w:r w:rsidRPr="00003635">
        <w:rPr>
          <w:rFonts w:asciiTheme="majorBidi" w:hAnsiTheme="majorBidi" w:cstheme="majorBidi"/>
          <w:sz w:val="24"/>
          <w:szCs w:val="24"/>
        </w:rPr>
        <w:t xml:space="preserve"> </w:t>
      </w:r>
      <w:r w:rsidR="004B498D" w:rsidRPr="00003635">
        <w:rPr>
          <w:rFonts w:asciiTheme="majorBidi" w:hAnsiTheme="majorBidi" w:cstheme="majorBidi"/>
          <w:sz w:val="24"/>
          <w:szCs w:val="24"/>
        </w:rPr>
        <w:t>in the current vs future canopy</w:t>
      </w:r>
    </w:p>
    <w:p w:rsidR="00A25179" w:rsidRPr="00003635" w:rsidRDefault="00A25179" w:rsidP="00003635">
      <w:pPr>
        <w:spacing w:after="0" w:line="480" w:lineRule="auto"/>
        <w:ind w:left="720" w:firstLine="720"/>
        <w:rPr>
          <w:rFonts w:asciiTheme="majorBidi" w:hAnsiTheme="majorBidi" w:cstheme="majorBidi"/>
          <w:sz w:val="24"/>
          <w:szCs w:val="24"/>
        </w:rPr>
      </w:pPr>
    </w:p>
    <w:sectPr w:rsidR="00A25179" w:rsidRPr="00003635" w:rsidSect="00A92227">
      <w:headerReference w:type="default" r:id="rId14"/>
      <w:pgSz w:w="12240" w:h="15840"/>
      <w:pgMar w:top="1440" w:right="1800" w:bottom="1440" w:left="180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4D9" w:rsidRDefault="004334D9" w:rsidP="005543FF">
      <w:pPr>
        <w:spacing w:after="0" w:line="240" w:lineRule="auto"/>
      </w:pPr>
      <w:r>
        <w:separator/>
      </w:r>
    </w:p>
  </w:endnote>
  <w:endnote w:type="continuationSeparator" w:id="0">
    <w:p w:rsidR="004334D9" w:rsidRDefault="004334D9" w:rsidP="00554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4D9" w:rsidRDefault="004334D9" w:rsidP="005543FF">
      <w:pPr>
        <w:spacing w:after="0" w:line="240" w:lineRule="auto"/>
      </w:pPr>
      <w:r>
        <w:separator/>
      </w:r>
    </w:p>
  </w:footnote>
  <w:footnote w:type="continuationSeparator" w:id="0">
    <w:p w:rsidR="004334D9" w:rsidRDefault="004334D9" w:rsidP="00554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12922043"/>
      <w:docPartObj>
        <w:docPartGallery w:val="Page Numbers (Top of Page)"/>
        <w:docPartUnique/>
      </w:docPartObj>
    </w:sdtPr>
    <w:sdtEndPr>
      <w:rPr>
        <w:b/>
        <w:bCs/>
        <w:noProof/>
        <w:color w:val="auto"/>
        <w:spacing w:val="0"/>
      </w:rPr>
    </w:sdtEndPr>
    <w:sdtContent>
      <w:p w:rsidR="00F96555" w:rsidRDefault="00F9655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A5FA8" w:rsidRPr="000A5FA8">
          <w:rPr>
            <w:b/>
            <w:bCs/>
            <w:noProof/>
          </w:rPr>
          <w:t>19</w:t>
        </w:r>
        <w:r>
          <w:rPr>
            <w:b/>
            <w:bCs/>
            <w:noProof/>
          </w:rPr>
          <w:fldChar w:fldCharType="end"/>
        </w:r>
      </w:p>
    </w:sdtContent>
  </w:sdt>
  <w:p w:rsidR="00F96555" w:rsidRDefault="00F96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53F97"/>
    <w:multiLevelType w:val="hybridMultilevel"/>
    <w:tmpl w:val="EA1A6654"/>
    <w:lvl w:ilvl="0" w:tplc="FA3A0D48">
      <w:start w:val="1"/>
      <w:numFmt w:val="bullet"/>
      <w:lvlText w:val="-"/>
      <w:lvlJc w:val="left"/>
      <w:pPr>
        <w:ind w:left="720" w:hanging="360"/>
      </w:pPr>
      <w:rPr>
        <w:rFonts w:ascii="Calibri" w:eastAsia="Cambria"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EBB"/>
    <w:rsid w:val="00003635"/>
    <w:rsid w:val="00003715"/>
    <w:rsid w:val="00021EC1"/>
    <w:rsid w:val="00024E0B"/>
    <w:rsid w:val="00034427"/>
    <w:rsid w:val="000422FC"/>
    <w:rsid w:val="00050135"/>
    <w:rsid w:val="00052B3F"/>
    <w:rsid w:val="00060480"/>
    <w:rsid w:val="000A5C11"/>
    <w:rsid w:val="000A5FA8"/>
    <w:rsid w:val="000B65DD"/>
    <w:rsid w:val="000C5D95"/>
    <w:rsid w:val="000C7FD3"/>
    <w:rsid w:val="000D5389"/>
    <w:rsid w:val="00102121"/>
    <w:rsid w:val="00137FC2"/>
    <w:rsid w:val="001400DA"/>
    <w:rsid w:val="00153624"/>
    <w:rsid w:val="00164491"/>
    <w:rsid w:val="00167A40"/>
    <w:rsid w:val="0018557E"/>
    <w:rsid w:val="00190A55"/>
    <w:rsid w:val="001964B6"/>
    <w:rsid w:val="001A59CD"/>
    <w:rsid w:val="001A664C"/>
    <w:rsid w:val="001B3D97"/>
    <w:rsid w:val="001C5F69"/>
    <w:rsid w:val="001D5192"/>
    <w:rsid w:val="001D525F"/>
    <w:rsid w:val="001D5696"/>
    <w:rsid w:val="001E52B6"/>
    <w:rsid w:val="001E756C"/>
    <w:rsid w:val="00215A39"/>
    <w:rsid w:val="002246DE"/>
    <w:rsid w:val="002462A2"/>
    <w:rsid w:val="002671B7"/>
    <w:rsid w:val="00275836"/>
    <w:rsid w:val="0027791A"/>
    <w:rsid w:val="00286E90"/>
    <w:rsid w:val="002A6DF8"/>
    <w:rsid w:val="002B07A8"/>
    <w:rsid w:val="002B09B8"/>
    <w:rsid w:val="002B59A1"/>
    <w:rsid w:val="002C3603"/>
    <w:rsid w:val="002D14C0"/>
    <w:rsid w:val="002D6077"/>
    <w:rsid w:val="002D680D"/>
    <w:rsid w:val="002D73DF"/>
    <w:rsid w:val="002F4478"/>
    <w:rsid w:val="002F76C6"/>
    <w:rsid w:val="00313C3F"/>
    <w:rsid w:val="00316083"/>
    <w:rsid w:val="003174EB"/>
    <w:rsid w:val="00321264"/>
    <w:rsid w:val="00346BA8"/>
    <w:rsid w:val="003577DB"/>
    <w:rsid w:val="0036669B"/>
    <w:rsid w:val="003806B1"/>
    <w:rsid w:val="00394543"/>
    <w:rsid w:val="00394FCF"/>
    <w:rsid w:val="003A1056"/>
    <w:rsid w:val="003B2F86"/>
    <w:rsid w:val="003C0593"/>
    <w:rsid w:val="003C14DE"/>
    <w:rsid w:val="003E776A"/>
    <w:rsid w:val="003F2710"/>
    <w:rsid w:val="00401249"/>
    <w:rsid w:val="00430BB3"/>
    <w:rsid w:val="0043349C"/>
    <w:rsid w:val="004334D9"/>
    <w:rsid w:val="00435A27"/>
    <w:rsid w:val="00444075"/>
    <w:rsid w:val="0045151A"/>
    <w:rsid w:val="00461006"/>
    <w:rsid w:val="0048203A"/>
    <w:rsid w:val="004940CC"/>
    <w:rsid w:val="00496792"/>
    <w:rsid w:val="00497B35"/>
    <w:rsid w:val="004A054A"/>
    <w:rsid w:val="004B3C12"/>
    <w:rsid w:val="004B498D"/>
    <w:rsid w:val="004B796A"/>
    <w:rsid w:val="004D382B"/>
    <w:rsid w:val="00531738"/>
    <w:rsid w:val="00544E58"/>
    <w:rsid w:val="0054584F"/>
    <w:rsid w:val="005543FF"/>
    <w:rsid w:val="005603E2"/>
    <w:rsid w:val="00560BF9"/>
    <w:rsid w:val="005A02A1"/>
    <w:rsid w:val="005B1153"/>
    <w:rsid w:val="005B45EA"/>
    <w:rsid w:val="005B4F20"/>
    <w:rsid w:val="005C0010"/>
    <w:rsid w:val="005C2C5E"/>
    <w:rsid w:val="005C7C86"/>
    <w:rsid w:val="005D315C"/>
    <w:rsid w:val="006157D8"/>
    <w:rsid w:val="00616E78"/>
    <w:rsid w:val="00624EBB"/>
    <w:rsid w:val="006367A9"/>
    <w:rsid w:val="006424B3"/>
    <w:rsid w:val="00650213"/>
    <w:rsid w:val="00650461"/>
    <w:rsid w:val="00661F67"/>
    <w:rsid w:val="00667357"/>
    <w:rsid w:val="00681A74"/>
    <w:rsid w:val="00695B1E"/>
    <w:rsid w:val="006A63EA"/>
    <w:rsid w:val="006C1182"/>
    <w:rsid w:val="006C55B2"/>
    <w:rsid w:val="006C6105"/>
    <w:rsid w:val="00704415"/>
    <w:rsid w:val="00732A1A"/>
    <w:rsid w:val="00754EDA"/>
    <w:rsid w:val="00773612"/>
    <w:rsid w:val="0078455C"/>
    <w:rsid w:val="007A4F6F"/>
    <w:rsid w:val="007F1071"/>
    <w:rsid w:val="008042C5"/>
    <w:rsid w:val="008060C0"/>
    <w:rsid w:val="00820571"/>
    <w:rsid w:val="0083393D"/>
    <w:rsid w:val="00845F99"/>
    <w:rsid w:val="008527EE"/>
    <w:rsid w:val="00877B23"/>
    <w:rsid w:val="00897F43"/>
    <w:rsid w:val="008A4603"/>
    <w:rsid w:val="008A5554"/>
    <w:rsid w:val="008C15DC"/>
    <w:rsid w:val="008C7D57"/>
    <w:rsid w:val="008E5119"/>
    <w:rsid w:val="008E6CF7"/>
    <w:rsid w:val="008F44C4"/>
    <w:rsid w:val="008F6507"/>
    <w:rsid w:val="00904001"/>
    <w:rsid w:val="00904A1F"/>
    <w:rsid w:val="009256BA"/>
    <w:rsid w:val="00942865"/>
    <w:rsid w:val="0096528A"/>
    <w:rsid w:val="0098590F"/>
    <w:rsid w:val="009A6860"/>
    <w:rsid w:val="009C072D"/>
    <w:rsid w:val="009D325E"/>
    <w:rsid w:val="00A10F40"/>
    <w:rsid w:val="00A25179"/>
    <w:rsid w:val="00A34B49"/>
    <w:rsid w:val="00A3597C"/>
    <w:rsid w:val="00A36EBF"/>
    <w:rsid w:val="00A42720"/>
    <w:rsid w:val="00A46A83"/>
    <w:rsid w:val="00A54B6D"/>
    <w:rsid w:val="00A55C59"/>
    <w:rsid w:val="00A92227"/>
    <w:rsid w:val="00AA2B18"/>
    <w:rsid w:val="00AA3A5B"/>
    <w:rsid w:val="00AB32C4"/>
    <w:rsid w:val="00AF3856"/>
    <w:rsid w:val="00B019D6"/>
    <w:rsid w:val="00B129C3"/>
    <w:rsid w:val="00B12F12"/>
    <w:rsid w:val="00B35C19"/>
    <w:rsid w:val="00B36F75"/>
    <w:rsid w:val="00B5399C"/>
    <w:rsid w:val="00B63D72"/>
    <w:rsid w:val="00B657F4"/>
    <w:rsid w:val="00B670D4"/>
    <w:rsid w:val="00B91412"/>
    <w:rsid w:val="00B923DE"/>
    <w:rsid w:val="00BC2054"/>
    <w:rsid w:val="00BD0405"/>
    <w:rsid w:val="00BD342E"/>
    <w:rsid w:val="00BD3559"/>
    <w:rsid w:val="00BE47E5"/>
    <w:rsid w:val="00BE4C36"/>
    <w:rsid w:val="00C0047D"/>
    <w:rsid w:val="00C21C0A"/>
    <w:rsid w:val="00C22C7D"/>
    <w:rsid w:val="00C51863"/>
    <w:rsid w:val="00C578B4"/>
    <w:rsid w:val="00C75CA5"/>
    <w:rsid w:val="00CA22EB"/>
    <w:rsid w:val="00CB6346"/>
    <w:rsid w:val="00CC1BC3"/>
    <w:rsid w:val="00D03101"/>
    <w:rsid w:val="00D25966"/>
    <w:rsid w:val="00D33FF0"/>
    <w:rsid w:val="00D37734"/>
    <w:rsid w:val="00D776FB"/>
    <w:rsid w:val="00D949CD"/>
    <w:rsid w:val="00D95F56"/>
    <w:rsid w:val="00D96F27"/>
    <w:rsid w:val="00D979F8"/>
    <w:rsid w:val="00DA0C53"/>
    <w:rsid w:val="00DB18F7"/>
    <w:rsid w:val="00DB390F"/>
    <w:rsid w:val="00DB76E2"/>
    <w:rsid w:val="00DC2ACC"/>
    <w:rsid w:val="00DD31C5"/>
    <w:rsid w:val="00DE2521"/>
    <w:rsid w:val="00DE3D25"/>
    <w:rsid w:val="00E0104B"/>
    <w:rsid w:val="00E20885"/>
    <w:rsid w:val="00E37289"/>
    <w:rsid w:val="00E45407"/>
    <w:rsid w:val="00E5063A"/>
    <w:rsid w:val="00E545DA"/>
    <w:rsid w:val="00E840E2"/>
    <w:rsid w:val="00EA2DAA"/>
    <w:rsid w:val="00EC3AB3"/>
    <w:rsid w:val="00ED5566"/>
    <w:rsid w:val="00EE07FD"/>
    <w:rsid w:val="00F212C6"/>
    <w:rsid w:val="00F27198"/>
    <w:rsid w:val="00F4629F"/>
    <w:rsid w:val="00F61D87"/>
    <w:rsid w:val="00F72C66"/>
    <w:rsid w:val="00F80573"/>
    <w:rsid w:val="00F96555"/>
    <w:rsid w:val="00F97D0C"/>
    <w:rsid w:val="00FA7450"/>
    <w:rsid w:val="00FC66EC"/>
    <w:rsid w:val="00FD5A8C"/>
    <w:rsid w:val="00FE10DA"/>
    <w:rsid w:val="00FF34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9B42C"/>
  <w15:chartTrackingRefBased/>
  <w15:docId w15:val="{171156FC-1E36-4A26-B165-14B5870D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054"/>
    <w:rPr>
      <w:color w:val="0563C1" w:themeColor="hyperlink"/>
      <w:u w:val="single"/>
    </w:rPr>
  </w:style>
  <w:style w:type="paragraph" w:styleId="Header">
    <w:name w:val="header"/>
    <w:basedOn w:val="Normal"/>
    <w:link w:val="HeaderChar"/>
    <w:uiPriority w:val="99"/>
    <w:unhideWhenUsed/>
    <w:rsid w:val="00554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3FF"/>
  </w:style>
  <w:style w:type="paragraph" w:styleId="Footer">
    <w:name w:val="footer"/>
    <w:basedOn w:val="Normal"/>
    <w:link w:val="FooterChar"/>
    <w:uiPriority w:val="99"/>
    <w:unhideWhenUsed/>
    <w:rsid w:val="0055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3FF"/>
  </w:style>
  <w:style w:type="paragraph" w:styleId="CommentText">
    <w:name w:val="annotation text"/>
    <w:basedOn w:val="Normal"/>
    <w:link w:val="CommentTextChar"/>
    <w:uiPriority w:val="99"/>
    <w:semiHidden/>
    <w:unhideWhenUsed/>
    <w:rsid w:val="001A59CD"/>
    <w:pPr>
      <w:spacing w:after="200" w:line="276" w:lineRule="auto"/>
    </w:pPr>
    <w:rPr>
      <w:rFonts w:ascii="Calibri" w:eastAsia="Calibri" w:hAnsi="Calibri" w:cs="Times New Roman"/>
      <w:sz w:val="24"/>
      <w:szCs w:val="24"/>
      <w:lang w:eastAsia="en-US"/>
    </w:rPr>
  </w:style>
  <w:style w:type="character" w:customStyle="1" w:styleId="CommentTextChar">
    <w:name w:val="Comment Text Char"/>
    <w:basedOn w:val="DefaultParagraphFont"/>
    <w:link w:val="CommentText"/>
    <w:uiPriority w:val="99"/>
    <w:semiHidden/>
    <w:rsid w:val="001A59CD"/>
    <w:rPr>
      <w:rFonts w:ascii="Calibri" w:eastAsia="Calibri" w:hAnsi="Calibri" w:cs="Times New Roman"/>
      <w:sz w:val="24"/>
      <w:szCs w:val="24"/>
      <w:lang w:eastAsia="en-US"/>
    </w:rPr>
  </w:style>
  <w:style w:type="paragraph" w:styleId="ListParagraph">
    <w:name w:val="List Paragraph"/>
    <w:basedOn w:val="Normal"/>
    <w:uiPriority w:val="34"/>
    <w:qFormat/>
    <w:rsid w:val="001A59CD"/>
    <w:pPr>
      <w:spacing w:after="200" w:line="276" w:lineRule="auto"/>
      <w:ind w:left="720"/>
      <w:contextualSpacing/>
    </w:pPr>
    <w:rPr>
      <w:rFonts w:ascii="Calibri" w:eastAsia="Calibri" w:hAnsi="Calibri" w:cs="Times New Roman"/>
      <w:lang w:eastAsia="en-US"/>
    </w:rPr>
  </w:style>
  <w:style w:type="paragraph" w:styleId="BalloonText">
    <w:name w:val="Balloon Text"/>
    <w:basedOn w:val="Normal"/>
    <w:link w:val="BalloonTextChar"/>
    <w:uiPriority w:val="99"/>
    <w:semiHidden/>
    <w:unhideWhenUsed/>
    <w:rsid w:val="00F61D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1D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5795">
      <w:bodyDiv w:val="1"/>
      <w:marLeft w:val="0"/>
      <w:marRight w:val="0"/>
      <w:marTop w:val="0"/>
      <w:marBottom w:val="0"/>
      <w:divBdr>
        <w:top w:val="none" w:sz="0" w:space="0" w:color="auto"/>
        <w:left w:val="none" w:sz="0" w:space="0" w:color="auto"/>
        <w:bottom w:val="none" w:sz="0" w:space="0" w:color="auto"/>
        <w:right w:val="none" w:sz="0" w:space="0" w:color="auto"/>
      </w:divBdr>
    </w:div>
    <w:div w:id="446197350">
      <w:bodyDiv w:val="1"/>
      <w:marLeft w:val="0"/>
      <w:marRight w:val="0"/>
      <w:marTop w:val="0"/>
      <w:marBottom w:val="0"/>
      <w:divBdr>
        <w:top w:val="none" w:sz="0" w:space="0" w:color="auto"/>
        <w:left w:val="none" w:sz="0" w:space="0" w:color="auto"/>
        <w:bottom w:val="none" w:sz="0" w:space="0" w:color="auto"/>
        <w:right w:val="none" w:sz="0" w:space="0" w:color="auto"/>
      </w:divBdr>
    </w:div>
    <w:div w:id="1238057128">
      <w:bodyDiv w:val="1"/>
      <w:marLeft w:val="0"/>
      <w:marRight w:val="0"/>
      <w:marTop w:val="0"/>
      <w:marBottom w:val="0"/>
      <w:divBdr>
        <w:top w:val="none" w:sz="0" w:space="0" w:color="auto"/>
        <w:left w:val="none" w:sz="0" w:space="0" w:color="auto"/>
        <w:bottom w:val="none" w:sz="0" w:space="0" w:color="auto"/>
        <w:right w:val="none" w:sz="0" w:space="0" w:color="auto"/>
      </w:divBdr>
    </w:div>
    <w:div w:id="1790737673">
      <w:bodyDiv w:val="1"/>
      <w:marLeft w:val="0"/>
      <w:marRight w:val="0"/>
      <w:marTop w:val="0"/>
      <w:marBottom w:val="0"/>
      <w:divBdr>
        <w:top w:val="none" w:sz="0" w:space="0" w:color="auto"/>
        <w:left w:val="none" w:sz="0" w:space="0" w:color="auto"/>
        <w:bottom w:val="none" w:sz="0" w:space="0" w:color="auto"/>
        <w:right w:val="none" w:sz="0" w:space="0" w:color="auto"/>
      </w:divBdr>
    </w:div>
    <w:div w:id="1916549097">
      <w:bodyDiv w:val="1"/>
      <w:marLeft w:val="0"/>
      <w:marRight w:val="0"/>
      <w:marTop w:val="0"/>
      <w:marBottom w:val="0"/>
      <w:divBdr>
        <w:top w:val="none" w:sz="0" w:space="0" w:color="auto"/>
        <w:left w:val="none" w:sz="0" w:space="0" w:color="auto"/>
        <w:bottom w:val="none" w:sz="0" w:space="0" w:color="auto"/>
        <w:right w:val="none" w:sz="0" w:space="0" w:color="auto"/>
      </w:divBdr>
    </w:div>
    <w:div w:id="1941335654">
      <w:bodyDiv w:val="1"/>
      <w:marLeft w:val="0"/>
      <w:marRight w:val="0"/>
      <w:marTop w:val="0"/>
      <w:marBottom w:val="0"/>
      <w:divBdr>
        <w:top w:val="none" w:sz="0" w:space="0" w:color="auto"/>
        <w:left w:val="none" w:sz="0" w:space="0" w:color="auto"/>
        <w:bottom w:val="none" w:sz="0" w:space="0" w:color="auto"/>
        <w:right w:val="none" w:sz="0" w:space="0" w:color="auto"/>
      </w:divBdr>
      <w:divsChild>
        <w:div w:id="1567835802">
          <w:marLeft w:val="0"/>
          <w:marRight w:val="0"/>
          <w:marTop w:val="0"/>
          <w:marBottom w:val="0"/>
          <w:divBdr>
            <w:top w:val="none" w:sz="0" w:space="0" w:color="auto"/>
            <w:left w:val="none" w:sz="0" w:space="0" w:color="auto"/>
            <w:bottom w:val="none" w:sz="0" w:space="0" w:color="auto"/>
            <w:right w:val="none" w:sz="0" w:space="0" w:color="auto"/>
          </w:divBdr>
        </w:div>
        <w:div w:id="558901953">
          <w:marLeft w:val="0"/>
          <w:marRight w:val="0"/>
          <w:marTop w:val="0"/>
          <w:marBottom w:val="0"/>
          <w:divBdr>
            <w:top w:val="none" w:sz="0" w:space="0" w:color="auto"/>
            <w:left w:val="none" w:sz="0" w:space="0" w:color="auto"/>
            <w:bottom w:val="none" w:sz="0" w:space="0" w:color="auto"/>
            <w:right w:val="none" w:sz="0" w:space="0" w:color="auto"/>
          </w:divBdr>
        </w:div>
        <w:div w:id="1172374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ossai2@illinois.edu" TargetMode="Externa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wad\Desktop\IB%20203\Hossain%20Ohio%20Buckeye%20SDP2%20-%20Data%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wad\Desktop\IB%20203\Hossain%20Ohio%20Buckeye%20SDP2%20-%20Data%20Analysi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94070555300229"/>
          <c:y val="4.2210283960092097E-2"/>
          <c:w val="0.86395211133846828"/>
          <c:h val="0.78740097050416669"/>
        </c:manualLayout>
      </c:layout>
      <c:barChart>
        <c:barDir val="col"/>
        <c:grouping val="clustered"/>
        <c:varyColors val="0"/>
        <c:ser>
          <c:idx val="0"/>
          <c:order val="0"/>
          <c:spPr>
            <a:solidFill>
              <a:schemeClr val="bg1">
                <a:lumMod val="50000"/>
              </a:schemeClr>
            </a:solidFill>
            <a:ln>
              <a:noFill/>
            </a:ln>
            <a:effectLst/>
          </c:spPr>
          <c:invertIfNegative val="0"/>
          <c:val>
            <c:numRef>
              <c:f>'Size Distribution-Herbivory'!$E$8:$E$27</c:f>
              <c:numCache>
                <c:formatCode>General</c:formatCode>
                <c:ptCount val="20"/>
                <c:pt idx="0">
                  <c:v>12</c:v>
                </c:pt>
                <c:pt idx="1">
                  <c:v>14</c:v>
                </c:pt>
                <c:pt idx="2">
                  <c:v>21</c:v>
                </c:pt>
                <c:pt idx="3">
                  <c:v>17</c:v>
                </c:pt>
                <c:pt idx="4">
                  <c:v>14</c:v>
                </c:pt>
                <c:pt idx="5">
                  <c:v>9</c:v>
                </c:pt>
                <c:pt idx="6">
                  <c:v>2</c:v>
                </c:pt>
                <c:pt idx="7">
                  <c:v>2</c:v>
                </c:pt>
                <c:pt idx="8">
                  <c:v>2</c:v>
                </c:pt>
                <c:pt idx="9">
                  <c:v>0</c:v>
                </c:pt>
                <c:pt idx="10">
                  <c:v>0</c:v>
                </c:pt>
                <c:pt idx="11">
                  <c:v>1</c:v>
                </c:pt>
                <c:pt idx="12">
                  <c:v>2</c:v>
                </c:pt>
                <c:pt idx="13">
                  <c:v>0</c:v>
                </c:pt>
                <c:pt idx="14">
                  <c:v>0</c:v>
                </c:pt>
                <c:pt idx="15">
                  <c:v>0</c:v>
                </c:pt>
                <c:pt idx="16">
                  <c:v>0</c:v>
                </c:pt>
                <c:pt idx="17">
                  <c:v>0</c:v>
                </c:pt>
                <c:pt idx="18">
                  <c:v>0</c:v>
                </c:pt>
                <c:pt idx="19">
                  <c:v>1</c:v>
                </c:pt>
              </c:numCache>
            </c:numRef>
          </c:val>
          <c:extLst>
            <c:ext xmlns:c16="http://schemas.microsoft.com/office/drawing/2014/chart" uri="{C3380CC4-5D6E-409C-BE32-E72D297353CC}">
              <c16:uniqueId val="{00000000-72C5-45B9-8A9A-6476B407DE8E}"/>
            </c:ext>
          </c:extLst>
        </c:ser>
        <c:dLbls>
          <c:showLegendKey val="0"/>
          <c:showVal val="0"/>
          <c:showCatName val="0"/>
          <c:showSerName val="0"/>
          <c:showPercent val="0"/>
          <c:showBubbleSize val="0"/>
        </c:dLbls>
        <c:gapWidth val="219"/>
        <c:overlap val="-27"/>
        <c:axId val="214078488"/>
        <c:axId val="480466184"/>
      </c:barChart>
      <c:catAx>
        <c:axId val="214078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DBH</a:t>
                </a:r>
              </a:p>
            </c:rich>
          </c:tx>
          <c:layout>
            <c:manualLayout>
              <c:xMode val="edge"/>
              <c:yMode val="edge"/>
              <c:x val="0.51011646067854988"/>
              <c:y val="0.907118037720342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66184"/>
        <c:crosses val="autoZero"/>
        <c:auto val="1"/>
        <c:lblAlgn val="ctr"/>
        <c:lblOffset val="100"/>
        <c:noMultiLvlLbl val="0"/>
      </c:catAx>
      <c:valAx>
        <c:axId val="4804661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recruits</a:t>
                </a:r>
              </a:p>
            </c:rich>
          </c:tx>
          <c:layout>
            <c:manualLayout>
              <c:xMode val="edge"/>
              <c:yMode val="edge"/>
              <c:x val="1.9375151368370064E-2"/>
              <c:y val="0.3359778463992845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lt1">
                <a:shade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78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bg1">
                <a:lumMod val="65000"/>
              </a:schemeClr>
            </a:solidFill>
            <a:ln>
              <a:noFill/>
            </a:ln>
            <a:effectLst/>
          </c:spPr>
          <c:invertIfNegative val="0"/>
          <c:val>
            <c:numRef>
              <c:f>'Under v Away'!$F$3:$F$10</c:f>
              <c:numCache>
                <c:formatCode>General</c:formatCode>
                <c:ptCount val="8"/>
                <c:pt idx="0">
                  <c:v>-0.11111111111111108</c:v>
                </c:pt>
                <c:pt idx="1">
                  <c:v>-6.9444444444444448E-2</c:v>
                </c:pt>
                <c:pt idx="2">
                  <c:v>-4.1666666666666671E-2</c:v>
                </c:pt>
                <c:pt idx="3">
                  <c:v>-6.9444444444444434E-2</c:v>
                </c:pt>
                <c:pt idx="4">
                  <c:v>-4.1666666666666671E-2</c:v>
                </c:pt>
                <c:pt idx="5">
                  <c:v>-5.5555555555555552E-2</c:v>
                </c:pt>
                <c:pt idx="6">
                  <c:v>-1.3888888888888888E-2</c:v>
                </c:pt>
                <c:pt idx="7" formatCode="0.000">
                  <c:v>0.31944444444444442</c:v>
                </c:pt>
              </c:numCache>
            </c:numRef>
          </c:val>
          <c:extLst>
            <c:ext xmlns:c16="http://schemas.microsoft.com/office/drawing/2014/chart" uri="{C3380CC4-5D6E-409C-BE32-E72D297353CC}">
              <c16:uniqueId val="{00000000-E788-416F-AC44-312228DDA740}"/>
            </c:ext>
          </c:extLst>
        </c:ser>
        <c:dLbls>
          <c:showLegendKey val="0"/>
          <c:showVal val="0"/>
          <c:showCatName val="0"/>
          <c:showSerName val="0"/>
          <c:showPercent val="0"/>
          <c:showBubbleSize val="0"/>
        </c:dLbls>
        <c:gapWidth val="219"/>
        <c:overlap val="-27"/>
        <c:axId val="477952120"/>
        <c:axId val="477952512"/>
      </c:barChart>
      <c:catAx>
        <c:axId val="477952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Tree</a:t>
                </a:r>
                <a:r>
                  <a:rPr lang="en-US" baseline="0"/>
                  <a:t> index</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952512"/>
        <c:crosses val="autoZero"/>
        <c:auto val="1"/>
        <c:lblAlgn val="ctr"/>
        <c:lblOffset val="100"/>
        <c:noMultiLvlLbl val="0"/>
      </c:catAx>
      <c:valAx>
        <c:axId val="4779525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Difference in density of recruits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952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bg1">
                <a:lumMod val="65000"/>
              </a:schemeClr>
            </a:solidFill>
            <a:ln>
              <a:noFill/>
            </a:ln>
            <a:effectLst/>
          </c:spPr>
          <c:invertIfNegative val="0"/>
          <c:errBars>
            <c:errBarType val="both"/>
            <c:errValType val="cust"/>
            <c:noEndCap val="0"/>
            <c:plus>
              <c:numRef>
                <c:f>'Under v Edge'!$I$22:$I$23</c:f>
                <c:numCache>
                  <c:formatCode>General</c:formatCode>
                  <c:ptCount val="2"/>
                  <c:pt idx="0">
                    <c:v>7.4236333837847238E-2</c:v>
                  </c:pt>
                  <c:pt idx="1">
                    <c:v>3.1653860801798099E-2</c:v>
                  </c:pt>
                </c:numCache>
              </c:numRef>
            </c:plus>
            <c:minus>
              <c:numRef>
                <c:f>'Under v Edge'!$I$22:$I$23</c:f>
                <c:numCache>
                  <c:formatCode>General</c:formatCode>
                  <c:ptCount val="2"/>
                  <c:pt idx="0">
                    <c:v>7.4236333837847238E-2</c:v>
                  </c:pt>
                  <c:pt idx="1">
                    <c:v>3.1653860801798099E-2</c:v>
                  </c:pt>
                </c:numCache>
              </c:numRef>
            </c:minus>
            <c:spPr>
              <a:noFill/>
              <a:ln w="9525" cap="flat" cmpd="sng" algn="ctr">
                <a:solidFill>
                  <a:schemeClr val="tx1">
                    <a:lumMod val="65000"/>
                    <a:lumOff val="35000"/>
                  </a:schemeClr>
                </a:solidFill>
                <a:round/>
              </a:ln>
              <a:effectLst/>
            </c:spPr>
          </c:errBars>
          <c:cat>
            <c:strRef>
              <c:f>'Under v Edge'!$F$22:$F$23</c:f>
              <c:strCache>
                <c:ptCount val="2"/>
                <c:pt idx="0">
                  <c:v>Interior</c:v>
                </c:pt>
                <c:pt idx="1">
                  <c:v>Edge</c:v>
                </c:pt>
              </c:strCache>
            </c:strRef>
          </c:cat>
          <c:val>
            <c:numRef>
              <c:f>'Under v Edge'!$G$22:$G$23</c:f>
              <c:numCache>
                <c:formatCode>0.000</c:formatCode>
                <c:ptCount val="2"/>
                <c:pt idx="0">
                  <c:v>0.13368055555555555</c:v>
                </c:pt>
                <c:pt idx="1">
                  <c:v>0.26215277777777779</c:v>
                </c:pt>
              </c:numCache>
            </c:numRef>
          </c:val>
          <c:extLst>
            <c:ext xmlns:c16="http://schemas.microsoft.com/office/drawing/2014/chart" uri="{C3380CC4-5D6E-409C-BE32-E72D297353CC}">
              <c16:uniqueId val="{00000000-CD26-4B1D-B9CB-77B790885E39}"/>
            </c:ext>
          </c:extLst>
        </c:ser>
        <c:dLbls>
          <c:showLegendKey val="0"/>
          <c:showVal val="0"/>
          <c:showCatName val="0"/>
          <c:showSerName val="0"/>
          <c:showPercent val="0"/>
          <c:showBubbleSize val="0"/>
        </c:dLbls>
        <c:gapWidth val="219"/>
        <c:overlap val="-27"/>
        <c:axId val="-2081021152"/>
        <c:axId val="-2079709888"/>
      </c:barChart>
      <c:catAx>
        <c:axId val="-2081021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Forest location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709888"/>
        <c:crosses val="autoZero"/>
        <c:auto val="1"/>
        <c:lblAlgn val="ctr"/>
        <c:lblOffset val="100"/>
        <c:noMultiLvlLbl val="0"/>
      </c:catAx>
      <c:valAx>
        <c:axId val="-20797098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density of recruits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solidFill>
              <a:schemeClr val="lt1">
                <a:shade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021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bg1">
                <a:lumMod val="50000"/>
              </a:schemeClr>
            </a:solidFill>
            <a:ln>
              <a:noFill/>
            </a:ln>
            <a:effectLst/>
          </c:spPr>
          <c:invertIfNegative val="0"/>
          <c:errBars>
            <c:errBarType val="both"/>
            <c:errValType val="cust"/>
            <c:noEndCap val="0"/>
            <c:plus>
              <c:numRef>
                <c:f>'Under v Edge'!$I$27:$I$28</c:f>
                <c:numCache>
                  <c:formatCode>General</c:formatCode>
                  <c:ptCount val="2"/>
                  <c:pt idx="0">
                    <c:v>0.35855159332235947</c:v>
                  </c:pt>
                  <c:pt idx="1">
                    <c:v>0.56301025016344308</c:v>
                  </c:pt>
                </c:numCache>
              </c:numRef>
            </c:plus>
            <c:minus>
              <c:numRef>
                <c:f>'Under v Edge'!$I$27:$I$28</c:f>
                <c:numCache>
                  <c:formatCode>General</c:formatCode>
                  <c:ptCount val="2"/>
                  <c:pt idx="0">
                    <c:v>0.35855159332235947</c:v>
                  </c:pt>
                  <c:pt idx="1">
                    <c:v>0.56301025016344308</c:v>
                  </c:pt>
                </c:numCache>
              </c:numRef>
            </c:minus>
            <c:spPr>
              <a:noFill/>
              <a:ln w="9525" cap="flat" cmpd="sng" algn="ctr">
                <a:solidFill>
                  <a:schemeClr val="tx1">
                    <a:lumMod val="65000"/>
                    <a:lumOff val="35000"/>
                  </a:schemeClr>
                </a:solidFill>
                <a:round/>
              </a:ln>
              <a:effectLst/>
            </c:spPr>
          </c:errBars>
          <c:cat>
            <c:strRef>
              <c:f>'Under v Edge'!$F$27:$F$28</c:f>
              <c:strCache>
                <c:ptCount val="2"/>
                <c:pt idx="0">
                  <c:v>Interior</c:v>
                </c:pt>
                <c:pt idx="1">
                  <c:v>Edge</c:v>
                </c:pt>
              </c:strCache>
            </c:strRef>
          </c:cat>
          <c:val>
            <c:numRef>
              <c:f>'Under v Edge'!$G$27:$G$28</c:f>
              <c:numCache>
                <c:formatCode>General</c:formatCode>
                <c:ptCount val="2"/>
                <c:pt idx="0">
                  <c:v>4.2704081632653059</c:v>
                </c:pt>
                <c:pt idx="1">
                  <c:v>5.8741721854304636</c:v>
                </c:pt>
              </c:numCache>
            </c:numRef>
          </c:val>
          <c:extLst>
            <c:ext xmlns:c16="http://schemas.microsoft.com/office/drawing/2014/chart" uri="{C3380CC4-5D6E-409C-BE32-E72D297353CC}">
              <c16:uniqueId val="{00000000-EAFA-4A5C-A4B7-A93CA2D7D721}"/>
            </c:ext>
          </c:extLst>
        </c:ser>
        <c:dLbls>
          <c:showLegendKey val="0"/>
          <c:showVal val="0"/>
          <c:showCatName val="0"/>
          <c:showSerName val="0"/>
          <c:showPercent val="0"/>
          <c:showBubbleSize val="0"/>
        </c:dLbls>
        <c:gapWidth val="219"/>
        <c:overlap val="-27"/>
        <c:axId val="-2079831312"/>
        <c:axId val="-2081793680"/>
      </c:barChart>
      <c:catAx>
        <c:axId val="-2079831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Forest</a:t>
                </a:r>
                <a:r>
                  <a:rPr lang="en-US" baseline="0"/>
                  <a:t> location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793680"/>
        <c:crosses val="autoZero"/>
        <c:auto val="1"/>
        <c:lblAlgn val="ctr"/>
        <c:lblOffset val="100"/>
        <c:noMultiLvlLbl val="0"/>
      </c:catAx>
      <c:valAx>
        <c:axId val="-20817936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DBH of recruits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lt1">
                <a:shade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831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'Current v Future Canopy Trees'!$C$7</c:f>
              <c:strCache>
                <c:ptCount val="1"/>
                <c:pt idx="0">
                  <c:v>Current Forest</c:v>
                </c:pt>
              </c:strCache>
            </c:strRef>
          </c:tx>
          <c:spPr>
            <a:solidFill>
              <a:schemeClr val="bg1">
                <a:lumMod val="65000"/>
              </a:schemeClr>
            </a:solidFill>
            <a:ln>
              <a:noFill/>
            </a:ln>
            <a:effectLst/>
          </c:spPr>
          <c:invertIfNegative val="0"/>
          <c:cat>
            <c:strRef>
              <c:f>'Current v Future Canopy Trees'!$B$8:$B$14</c:f>
              <c:strCache>
                <c:ptCount val="7"/>
                <c:pt idx="0">
                  <c:v>Sugar Maple</c:v>
                </c:pt>
                <c:pt idx="1">
                  <c:v>OB</c:v>
                </c:pt>
                <c:pt idx="2">
                  <c:v>Hackberry</c:v>
                </c:pt>
                <c:pt idx="3">
                  <c:v>Ash </c:v>
                </c:pt>
                <c:pt idx="4">
                  <c:v>Basswood</c:v>
                </c:pt>
                <c:pt idx="5">
                  <c:v>Oak</c:v>
                </c:pt>
                <c:pt idx="6">
                  <c:v>Other</c:v>
                </c:pt>
              </c:strCache>
            </c:strRef>
          </c:cat>
          <c:val>
            <c:numRef>
              <c:f>'Current v Future Canopy Trees'!$C$8:$C$14</c:f>
              <c:numCache>
                <c:formatCode>General</c:formatCode>
                <c:ptCount val="7"/>
                <c:pt idx="0">
                  <c:v>23</c:v>
                </c:pt>
                <c:pt idx="1">
                  <c:v>7</c:v>
                </c:pt>
                <c:pt idx="2">
                  <c:v>5</c:v>
                </c:pt>
                <c:pt idx="3">
                  <c:v>4</c:v>
                </c:pt>
                <c:pt idx="4">
                  <c:v>3</c:v>
                </c:pt>
                <c:pt idx="5">
                  <c:v>2</c:v>
                </c:pt>
                <c:pt idx="6">
                  <c:v>6</c:v>
                </c:pt>
              </c:numCache>
            </c:numRef>
          </c:val>
          <c:extLst>
            <c:ext xmlns:c16="http://schemas.microsoft.com/office/drawing/2014/chart" uri="{C3380CC4-5D6E-409C-BE32-E72D297353CC}">
              <c16:uniqueId val="{00000000-8156-4EA5-AF30-B0D932F3E186}"/>
            </c:ext>
          </c:extLst>
        </c:ser>
        <c:ser>
          <c:idx val="1"/>
          <c:order val="1"/>
          <c:tx>
            <c:strRef>
              <c:f>'Current v Future Canopy Trees'!$D$7</c:f>
              <c:strCache>
                <c:ptCount val="1"/>
                <c:pt idx="0">
                  <c:v>Projected Winner</c:v>
                </c:pt>
              </c:strCache>
            </c:strRef>
          </c:tx>
          <c:spPr>
            <a:solidFill>
              <a:schemeClr val="tx2">
                <a:lumMod val="75000"/>
              </a:schemeClr>
            </a:solidFill>
            <a:ln>
              <a:noFill/>
            </a:ln>
            <a:effectLst/>
          </c:spPr>
          <c:invertIfNegative val="0"/>
          <c:cat>
            <c:strRef>
              <c:f>'Current v Future Canopy Trees'!$B$8:$B$14</c:f>
              <c:strCache>
                <c:ptCount val="7"/>
                <c:pt idx="0">
                  <c:v>Sugar Maple</c:v>
                </c:pt>
                <c:pt idx="1">
                  <c:v>OB</c:v>
                </c:pt>
                <c:pt idx="2">
                  <c:v>Hackberry</c:v>
                </c:pt>
                <c:pt idx="3">
                  <c:v>Ash </c:v>
                </c:pt>
                <c:pt idx="4">
                  <c:v>Basswood</c:v>
                </c:pt>
                <c:pt idx="5">
                  <c:v>Oak</c:v>
                </c:pt>
                <c:pt idx="6">
                  <c:v>Other</c:v>
                </c:pt>
              </c:strCache>
            </c:strRef>
          </c:cat>
          <c:val>
            <c:numRef>
              <c:f>'Current v Future Canopy Trees'!$D$8:$D$14</c:f>
              <c:numCache>
                <c:formatCode>General</c:formatCode>
                <c:ptCount val="7"/>
                <c:pt idx="0">
                  <c:v>34</c:v>
                </c:pt>
                <c:pt idx="1">
                  <c:v>0</c:v>
                </c:pt>
                <c:pt idx="2">
                  <c:v>3</c:v>
                </c:pt>
                <c:pt idx="3">
                  <c:v>1</c:v>
                </c:pt>
                <c:pt idx="4">
                  <c:v>6</c:v>
                </c:pt>
                <c:pt idx="5">
                  <c:v>1</c:v>
                </c:pt>
                <c:pt idx="6">
                  <c:v>5</c:v>
                </c:pt>
              </c:numCache>
            </c:numRef>
          </c:val>
          <c:extLst>
            <c:ext xmlns:c16="http://schemas.microsoft.com/office/drawing/2014/chart" uri="{C3380CC4-5D6E-409C-BE32-E72D297353CC}">
              <c16:uniqueId val="{00000001-8156-4EA5-AF30-B0D932F3E186}"/>
            </c:ext>
          </c:extLst>
        </c:ser>
        <c:dLbls>
          <c:showLegendKey val="0"/>
          <c:showVal val="0"/>
          <c:showCatName val="0"/>
          <c:showSerName val="0"/>
          <c:showPercent val="0"/>
          <c:showBubbleSize val="0"/>
        </c:dLbls>
        <c:gapWidth val="219"/>
        <c:overlap val="-27"/>
        <c:axId val="405534672"/>
        <c:axId val="405535064"/>
      </c:barChart>
      <c:catAx>
        <c:axId val="405534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Species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535064"/>
        <c:crosses val="autoZero"/>
        <c:auto val="1"/>
        <c:lblAlgn val="ctr"/>
        <c:lblOffset val="100"/>
        <c:noMultiLvlLbl val="0"/>
      </c:catAx>
      <c:valAx>
        <c:axId val="40553506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canopy trees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534672"/>
        <c:crosses val="autoZero"/>
        <c:crossBetween val="between"/>
      </c:valAx>
      <c:spPr>
        <a:noFill/>
        <a:ln>
          <a:noFill/>
        </a:ln>
        <a:effectLst/>
      </c:spPr>
    </c:plotArea>
    <c:legend>
      <c:legendPos val="b"/>
      <c:layout>
        <c:manualLayout>
          <c:xMode val="edge"/>
          <c:yMode val="edge"/>
          <c:x val="0.75371820457926597"/>
          <c:y val="0.13377151540268001"/>
          <c:w val="0.20039769222395601"/>
          <c:h val="8.026357231661830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94C49-3716-480D-978B-B08BEBB73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14434</TotalTime>
  <Pages>19</Pages>
  <Words>3409</Words>
  <Characters>19436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22800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Jawad Manzur</dc:creator>
  <cp:keywords/>
  <dc:description/>
  <cp:lastModifiedBy>jawadash94@gmail.com</cp:lastModifiedBy>
  <cp:revision>19</cp:revision>
  <dcterms:created xsi:type="dcterms:W3CDTF">2016-11-10T02:14:00Z</dcterms:created>
  <dcterms:modified xsi:type="dcterms:W3CDTF">2019-08-07T23:30:00Z</dcterms:modified>
</cp:coreProperties>
</file>