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76EBA" w14:textId="77777777" w:rsidR="0017006D" w:rsidRDefault="00BF3B92">
      <w:pPr>
        <w:spacing w:line="240" w:lineRule="auto"/>
        <w:rPr>
          <w:rFonts w:ascii="Times New Roman" w:eastAsia="Times New Roman" w:hAnsi="Times New Roman" w:cs="Times New Roman"/>
          <w:b/>
          <w:sz w:val="36"/>
          <w:szCs w:val="36"/>
        </w:rPr>
      </w:pPr>
      <w:r>
        <w:rPr>
          <w:noProof/>
        </w:rPr>
        <w:pict w14:anchorId="63D2A638">
          <v:rect id="_x0000_i1026" alt="" style="width:468pt;height:.05pt;mso-width-percent:0;mso-height-percent:0;mso-width-percent:0;mso-height-percent:0" o:hralign="center" o:hrstd="t" o:hr="t" fillcolor="#a0a0a0" stroked="f"/>
        </w:pict>
      </w:r>
    </w:p>
    <w:p w14:paraId="5A7FCD3B" w14:textId="77777777" w:rsidR="0017006D" w:rsidRDefault="00BF3B92">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A European Football Betting Model: Utilizing Poisson Distributions &amp; Kelly Criterion to Maximize Profits</w:t>
      </w:r>
      <w:r>
        <w:rPr>
          <w:noProof/>
        </w:rPr>
        <w:pict w14:anchorId="599845BC">
          <v:rect id="_x0000_i1025" alt="" style="width:468pt;height:.05pt;mso-width-percent:0;mso-height-percent:0;mso-width-percent:0;mso-height-percent:0" o:hralign="center" o:hrstd="t" o:hr="t" fillcolor="#a0a0a0" stroked="f"/>
        </w:pict>
      </w:r>
    </w:p>
    <w:p w14:paraId="73F12D58" w14:textId="77777777" w:rsidR="0017006D" w:rsidRDefault="00BF3B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6656BCE" w14:textId="77747DC9" w:rsidR="0017006D" w:rsidRDefault="00BF3B9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Sport</w:t>
      </w:r>
      <w:r w:rsidR="0027606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betting has experienced a rapid rise in popularity as accessibility and commercialization of daily fantasy and live betting has increased. As sport</w:t>
      </w:r>
      <w:r w:rsidR="0031317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betting is legalized in different countries and states, we are presented with a new opportunity to cre</w:t>
      </w:r>
      <w:r>
        <w:rPr>
          <w:rFonts w:ascii="Times New Roman" w:eastAsia="Times New Roman" w:hAnsi="Times New Roman" w:cs="Times New Roman"/>
          <w:sz w:val="24"/>
          <w:szCs w:val="24"/>
        </w:rPr>
        <w:t>ate statistical models that we can utilize to predict outcomes of different sporting events that can then be used to find inefficiencies in sportsbooks. In this paper, we attempt to create a model for European Soccer and measure its performance against bet</w:t>
      </w:r>
      <w:r>
        <w:rPr>
          <w:rFonts w:ascii="Times New Roman" w:eastAsia="Times New Roman" w:hAnsi="Times New Roman" w:cs="Times New Roman"/>
          <w:sz w:val="24"/>
          <w:szCs w:val="24"/>
        </w:rPr>
        <w:t>ting markets to understand if this model can be used to generate profits. The paper shows how we assigned teams an attacking and defensive rating based on their production against their league counterparts which we then utilized to create a Poisson distrib</w:t>
      </w:r>
      <w:r>
        <w:rPr>
          <w:rFonts w:ascii="Times New Roman" w:eastAsia="Times New Roman" w:hAnsi="Times New Roman" w:cs="Times New Roman"/>
          <w:sz w:val="24"/>
          <w:szCs w:val="24"/>
        </w:rPr>
        <w:t xml:space="preserve">ution that determined the probability of each event (Win, Lose, Draw). To add another dimension to our model, we used an optimization technique known as Kelly Criterion </w:t>
      </w:r>
      <w:r>
        <w:rPr>
          <w:rFonts w:ascii="Times New Roman" w:eastAsia="Times New Roman" w:hAnsi="Times New Roman" w:cs="Times New Roman"/>
          <w:sz w:val="24"/>
          <w:szCs w:val="24"/>
        </w:rPr>
        <w:t>to determine the optimal amount of money that should be bet on each match. This techni</w:t>
      </w:r>
      <w:r>
        <w:rPr>
          <w:rFonts w:ascii="Times New Roman" w:eastAsia="Times New Roman" w:hAnsi="Times New Roman" w:cs="Times New Roman"/>
          <w:sz w:val="24"/>
          <w:szCs w:val="24"/>
        </w:rPr>
        <w:t>que generates bet amounts while also creating a value (KCO Value) that acts as an accurate estimator of the risk associated with each match. By exploring the characteristics of this value, we were able to maximize the success of the model. After running th</w:t>
      </w:r>
      <w:r>
        <w:rPr>
          <w:rFonts w:ascii="Times New Roman" w:eastAsia="Times New Roman" w:hAnsi="Times New Roman" w:cs="Times New Roman"/>
          <w:sz w:val="24"/>
          <w:szCs w:val="24"/>
        </w:rPr>
        <w:t xml:space="preserve">e model for </w:t>
      </w:r>
      <w:r w:rsidR="00CA37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2018 and 2019 seasons across the five major European soccer leagues, we can safely say that our model was not only successful in predicting outcomes, but also in generating significant profit yields for a user. A profit percentage of 105.93% wa</w:t>
      </w:r>
      <w:r>
        <w:rPr>
          <w:rFonts w:ascii="Times New Roman" w:eastAsia="Times New Roman" w:hAnsi="Times New Roman" w:cs="Times New Roman"/>
          <w:sz w:val="24"/>
          <w:szCs w:val="24"/>
        </w:rPr>
        <w:t>s yielded using this model, which implies that a user would pretty much double their money using this model. We also evaluate how the model performs in different leagues to understand which league characteristics benefit the model. The highest profit perce</w:t>
      </w:r>
      <w:r>
        <w:rPr>
          <w:rFonts w:ascii="Times New Roman" w:eastAsia="Times New Roman" w:hAnsi="Times New Roman" w:cs="Times New Roman"/>
          <w:sz w:val="24"/>
          <w:szCs w:val="24"/>
        </w:rPr>
        <w:t xml:space="preserve">ntage was seen in the 2019 Premier League season with a profit percentage of 151%. The success of the model can not only help users generate significant profits, but it can also expose certain inefficiencies in the market. </w:t>
      </w:r>
    </w:p>
    <w:p w14:paraId="7BE5616C" w14:textId="77777777" w:rsidR="0017006D" w:rsidRDefault="0017006D">
      <w:pPr>
        <w:spacing w:line="240" w:lineRule="auto"/>
        <w:rPr>
          <w:rFonts w:ascii="Times New Roman" w:eastAsia="Times New Roman" w:hAnsi="Times New Roman" w:cs="Times New Roman"/>
          <w:b/>
        </w:rPr>
      </w:pPr>
    </w:p>
    <w:p w14:paraId="29D77727" w14:textId="77777777" w:rsidR="0017006D" w:rsidRDefault="00BF3B92">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and Methodology</w:t>
      </w:r>
    </w:p>
    <w:p w14:paraId="4A02E404" w14:textId="4B0A87EC" w:rsidR="0017006D" w:rsidRDefault="00BF3B92">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sz w:val="24"/>
          <w:szCs w:val="24"/>
        </w:rPr>
        <w:tab/>
        <w:t>The first</w:t>
      </w:r>
      <w:r>
        <w:rPr>
          <w:rFonts w:ascii="Times New Roman" w:eastAsia="Times New Roman" w:hAnsi="Times New Roman" w:cs="Times New Roman"/>
          <w:sz w:val="24"/>
          <w:szCs w:val="24"/>
        </w:rPr>
        <w:t xml:space="preserve"> step was to create a predictive model that can update as the season goes on. After every game week, the model adapted to take into consideration team trends and to improve accuracy. The model predicts the </w:t>
      </w:r>
      <w:proofErr w:type="spellStart"/>
      <w:r>
        <w:rPr>
          <w:rFonts w:ascii="Times New Roman" w:eastAsia="Times New Roman" w:hAnsi="Times New Roman" w:cs="Times New Roman"/>
          <w:sz w:val="24"/>
          <w:szCs w:val="24"/>
        </w:rPr>
        <w:t>score</w:t>
      </w:r>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 xml:space="preserve"> of a game using a Poisson Distribution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 Poisson Distribution is used to predict the number of events within a certain time interval. In this case we will use the number of goals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as the events we want to predict, and the time interval being the length of the game. The formula is as follows, </w:t>
      </w:r>
      <w:r>
        <w:rPr>
          <w:rFonts w:ascii="Times New Roman" w:eastAsia="Times New Roman" w:hAnsi="Times New Roman" w:cs="Times New Roman"/>
          <w:sz w:val="24"/>
          <w:szCs w:val="24"/>
        </w:rPr>
        <w:t xml:space="preserve">with </w:t>
      </w:r>
      <m:oMath>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representing the number of events and </w:t>
      </w:r>
      <m:oMath>
        <m:r>
          <w:rPr>
            <w:rFonts w:ascii="Cambria Math" w:hAnsi="Cambria Math"/>
          </w:rPr>
          <m:t>λ</m:t>
        </m:r>
      </m:oMath>
      <w:r>
        <w:rPr>
          <w:rFonts w:ascii="Times New Roman" w:eastAsia="Times New Roman" w:hAnsi="Times New Roman" w:cs="Times New Roman"/>
          <w:sz w:val="24"/>
          <w:szCs w:val="24"/>
        </w:rPr>
        <w:t xml:space="preserve"> representing the mean. </w:t>
      </w:r>
    </w:p>
    <w:p w14:paraId="6BF246E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x</m:t>
              </m:r>
            </m:e>
          </m:d>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r>
                    <w:rPr>
                      <w:rFonts w:ascii="Times New Roman" w:eastAsia="Times New Roman" w:hAnsi="Times New Roman" w:cs="Times New Roman"/>
                      <w:sz w:val="24"/>
                      <w:szCs w:val="24"/>
                    </w:rPr>
                    <m:t>-</m:t>
                  </m:r>
                  <m:r>
                    <w:rPr>
                      <w:rFonts w:ascii="Times New Roman" w:eastAsia="Times New Roman" w:hAnsi="Times New Roman" w:cs="Times New Roman"/>
                      <w:sz w:val="24"/>
                      <w:szCs w:val="24"/>
                    </w:rPr>
                    <m:t>λ</m:t>
                  </m:r>
                </m:sup>
              </m:sSup>
              <m:r>
                <w:rPr>
                  <w:rFonts w:ascii="Times New Roman" w:eastAsia="Times New Roman" w:hAnsi="Times New Roman" w:cs="Times New Roman"/>
                  <w:sz w:val="24"/>
                  <w:szCs w:val="24"/>
                </w:rPr>
                <m:t xml:space="preserve">× </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λ</m:t>
                  </m:r>
                </m:e>
                <m:sup>
                  <m:r>
                    <w:rPr>
                      <w:rFonts w:ascii="Times New Roman" w:eastAsia="Times New Roman" w:hAnsi="Times New Roman" w:cs="Times New Roman"/>
                      <w:sz w:val="24"/>
                      <w:szCs w:val="24"/>
                    </w:rPr>
                    <m:t>x</m:t>
                  </m:r>
                </m:sup>
              </m:sSup>
            </m:num>
            <m:den>
              <m:r>
                <w:rPr>
                  <w:rFonts w:ascii="Times New Roman" w:eastAsia="Times New Roman" w:hAnsi="Times New Roman" w:cs="Times New Roman"/>
                  <w:sz w:val="24"/>
                  <w:szCs w:val="24"/>
                </w:rPr>
                <m:t>x</m:t>
              </m:r>
              <m:r>
                <w:rPr>
                  <w:rFonts w:ascii="Times New Roman" w:eastAsia="Times New Roman" w:hAnsi="Times New Roman" w:cs="Times New Roman"/>
                  <w:sz w:val="24"/>
                  <w:szCs w:val="24"/>
                </w:rPr>
                <m:t>!</m:t>
              </m:r>
            </m:den>
          </m:f>
        </m:oMath>
      </m:oMathPara>
    </w:p>
    <w:p w14:paraId="48977A90"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missing item from the formula is </w:t>
      </w:r>
      <m:oMath>
        <m:r>
          <w:rPr>
            <w:rFonts w:ascii="Cambria Math" w:hAnsi="Cambria Math"/>
          </w:rPr>
          <m:t>λ</m:t>
        </m:r>
      </m:oMath>
      <w:r>
        <w:rPr>
          <w:rFonts w:ascii="Times New Roman" w:eastAsia="Times New Roman" w:hAnsi="Times New Roman" w:cs="Times New Roman"/>
          <w:sz w:val="24"/>
          <w:szCs w:val="24"/>
        </w:rPr>
        <w:t xml:space="preserve">. To calculate the mean value, we developed an attacking strength and defending strength for every team. </w:t>
      </w:r>
    </w:p>
    <w:p w14:paraId="7645D461"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Attacking</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Strengt</m:t>
          </m:r>
          <m:r>
            <w:rPr>
              <w:rFonts w:ascii="Times New Roman" w:eastAsia="Times New Roman" w:hAnsi="Times New Roman" w:cs="Times New Roman"/>
              <w:sz w:val="24"/>
              <w:szCs w:val="24"/>
            </w:rPr>
            <m:t xml:space="preserve">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Goals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Per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Game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For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Team</m:t>
              </m:r>
            </m:num>
            <m:den>
              <m:r>
                <w:rPr>
                  <w:rFonts w:ascii="Times New Roman" w:eastAsia="Times New Roman" w:hAnsi="Times New Roman" w:cs="Times New Roman"/>
                  <w:sz w:val="24"/>
                  <w:szCs w:val="24"/>
                </w:rPr>
                <m:t>Goals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Per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Game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Across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League</m:t>
              </m:r>
            </m:den>
          </m:f>
        </m:oMath>
      </m:oMathPara>
    </w:p>
    <w:p w14:paraId="6FF186EB"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Defending</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Strengt</m:t>
          </m:r>
          <m:r>
            <w:rPr>
              <w:rFonts w:ascii="Times New Roman" w:eastAsia="Times New Roman" w:hAnsi="Times New Roman" w:cs="Times New Roman"/>
              <w:sz w:val="24"/>
              <w:szCs w:val="24"/>
            </w:rPr>
            <m:t xml:space="preserve">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Goals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Allowed</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Per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Game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For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Team</m:t>
              </m:r>
            </m:num>
            <m:den>
              <m:r>
                <w:rPr>
                  <w:rFonts w:ascii="Times New Roman" w:eastAsia="Times New Roman" w:hAnsi="Times New Roman" w:cs="Times New Roman"/>
                  <w:sz w:val="24"/>
                  <w:szCs w:val="24"/>
                </w:rPr>
                <m:t>Goals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l</m:t>
              </m:r>
              <m:r>
                <w:rPr>
                  <w:rFonts w:ascii="Times New Roman" w:eastAsia="Times New Roman" w:hAnsi="Times New Roman" w:cs="Times New Roman"/>
                  <w:sz w:val="24"/>
                  <w:szCs w:val="24"/>
                </w:rPr>
                <m:t>lowed</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Per</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Game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Across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League</m:t>
              </m:r>
            </m:den>
          </m:f>
        </m:oMath>
      </m:oMathPara>
    </w:p>
    <w:p w14:paraId="1FD1E4FA"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are formulas that have widely been used in the community. The attacking and defending strengths for each team change after every week as the average goals scored and allowed update. These h</w:t>
      </w:r>
      <w:r>
        <w:rPr>
          <w:rFonts w:ascii="Times New Roman" w:eastAsia="Times New Roman" w:hAnsi="Times New Roman" w:cs="Times New Roman"/>
          <w:sz w:val="24"/>
          <w:szCs w:val="24"/>
        </w:rPr>
        <w:t>ave also been divided into home and away splits to further improve accuracy. However, these are not the final strengths that we use for each game. A team’s lambda value for a game is calculated using the formula:</w:t>
      </w:r>
    </w:p>
    <w:p w14:paraId="524A0B2F" w14:textId="77777777" w:rsidR="0017006D" w:rsidRDefault="00BF3B92">
      <w:pPr>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HomeGoalsPred</m:t>
          </m:r>
          <m:r>
            <w:rPr>
              <w:rFonts w:ascii="Times New Roman" w:eastAsia="Times New Roman" w:hAnsi="Times New Roman" w:cs="Times New Roman"/>
            </w:rPr>
            <m:t>=</m:t>
          </m:r>
          <m:r>
            <w:rPr>
              <w:rFonts w:ascii="Times New Roman" w:eastAsia="Times New Roman" w:hAnsi="Times New Roman" w:cs="Times New Roman"/>
            </w:rPr>
            <m:t>HomeAtta</m:t>
          </m:r>
          <m:r>
            <w:rPr>
              <w:rFonts w:ascii="Times New Roman" w:eastAsia="Times New Roman" w:hAnsi="Times New Roman" w:cs="Times New Roman"/>
            </w:rPr>
            <m:t>ckingStrengt</m:t>
          </m:r>
          <m:r>
            <w:rPr>
              <w:rFonts w:ascii="Times New Roman" w:eastAsia="Times New Roman" w:hAnsi="Times New Roman" w:cs="Times New Roman"/>
            </w:rPr>
            <m:t>h</m:t>
          </m:r>
          <m:r>
            <w:rPr>
              <w:rFonts w:ascii="Times New Roman" w:eastAsia="Times New Roman" w:hAnsi="Times New Roman" w:cs="Times New Roman"/>
            </w:rPr>
            <m:t>×</m:t>
          </m:r>
          <m:r>
            <w:rPr>
              <w:rFonts w:ascii="Times New Roman" w:eastAsia="Times New Roman" w:hAnsi="Times New Roman" w:cs="Times New Roman"/>
            </w:rPr>
            <m:t>AwayDefendingStrengt</m:t>
          </m:r>
          <m:r>
            <w:rPr>
              <w:rFonts w:ascii="Times New Roman" w:eastAsia="Times New Roman" w:hAnsi="Times New Roman" w:cs="Times New Roman"/>
            </w:rPr>
            <m:t>h</m:t>
          </m:r>
          <m:r>
            <w:rPr>
              <w:rFonts w:ascii="Times New Roman" w:eastAsia="Times New Roman" w:hAnsi="Times New Roman" w:cs="Times New Roman"/>
            </w:rPr>
            <m:t>×</m:t>
          </m:r>
          <m:r>
            <w:rPr>
              <w:rFonts w:ascii="Times New Roman" w:eastAsia="Times New Roman" w:hAnsi="Times New Roman" w:cs="Times New Roman"/>
            </w:rPr>
            <m:t>AverageLeagueHomeGoals</m:t>
          </m:r>
        </m:oMath>
      </m:oMathPara>
    </w:p>
    <w:p w14:paraId="7D9BE509" w14:textId="77777777" w:rsidR="0017006D" w:rsidRDefault="00BF3B92">
      <w:pPr>
        <w:spacing w:line="240" w:lineRule="auto"/>
        <w:jc w:val="center"/>
        <w:rPr>
          <w:rFonts w:ascii="Times New Roman" w:eastAsia="Times New Roman" w:hAnsi="Times New Roman" w:cs="Times New Roman"/>
        </w:rPr>
      </w:pPr>
      <m:oMathPara>
        <m:oMath>
          <m:r>
            <w:rPr>
              <w:rFonts w:ascii="Times New Roman" w:eastAsia="Times New Roman" w:hAnsi="Times New Roman" w:cs="Times New Roman"/>
            </w:rPr>
            <m:t>AwayGoalsPred</m:t>
          </m:r>
          <m:r>
            <w:rPr>
              <w:rFonts w:ascii="Times New Roman" w:eastAsia="Times New Roman" w:hAnsi="Times New Roman" w:cs="Times New Roman"/>
            </w:rPr>
            <m:t>=</m:t>
          </m:r>
          <m:r>
            <w:rPr>
              <w:rFonts w:ascii="Times New Roman" w:eastAsia="Times New Roman" w:hAnsi="Times New Roman" w:cs="Times New Roman"/>
            </w:rPr>
            <m:t>AwayAttackingStrengt</m:t>
          </m:r>
          <m:r>
            <w:rPr>
              <w:rFonts w:ascii="Times New Roman" w:eastAsia="Times New Roman" w:hAnsi="Times New Roman" w:cs="Times New Roman"/>
            </w:rPr>
            <m:t>h</m:t>
          </m:r>
          <m:r>
            <w:rPr>
              <w:rFonts w:ascii="Times New Roman" w:eastAsia="Times New Roman" w:hAnsi="Times New Roman" w:cs="Times New Roman"/>
            </w:rPr>
            <m:t>×</m:t>
          </m:r>
          <m:r>
            <w:rPr>
              <w:rFonts w:ascii="Times New Roman" w:eastAsia="Times New Roman" w:hAnsi="Times New Roman" w:cs="Times New Roman"/>
            </w:rPr>
            <m:t>HomeDefendingStrengt</m:t>
          </m:r>
          <m:r>
            <w:rPr>
              <w:rFonts w:ascii="Times New Roman" w:eastAsia="Times New Roman" w:hAnsi="Times New Roman" w:cs="Times New Roman"/>
            </w:rPr>
            <m:t>h</m:t>
          </m:r>
          <m:r>
            <w:rPr>
              <w:rFonts w:ascii="Times New Roman" w:eastAsia="Times New Roman" w:hAnsi="Times New Roman" w:cs="Times New Roman"/>
            </w:rPr>
            <m:t>×</m:t>
          </m:r>
          <m:r>
            <w:rPr>
              <w:rFonts w:ascii="Times New Roman" w:eastAsia="Times New Roman" w:hAnsi="Times New Roman" w:cs="Times New Roman"/>
            </w:rPr>
            <m:t>AverageLeagueAwa</m:t>
          </m:r>
          <m:r>
            <w:rPr>
              <w:rFonts w:ascii="Times New Roman" w:eastAsia="Times New Roman" w:hAnsi="Times New Roman" w:cs="Times New Roman"/>
            </w:rPr>
            <m:t>yGoals</m:t>
          </m:r>
        </m:oMath>
      </m:oMathPara>
    </w:p>
    <w:p w14:paraId="60AE77BD" w14:textId="5A0C475D"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prediction values are each team’s respective</w:t>
      </w: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λ</m:t>
        </m:r>
      </m:oMath>
      <w:r>
        <w:rPr>
          <w:rFonts w:ascii="Times New Roman" w:eastAsia="Times New Roman" w:hAnsi="Times New Roman" w:cs="Times New Roman"/>
          <w:sz w:val="24"/>
          <w:szCs w:val="24"/>
        </w:rPr>
        <w:t xml:space="preserve"> value. This</w:t>
      </w: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λ</m:t>
        </m:r>
      </m:oMath>
      <w:r>
        <w:rPr>
          <w:rFonts w:ascii="Times New Roman" w:eastAsia="Times New Roman" w:hAnsi="Times New Roman" w:cs="Times New Roman"/>
          <w:sz w:val="24"/>
          <w:szCs w:val="24"/>
        </w:rPr>
        <w:t xml:space="preserve"> value considers the teams attacking strength and the opponents defending strength. The average league home and away goal variables represent the average home field advantage</w:t>
      </w:r>
      <w:r>
        <w:rPr>
          <w:rFonts w:ascii="Times New Roman" w:eastAsia="Times New Roman" w:hAnsi="Times New Roman" w:cs="Times New Roman"/>
          <w:sz w:val="24"/>
          <w:szCs w:val="24"/>
        </w:rPr>
        <w:t xml:space="preserve"> across an entire league which is derived from the total goals scored by home and away teams and used as a multiplier. Since we have a formula for the </w:t>
      </w:r>
      <m:oMath>
        <m:r>
          <w:rPr>
            <w:rFonts w:ascii="Cambria Math" w:hAnsi="Cambria Math"/>
          </w:rPr>
          <m:t>λ</m:t>
        </m:r>
      </m:oMath>
      <w:r>
        <w:rPr>
          <w:rFonts w:ascii="Times New Roman" w:eastAsia="Times New Roman" w:hAnsi="Times New Roman" w:cs="Times New Roman"/>
          <w:sz w:val="24"/>
          <w:szCs w:val="24"/>
        </w:rPr>
        <w:t xml:space="preserve"> value each game we can use the Poisson formula mentioned above to calculate the probabilities for a ho</w:t>
      </w:r>
      <w:r>
        <w:rPr>
          <w:rFonts w:ascii="Times New Roman" w:eastAsia="Times New Roman" w:hAnsi="Times New Roman" w:cs="Times New Roman"/>
          <w:sz w:val="24"/>
          <w:szCs w:val="24"/>
        </w:rPr>
        <w:t xml:space="preserve">me win, away win, and a draw. We used the formula to calculate the probability for every possible </w:t>
      </w:r>
      <w:proofErr w:type="spellStart"/>
      <w:r>
        <w:rPr>
          <w:rFonts w:ascii="Times New Roman" w:eastAsia="Times New Roman" w:hAnsi="Times New Roman" w:cs="Times New Roman"/>
          <w:sz w:val="24"/>
          <w:szCs w:val="24"/>
        </w:rPr>
        <w:t>score</w:t>
      </w:r>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 xml:space="preserve"> from 0 to 0 to 5 to 5. We can create a result matrix which contains the probabilities for every possible </w:t>
      </w:r>
      <w:proofErr w:type="spellStart"/>
      <w:r w:rsidR="00515C26">
        <w:rPr>
          <w:rFonts w:ascii="Times New Roman" w:eastAsia="Times New Roman" w:hAnsi="Times New Roman" w:cs="Times New Roman"/>
          <w:sz w:val="24"/>
          <w:szCs w:val="24"/>
        </w:rPr>
        <w:t>scoreline</w:t>
      </w:r>
      <w:proofErr w:type="spellEnd"/>
      <w:r>
        <w:rPr>
          <w:rFonts w:ascii="Times New Roman" w:eastAsia="Times New Roman" w:hAnsi="Times New Roman" w:cs="Times New Roman"/>
          <w:sz w:val="24"/>
          <w:szCs w:val="24"/>
        </w:rPr>
        <w:t xml:space="preserve">. The probability for each </w:t>
      </w:r>
      <w:proofErr w:type="spellStart"/>
      <w:r>
        <w:rPr>
          <w:rFonts w:ascii="Times New Roman" w:eastAsia="Times New Roman" w:hAnsi="Times New Roman" w:cs="Times New Roman"/>
          <w:sz w:val="24"/>
          <w:szCs w:val="24"/>
        </w:rPr>
        <w:t>score</w:t>
      </w:r>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 xml:space="preserve"> is calculated using the following formula:</w:t>
      </w:r>
    </w:p>
    <w:p w14:paraId="2034760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Prob</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Scoreline</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P</m:t>
          </m:r>
          <m:d>
            <m:dPr>
              <m:ctrlPr>
                <w:rPr>
                  <w:rFonts w:ascii="Times New Roman" w:eastAsia="Times New Roman" w:hAnsi="Times New Roman" w:cs="Times New Roman"/>
                  <w:sz w:val="24"/>
                  <w:szCs w:val="24"/>
                </w:rPr>
              </m:ctrlPr>
            </m:dPr>
            <m:e>
              <m:r>
                <w:rPr>
                  <w:rFonts w:ascii="Times New Roman" w:eastAsia="Times New Roman" w:hAnsi="Times New Roman" w:cs="Times New Roman"/>
                  <w:sz w:val="24"/>
                  <w:szCs w:val="24"/>
                </w:rPr>
                <m:t>HomeGoals</m:t>
              </m:r>
            </m:e>
          </m:d>
          <m:r>
            <w:rPr>
              <w:rFonts w:ascii="Times New Roman" w:eastAsia="Times New Roman" w:hAnsi="Times New Roman" w:cs="Times New Roman"/>
              <w:sz w:val="24"/>
              <w:szCs w:val="24"/>
            </w:rPr>
            <m:t>×</m:t>
          </m:r>
          <m:r>
            <w:rPr>
              <w:rFonts w:ascii="Times New Roman" w:eastAsia="Times New Roman" w:hAnsi="Times New Roman" w:cs="Times New Roman"/>
              <w:sz w:val="24"/>
              <w:szCs w:val="24"/>
            </w:rPr>
            <m:t>P</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AwayGoals</m:t>
          </m:r>
          <m:r>
            <w:rPr>
              <w:rFonts w:ascii="Times New Roman" w:eastAsia="Times New Roman" w:hAnsi="Times New Roman" w:cs="Times New Roman"/>
              <w:sz w:val="24"/>
              <w:szCs w:val="24"/>
            </w:rPr>
            <m:t>)</m:t>
          </m:r>
        </m:oMath>
      </m:oMathPara>
    </w:p>
    <w:p w14:paraId="17A11216"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probabilities for each possible outcome are calculated in the following manner:</w:t>
      </w:r>
    </w:p>
    <w:p w14:paraId="193F8F2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HomeWin</m:t>
          </m:r>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Probabilities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m:t>
          </m:r>
          <m:r>
            <w:rPr>
              <w:rFonts w:ascii="Times New Roman" w:eastAsia="Times New Roman" w:hAnsi="Times New Roman" w:cs="Times New Roman"/>
              <w:sz w:val="24"/>
              <w:szCs w:val="24"/>
            </w:rPr>
            <m:t>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Scorelines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Home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Team</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Winning</m:t>
          </m:r>
        </m:oMath>
      </m:oMathPara>
    </w:p>
    <w:p w14:paraId="36640870"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AwayWin</m:t>
          </m:r>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Probabilities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Scorelines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Away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Team</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Winning</m:t>
          </m:r>
        </m:oMath>
      </m:oMathPara>
    </w:p>
    <w:p w14:paraId="36A483C9"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Draw</m:t>
          </m:r>
          <m:r>
            <w:rPr>
              <w:rFonts w:ascii="Times New Roman" w:eastAsia="Times New Roman" w:hAnsi="Times New Roman" w:cs="Times New Roman"/>
              <w:sz w:val="24"/>
              <w:szCs w:val="24"/>
            </w:rPr>
            <m:t xml:space="preserve">= </m:t>
          </m:r>
          <m:nary>
            <m:naryPr>
              <m:chr m:val="∑"/>
              <m:ctrlPr>
                <w:rPr>
                  <w:rFonts w:ascii="Times New Roman" w:eastAsia="Times New Roman" w:hAnsi="Times New Roman" w:cs="Times New Roman"/>
                  <w:sz w:val="24"/>
                  <w:szCs w:val="24"/>
                </w:rPr>
              </m:ctrlPr>
            </m:naryPr>
            <m:sub/>
            <m:sup/>
            <m:e/>
          </m:nary>
          <m:r>
            <w:rPr>
              <w:rFonts w:ascii="Times New Roman" w:eastAsia="Times New Roman" w:hAnsi="Times New Roman" w:cs="Times New Roman"/>
              <w:sz w:val="24"/>
              <w:szCs w:val="24"/>
            </w:rPr>
            <m:t>Probabilities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Scorelines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ending</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wit</m:t>
          </m:r>
          <m:r>
            <w:rPr>
              <w:rFonts w:ascii="Times New Roman" w:eastAsia="Times New Roman" w:hAnsi="Times New Roman" w:cs="Times New Roman"/>
              <w:sz w:val="24"/>
              <w:szCs w:val="24"/>
            </w:rPr>
            <m:t>h</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Draw</m:t>
          </m:r>
        </m:oMath>
      </m:oMathPara>
    </w:p>
    <w:p w14:paraId="60607A5A"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provide more clarity, we will use the Crystal Palace (H) vs West Brom (A) game as an example during the last game week of the 2018 Premier League season.  Below is a calculation of both team’s attacking and defending strengths along with </w:t>
      </w:r>
      <w:r>
        <w:rPr>
          <w:rFonts w:ascii="Times New Roman" w:eastAsia="Times New Roman" w:hAnsi="Times New Roman" w:cs="Times New Roman"/>
          <w:sz w:val="24"/>
          <w:szCs w:val="24"/>
        </w:rPr>
        <w:t xml:space="preserve">our goal prediction for them: </w:t>
      </w:r>
    </w:p>
    <w:p w14:paraId="7042C1B5"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CRY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Att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Strengt</m:t>
          </m:r>
          <m:r>
            <w:rPr>
              <w:rFonts w:ascii="Times New Roman" w:eastAsia="Times New Roman" w:hAnsi="Times New Roman" w:cs="Times New Roman"/>
              <w:sz w:val="24"/>
              <w:szCs w:val="24"/>
            </w:rPr>
            <m:t xml:space="preserve">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m:t>
              </m:r>
            </m:num>
            <m:den>
              <m:r>
                <w:rPr>
                  <w:rFonts w:ascii="Times New Roman" w:eastAsia="Times New Roman" w:hAnsi="Times New Roman" w:cs="Times New Roman"/>
                  <w:sz w:val="24"/>
                  <w:szCs w:val="24"/>
                </w:rPr>
                <m:t>1.5189</m:t>
              </m:r>
            </m:den>
          </m:f>
          <m:r>
            <w:rPr>
              <w:rFonts w:ascii="Times New Roman" w:eastAsia="Times New Roman" w:hAnsi="Times New Roman" w:cs="Times New Roman"/>
              <w:sz w:val="24"/>
              <w:szCs w:val="24"/>
            </w:rPr>
            <m:t xml:space="preserve">=0.9875            </m:t>
          </m:r>
          <m:r>
            <w:rPr>
              <w:rFonts w:ascii="Times New Roman" w:eastAsia="Times New Roman" w:hAnsi="Times New Roman" w:cs="Times New Roman"/>
              <w:sz w:val="24"/>
              <w:szCs w:val="24"/>
            </w:rPr>
            <m:t>WBA</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Att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Strengt</m:t>
          </m:r>
          <m:r>
            <w:rPr>
              <w:rFonts w:ascii="Times New Roman" w:eastAsia="Times New Roman" w:hAnsi="Times New Roman" w:cs="Times New Roman"/>
              <w:sz w:val="24"/>
              <w:szCs w:val="24"/>
            </w:rPr>
            <m:t xml:space="preserve">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0.5556</m:t>
              </m:r>
            </m:num>
            <m:den>
              <m:r>
                <w:rPr>
                  <w:rFonts w:ascii="Times New Roman" w:eastAsia="Times New Roman" w:hAnsi="Times New Roman" w:cs="Times New Roman"/>
                  <w:sz w:val="24"/>
                  <w:szCs w:val="24"/>
                </w:rPr>
                <m:t>1.1486</m:t>
              </m:r>
            </m:den>
          </m:f>
          <m:r>
            <w:rPr>
              <w:rFonts w:ascii="Times New Roman" w:eastAsia="Times New Roman" w:hAnsi="Times New Roman" w:cs="Times New Roman"/>
              <w:sz w:val="24"/>
              <w:szCs w:val="24"/>
            </w:rPr>
            <m:t>=0.4837</m:t>
          </m:r>
        </m:oMath>
      </m:oMathPara>
    </w:p>
    <w:p w14:paraId="4C0E35FD"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w:lastRenderedPageBreak/>
            <m:t>CRY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Def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Strengt</m:t>
          </m:r>
          <m:r>
            <w:rPr>
              <w:rFonts w:ascii="Times New Roman" w:eastAsia="Times New Roman" w:hAnsi="Times New Roman" w:cs="Times New Roman"/>
              <w:sz w:val="24"/>
              <w:szCs w:val="24"/>
            </w:rPr>
            <m:t xml:space="preserve">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m:t>
              </m:r>
            </m:num>
            <m:den>
              <m:r>
                <w:rPr>
                  <w:rFonts w:ascii="Times New Roman" w:eastAsia="Times New Roman" w:hAnsi="Times New Roman" w:cs="Times New Roman"/>
                  <w:sz w:val="24"/>
                  <w:szCs w:val="24"/>
                </w:rPr>
                <m:t>1.1486</m:t>
              </m:r>
            </m:den>
          </m:f>
          <m:r>
            <w:rPr>
              <w:rFonts w:ascii="Times New Roman" w:eastAsia="Times New Roman" w:hAnsi="Times New Roman" w:cs="Times New Roman"/>
              <w:sz w:val="24"/>
              <w:szCs w:val="24"/>
            </w:rPr>
            <m:t xml:space="preserve">=1.3059            </m:t>
          </m:r>
          <m:r>
            <w:rPr>
              <w:rFonts w:ascii="Times New Roman" w:eastAsia="Times New Roman" w:hAnsi="Times New Roman" w:cs="Times New Roman"/>
              <w:sz w:val="24"/>
              <w:szCs w:val="24"/>
            </w:rPr>
            <m:t>WBA</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Def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Strengt</m:t>
          </m:r>
          <m:r>
            <w:rPr>
              <w:rFonts w:ascii="Times New Roman" w:eastAsia="Times New Roman" w:hAnsi="Times New Roman" w:cs="Times New Roman"/>
              <w:sz w:val="24"/>
              <w:szCs w:val="24"/>
            </w:rPr>
            <m:t xml:space="preserve">h=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1.3889</m:t>
              </m:r>
            </m:num>
            <m:den>
              <m:r>
                <w:rPr>
                  <w:rFonts w:ascii="Times New Roman" w:eastAsia="Times New Roman" w:hAnsi="Times New Roman" w:cs="Times New Roman"/>
                  <w:sz w:val="24"/>
                  <w:szCs w:val="24"/>
                </w:rPr>
                <m:t>1.5189</m:t>
              </m:r>
            </m:den>
          </m:f>
          <m:r>
            <w:rPr>
              <w:rFonts w:ascii="Times New Roman" w:eastAsia="Times New Roman" w:hAnsi="Times New Roman" w:cs="Times New Roman"/>
              <w:sz w:val="24"/>
              <w:szCs w:val="24"/>
            </w:rPr>
            <m:t>=0.9144</m:t>
          </m:r>
        </m:oMath>
      </m:oMathPara>
    </w:p>
    <w:p w14:paraId="583A00DA"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CR</m:t>
          </m:r>
          <m:r>
            <w:rPr>
              <w:rFonts w:ascii="Times New Roman" w:eastAsia="Times New Roman" w:hAnsi="Times New Roman" w:cs="Times New Roman"/>
              <w:sz w:val="24"/>
              <w:szCs w:val="24"/>
            </w:rPr>
            <m:t>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Goals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Pred</m:t>
          </m:r>
          <m:r>
            <w:rPr>
              <w:rFonts w:ascii="Times New Roman" w:eastAsia="Times New Roman" w:hAnsi="Times New Roman" w:cs="Times New Roman"/>
              <w:sz w:val="24"/>
              <w:szCs w:val="24"/>
            </w:rPr>
            <m:t>=0.9875×0.9144 ×1.5189=1.3716</m:t>
          </m:r>
        </m:oMath>
      </m:oMathPara>
    </w:p>
    <w:p w14:paraId="443F9226"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WBA</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Goals</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Pred</m:t>
          </m:r>
          <m:r>
            <w:rPr>
              <w:rFonts w:ascii="Times New Roman" w:eastAsia="Times New Roman" w:hAnsi="Times New Roman" w:cs="Times New Roman"/>
              <w:sz w:val="24"/>
              <w:szCs w:val="24"/>
            </w:rPr>
            <m:t>=0.4837×1.3059×1.1486=0.7255</m:t>
          </m:r>
        </m:oMath>
      </m:oMathPara>
    </w:p>
    <w:p w14:paraId="55D6854F" w14:textId="5BCC473F"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we have our goal predictions for each team, we can use the Poisson distribution to calculate the probability of each </w:t>
      </w:r>
      <w:proofErr w:type="spellStart"/>
      <w:r>
        <w:rPr>
          <w:rFonts w:ascii="Times New Roman" w:eastAsia="Times New Roman" w:hAnsi="Times New Roman" w:cs="Times New Roman"/>
          <w:sz w:val="24"/>
          <w:szCs w:val="24"/>
        </w:rPr>
        <w:t>score</w:t>
      </w:r>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 xml:space="preserve">. Below is </w:t>
      </w:r>
      <w:r w:rsidR="001E7C8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graph</w:t>
      </w:r>
      <w:r>
        <w:rPr>
          <w:rFonts w:ascii="Times New Roman" w:eastAsia="Times New Roman" w:hAnsi="Times New Roman" w:cs="Times New Roman"/>
          <w:sz w:val="24"/>
          <w:szCs w:val="24"/>
        </w:rPr>
        <w:t xml:space="preserve"> that depicts the results for this game:</w:t>
      </w:r>
    </w:p>
    <w:p w14:paraId="21C508CF" w14:textId="77777777" w:rsidR="0017006D" w:rsidRDefault="00BF3B92">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F7EBE53" wp14:editId="4C585550">
            <wp:extent cx="3448050" cy="3448050"/>
            <wp:effectExtent l="0" t="0" r="0" b="0"/>
            <wp:docPr id="2" name="image4.jp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map&#10;&#10;Description automatically generated"/>
                    <pic:cNvPicPr preferRelativeResize="0"/>
                  </pic:nvPicPr>
                  <pic:blipFill>
                    <a:blip r:embed="rId6"/>
                    <a:srcRect/>
                    <a:stretch>
                      <a:fillRect/>
                    </a:stretch>
                  </pic:blipFill>
                  <pic:spPr>
                    <a:xfrm>
                      <a:off x="0" y="0"/>
                      <a:ext cx="3448050" cy="3448050"/>
                    </a:xfrm>
                    <a:prstGeom prst="rect">
                      <a:avLst/>
                    </a:prstGeom>
                    <a:ln/>
                  </pic:spPr>
                </pic:pic>
              </a:graphicData>
            </a:graphic>
          </wp:inline>
        </w:drawing>
      </w:r>
    </w:p>
    <w:p w14:paraId="1EEFB043" w14:textId="77777777" w:rsidR="0017006D" w:rsidRDefault="00BF3B92">
      <w:pPr>
        <w:spacing w:line="240" w:lineRule="auto"/>
        <w:jc w:val="center"/>
        <w:rPr>
          <w:rFonts w:ascii="Times New Roman" w:eastAsia="Times New Roman" w:hAnsi="Times New Roman" w:cs="Times New Roman"/>
        </w:rPr>
      </w:pPr>
      <w:r>
        <w:rPr>
          <w:rFonts w:ascii="Times New Roman" w:eastAsia="Times New Roman" w:hAnsi="Times New Roman" w:cs="Times New Roman"/>
          <w:b/>
        </w:rPr>
        <w:t>Figure 1:</w:t>
      </w:r>
      <w:r>
        <w:rPr>
          <w:rFonts w:ascii="Times New Roman" w:eastAsia="Times New Roman" w:hAnsi="Times New Roman" w:cs="Times New Roman"/>
        </w:rPr>
        <w:t xml:space="preserve"> Probability density function of projected goals in sample match</w:t>
      </w:r>
    </w:p>
    <w:p w14:paraId="6C49C39E" w14:textId="7BC64B29"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horizontal axis depicts the number of goals and the vertical axis depicts the probability of the team scoring that many goals. Based on our model, West Brom has the highest probability to score 0 goals and Crystal Palace has the highest probability to </w:t>
      </w:r>
      <w:r>
        <w:rPr>
          <w:rFonts w:ascii="Times New Roman" w:eastAsia="Times New Roman" w:hAnsi="Times New Roman" w:cs="Times New Roman"/>
          <w:sz w:val="24"/>
          <w:szCs w:val="24"/>
        </w:rPr>
        <w:t xml:space="preserve">score 1 goal. The likelihood of each score line is calculated by multiplying the probabilities as discussed earlier. Based </w:t>
      </w:r>
      <w:r w:rsidR="00DB374F">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graph</w:t>
      </w:r>
      <w:r w:rsidR="00CC20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can </w:t>
      </w:r>
      <w:r>
        <w:rPr>
          <w:rFonts w:ascii="Times New Roman" w:eastAsia="Times New Roman" w:hAnsi="Times New Roman" w:cs="Times New Roman"/>
          <w:sz w:val="24"/>
          <w:szCs w:val="24"/>
        </w:rPr>
        <w:t xml:space="preserve">see that the model believes the most likely </w:t>
      </w:r>
      <w:proofErr w:type="spellStart"/>
      <w:r>
        <w:rPr>
          <w:rFonts w:ascii="Times New Roman" w:eastAsia="Times New Roman" w:hAnsi="Times New Roman" w:cs="Times New Roman"/>
          <w:sz w:val="24"/>
          <w:szCs w:val="24"/>
        </w:rPr>
        <w:t>score</w:t>
      </w:r>
      <w:r>
        <w:rPr>
          <w:rFonts w:ascii="Times New Roman" w:eastAsia="Times New Roman" w:hAnsi="Times New Roman" w:cs="Times New Roman"/>
          <w:sz w:val="24"/>
          <w:szCs w:val="24"/>
        </w:rPr>
        <w:t>line</w:t>
      </w:r>
      <w:proofErr w:type="spellEnd"/>
      <w:r>
        <w:rPr>
          <w:rFonts w:ascii="Times New Roman" w:eastAsia="Times New Roman" w:hAnsi="Times New Roman" w:cs="Times New Roman"/>
          <w:sz w:val="24"/>
          <w:szCs w:val="24"/>
        </w:rPr>
        <w:t xml:space="preserve"> is 1 – 0 and predicts that this </w:t>
      </w:r>
      <w:r>
        <w:rPr>
          <w:rFonts w:ascii="Times New Roman" w:eastAsia="Times New Roman" w:hAnsi="Times New Roman" w:cs="Times New Roman"/>
          <w:sz w:val="24"/>
          <w:szCs w:val="24"/>
        </w:rPr>
        <w:t xml:space="preserve">has </w:t>
      </w:r>
      <w:r w:rsidR="00DB374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168 </w:t>
      </w:r>
      <m:oMath>
        <m:d>
          <m:dPr>
            <m:ctrlPr>
              <w:rPr>
                <w:rFonts w:ascii="Cambria Math" w:eastAsia="Times New Roman" w:hAnsi="Cambria Math" w:cs="Times New Roman"/>
                <w:i/>
                <w:sz w:val="24"/>
                <w:szCs w:val="24"/>
              </w:rPr>
            </m:ctrlPr>
          </m:dPr>
          <m:e>
            <m:r>
              <w:rPr>
                <w:rFonts w:ascii="Times New Roman" w:eastAsia="Times New Roman" w:hAnsi="Times New Roman" w:cs="Times New Roman"/>
                <w:sz w:val="24"/>
                <w:szCs w:val="24"/>
              </w:rPr>
              <m:t>0.348×0.4841</m:t>
            </m:r>
          </m:e>
        </m:d>
      </m:oMath>
      <w:r w:rsidR="00DB37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chance of occurring. To determine each outcome’s probability, we can sum all the instances we obtain for the desired outcome. The results are below: </w:t>
      </w:r>
    </w:p>
    <w:p w14:paraId="64E276F6"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Crystal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Palace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Win</m:t>
        </m:r>
        <m:r>
          <w:rPr>
            <w:rFonts w:ascii="Times New Roman" w:eastAsia="Times New Roman" w:hAnsi="Times New Roman" w:cs="Times New Roman"/>
            <w:sz w:val="24"/>
            <w:szCs w:val="24"/>
          </w:rPr>
          <m:t xml:space="preserve">=0.5202             </m:t>
        </m:r>
        <m:r>
          <w:rPr>
            <w:rFonts w:ascii="Times New Roman" w:eastAsia="Times New Roman" w:hAnsi="Times New Roman" w:cs="Times New Roman"/>
            <w:sz w:val="24"/>
            <w:szCs w:val="24"/>
          </w:rPr>
          <m:t>West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Brom</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Win</m:t>
        </m:r>
        <m:r>
          <w:rPr>
            <w:rFonts w:ascii="Times New Roman" w:eastAsia="Times New Roman" w:hAnsi="Times New Roman" w:cs="Times New Roman"/>
            <w:sz w:val="24"/>
            <w:szCs w:val="24"/>
          </w:rPr>
          <m:t>=0.1977</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Draw</m:t>
        </m:r>
        <m:r>
          <w:rPr>
            <w:rFonts w:ascii="Times New Roman" w:eastAsia="Times New Roman" w:hAnsi="Times New Roman" w:cs="Times New Roman"/>
            <w:sz w:val="24"/>
            <w:szCs w:val="24"/>
          </w:rPr>
          <m:t>=0.279</m:t>
        </m:r>
      </m:oMath>
    </w:p>
    <w:p w14:paraId="5EFAB13A" w14:textId="4F440229" w:rsidR="0017006D" w:rsidRDefault="00BF3B9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the model had a baseline to create accurate values for a team’s attacking and defending strength, we used the model for games after game week 13. This resulted in a total sample size of 2378 games. After developing the predictive model, the </w:t>
      </w:r>
      <w:r>
        <w:rPr>
          <w:rFonts w:ascii="Times New Roman" w:eastAsia="Times New Roman" w:hAnsi="Times New Roman" w:cs="Times New Roman"/>
          <w:sz w:val="24"/>
          <w:szCs w:val="24"/>
        </w:rPr>
        <w:t>next step was deciding how the bets would be placed and distributed based on our outputs. There are many different bankroll management methods employed by bettors across the community. It is very common for bettors to use fixed units or percentages while o</w:t>
      </w:r>
      <w:r>
        <w:rPr>
          <w:rFonts w:ascii="Times New Roman" w:eastAsia="Times New Roman" w:hAnsi="Times New Roman" w:cs="Times New Roman"/>
          <w:sz w:val="24"/>
          <w:szCs w:val="24"/>
        </w:rPr>
        <w:t xml:space="preserve">thers differ their bet amounts by how confident </w:t>
      </w:r>
      <w:r>
        <w:rPr>
          <w:rFonts w:ascii="Times New Roman" w:eastAsia="Times New Roman" w:hAnsi="Times New Roman" w:cs="Times New Roman"/>
          <w:sz w:val="24"/>
          <w:szCs w:val="24"/>
        </w:rPr>
        <w:lastRenderedPageBreak/>
        <w:t>they are on their bets. We used a bankroll of $100</w:t>
      </w:r>
      <w:r>
        <w:rPr>
          <w:rFonts w:ascii="Times New Roman" w:eastAsia="Times New Roman" w:hAnsi="Times New Roman" w:cs="Times New Roman"/>
          <w:color w:val="000000"/>
          <w:sz w:val="24"/>
          <w:szCs w:val="24"/>
        </w:rPr>
        <w:t xml:space="preserve"> for each game so that each bet could be made independent of the success of another bet</w:t>
      </w:r>
      <w:r>
        <w:rPr>
          <w:rFonts w:ascii="Times New Roman" w:eastAsia="Times New Roman" w:hAnsi="Times New Roman" w:cs="Times New Roman"/>
          <w:sz w:val="24"/>
          <w:szCs w:val="24"/>
        </w:rPr>
        <w:t xml:space="preserve">. </w:t>
      </w:r>
      <w:r w:rsidR="00CC202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measure the accuracy of the predictive model better, we </w:t>
      </w:r>
      <w:r>
        <w:rPr>
          <w:rFonts w:ascii="Times New Roman" w:eastAsia="Times New Roman" w:hAnsi="Times New Roman" w:cs="Times New Roman"/>
          <w:sz w:val="24"/>
          <w:szCs w:val="24"/>
        </w:rPr>
        <w:t>used the Kelly Criterion Model</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to dictate the amount bet on each game.</w:t>
      </w:r>
    </w:p>
    <w:p w14:paraId="526DF38F" w14:textId="77777777" w:rsidR="0017006D" w:rsidRDefault="00BF3B9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Kelly Criterion model is a form of probability theory most commonly used by investors that has made its way into the betting world. The goal of the model is to maximize our profit </w:t>
      </w:r>
      <w:r>
        <w:rPr>
          <w:rFonts w:ascii="Times New Roman" w:eastAsia="Times New Roman" w:hAnsi="Times New Roman" w:cs="Times New Roman"/>
          <w:sz w:val="24"/>
          <w:szCs w:val="24"/>
        </w:rPr>
        <w:t>while accounting for the risk associated with a lost bet. This is done by maximizing the logarithm of the potential ending bankrolls after the bet is placed. Many online sources choose to simplify the math behind the Kelly Criterion Theory into a generic f</w:t>
      </w:r>
      <w:r>
        <w:rPr>
          <w:rFonts w:ascii="Times New Roman" w:eastAsia="Times New Roman" w:hAnsi="Times New Roman" w:cs="Times New Roman"/>
          <w:sz w:val="24"/>
          <w:szCs w:val="24"/>
        </w:rPr>
        <w:t>ormula that looks like this:</w:t>
      </w:r>
    </w:p>
    <w:p w14:paraId="5F258798" w14:textId="77777777" w:rsidR="0017006D" w:rsidRDefault="00BF3B92">
      <w:pPr>
        <w:spacing w:line="240" w:lineRule="auto"/>
        <w:jc w:val="center"/>
        <w:rPr>
          <w:rFonts w:ascii="Times New Roman" w:eastAsia="Times New Roman" w:hAnsi="Times New Roman" w:cs="Times New Roman"/>
          <w:sz w:val="24"/>
          <w:szCs w:val="24"/>
        </w:rPr>
      </w:pPr>
      <m:oMathPara>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O</m:t>
              </m:r>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w</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m:t>
              </m:r>
            </m:num>
            <m:den>
              <m:r>
                <w:rPr>
                  <w:rFonts w:ascii="Times New Roman" w:eastAsia="Times New Roman" w:hAnsi="Times New Roman" w:cs="Times New Roman"/>
                  <w:sz w:val="24"/>
                  <w:szCs w:val="24"/>
                </w:rPr>
                <m:t>O</m:t>
              </m:r>
            </m:den>
          </m:f>
          <m:r>
            <w:rPr>
              <w:rFonts w:ascii="Times New Roman" w:eastAsia="Times New Roman" w:hAnsi="Times New Roman" w:cs="Times New Roman"/>
              <w:sz w:val="24"/>
              <w:szCs w:val="24"/>
            </w:rPr>
            <m:t>=</m:t>
          </m:r>
          <m:r>
            <w:rPr>
              <w:rFonts w:ascii="Times New Roman" w:eastAsia="Times New Roman" w:hAnsi="Times New Roman" w:cs="Times New Roman"/>
              <w:sz w:val="24"/>
              <w:szCs w:val="24"/>
            </w:rPr>
            <m:t>B</m:t>
          </m:r>
        </m:oMath>
      </m:oMathPara>
    </w:p>
    <w:p w14:paraId="3DCFB978"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O</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Odds</m:t>
          </m:r>
        </m:oMath>
      </m:oMathPara>
    </w:p>
    <w:p w14:paraId="650B15F8" w14:textId="77777777" w:rsidR="0017006D" w:rsidRDefault="00BF3B92">
      <w:pPr>
        <w:spacing w:line="240"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w</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Probability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Bet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Winning</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and</m:t>
          </m:r>
          <m:r>
            <w:rPr>
              <w:rFonts w:ascii="Times New Roman" w:eastAsia="Times New Roman" w:hAnsi="Times New Roman" w:cs="Times New Roman"/>
              <w:sz w:val="24"/>
              <w:szCs w:val="24"/>
            </w:rPr>
            <m:t xml:space="preserv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l</m:t>
              </m:r>
            </m:sub>
          </m:sSub>
          <m:r>
            <w:rPr>
              <w:rFonts w:ascii="Times New Roman" w:eastAsia="Times New Roman" w:hAnsi="Times New Roman" w:cs="Times New Roman"/>
              <w:sz w:val="24"/>
              <w:szCs w:val="24"/>
            </w:rPr>
            <m:t>=</m:t>
          </m:r>
          <m:r>
            <w:rPr>
              <w:rFonts w:ascii="Times New Roman" w:eastAsia="Times New Roman" w:hAnsi="Times New Roman" w:cs="Times New Roman"/>
              <w:sz w:val="24"/>
              <w:szCs w:val="24"/>
            </w:rPr>
            <m:t>Probability</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Bet</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Losing</m:t>
          </m:r>
          <m:r>
            <w:rPr>
              <w:rFonts w:ascii="Times New Roman" w:eastAsia="Times New Roman" w:hAnsi="Times New Roman" w:cs="Times New Roman"/>
              <w:sz w:val="24"/>
              <w:szCs w:val="24"/>
            </w:rPr>
            <m:t>,</m:t>
          </m:r>
        </m:oMath>
      </m:oMathPara>
    </w:p>
    <w:p w14:paraId="7556C214" w14:textId="77777777" w:rsidR="0017006D" w:rsidRDefault="00BF3B92">
      <w:pPr>
        <w:spacing w:line="240" w:lineRule="auto"/>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m:t>
          </m:r>
          <m:r>
            <w:rPr>
              <w:rFonts w:ascii="Times New Roman" w:eastAsia="Times New Roman" w:hAnsi="Times New Roman" w:cs="Times New Roman"/>
              <w:sz w:val="24"/>
              <w:szCs w:val="24"/>
            </w:rPr>
            <m:t>=</m:t>
          </m:r>
          <m:r>
            <w:rPr>
              <w:rFonts w:ascii="Times New Roman" w:eastAsia="Times New Roman" w:hAnsi="Times New Roman" w:cs="Times New Roman"/>
              <w:sz w:val="24"/>
              <w:szCs w:val="24"/>
            </w:rPr>
            <m:t>Percentage</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of</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Bankroll</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to</m:t>
          </m:r>
          <m:r>
            <w:rPr>
              <w:rFonts w:ascii="Times New Roman" w:eastAsia="Times New Roman" w:hAnsi="Times New Roman" w:cs="Times New Roman"/>
              <w:sz w:val="24"/>
              <w:szCs w:val="24"/>
            </w:rPr>
            <m:t xml:space="preserve"> </m:t>
          </m:r>
          <m:r>
            <w:rPr>
              <w:rFonts w:ascii="Times New Roman" w:eastAsia="Times New Roman" w:hAnsi="Times New Roman" w:cs="Times New Roman"/>
              <w:sz w:val="24"/>
              <w:szCs w:val="24"/>
            </w:rPr>
            <m:t>Bet</m:t>
          </m:r>
          <m:r>
            <w:rPr>
              <w:rFonts w:ascii="Times New Roman" w:eastAsia="Times New Roman" w:hAnsi="Times New Roman" w:cs="Times New Roman"/>
              <w:sz w:val="24"/>
              <w:szCs w:val="24"/>
            </w:rPr>
            <m:t xml:space="preserve"> </m:t>
          </m:r>
        </m:oMath>
      </m:oMathPara>
    </w:p>
    <w:p w14:paraId="1C606431" w14:textId="77777777" w:rsidR="0017006D" w:rsidRDefault="00BF3B92">
      <w:pPr>
        <w:spacing w:line="240" w:lineRule="auto"/>
        <w:rPr>
          <w:rFonts w:ascii="Times New Roman" w:eastAsia="Times New Roman" w:hAnsi="Times New Roman" w:cs="Times New Roman"/>
        </w:rPr>
      </w:pPr>
      <w:r>
        <w:rPr>
          <w:rFonts w:ascii="Times New Roman" w:eastAsia="Times New Roman" w:hAnsi="Times New Roman" w:cs="Times New Roman"/>
          <w:sz w:val="24"/>
          <w:szCs w:val="24"/>
        </w:rPr>
        <w:tab/>
        <w:t>While this formula</w:t>
      </w:r>
      <w:r>
        <w:rPr>
          <w:rFonts w:ascii="Times New Roman" w:eastAsia="Times New Roman" w:hAnsi="Times New Roman" w:cs="Times New Roman"/>
          <w:sz w:val="24"/>
          <w:szCs w:val="24"/>
        </w:rPr>
        <w:t xml:space="preserve"> does involve some principles of the Kelly Criterion Theory, it does not reflect the theory itself. Also, a soccer match has three outcomes, slightly complicating the math of this simplified two outcome formula. Our goal is to simply maximize the logarithm</w:t>
      </w:r>
      <w:r>
        <w:rPr>
          <w:rFonts w:ascii="Times New Roman" w:eastAsia="Times New Roman" w:hAnsi="Times New Roman" w:cs="Times New Roman"/>
          <w:sz w:val="24"/>
          <w:szCs w:val="24"/>
        </w:rPr>
        <w:t xml:space="preserve"> of our potential bankroll according to the Kelly Criterion Theory.</w:t>
      </w:r>
      <w:r>
        <w:rPr>
          <w:rFonts w:ascii="Times New Roman" w:eastAsia="Times New Roman" w:hAnsi="Times New Roman" w:cs="Times New Roman"/>
          <w:color w:val="000000"/>
        </w:rPr>
        <w:t xml:space="preserve"> </w:t>
      </w:r>
    </w:p>
    <w:p w14:paraId="38F06712" w14:textId="77777777" w:rsidR="0017006D" w:rsidRDefault="00BF3B92">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CDABC3" wp14:editId="34433F8B">
            <wp:extent cx="5638800" cy="198797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638800" cy="1987979"/>
                    </a:xfrm>
                    <a:prstGeom prst="rect">
                      <a:avLst/>
                    </a:prstGeom>
                    <a:ln/>
                  </pic:spPr>
                </pic:pic>
              </a:graphicData>
            </a:graphic>
          </wp:inline>
        </w:drawing>
      </w:r>
    </w:p>
    <w:p w14:paraId="79AEEB03"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Example of the bet optimizer before running the solver add-in</w:t>
      </w:r>
    </w:p>
    <w:p w14:paraId="467ACB40" w14:textId="77777777" w:rsidR="0017006D" w:rsidRDefault="0017006D">
      <w:pPr>
        <w:spacing w:after="0" w:line="240" w:lineRule="auto"/>
        <w:jc w:val="center"/>
        <w:rPr>
          <w:rFonts w:ascii="Times New Roman" w:eastAsia="Times New Roman" w:hAnsi="Times New Roman" w:cs="Times New Roman"/>
          <w:sz w:val="24"/>
          <w:szCs w:val="24"/>
        </w:rPr>
      </w:pPr>
    </w:p>
    <w:p w14:paraId="6FD42526" w14:textId="77777777"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Shown above is an example of how our optimization looked for the example discussed earlier. The inputs are the od</w:t>
      </w:r>
      <w:r>
        <w:rPr>
          <w:rFonts w:ascii="Times New Roman" w:eastAsia="Times New Roman" w:hAnsi="Times New Roman" w:cs="Times New Roman"/>
          <w:color w:val="000000"/>
          <w:sz w:val="24"/>
          <w:szCs w:val="24"/>
        </w:rPr>
        <w:t>ds</w:t>
      </w:r>
      <w:r>
        <w:rPr>
          <w:rFonts w:ascii="Times New Roman" w:eastAsia="Times New Roman" w:hAnsi="Times New Roman" w:cs="Times New Roman"/>
          <w:color w:val="000000"/>
          <w:sz w:val="24"/>
          <w:szCs w:val="24"/>
          <w:vertAlign w:val="superscript"/>
        </w:rPr>
        <w:t>4</w:t>
      </w:r>
      <w:r>
        <w:rPr>
          <w:rFonts w:ascii="Times New Roman" w:eastAsia="Times New Roman" w:hAnsi="Times New Roman" w:cs="Times New Roman"/>
          <w:color w:val="000000"/>
          <w:sz w:val="24"/>
          <w:szCs w:val="24"/>
        </w:rPr>
        <w:t xml:space="preserve"> and probabilities of each possible result as well as the starting bankroll. Using this information, we can calculate our ending bankroll for each possible event and then take the logarithm of that. Lastly, the “objective” is a weighted average of the loga</w:t>
      </w:r>
      <w:r>
        <w:rPr>
          <w:rFonts w:ascii="Times New Roman" w:eastAsia="Times New Roman" w:hAnsi="Times New Roman" w:cs="Times New Roman"/>
          <w:color w:val="000000"/>
          <w:sz w:val="24"/>
          <w:szCs w:val="24"/>
        </w:rPr>
        <w:t xml:space="preserve">rithms and their associated probabilities. Once this information is set, we use Microsoft Excel’s solver add-in to maximize the objective cell by changing the </w:t>
      </w:r>
      <w:r>
        <w:rPr>
          <w:rFonts w:ascii="Times New Roman" w:eastAsia="Times New Roman" w:hAnsi="Times New Roman" w:cs="Times New Roman"/>
          <w:sz w:val="24"/>
          <w:szCs w:val="24"/>
        </w:rPr>
        <w:t>“Bet Amount”</w:t>
      </w:r>
      <w:r>
        <w:rPr>
          <w:rFonts w:ascii="Times New Roman" w:eastAsia="Times New Roman" w:hAnsi="Times New Roman" w:cs="Times New Roman"/>
          <w:color w:val="000000"/>
          <w:sz w:val="24"/>
          <w:szCs w:val="24"/>
        </w:rPr>
        <w:t xml:space="preserve"> cells. A typical output can be seen below:</w:t>
      </w:r>
    </w:p>
    <w:p w14:paraId="38A206E9" w14:textId="77777777" w:rsidR="0017006D" w:rsidRDefault="00BF3B92">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2E979F6" wp14:editId="21F88A44">
            <wp:extent cx="5548313" cy="2071726"/>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548313" cy="2071726"/>
                    </a:xfrm>
                    <a:prstGeom prst="rect">
                      <a:avLst/>
                    </a:prstGeom>
                    <a:ln/>
                  </pic:spPr>
                </pic:pic>
              </a:graphicData>
            </a:graphic>
          </wp:inline>
        </w:drawing>
      </w:r>
    </w:p>
    <w:p w14:paraId="3AEFE5E5" w14:textId="77777777" w:rsidR="0017006D" w:rsidRDefault="0017006D">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20536673"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1</w:t>
      </w:r>
      <w:r>
        <w:rPr>
          <w:rFonts w:ascii="Times New Roman" w:eastAsia="Times New Roman" w:hAnsi="Times New Roman" w:cs="Times New Roman"/>
        </w:rPr>
        <w:t xml:space="preserve">: </w:t>
      </w:r>
      <w:r>
        <w:rPr>
          <w:rFonts w:ascii="Times New Roman" w:eastAsia="Times New Roman" w:hAnsi="Times New Roman" w:cs="Times New Roman"/>
        </w:rPr>
        <w:t>Example of our bet optimizer after running the solver add-in</w:t>
      </w:r>
    </w:p>
    <w:p w14:paraId="3A8DFE9A" w14:textId="77777777" w:rsidR="0017006D" w:rsidRDefault="0017006D">
      <w:pPr>
        <w:spacing w:after="0" w:line="240" w:lineRule="auto"/>
        <w:jc w:val="center"/>
        <w:rPr>
          <w:rFonts w:ascii="Times New Roman" w:eastAsia="Times New Roman" w:hAnsi="Times New Roman" w:cs="Times New Roman"/>
          <w:shd w:val="clear" w:color="auto" w:fill="FFF2CC"/>
        </w:rPr>
      </w:pPr>
    </w:p>
    <w:p w14:paraId="746D35F4" w14:textId="15C1E1C7"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Based on these results, the model predicts </w:t>
      </w:r>
      <w:r>
        <w:rPr>
          <w:rFonts w:ascii="Times New Roman" w:eastAsia="Times New Roman" w:hAnsi="Times New Roman" w:cs="Times New Roman"/>
          <w:sz w:val="24"/>
          <w:szCs w:val="24"/>
        </w:rPr>
        <w:t>a bet of $22.34</w:t>
      </w:r>
      <w:r>
        <w:rPr>
          <w:rFonts w:ascii="Times New Roman" w:eastAsia="Times New Roman" w:hAnsi="Times New Roman" w:cs="Times New Roman"/>
          <w:color w:val="000000"/>
          <w:sz w:val="24"/>
          <w:szCs w:val="24"/>
        </w:rPr>
        <w:t xml:space="preserve"> on Crystal Palace to win and a </w:t>
      </w:r>
      <w:r w:rsidR="006467C9">
        <w:rPr>
          <w:rFonts w:ascii="Times New Roman" w:eastAsia="Times New Roman" w:hAnsi="Times New Roman" w:cs="Times New Roman"/>
          <w:color w:val="000000"/>
          <w:sz w:val="24"/>
          <w:szCs w:val="24"/>
        </w:rPr>
        <w:t xml:space="preserve">bet of </w:t>
      </w:r>
      <w:r>
        <w:rPr>
          <w:rFonts w:ascii="Times New Roman" w:eastAsia="Times New Roman" w:hAnsi="Times New Roman" w:cs="Times New Roman"/>
          <w:color w:val="000000"/>
          <w:sz w:val="24"/>
          <w:szCs w:val="24"/>
        </w:rPr>
        <w:t xml:space="preserve">$1.65 </w:t>
      </w:r>
      <w:r>
        <w:rPr>
          <w:rFonts w:ascii="Times New Roman" w:eastAsia="Times New Roman" w:hAnsi="Times New Roman" w:cs="Times New Roman"/>
          <w:color w:val="000000"/>
          <w:sz w:val="24"/>
          <w:szCs w:val="24"/>
        </w:rPr>
        <w:t xml:space="preserve">on West Brom </w:t>
      </w:r>
      <w:r w:rsidR="006467C9">
        <w:rPr>
          <w:rFonts w:ascii="Times New Roman" w:eastAsia="Times New Roman" w:hAnsi="Times New Roman" w:cs="Times New Roman"/>
          <w:color w:val="000000"/>
          <w:sz w:val="24"/>
          <w:szCs w:val="24"/>
        </w:rPr>
        <w:t>to win</w:t>
      </w:r>
      <w:r>
        <w:rPr>
          <w:rFonts w:ascii="Times New Roman" w:eastAsia="Times New Roman" w:hAnsi="Times New Roman" w:cs="Times New Roman"/>
          <w:color w:val="000000"/>
          <w:sz w:val="24"/>
          <w:szCs w:val="24"/>
        </w:rPr>
        <w:t xml:space="preserve">. The result of the game was 2 – 0 in favor of Crystal Palace, hence we would </w:t>
      </w:r>
      <w:r>
        <w:rPr>
          <w:rFonts w:ascii="Times New Roman" w:eastAsia="Times New Roman" w:hAnsi="Times New Roman" w:cs="Times New Roman"/>
          <w:color w:val="000000"/>
          <w:sz w:val="24"/>
          <w:szCs w:val="24"/>
        </w:rPr>
        <w:t xml:space="preserve">have profited $16.22 of this bet. </w:t>
      </w:r>
    </w:p>
    <w:p w14:paraId="1CBBD3F2" w14:textId="7185D3CA"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understand that since the logarithm value is derived from the predicted ending bankroll, a higher number indicates a larger potential profit. The final objective is the sum of each logarithm value multi</w:t>
      </w:r>
      <w:r>
        <w:rPr>
          <w:rFonts w:ascii="Times New Roman" w:eastAsia="Times New Roman" w:hAnsi="Times New Roman" w:cs="Times New Roman"/>
          <w:color w:val="000000"/>
          <w:sz w:val="24"/>
          <w:szCs w:val="24"/>
        </w:rPr>
        <w:t>plied by the probability of the outcome; therefore, the value is indicative of the amount of risk associated with each bet. Individual bets below the threshold of 2 may return a higher profit than games closer to 2.1, but there is a greater chance of winni</w:t>
      </w:r>
      <w:r>
        <w:rPr>
          <w:rFonts w:ascii="Times New Roman" w:eastAsia="Times New Roman" w:hAnsi="Times New Roman" w:cs="Times New Roman"/>
          <w:color w:val="000000"/>
          <w:sz w:val="24"/>
          <w:szCs w:val="24"/>
        </w:rPr>
        <w:t xml:space="preserve">ng consistently by betting on the higher log values. The last aspect of the KCO model that </w:t>
      </w:r>
      <w:r w:rsidR="00525B0F">
        <w:rPr>
          <w:rFonts w:ascii="Times New Roman" w:eastAsia="Times New Roman" w:hAnsi="Times New Roman" w:cs="Times New Roman"/>
          <w:color w:val="000000"/>
          <w:sz w:val="24"/>
          <w:szCs w:val="24"/>
        </w:rPr>
        <w:t>considers risk</w:t>
      </w:r>
      <w:r>
        <w:rPr>
          <w:rFonts w:ascii="Times New Roman" w:eastAsia="Times New Roman" w:hAnsi="Times New Roman" w:cs="Times New Roman"/>
          <w:color w:val="000000"/>
          <w:sz w:val="24"/>
          <w:szCs w:val="24"/>
        </w:rPr>
        <w:t xml:space="preserve"> is when the maximized profit includes betting on both a win and a draw or a loss and a draw. The odds and our percentage model can comb</w:t>
      </w:r>
      <w:r>
        <w:rPr>
          <w:rFonts w:ascii="Times New Roman" w:eastAsia="Times New Roman" w:hAnsi="Times New Roman" w:cs="Times New Roman"/>
          <w:color w:val="000000"/>
          <w:sz w:val="24"/>
          <w:szCs w:val="24"/>
        </w:rPr>
        <w:t>ine in a way that the necessary procedure for reducing risk is to bet on multiple outcomes. There are also games in which the optimization reveals that no bets should be placed based on the odds and model predictions.</w:t>
      </w:r>
    </w:p>
    <w:p w14:paraId="6CBE9998" w14:textId="77777777" w:rsidR="0017006D" w:rsidRDefault="0017006D">
      <w:pPr>
        <w:spacing w:line="240" w:lineRule="auto"/>
        <w:rPr>
          <w:rFonts w:ascii="Times New Roman" w:eastAsia="Times New Roman" w:hAnsi="Times New Roman" w:cs="Times New Roman"/>
          <w:sz w:val="28"/>
          <w:szCs w:val="28"/>
          <w:u w:val="single"/>
        </w:rPr>
      </w:pPr>
    </w:p>
    <w:p w14:paraId="67173C46" w14:textId="77777777" w:rsidR="0017006D" w:rsidRDefault="00BF3B9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Model Evaluation</w:t>
      </w:r>
    </w:p>
    <w:p w14:paraId="0170448A" w14:textId="0CAC10B0" w:rsidR="0017006D" w:rsidRDefault="00BF3B92">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color w:val="000000"/>
          <w:sz w:val="24"/>
          <w:szCs w:val="24"/>
        </w:rPr>
        <w:t>In this section</w:t>
      </w:r>
      <w:r w:rsidR="008F2EE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observe how successful the model was in terms of overall profit. It is important to note that the Kelly Criterion suggests different amounts to bet for each game based on the risk, hence we decided to use profit percentage as an ind</w:t>
      </w:r>
      <w:r>
        <w:rPr>
          <w:rFonts w:ascii="Times New Roman" w:eastAsia="Times New Roman" w:hAnsi="Times New Roman" w:cs="Times New Roman"/>
          <w:color w:val="000000"/>
          <w:sz w:val="24"/>
          <w:szCs w:val="24"/>
        </w:rPr>
        <w:t xml:space="preserve">icator for the model’s success in addition to profit. </w:t>
      </w:r>
    </w:p>
    <w:p w14:paraId="4B022651" w14:textId="77777777" w:rsidR="0017006D" w:rsidRDefault="00BF3B92">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56DD1982" wp14:editId="7B288303">
            <wp:extent cx="4057650" cy="355670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57650" cy="3556706"/>
                    </a:xfrm>
                    <a:prstGeom prst="rect">
                      <a:avLst/>
                    </a:prstGeom>
                    <a:ln/>
                  </pic:spPr>
                </pic:pic>
              </a:graphicData>
            </a:graphic>
          </wp:inline>
        </w:drawing>
      </w:r>
    </w:p>
    <w:p w14:paraId="2C84D682"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Figure 2:</w:t>
      </w:r>
      <w:r>
        <w:rPr>
          <w:rFonts w:ascii="Times New Roman" w:eastAsia="Times New Roman" w:hAnsi="Times New Roman" w:cs="Times New Roman"/>
        </w:rPr>
        <w:t xml:space="preserve"> A graph showing the profits and losses for the model in each league</w:t>
      </w:r>
    </w:p>
    <w:p w14:paraId="7F25F970" w14:textId="77777777" w:rsidR="0017006D" w:rsidRDefault="0017006D">
      <w:pPr>
        <w:spacing w:after="0" w:line="240" w:lineRule="auto"/>
        <w:jc w:val="center"/>
        <w:rPr>
          <w:rFonts w:ascii="Times New Roman" w:eastAsia="Times New Roman" w:hAnsi="Times New Roman" w:cs="Times New Roman"/>
        </w:rPr>
      </w:pPr>
    </w:p>
    <w:p w14:paraId="6EDF3113" w14:textId="77777777" w:rsidR="0017006D" w:rsidRDefault="00BF3B92">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pictured above, the Premier League and Ligue 1 in 2018 were highly successful using our model. Specifically, the Prem</w:t>
      </w:r>
      <w:r>
        <w:rPr>
          <w:rFonts w:ascii="Times New Roman" w:eastAsia="Times New Roman" w:hAnsi="Times New Roman" w:cs="Times New Roman"/>
          <w:color w:val="000000"/>
          <w:sz w:val="24"/>
          <w:szCs w:val="24"/>
        </w:rPr>
        <w:t>ier League in 2018 generated $4,966.72 at 52% profit</w:t>
      </w:r>
      <w:r>
        <w:rPr>
          <w:rFonts w:ascii="Times New Roman" w:eastAsia="Times New Roman" w:hAnsi="Times New Roman" w:cs="Times New Roman"/>
          <w:sz w:val="24"/>
          <w:szCs w:val="24"/>
        </w:rPr>
        <w:t xml:space="preserve"> while </w:t>
      </w:r>
      <w:r>
        <w:rPr>
          <w:rFonts w:ascii="Times New Roman" w:eastAsia="Times New Roman" w:hAnsi="Times New Roman" w:cs="Times New Roman"/>
          <w:color w:val="000000"/>
          <w:sz w:val="24"/>
          <w:szCs w:val="24"/>
        </w:rPr>
        <w:t xml:space="preserve">Ligue 1 had a total profit of $2,635.81 at 30%. While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overall results of the ten samples seasons were unsatisfactory, we were able to discover that the success rate and profit can be significan</w:t>
      </w:r>
      <w:r>
        <w:rPr>
          <w:rFonts w:ascii="Times New Roman" w:eastAsia="Times New Roman" w:hAnsi="Times New Roman" w:cs="Times New Roman"/>
          <w:color w:val="000000"/>
          <w:sz w:val="24"/>
          <w:szCs w:val="24"/>
        </w:rPr>
        <w:t xml:space="preserve">tly increased when filtering out games </w:t>
      </w:r>
      <w:r>
        <w:rPr>
          <w:rFonts w:ascii="Times New Roman" w:eastAsia="Times New Roman" w:hAnsi="Times New Roman" w:cs="Times New Roman"/>
          <w:sz w:val="24"/>
          <w:szCs w:val="24"/>
        </w:rPr>
        <w:t>with a</w:t>
      </w:r>
      <w:r>
        <w:rPr>
          <w:rFonts w:ascii="Times New Roman" w:eastAsia="Times New Roman" w:hAnsi="Times New Roman" w:cs="Times New Roman"/>
          <w:color w:val="000000"/>
          <w:sz w:val="24"/>
          <w:szCs w:val="24"/>
        </w:rPr>
        <w:t xml:space="preserve"> KCO generated log value lower than 2. </w:t>
      </w:r>
    </w:p>
    <w:p w14:paraId="036A9B9E" w14:textId="77777777" w:rsidR="0017006D" w:rsidRDefault="00BF3B92">
      <w:pP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5C3714C8" wp14:editId="48251EE3">
            <wp:extent cx="4119563" cy="358009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19563" cy="3580096"/>
                    </a:xfrm>
                    <a:prstGeom prst="rect">
                      <a:avLst/>
                    </a:prstGeom>
                    <a:ln/>
                  </pic:spPr>
                </pic:pic>
              </a:graphicData>
            </a:graphic>
          </wp:inline>
        </w:drawing>
      </w:r>
    </w:p>
    <w:p w14:paraId="2BE0BDAA" w14:textId="30C122E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Figure 3:</w:t>
      </w:r>
      <w:r>
        <w:rPr>
          <w:rFonts w:ascii="Times New Roman" w:eastAsia="Times New Roman" w:hAnsi="Times New Roman" w:cs="Times New Roman"/>
        </w:rPr>
        <w:t xml:space="preserve"> Results when betting only games with a </w:t>
      </w:r>
      <w:r w:rsidR="008F2EE7">
        <w:rPr>
          <w:rFonts w:ascii="Times New Roman" w:eastAsia="Times New Roman" w:hAnsi="Times New Roman" w:cs="Times New Roman"/>
        </w:rPr>
        <w:t>K</w:t>
      </w:r>
      <w:r>
        <w:rPr>
          <w:rFonts w:ascii="Times New Roman" w:eastAsia="Times New Roman" w:hAnsi="Times New Roman" w:cs="Times New Roman"/>
        </w:rPr>
        <w:t>CO log value &gt; 2</w:t>
      </w:r>
    </w:p>
    <w:p w14:paraId="67D8DE40" w14:textId="77777777" w:rsidR="0017006D" w:rsidRDefault="0017006D">
      <w:pPr>
        <w:spacing w:after="0" w:line="240" w:lineRule="auto"/>
        <w:jc w:val="center"/>
        <w:rPr>
          <w:rFonts w:ascii="Times New Roman" w:eastAsia="Times New Roman" w:hAnsi="Times New Roman" w:cs="Times New Roman"/>
          <w:shd w:val="clear" w:color="auto" w:fill="FFF2CC"/>
        </w:rPr>
      </w:pPr>
    </w:p>
    <w:p w14:paraId="05D31FA2" w14:textId="6691F664"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When only looking at games greater than 2, eight out of the ten leagues experience an increase in profit percentage. Ligue 1 in 2019, Bundesliga in 2018, and Serie A in 2018 all went from negative or breakeven to positive dollar profit when only betting on</w:t>
      </w:r>
      <w:r>
        <w:rPr>
          <w:rFonts w:ascii="Times New Roman" w:eastAsia="Times New Roman" w:hAnsi="Times New Roman" w:cs="Times New Roman"/>
          <w:color w:val="000000"/>
          <w:sz w:val="24"/>
          <w:szCs w:val="24"/>
        </w:rPr>
        <w:t xml:space="preserve"> confident games. In other words, the amount of risk associated with higher logarithm values is less than when a game is at or below 2. We also noticed that games with a higher KCO value tend to have higher odds for a draw. In this instance</w:t>
      </w:r>
      <w:r w:rsidR="008F2EE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model usual</w:t>
      </w:r>
      <w:r>
        <w:rPr>
          <w:rFonts w:ascii="Times New Roman" w:eastAsia="Times New Roman" w:hAnsi="Times New Roman" w:cs="Times New Roman"/>
          <w:color w:val="000000"/>
          <w:sz w:val="24"/>
          <w:szCs w:val="24"/>
        </w:rPr>
        <w:t>ly hedges</w:t>
      </w:r>
      <w:r>
        <w:rPr>
          <w:rFonts w:ascii="Times New Roman" w:eastAsia="Times New Roman" w:hAnsi="Times New Roman" w:cs="Times New Roman"/>
          <w:color w:val="000000"/>
          <w:sz w:val="24"/>
          <w:szCs w:val="24"/>
          <w:vertAlign w:val="superscript"/>
        </w:rPr>
        <w:footnoteReference w:id="1"/>
      </w:r>
      <w:r>
        <w:rPr>
          <w:rFonts w:ascii="Times New Roman" w:eastAsia="Times New Roman" w:hAnsi="Times New Roman" w:cs="Times New Roman"/>
          <w:color w:val="000000"/>
          <w:sz w:val="24"/>
          <w:szCs w:val="24"/>
        </w:rPr>
        <w:t xml:space="preserve"> its bet by throwing a small amount on the draw, allowing for either a lower profit or a smaller loss if a draw occurs rather than the predicted team winning. This </w:t>
      </w:r>
      <w:r w:rsidR="008D29C0">
        <w:rPr>
          <w:rFonts w:ascii="Times New Roman" w:eastAsia="Times New Roman" w:hAnsi="Times New Roman" w:cs="Times New Roman"/>
          <w:color w:val="000000"/>
          <w:sz w:val="24"/>
          <w:szCs w:val="24"/>
        </w:rPr>
        <w:t>explains</w:t>
      </w:r>
      <w:r>
        <w:rPr>
          <w:rFonts w:ascii="Times New Roman" w:eastAsia="Times New Roman" w:hAnsi="Times New Roman" w:cs="Times New Roman"/>
          <w:color w:val="000000"/>
          <w:sz w:val="24"/>
          <w:szCs w:val="24"/>
        </w:rPr>
        <w:t xml:space="preserve"> why a higher KCO value depicts a lower risk. </w:t>
      </w:r>
    </w:p>
    <w:p w14:paraId="0F71504A" w14:textId="70172EA5"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we ha</w:t>
      </w:r>
      <w:r>
        <w:rPr>
          <w:rFonts w:ascii="Times New Roman" w:eastAsia="Times New Roman" w:hAnsi="Times New Roman" w:cs="Times New Roman"/>
          <w:color w:val="000000"/>
          <w:sz w:val="24"/>
          <w:szCs w:val="24"/>
        </w:rPr>
        <w:t xml:space="preserve">ve now established that the KCO is an accurate estimator of risk. The profit percentage can be </w:t>
      </w:r>
      <w:r>
        <w:rPr>
          <w:rFonts w:ascii="Times New Roman" w:eastAsia="Times New Roman" w:hAnsi="Times New Roman" w:cs="Times New Roman"/>
          <w:sz w:val="24"/>
          <w:szCs w:val="24"/>
        </w:rPr>
        <w:t>further</w:t>
      </w:r>
      <w:r>
        <w:rPr>
          <w:rFonts w:ascii="Times New Roman" w:eastAsia="Times New Roman" w:hAnsi="Times New Roman" w:cs="Times New Roman"/>
          <w:color w:val="000000"/>
          <w:sz w:val="24"/>
          <w:szCs w:val="24"/>
        </w:rPr>
        <w:t xml:space="preserve"> increased when examining the Premier League, the league that fit</w:t>
      </w:r>
      <w:r w:rsidR="008D29C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our model best. As the confidence got closer to 2.1 in 2018 and 2019, the profit percent</w:t>
      </w:r>
      <w:r>
        <w:rPr>
          <w:rFonts w:ascii="Times New Roman" w:eastAsia="Times New Roman" w:hAnsi="Times New Roman" w:cs="Times New Roman"/>
          <w:color w:val="000000"/>
          <w:sz w:val="24"/>
          <w:szCs w:val="24"/>
        </w:rPr>
        <w:t xml:space="preserve">age gradually increased </w:t>
      </w:r>
      <w:r>
        <w:rPr>
          <w:rFonts w:ascii="Times New Roman" w:eastAsia="Times New Roman" w:hAnsi="Times New Roman" w:cs="Times New Roman"/>
          <w:color w:val="000000"/>
          <w:sz w:val="24"/>
          <w:szCs w:val="24"/>
        </w:rPr>
        <w:t>up to 141% and 153% respectively when only betting on the games our model was most confident in.</w:t>
      </w:r>
    </w:p>
    <w:p w14:paraId="0921D079" w14:textId="77777777" w:rsidR="0017006D" w:rsidRDefault="0017006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1475E29" w14:textId="77777777" w:rsidR="0017006D" w:rsidRDefault="00BF3B92">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color w:val="000000"/>
        </w:rPr>
        <w:lastRenderedPageBreak/>
        <w:drawing>
          <wp:inline distT="0" distB="0" distL="0" distR="0" wp14:anchorId="531EC953" wp14:editId="5F1E4D57">
            <wp:extent cx="3905250" cy="363800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05250" cy="3638003"/>
                    </a:xfrm>
                    <a:prstGeom prst="rect">
                      <a:avLst/>
                    </a:prstGeom>
                    <a:ln/>
                  </pic:spPr>
                </pic:pic>
              </a:graphicData>
            </a:graphic>
          </wp:inline>
        </w:drawing>
      </w:r>
    </w:p>
    <w:p w14:paraId="59F4518A"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Figure 4:</w:t>
      </w:r>
      <w:r>
        <w:rPr>
          <w:rFonts w:ascii="Times New Roman" w:eastAsia="Times New Roman" w:hAnsi="Times New Roman" w:cs="Times New Roman"/>
        </w:rPr>
        <w:t xml:space="preserve"> Profit percentage for the Premier League based on the model’s log value</w:t>
      </w:r>
    </w:p>
    <w:p w14:paraId="0CE904B6" w14:textId="77777777" w:rsidR="0017006D" w:rsidRDefault="0017006D">
      <w:pPr>
        <w:pBdr>
          <w:top w:val="nil"/>
          <w:left w:val="nil"/>
          <w:bottom w:val="nil"/>
          <w:right w:val="nil"/>
          <w:between w:val="nil"/>
        </w:pBdr>
        <w:spacing w:after="0" w:line="240" w:lineRule="auto"/>
        <w:jc w:val="center"/>
        <w:rPr>
          <w:rFonts w:ascii="Times New Roman" w:eastAsia="Times New Roman" w:hAnsi="Times New Roman" w:cs="Times New Roman"/>
        </w:rPr>
      </w:pPr>
    </w:p>
    <w:p w14:paraId="62666AF8" w14:textId="648E40FD" w:rsidR="0017006D" w:rsidRDefault="00BF3B92">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is a table that summarizes the profit percentages for each league when looking at games that have a log value </w:t>
      </w:r>
      <w:r w:rsidR="005F2537">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less than 2 and greater than 2.1:</w:t>
      </w:r>
    </w:p>
    <w:p w14:paraId="0E22966C" w14:textId="77777777" w:rsidR="0017006D" w:rsidRDefault="0017006D">
      <w:pPr>
        <w:spacing w:after="0" w:line="240" w:lineRule="auto"/>
        <w:rPr>
          <w:rFonts w:ascii="Times New Roman" w:eastAsia="Times New Roman" w:hAnsi="Times New Roman" w:cs="Times New Roman"/>
          <w:b/>
        </w:rPr>
      </w:pPr>
    </w:p>
    <w:p w14:paraId="5FF1570B" w14:textId="77777777" w:rsidR="0017006D" w:rsidRDefault="00BF3B92">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889FACB" wp14:editId="5066FEB5">
            <wp:extent cx="5943600" cy="2565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565400"/>
                    </a:xfrm>
                    <a:prstGeom prst="rect">
                      <a:avLst/>
                    </a:prstGeom>
                    <a:ln/>
                  </pic:spPr>
                </pic:pic>
              </a:graphicData>
            </a:graphic>
          </wp:inline>
        </w:drawing>
      </w:r>
    </w:p>
    <w:p w14:paraId="48A52879" w14:textId="77777777" w:rsidR="0017006D" w:rsidRDefault="0017006D">
      <w:pPr>
        <w:spacing w:after="0" w:line="240" w:lineRule="auto"/>
        <w:jc w:val="center"/>
        <w:rPr>
          <w:rFonts w:ascii="Times New Roman" w:eastAsia="Times New Roman" w:hAnsi="Times New Roman" w:cs="Times New Roman"/>
          <w:b/>
        </w:rPr>
      </w:pPr>
    </w:p>
    <w:p w14:paraId="030E7DE1" w14:textId="77777777" w:rsidR="0017006D" w:rsidRDefault="00BF3B92">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Table 3:</w:t>
      </w:r>
      <w:r>
        <w:rPr>
          <w:rFonts w:ascii="Times New Roman" w:eastAsia="Times New Roman" w:hAnsi="Times New Roman" w:cs="Times New Roman"/>
        </w:rPr>
        <w:t xml:space="preserve"> </w:t>
      </w:r>
      <w:r>
        <w:rPr>
          <w:rFonts w:ascii="Times New Roman" w:eastAsia="Times New Roman" w:hAnsi="Times New Roman" w:cs="Times New Roman"/>
        </w:rPr>
        <w:t>Tabular view comparing low confidence and high confidence bets</w:t>
      </w:r>
    </w:p>
    <w:p w14:paraId="5DFFE4FF" w14:textId="77777777" w:rsidR="0017006D" w:rsidRDefault="0017006D">
      <w:pPr>
        <w:spacing w:after="0" w:line="240" w:lineRule="auto"/>
        <w:jc w:val="center"/>
        <w:rPr>
          <w:rFonts w:ascii="Times New Roman" w:eastAsia="Times New Roman" w:hAnsi="Times New Roman" w:cs="Times New Roman"/>
          <w:shd w:val="clear" w:color="auto" w:fill="FFF2CC"/>
        </w:rPr>
      </w:pPr>
    </w:p>
    <w:p w14:paraId="3D00F6B0"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0 games above 2.1, the values represent values for games with a log value greater than 2.08</w:t>
      </w:r>
    </w:p>
    <w:p w14:paraId="69048591" w14:textId="77777777" w:rsidR="0017006D" w:rsidRDefault="0017006D">
      <w:pPr>
        <w:spacing w:line="240" w:lineRule="auto"/>
        <w:rPr>
          <w:rFonts w:ascii="Times New Roman" w:eastAsia="Times New Roman" w:hAnsi="Times New Roman" w:cs="Times New Roman"/>
          <w:sz w:val="24"/>
          <w:szCs w:val="24"/>
        </w:rPr>
      </w:pPr>
    </w:p>
    <w:p w14:paraId="6D84FE63"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This table highlights the accuracy and validates the use of the KCO value as an estima</w:t>
      </w:r>
      <w:r>
        <w:rPr>
          <w:rFonts w:ascii="Times New Roman" w:eastAsia="Times New Roman" w:hAnsi="Times New Roman" w:cs="Times New Roman"/>
          <w:sz w:val="24"/>
          <w:szCs w:val="24"/>
        </w:rPr>
        <w:t>tor for risk, as we can see that almost every league performs significantly better with a log value greater than 2.1 The best performance of the model was seen with the two Premier League seasons which obtained over 140% profit in both years. If we were to</w:t>
      </w:r>
      <w:r>
        <w:rPr>
          <w:rFonts w:ascii="Times New Roman" w:eastAsia="Times New Roman" w:hAnsi="Times New Roman" w:cs="Times New Roman"/>
          <w:sz w:val="24"/>
          <w:szCs w:val="24"/>
        </w:rPr>
        <w:t xml:space="preserve"> use the model for each of these leagues over 2 years for games that had a log value greater than 2.1, we would have made $6,795.54 in profit with $6,381.11 being risked (Profit Percentage = 105.93%). </w:t>
      </w:r>
    </w:p>
    <w:p w14:paraId="22201FB1" w14:textId="77777777" w:rsidR="0017006D" w:rsidRDefault="0017006D">
      <w:pPr>
        <w:spacing w:line="240" w:lineRule="auto"/>
        <w:rPr>
          <w:rFonts w:ascii="Times New Roman" w:eastAsia="Times New Roman" w:hAnsi="Times New Roman" w:cs="Times New Roman"/>
          <w:sz w:val="24"/>
          <w:szCs w:val="24"/>
        </w:rPr>
      </w:pPr>
    </w:p>
    <w:p w14:paraId="456C895D" w14:textId="77777777" w:rsidR="0017006D" w:rsidRDefault="00BF3B92">
      <w:pPr>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Possible Improvements</w:t>
      </w:r>
      <w:r>
        <w:rPr>
          <w:rFonts w:ascii="Times New Roman" w:eastAsia="Times New Roman" w:hAnsi="Times New Roman" w:cs="Times New Roman"/>
          <w:sz w:val="28"/>
          <w:szCs w:val="28"/>
          <w:u w:val="single"/>
        </w:rPr>
        <w:t xml:space="preserve"> </w:t>
      </w:r>
    </w:p>
    <w:p w14:paraId="6FDE9A3C" w14:textId="40AD3534"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aspects that our m</w:t>
      </w:r>
      <w:r>
        <w:rPr>
          <w:rFonts w:ascii="Times New Roman" w:eastAsia="Times New Roman" w:hAnsi="Times New Roman" w:cs="Times New Roman"/>
          <w:sz w:val="24"/>
          <w:szCs w:val="24"/>
        </w:rPr>
        <w:t>odel did not touch on was how the power structure of the leagues affected the ability of our model to make money by predicting upsets. Inherently each of the 5 leagues have drastically different dynamics, and while the lambda value in the Poisson model add</w:t>
      </w:r>
      <w:r>
        <w:rPr>
          <w:rFonts w:ascii="Times New Roman" w:eastAsia="Times New Roman" w:hAnsi="Times New Roman" w:cs="Times New Roman"/>
          <w:sz w:val="24"/>
          <w:szCs w:val="24"/>
        </w:rPr>
        <w:t>ed a league constant for home</w:t>
      </w:r>
      <w:r w:rsidR="005F2537">
        <w:rPr>
          <w:rFonts w:ascii="Times New Roman" w:eastAsia="Times New Roman" w:hAnsi="Times New Roman" w:cs="Times New Roman"/>
          <w:sz w:val="24"/>
          <w:szCs w:val="24"/>
        </w:rPr>
        <w:t>-</w:t>
      </w:r>
      <w:r>
        <w:rPr>
          <w:rFonts w:ascii="Times New Roman" w:eastAsia="Times New Roman" w:hAnsi="Times New Roman" w:cs="Times New Roman"/>
          <w:sz w:val="24"/>
          <w:szCs w:val="24"/>
        </w:rPr>
        <w:t>field advantage, a future study regarding the impact parity has on betting odds and results would better indicate why the Premier League performs better with our model than Serie A. Another factor that could be further investi</w:t>
      </w:r>
      <w:r>
        <w:rPr>
          <w:rFonts w:ascii="Times New Roman" w:eastAsia="Times New Roman" w:hAnsi="Times New Roman" w:cs="Times New Roman"/>
          <w:sz w:val="24"/>
          <w:szCs w:val="24"/>
        </w:rPr>
        <w:t>gated would be to weigh the most recent weeks as having more impact on the probability of each outcome rather than using the teams’ whole season equally. Lastly, if factors like injuries or more advanced metrics (</w:t>
      </w:r>
      <w:proofErr w:type="spellStart"/>
      <w:r>
        <w:rPr>
          <w:rFonts w:ascii="Times New Roman" w:eastAsia="Times New Roman" w:hAnsi="Times New Roman" w:cs="Times New Roman"/>
          <w:sz w:val="24"/>
          <w:szCs w:val="24"/>
        </w:rPr>
        <w:t>xG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xGA</w:t>
      </w:r>
      <w:proofErr w:type="spellEnd"/>
      <w:r>
        <w:rPr>
          <w:rFonts w:ascii="Times New Roman" w:eastAsia="Times New Roman" w:hAnsi="Times New Roman" w:cs="Times New Roman"/>
          <w:sz w:val="24"/>
          <w:szCs w:val="24"/>
        </w:rPr>
        <w:t>, etc.) can be accounted for, the mo</w:t>
      </w:r>
      <w:r>
        <w:rPr>
          <w:rFonts w:ascii="Times New Roman" w:eastAsia="Times New Roman" w:hAnsi="Times New Roman" w:cs="Times New Roman"/>
          <w:sz w:val="24"/>
          <w:szCs w:val="24"/>
        </w:rPr>
        <w:t xml:space="preserve">del may perform at a higher level. </w:t>
      </w:r>
    </w:p>
    <w:p w14:paraId="49CFEDC0" w14:textId="77777777" w:rsidR="0017006D" w:rsidRDefault="0017006D">
      <w:pPr>
        <w:spacing w:line="240" w:lineRule="auto"/>
        <w:rPr>
          <w:rFonts w:ascii="Times New Roman" w:eastAsia="Times New Roman" w:hAnsi="Times New Roman" w:cs="Times New Roman"/>
          <w:sz w:val="24"/>
          <w:szCs w:val="24"/>
        </w:rPr>
      </w:pPr>
    </w:p>
    <w:p w14:paraId="48E0C5A0" w14:textId="77777777" w:rsidR="0017006D" w:rsidRDefault="00BF3B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Conclusion</w:t>
      </w:r>
      <w:r>
        <w:rPr>
          <w:rFonts w:ascii="Times New Roman" w:eastAsia="Times New Roman" w:hAnsi="Times New Roman" w:cs="Times New Roman"/>
          <w:sz w:val="28"/>
          <w:szCs w:val="28"/>
          <w:u w:val="single"/>
        </w:rPr>
        <w:t xml:space="preserve"> </w:t>
      </w:r>
    </w:p>
    <w:p w14:paraId="720A7406" w14:textId="2B30740A" w:rsidR="0017006D" w:rsidRDefault="00BF3B92">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When appropriately using past data to predict game outcome probabilities and then allocating funds efficiently to minimize risk it is clear that there is money to be made betting in European soccer. Utilizing our predictive model and the Kelly Criterion mo</w:t>
      </w:r>
      <w:r>
        <w:rPr>
          <w:rFonts w:ascii="Times New Roman" w:eastAsia="Times New Roman" w:hAnsi="Times New Roman" w:cs="Times New Roman"/>
          <w:color w:val="000000"/>
          <w:sz w:val="24"/>
          <w:szCs w:val="24"/>
        </w:rPr>
        <w:t>del, we found success in many leagues such as the Premier League, Ligue 1</w:t>
      </w:r>
      <w:r w:rsidR="00872A37">
        <w:rPr>
          <w:rFonts w:ascii="Times New Roman" w:eastAsia="Times New Roman" w:hAnsi="Times New Roman" w:cs="Times New Roman"/>
          <w:color w:val="000000"/>
          <w:sz w:val="24"/>
          <w:szCs w:val="24"/>
        </w:rPr>
        <w:t>,</w:t>
      </w:r>
      <w:bookmarkStart w:id="0" w:name="_GoBack"/>
      <w:bookmarkEnd w:id="0"/>
      <w:r>
        <w:rPr>
          <w:rFonts w:ascii="Times New Roman" w:eastAsia="Times New Roman" w:hAnsi="Times New Roman" w:cs="Times New Roman"/>
          <w:color w:val="000000"/>
          <w:sz w:val="24"/>
          <w:szCs w:val="24"/>
        </w:rPr>
        <w:t xml:space="preserve"> and Bundesliga. However, there was still a </w:t>
      </w:r>
      <w:r>
        <w:rPr>
          <w:rFonts w:ascii="Times New Roman" w:eastAsia="Times New Roman" w:hAnsi="Times New Roman" w:cs="Times New Roman"/>
          <w:sz w:val="24"/>
          <w:szCs w:val="24"/>
        </w:rPr>
        <w:t>sizable</w:t>
      </w:r>
      <w:r>
        <w:rPr>
          <w:rFonts w:ascii="Times New Roman" w:eastAsia="Times New Roman" w:hAnsi="Times New Roman" w:cs="Times New Roman"/>
          <w:color w:val="000000"/>
          <w:sz w:val="24"/>
          <w:szCs w:val="24"/>
        </w:rPr>
        <w:t xml:space="preserve"> amount of loss being incurred. This led to the filtering of our KCO log values in each respective league. We found the most success</w:t>
      </w:r>
      <w:r>
        <w:rPr>
          <w:rFonts w:ascii="Times New Roman" w:eastAsia="Times New Roman" w:hAnsi="Times New Roman" w:cs="Times New Roman"/>
          <w:color w:val="000000"/>
          <w:sz w:val="24"/>
          <w:szCs w:val="24"/>
        </w:rPr>
        <w:t xml:space="preserve"> and greatest profit for all games where the KCO log value was close to 2.1 with a profit percentage increasing up to 153% in the Premier League. As discussed above, there are always improvements that can be made with our model,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including different methods</w:t>
      </w:r>
      <w:r>
        <w:rPr>
          <w:rFonts w:ascii="Times New Roman" w:eastAsia="Times New Roman" w:hAnsi="Times New Roman" w:cs="Times New Roman"/>
          <w:color w:val="000000"/>
          <w:sz w:val="24"/>
          <w:szCs w:val="24"/>
        </w:rPr>
        <w:t xml:space="preserve"> following each league’s dynamics. We hope to expand our model and continue to grow those profit percentages, finding the most accurate and profitable way to predict European soccer match outcomes.</w:t>
      </w:r>
    </w:p>
    <w:p w14:paraId="1611EF69" w14:textId="77777777" w:rsidR="0017006D" w:rsidRDefault="00BF3B92">
      <w:pPr>
        <w:spacing w:before="280" w:after="280" w:line="240" w:lineRule="auto"/>
        <w:ind w:left="567" w:hanging="567"/>
        <w:rPr>
          <w:rFonts w:ascii="Times New Roman" w:eastAsia="Times New Roman" w:hAnsi="Times New Roman" w:cs="Times New Roman"/>
          <w:b/>
          <w:sz w:val="28"/>
          <w:szCs w:val="28"/>
          <w:u w:val="single"/>
        </w:rPr>
      </w:pPr>
      <w:r>
        <w:br w:type="page"/>
      </w:r>
    </w:p>
    <w:p w14:paraId="491A51E8" w14:textId="77777777" w:rsidR="0017006D" w:rsidRDefault="00BF3B92">
      <w:pPr>
        <w:spacing w:before="280" w:after="280" w:line="240" w:lineRule="auto"/>
        <w:ind w:left="567"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1C5050E" w14:textId="77777777" w:rsidR="0017006D" w:rsidRDefault="00BF3B92">
      <w:pPr>
        <w:pBdr>
          <w:top w:val="nil"/>
          <w:left w:val="nil"/>
          <w:bottom w:val="nil"/>
          <w:right w:val="nil"/>
          <w:between w:val="nil"/>
        </w:pBdr>
        <w:spacing w:before="28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i/>
          <w:color w:val="000000"/>
          <w:sz w:val="24"/>
          <w:szCs w:val="24"/>
        </w:rPr>
        <w:t>How to calculate Poisson distribution for football betting.</w:t>
      </w:r>
      <w:r>
        <w:rPr>
          <w:rFonts w:ascii="Times New Roman" w:eastAsia="Times New Roman" w:hAnsi="Times New Roman" w:cs="Times New Roman"/>
          <w:color w:val="000000"/>
          <w:sz w:val="24"/>
          <w:szCs w:val="24"/>
        </w:rPr>
        <w:t xml:space="preserve"> (n.d.). Retrieved 2020, from       </w:t>
      </w:r>
      <w:hyperlink r:id="rId13">
        <w:r>
          <w:rPr>
            <w:rFonts w:ascii="Times New Roman" w:eastAsia="Times New Roman" w:hAnsi="Times New Roman" w:cs="Times New Roman"/>
            <w:color w:val="0563C1"/>
            <w:sz w:val="24"/>
            <w:szCs w:val="24"/>
            <w:u w:val="single"/>
          </w:rPr>
          <w:t>https://help.smarkets.com/</w:t>
        </w:r>
        <w:r>
          <w:rPr>
            <w:rFonts w:ascii="Times New Roman" w:eastAsia="Times New Roman" w:hAnsi="Times New Roman" w:cs="Times New Roman"/>
            <w:color w:val="0563C1"/>
            <w:sz w:val="24"/>
            <w:szCs w:val="24"/>
            <w:u w:val="single"/>
          </w:rPr>
          <w:t>hc/en-gb/articles/115001457989-How-to-calculate-Poisson-distribution-for-football-betting</w:t>
        </w:r>
      </w:hyperlink>
    </w:p>
    <w:p w14:paraId="4E5FA069" w14:textId="77777777" w:rsidR="0017006D" w:rsidRDefault="001700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4599AA12" w14:textId="77777777" w:rsidR="0017006D" w:rsidRDefault="00BF3B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i/>
          <w:sz w:val="24"/>
          <w:szCs w:val="24"/>
        </w:rPr>
        <w:t>List</w:t>
      </w:r>
      <w:r>
        <w:rPr>
          <w:rFonts w:ascii="Times New Roman" w:eastAsia="Times New Roman" w:hAnsi="Times New Roman" w:cs="Times New Roman"/>
          <w:i/>
          <w:color w:val="000000"/>
          <w:sz w:val="24"/>
          <w:szCs w:val="24"/>
        </w:rPr>
        <w:t xml:space="preserve"> of Competitions</w:t>
      </w:r>
      <w:r>
        <w:rPr>
          <w:rFonts w:ascii="Times New Roman" w:eastAsia="Times New Roman" w:hAnsi="Times New Roman" w:cs="Times New Roman"/>
          <w:color w:val="000000"/>
          <w:sz w:val="24"/>
          <w:szCs w:val="24"/>
        </w:rPr>
        <w:t xml:space="preserve">. (n.d.). Retrieved 2020, from </w:t>
      </w:r>
      <w:hyperlink r:id="rId14">
        <w:r>
          <w:rPr>
            <w:rFonts w:ascii="Times New Roman" w:eastAsia="Times New Roman" w:hAnsi="Times New Roman" w:cs="Times New Roman"/>
            <w:color w:val="0563C1"/>
            <w:sz w:val="24"/>
            <w:szCs w:val="24"/>
            <w:u w:val="single"/>
          </w:rPr>
          <w:t>https://fbref.com/en/comps/</w:t>
        </w:r>
      </w:hyperlink>
    </w:p>
    <w:p w14:paraId="331E4AC8" w14:textId="77777777" w:rsidR="0017006D" w:rsidRDefault="001700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C27B71F" w14:textId="77777777" w:rsidR="0017006D" w:rsidRDefault="00BF3B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i/>
          <w:color w:val="000000"/>
          <w:sz w:val="24"/>
          <w:szCs w:val="24"/>
        </w:rPr>
        <w:t>The real Kelly Criterion: A critical analysis of the popular staking method</w:t>
      </w:r>
      <w:r>
        <w:rPr>
          <w:rFonts w:ascii="Times New Roman" w:eastAsia="Times New Roman" w:hAnsi="Times New Roman" w:cs="Times New Roman"/>
          <w:color w:val="000000"/>
          <w:sz w:val="24"/>
          <w:szCs w:val="24"/>
        </w:rPr>
        <w:t xml:space="preserve">. (2017). Retrieved </w:t>
      </w:r>
    </w:p>
    <w:p w14:paraId="0AA8D949" w14:textId="77777777" w:rsidR="0017006D" w:rsidRDefault="00BF3B92">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 from</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563C1"/>
            <w:sz w:val="24"/>
            <w:szCs w:val="24"/>
            <w:u w:val="single"/>
          </w:rPr>
          <w:t>https://www.pinnacle.com/e</w:t>
        </w:r>
        <w:r>
          <w:rPr>
            <w:rFonts w:ascii="Times New Roman" w:eastAsia="Times New Roman" w:hAnsi="Times New Roman" w:cs="Times New Roman"/>
            <w:color w:val="0563C1"/>
            <w:sz w:val="24"/>
            <w:szCs w:val="24"/>
            <w:u w:val="single"/>
          </w:rPr>
          <w:t>n/betting-articles/Betting-Strategy/the-real-kelly-criterion/HZKJTFCB3KNYN9CJ</w:t>
        </w:r>
      </w:hyperlink>
    </w:p>
    <w:p w14:paraId="0AA481C4" w14:textId="77777777" w:rsidR="0017006D" w:rsidRDefault="001700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6412F12D" w14:textId="77777777" w:rsidR="0017006D" w:rsidRDefault="00BF3B92">
      <w:pPr>
        <w:pBdr>
          <w:top w:val="nil"/>
          <w:left w:val="nil"/>
          <w:bottom w:val="nil"/>
          <w:right w:val="nil"/>
          <w:between w:val="nil"/>
        </w:pBd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i/>
          <w:color w:val="000000"/>
          <w:sz w:val="24"/>
          <w:szCs w:val="24"/>
        </w:rPr>
        <w:t>Football Results, Statistics &amp; Soccer Betting Odds Data</w:t>
      </w:r>
      <w:r>
        <w:rPr>
          <w:rFonts w:ascii="Times New Roman" w:eastAsia="Times New Roman" w:hAnsi="Times New Roman" w:cs="Times New Roman"/>
          <w:color w:val="000000"/>
          <w:sz w:val="24"/>
          <w:szCs w:val="24"/>
        </w:rPr>
        <w:t xml:space="preserve">. (n.d.). Retrieved 2020, from  </w:t>
      </w:r>
      <w:hyperlink r:id="rId16">
        <w:r>
          <w:rPr>
            <w:rFonts w:ascii="Times New Roman" w:eastAsia="Times New Roman" w:hAnsi="Times New Roman" w:cs="Times New Roman"/>
            <w:color w:val="0563C1"/>
            <w:sz w:val="24"/>
            <w:szCs w:val="24"/>
            <w:u w:val="single"/>
          </w:rPr>
          <w:t>https://www.football-data.</w:t>
        </w:r>
        <w:r>
          <w:rPr>
            <w:rFonts w:ascii="Times New Roman" w:eastAsia="Times New Roman" w:hAnsi="Times New Roman" w:cs="Times New Roman"/>
            <w:color w:val="0563C1"/>
            <w:sz w:val="24"/>
            <w:szCs w:val="24"/>
            <w:u w:val="single"/>
          </w:rPr>
          <w:t>co.uk/data.php</w:t>
        </w:r>
      </w:hyperlink>
    </w:p>
    <w:p w14:paraId="45BB354C" w14:textId="77777777" w:rsidR="0017006D" w:rsidRDefault="00BF3B92">
      <w:pPr>
        <w:pBdr>
          <w:top w:val="nil"/>
          <w:left w:val="nil"/>
          <w:bottom w:val="nil"/>
          <w:right w:val="nil"/>
          <w:between w:val="nil"/>
        </w:pBd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[Footnote 1] </w:t>
      </w:r>
      <w:r>
        <w:rPr>
          <w:rFonts w:ascii="Times New Roman" w:eastAsia="Times New Roman" w:hAnsi="Times New Roman" w:cs="Times New Roman"/>
          <w:i/>
          <w:sz w:val="24"/>
          <w:szCs w:val="24"/>
        </w:rPr>
        <w:t xml:space="preserve">How </w:t>
      </w:r>
      <w:proofErr w:type="gramStart"/>
      <w:r>
        <w:rPr>
          <w:rFonts w:ascii="Times New Roman" w:eastAsia="Times New Roman" w:hAnsi="Times New Roman" w:cs="Times New Roman"/>
          <w:i/>
          <w:sz w:val="24"/>
          <w:szCs w:val="24"/>
        </w:rPr>
        <w:t>To</w:t>
      </w:r>
      <w:proofErr w:type="gramEnd"/>
      <w:r>
        <w:rPr>
          <w:rFonts w:ascii="Times New Roman" w:eastAsia="Times New Roman" w:hAnsi="Times New Roman" w:cs="Times New Roman"/>
          <w:i/>
          <w:sz w:val="24"/>
          <w:szCs w:val="24"/>
        </w:rPr>
        <w:t xml:space="preserve"> Hedge A Bet: Sports Betting Strategy Explained</w:t>
      </w:r>
      <w:r>
        <w:rPr>
          <w:rFonts w:ascii="Times New Roman" w:eastAsia="Times New Roman" w:hAnsi="Times New Roman" w:cs="Times New Roman"/>
          <w:sz w:val="24"/>
          <w:szCs w:val="24"/>
        </w:rPr>
        <w:t xml:space="preserve">. (n.d.). Retrieved 2020, from </w:t>
      </w:r>
      <w:hyperlink r:id="rId17">
        <w:r>
          <w:rPr>
            <w:rFonts w:ascii="Times New Roman" w:eastAsia="Times New Roman" w:hAnsi="Times New Roman" w:cs="Times New Roman"/>
            <w:color w:val="1155CC"/>
            <w:sz w:val="24"/>
            <w:szCs w:val="24"/>
            <w:u w:val="single"/>
          </w:rPr>
          <w:t>https://www.thelines.com/betting/hedge</w:t>
        </w:r>
      </w:hyperlink>
      <w:r>
        <w:rPr>
          <w:rFonts w:ascii="Times New Roman" w:eastAsia="Times New Roman" w:hAnsi="Times New Roman" w:cs="Times New Roman"/>
          <w:sz w:val="24"/>
          <w:szCs w:val="24"/>
        </w:rPr>
        <w:t xml:space="preserve"> </w:t>
      </w:r>
    </w:p>
    <w:p w14:paraId="39F8784E"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0C2C1E0F"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1389D123"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2928DB39" w14:textId="77777777" w:rsidR="0017006D" w:rsidRDefault="0017006D">
      <w:pPr>
        <w:pBdr>
          <w:top w:val="nil"/>
          <w:left w:val="nil"/>
          <w:bottom w:val="nil"/>
          <w:right w:val="nil"/>
          <w:between w:val="nil"/>
        </w:pBdr>
        <w:spacing w:after="280" w:line="240" w:lineRule="auto"/>
        <w:rPr>
          <w:rFonts w:ascii="Times New Roman" w:eastAsia="Times New Roman" w:hAnsi="Times New Roman" w:cs="Times New Roman"/>
          <w:sz w:val="24"/>
          <w:szCs w:val="24"/>
        </w:rPr>
      </w:pPr>
    </w:p>
    <w:p w14:paraId="1F6ED354" w14:textId="77777777" w:rsidR="0017006D" w:rsidRDefault="0017006D">
      <w:pPr>
        <w:spacing w:line="240" w:lineRule="auto"/>
        <w:rPr>
          <w:rFonts w:ascii="Times New Roman" w:eastAsia="Times New Roman" w:hAnsi="Times New Roman" w:cs="Times New Roman"/>
          <w:sz w:val="28"/>
          <w:szCs w:val="28"/>
          <w:u w:val="single"/>
        </w:rPr>
      </w:pPr>
    </w:p>
    <w:p w14:paraId="79AE0B23" w14:textId="77777777" w:rsidR="0017006D" w:rsidRDefault="0017006D">
      <w:pPr>
        <w:spacing w:line="240" w:lineRule="auto"/>
        <w:rPr>
          <w:rFonts w:ascii="Times New Roman" w:eastAsia="Times New Roman" w:hAnsi="Times New Roman" w:cs="Times New Roman"/>
          <w:sz w:val="28"/>
          <w:szCs w:val="28"/>
          <w:u w:val="single"/>
        </w:rPr>
      </w:pPr>
    </w:p>
    <w:p w14:paraId="24EE44D0" w14:textId="77777777" w:rsidR="0017006D" w:rsidRDefault="0017006D">
      <w:pPr>
        <w:spacing w:line="480" w:lineRule="auto"/>
        <w:rPr>
          <w:rFonts w:ascii="Times New Roman" w:eastAsia="Times New Roman" w:hAnsi="Times New Roman" w:cs="Times New Roman"/>
          <w:sz w:val="28"/>
          <w:szCs w:val="28"/>
        </w:rPr>
      </w:pPr>
    </w:p>
    <w:sectPr w:rsidR="0017006D">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CD040" w14:textId="77777777" w:rsidR="00BF3B92" w:rsidRDefault="00BF3B92">
      <w:pPr>
        <w:spacing w:after="0" w:line="240" w:lineRule="auto"/>
      </w:pPr>
      <w:r>
        <w:separator/>
      </w:r>
    </w:p>
  </w:endnote>
  <w:endnote w:type="continuationSeparator" w:id="0">
    <w:p w14:paraId="285E26B8" w14:textId="77777777" w:rsidR="00BF3B92" w:rsidRDefault="00BF3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91B3B" w14:textId="77777777" w:rsidR="0017006D" w:rsidRDefault="00BF3B9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0966DD8" w14:textId="77777777" w:rsidR="0017006D" w:rsidRDefault="0017006D">
    <w:pPr>
      <w:pBdr>
        <w:top w:val="nil"/>
        <w:left w:val="nil"/>
        <w:bottom w:val="nil"/>
        <w:right w:val="nil"/>
        <w:between w:val="nil"/>
      </w:pBdr>
      <w:tabs>
        <w:tab w:val="center" w:pos="4680"/>
        <w:tab w:val="right" w:pos="9360"/>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30BD" w14:textId="77777777" w:rsidR="0017006D" w:rsidRDefault="00BF3B9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8106BB">
      <w:rPr>
        <w:color w:val="000000"/>
      </w:rPr>
      <w:fldChar w:fldCharType="separate"/>
    </w:r>
    <w:r w:rsidR="008106BB">
      <w:rPr>
        <w:noProof/>
        <w:color w:val="000000"/>
      </w:rPr>
      <w:t>1</w:t>
    </w:r>
    <w:r>
      <w:rPr>
        <w:color w:val="000000"/>
      </w:rPr>
      <w:fldChar w:fldCharType="end"/>
    </w:r>
  </w:p>
  <w:p w14:paraId="43B16697" w14:textId="77777777" w:rsidR="0017006D" w:rsidRDefault="0017006D">
    <w:pPr>
      <w:pBdr>
        <w:top w:val="nil"/>
        <w:left w:val="nil"/>
        <w:bottom w:val="nil"/>
        <w:right w:val="nil"/>
        <w:between w:val="nil"/>
      </w:pBdr>
      <w:tabs>
        <w:tab w:val="center" w:pos="4680"/>
        <w:tab w:val="right" w:pos="9360"/>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D4730" w14:textId="77777777" w:rsidR="00BF3B92" w:rsidRDefault="00BF3B92">
      <w:pPr>
        <w:spacing w:after="0" w:line="240" w:lineRule="auto"/>
      </w:pPr>
      <w:r>
        <w:separator/>
      </w:r>
    </w:p>
  </w:footnote>
  <w:footnote w:type="continuationSeparator" w:id="0">
    <w:p w14:paraId="3BDEAEA4" w14:textId="77777777" w:rsidR="00BF3B92" w:rsidRDefault="00BF3B92">
      <w:pPr>
        <w:spacing w:after="0" w:line="240" w:lineRule="auto"/>
      </w:pPr>
      <w:r>
        <w:continuationSeparator/>
      </w:r>
    </w:p>
  </w:footnote>
  <w:footnote w:id="1">
    <w:p w14:paraId="66DEE892" w14:textId="77777777" w:rsidR="0017006D" w:rsidRDefault="00BF3B92">
      <w:pPr>
        <w:spacing w:after="0" w:line="240" w:lineRule="auto"/>
        <w:rPr>
          <w:sz w:val="20"/>
          <w:szCs w:val="20"/>
        </w:rPr>
      </w:pPr>
      <w:r>
        <w:rPr>
          <w:vertAlign w:val="superscript"/>
        </w:rPr>
        <w:footnoteRef/>
      </w:r>
      <w:r>
        <w:rPr>
          <w:sz w:val="20"/>
          <w:szCs w:val="20"/>
        </w:rPr>
        <w:t xml:space="preserve"> “</w:t>
      </w:r>
      <w:r>
        <w:rPr>
          <w:rFonts w:ascii="Roboto" w:eastAsia="Roboto" w:hAnsi="Roboto" w:cs="Roboto"/>
          <w:color w:val="222222"/>
          <w:sz w:val="20"/>
          <w:szCs w:val="20"/>
          <w:highlight w:val="white"/>
        </w:rPr>
        <w:t>Hedging a bet is a strategy in which a bettor will place a second wager against the original bet when they're unsure that the outcome of a wager will be a win.”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06D"/>
    <w:rsid w:val="0017006D"/>
    <w:rsid w:val="001E7C85"/>
    <w:rsid w:val="00276064"/>
    <w:rsid w:val="002F34C0"/>
    <w:rsid w:val="00313172"/>
    <w:rsid w:val="00515C26"/>
    <w:rsid w:val="00525B0F"/>
    <w:rsid w:val="005F2537"/>
    <w:rsid w:val="006467C9"/>
    <w:rsid w:val="007D1E4B"/>
    <w:rsid w:val="008106BB"/>
    <w:rsid w:val="00872A37"/>
    <w:rsid w:val="008D29C0"/>
    <w:rsid w:val="008F2EE7"/>
    <w:rsid w:val="00BF3B92"/>
    <w:rsid w:val="00CA372F"/>
    <w:rsid w:val="00CC2023"/>
    <w:rsid w:val="00DB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861A"/>
  <w15:docId w15:val="{A635488B-4FD6-254F-B291-7A3FE8DE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lp.smarkets.com/hc/en-gb/articles/115001457989-How-to-calculate-Poisson-distribution-for-football-betting"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elines.com/betting/hedge" TargetMode="External"/><Relationship Id="rId2" Type="http://schemas.openxmlformats.org/officeDocument/2006/relationships/settings" Target="settings.xml"/><Relationship Id="rId16" Type="http://schemas.openxmlformats.org/officeDocument/2006/relationships/hyperlink" Target="https://www.football-data.co.uk/data.ph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pinnacle.com/en/betting-articles/Betting-Strategy/the-real-kelly-criterion/HZKJTFCB3KNYN9CJ" TargetMode="Externa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fbref.com/en/co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2508</Words>
  <Characters>14297</Characters>
  <Application>Microsoft Office Word</Application>
  <DocSecurity>0</DocSecurity>
  <Lines>119</Lines>
  <Paragraphs>33</Paragraphs>
  <ScaleCrop>false</ScaleCrop>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Samangy</cp:lastModifiedBy>
  <cp:revision>17</cp:revision>
  <dcterms:created xsi:type="dcterms:W3CDTF">2020-10-02T04:38:00Z</dcterms:created>
  <dcterms:modified xsi:type="dcterms:W3CDTF">2020-10-02T04:48:00Z</dcterms:modified>
</cp:coreProperties>
</file>