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rPr>
          <w:rFonts w:eastAsiaTheme="minorEastAsia"/>
        </w:rPr>
      </w:pPr>
    </w:p>
    <w:p>
      <w:pPr>
        <w:spacing w:after="0"/>
        <w:rPr>
          <w:rFonts w:eastAsiaTheme="minorEastAsia"/>
        </w:rPr>
      </w:pPr>
    </w:p>
    <w:p>
      <w:pPr>
        <w:spacing w:after="0"/>
        <w:jc w:val="center"/>
        <w:rPr>
          <w:rFonts w:hint="eastAsia" w:ascii="Times New Roman" w:hAnsi="Times New Roman" w:cs="Times New Roman" w:eastAsiaTheme="minorEastAsia"/>
          <w:sz w:val="52"/>
          <w:szCs w:val="52"/>
          <w:lang w:val="en-US" w:eastAsia="zh-CN"/>
        </w:rPr>
      </w:pPr>
      <w:r>
        <w:rPr>
          <w:rFonts w:hint="eastAsia" w:ascii="Times New Roman" w:hAnsi="Times New Roman" w:cs="Times New Roman" w:eastAsiaTheme="minorEastAsia"/>
          <w:sz w:val="52"/>
          <w:szCs w:val="52"/>
          <w:lang w:val="en-US" w:eastAsia="zh-CN"/>
        </w:rPr>
        <w:t>UHF Even</w:t>
      </w:r>
      <w:bookmarkStart w:id="22" w:name="_GoBack"/>
      <w:bookmarkEnd w:id="22"/>
    </w:p>
    <w:p>
      <w:pPr>
        <w:spacing w:after="0"/>
        <w:jc w:val="center"/>
        <w:rPr>
          <w:rFonts w:hint="default" w:ascii="Times New Roman" w:hAnsi="Times New Roman" w:cs="Times New Roman" w:eastAsiaTheme="minorEastAsia"/>
          <w:sz w:val="52"/>
          <w:szCs w:val="52"/>
          <w:lang w:val="en-US"/>
        </w:rPr>
      </w:pPr>
      <w:r>
        <w:rPr>
          <w:rFonts w:hint="eastAsia" w:ascii="Times New Roman" w:hAnsi="Times New Roman" w:cs="Times New Roman" w:eastAsiaTheme="minorEastAsia"/>
          <w:sz w:val="52"/>
          <w:szCs w:val="52"/>
          <w:lang w:val="en-US" w:eastAsia="zh-CN"/>
        </w:rPr>
        <w:t xml:space="preserve"> Reader </w:t>
      </w:r>
    </w:p>
    <w:p>
      <w:pPr>
        <w:spacing w:after="0"/>
        <w:jc w:val="center"/>
        <w:rPr>
          <w:rFonts w:hint="default" w:ascii="微软雅黑" w:hAnsi="微软雅黑" w:eastAsia="微软雅黑"/>
          <w:sz w:val="36"/>
          <w:szCs w:val="36"/>
          <w:lang w:val="en-US" w:eastAsia="zh-CN"/>
        </w:rPr>
      </w:pPr>
      <w:r>
        <w:rPr>
          <w:rFonts w:hint="eastAsia" w:ascii="微软雅黑" w:hAnsi="微软雅黑" w:eastAsia="微软雅黑"/>
          <w:sz w:val="36"/>
          <w:szCs w:val="36"/>
          <w:lang w:val="en-US" w:eastAsia="zh-CN"/>
        </w:rPr>
        <w:t>User manual V1.0</w:t>
      </w:r>
    </w:p>
    <w:p>
      <w:pPr>
        <w:spacing w:after="0"/>
        <w:rPr>
          <w:rFonts w:eastAsiaTheme="minorEastAsia"/>
        </w:rPr>
      </w:pPr>
    </w:p>
    <w:sdt>
      <w:sdtPr>
        <w:rPr>
          <w:b w:val="0"/>
          <w:sz w:val="22"/>
        </w:rPr>
        <w:id w:val="-1138333334"/>
        <w:docPartObj>
          <w:docPartGallery w:val="Table of Contents"/>
          <w:docPartUnique/>
        </w:docPartObj>
      </w:sdtPr>
      <w:sdtEndPr>
        <w:rPr>
          <w:b w:val="0"/>
          <w:sz w:val="22"/>
        </w:rPr>
      </w:sdtEndPr>
      <w:sdtContent>
        <w:p>
          <w:pPr>
            <w:spacing w:before="0" w:beforeLines="0" w:after="0" w:afterLines="0" w:line="240" w:lineRule="auto"/>
            <w:ind w:left="0" w:leftChars="0" w:right="0" w:rightChars="0" w:firstLine="0" w:firstLineChars="0"/>
            <w:jc w:val="center"/>
            <w:rPr>
              <w:rFonts w:ascii="宋体" w:hAnsi="宋体" w:eastAsia="宋体"/>
              <w:sz w:val="21"/>
            </w:rPr>
          </w:pPr>
          <w:r>
            <w:rPr>
              <w:rFonts w:hint="eastAsia" w:ascii="宋体" w:hAnsi="宋体" w:eastAsia="宋体"/>
              <w:sz w:val="21"/>
            </w:rPr>
            <w:t>Table of contents</w:t>
          </w:r>
        </w:p>
        <w:p>
          <w:pPr>
            <w:pStyle w:val="8"/>
            <w:tabs>
              <w:tab w:val="right" w:leader="dot" w:pos="10588"/>
            </w:tabs>
          </w:pPr>
          <w:r>
            <w:fldChar w:fldCharType="begin"/>
          </w:r>
          <w:r>
            <w:instrText xml:space="preserve"> TOC \o "1-3" \h \z \u </w:instrText>
          </w:r>
          <w:r>
            <w:fldChar w:fldCharType="separate"/>
          </w:r>
          <w:r>
            <w:fldChar w:fldCharType="begin"/>
          </w:r>
          <w:r>
            <w:instrText xml:space="preserve"> HYPERLINK \l _Toc26269 </w:instrText>
          </w:r>
          <w:r>
            <w:fldChar w:fldCharType="separate"/>
          </w:r>
          <w:r>
            <w:rPr>
              <w:rFonts w:hint="eastAsia"/>
              <w:bCs/>
              <w:lang w:val="en-US" w:eastAsia="zh-CN"/>
            </w:rPr>
            <w:t>1</w:t>
          </w:r>
          <w:r>
            <w:rPr>
              <w:rFonts w:hint="eastAsia"/>
              <w:bCs/>
            </w:rPr>
            <w:t>Docking communication protocol</w:t>
          </w:r>
          <w:r>
            <w:tab/>
          </w:r>
          <w:r>
            <w:fldChar w:fldCharType="begin"/>
          </w:r>
          <w:r>
            <w:instrText xml:space="preserve"> PAGEREF _Toc26269 \h </w:instrText>
          </w:r>
          <w:r>
            <w:fldChar w:fldCharType="separate"/>
          </w:r>
          <w:r>
            <w:t>2</w:t>
          </w:r>
          <w:r>
            <w:fldChar w:fldCharType="end"/>
          </w:r>
          <w:r>
            <w:fldChar w:fldCharType="end"/>
          </w:r>
        </w:p>
        <w:p>
          <w:pPr>
            <w:pStyle w:val="9"/>
            <w:tabs>
              <w:tab w:val="right" w:leader="dot" w:pos="10588"/>
            </w:tabs>
          </w:pPr>
          <w:r>
            <w:fldChar w:fldCharType="begin"/>
          </w:r>
          <w:r>
            <w:instrText xml:space="preserve"> HYPERLINK \l _Toc6326 </w:instrText>
          </w:r>
          <w:r>
            <w:fldChar w:fldCharType="separate"/>
          </w:r>
          <w:r>
            <w:rPr>
              <w:rFonts w:ascii="Times New Roman" w:hAnsi="Times New Roman" w:cs="Times New Roman" w:eastAsiaTheme="minorEastAsia"/>
            </w:rPr>
            <w:t>1</w:t>
          </w:r>
          <w:r>
            <w:rPr>
              <w:rFonts w:ascii="Times New Roman" w:hAnsi="Times New Roman" w:eastAsia="Times New Roman" w:cs="Times New Roman"/>
            </w:rPr>
            <w:t>.1</w:t>
          </w:r>
          <w:r>
            <w:rPr>
              <w:rFonts w:ascii="Arial" w:hAnsi="Arial" w:eastAsia="Arial" w:cs="Arial"/>
            </w:rPr>
            <w:t xml:space="preserve"> </w:t>
          </w:r>
          <w:r>
            <w:rPr>
              <w:rFonts w:hint="eastAsia"/>
            </w:rPr>
            <w:t>Serial communication parameters</w:t>
          </w:r>
          <w:r>
            <w:tab/>
          </w:r>
          <w:r>
            <w:fldChar w:fldCharType="begin"/>
          </w:r>
          <w:r>
            <w:instrText xml:space="preserve"> PAGEREF _Toc6326 \h </w:instrText>
          </w:r>
          <w:r>
            <w:fldChar w:fldCharType="separate"/>
          </w:r>
          <w:r>
            <w:t>2</w:t>
          </w:r>
          <w:r>
            <w:fldChar w:fldCharType="end"/>
          </w:r>
          <w:r>
            <w:fldChar w:fldCharType="end"/>
          </w:r>
        </w:p>
        <w:p>
          <w:pPr>
            <w:pStyle w:val="9"/>
            <w:tabs>
              <w:tab w:val="right" w:leader="dot" w:pos="10588"/>
            </w:tabs>
          </w:pPr>
          <w:r>
            <w:fldChar w:fldCharType="begin"/>
          </w:r>
          <w:r>
            <w:instrText xml:space="preserve"> HYPERLINK \l _Toc32684 </w:instrText>
          </w:r>
          <w:r>
            <w:fldChar w:fldCharType="separate"/>
          </w:r>
          <w:r>
            <w:rPr>
              <w:rFonts w:ascii="Times New Roman" w:hAnsi="Times New Roman" w:cs="Times New Roman" w:eastAsiaTheme="minorEastAsia"/>
            </w:rPr>
            <w:t>1</w:t>
          </w:r>
          <w:r>
            <w:rPr>
              <w:rFonts w:ascii="Times New Roman" w:hAnsi="Times New Roman" w:eastAsia="Times New Roman" w:cs="Times New Roman"/>
            </w:rPr>
            <w:t>.2</w:t>
          </w:r>
          <w:r>
            <w:rPr>
              <w:rFonts w:ascii="Arial" w:hAnsi="Arial" w:eastAsia="Arial" w:cs="Arial"/>
            </w:rPr>
            <w:t xml:space="preserve"> </w:t>
          </w:r>
          <w:r>
            <w:rPr>
              <w:rFonts w:hint="eastAsia"/>
            </w:rPr>
            <w:t>data frame format</w:t>
          </w:r>
          <w:r>
            <w:tab/>
          </w:r>
          <w:r>
            <w:fldChar w:fldCharType="begin"/>
          </w:r>
          <w:r>
            <w:instrText xml:space="preserve"> PAGEREF _Toc32684 \h </w:instrText>
          </w:r>
          <w:r>
            <w:fldChar w:fldCharType="separate"/>
          </w:r>
          <w:r>
            <w:t>2</w:t>
          </w:r>
          <w:r>
            <w:fldChar w:fldCharType="end"/>
          </w:r>
          <w:r>
            <w:fldChar w:fldCharType="end"/>
          </w:r>
        </w:p>
        <w:p>
          <w:pPr>
            <w:pStyle w:val="8"/>
            <w:tabs>
              <w:tab w:val="right" w:leader="dot" w:pos="10588"/>
            </w:tabs>
          </w:pPr>
          <w:r>
            <w:fldChar w:fldCharType="begin"/>
          </w:r>
          <w:r>
            <w:instrText xml:space="preserve"> HYPERLINK \l _Toc15226 </w:instrText>
          </w:r>
          <w:r>
            <w:fldChar w:fldCharType="separate"/>
          </w:r>
          <w:r>
            <w:rPr>
              <w:rFonts w:hint="eastAsia" w:ascii="Times New Roman" w:hAnsi="Times New Roman" w:eastAsia="宋体" w:cs="Times New Roman"/>
              <w:bCs/>
              <w:lang w:val="en-US" w:eastAsia="zh-CN"/>
            </w:rPr>
            <w:t>2</w:t>
          </w:r>
          <w:r>
            <w:rPr>
              <w:rFonts w:ascii="Arial" w:hAnsi="Arial" w:eastAsia="Arial" w:cs="Arial"/>
              <w:bCs/>
            </w:rPr>
            <w:t xml:space="preserve"> </w:t>
          </w:r>
          <w:r>
            <w:rPr>
              <w:rFonts w:hint="eastAsia"/>
              <w:bCs/>
            </w:rPr>
            <w:t>command frame set</w:t>
          </w:r>
          <w:r>
            <w:tab/>
          </w:r>
          <w:r>
            <w:fldChar w:fldCharType="begin"/>
          </w:r>
          <w:r>
            <w:instrText xml:space="preserve"> PAGEREF _Toc15226 \h </w:instrText>
          </w:r>
          <w:r>
            <w:fldChar w:fldCharType="separate"/>
          </w:r>
          <w:r>
            <w:t>3</w:t>
          </w:r>
          <w:r>
            <w:fldChar w:fldCharType="end"/>
          </w:r>
          <w:r>
            <w:fldChar w:fldCharType="end"/>
          </w:r>
        </w:p>
        <w:p>
          <w:pPr>
            <w:pStyle w:val="9"/>
            <w:tabs>
              <w:tab w:val="right" w:leader="dot" w:pos="10588"/>
            </w:tabs>
          </w:pPr>
          <w:r>
            <w:fldChar w:fldCharType="begin"/>
          </w:r>
          <w:r>
            <w:instrText xml:space="preserve"> HYPERLINK \l _Toc15532 </w:instrText>
          </w:r>
          <w:r>
            <w:fldChar w:fldCharType="separate"/>
          </w:r>
          <w:r>
            <w:rPr>
              <w:rFonts w:ascii="Times New Roman" w:hAnsi="Times New Roman" w:cs="Times New Roman" w:eastAsiaTheme="minorEastAsia"/>
            </w:rPr>
            <w:t>2</w:t>
          </w:r>
          <w:r>
            <w:rPr>
              <w:rFonts w:ascii="Times New Roman" w:hAnsi="Times New Roman" w:eastAsia="Times New Roman" w:cs="Times New Roman"/>
            </w:rPr>
            <w:t>.1</w:t>
          </w:r>
          <w:r>
            <w:rPr>
              <w:rFonts w:ascii="Arial" w:hAnsi="Arial" w:eastAsia="Arial" w:cs="Arial"/>
            </w:rPr>
            <w:t xml:space="preserve"> </w:t>
          </w:r>
          <w:r>
            <w:rPr>
              <w:rFonts w:hint="eastAsia"/>
            </w:rPr>
            <w:t>list of commands</w:t>
          </w:r>
          <w:r>
            <w:tab/>
          </w:r>
          <w:r>
            <w:fldChar w:fldCharType="begin"/>
          </w:r>
          <w:r>
            <w:instrText xml:space="preserve"> PAGEREF _Toc15532 \h </w:instrText>
          </w:r>
          <w:r>
            <w:fldChar w:fldCharType="separate"/>
          </w:r>
          <w:r>
            <w:t>3</w:t>
          </w:r>
          <w:r>
            <w:fldChar w:fldCharType="end"/>
          </w:r>
          <w:r>
            <w:fldChar w:fldCharType="end"/>
          </w:r>
        </w:p>
        <w:p>
          <w:pPr>
            <w:pStyle w:val="9"/>
            <w:tabs>
              <w:tab w:val="right" w:leader="dot" w:pos="10588"/>
            </w:tabs>
          </w:pPr>
          <w:r>
            <w:fldChar w:fldCharType="begin"/>
          </w:r>
          <w:r>
            <w:instrText xml:space="preserve"> HYPERLINK \l _Toc18232 </w:instrText>
          </w:r>
          <w:r>
            <w:fldChar w:fldCharType="separate"/>
          </w:r>
          <w:r>
            <w:t>2.2</w:t>
          </w:r>
          <w:r>
            <w:rPr>
              <w:rFonts w:ascii="Arial" w:hAnsi="Arial" w:eastAsia="Arial" w:cs="Arial"/>
            </w:rPr>
            <w:t xml:space="preserve"> </w:t>
          </w:r>
          <w:r>
            <w:rPr>
              <w:rFonts w:hint="eastAsia"/>
            </w:rPr>
            <w:t>Module general control commands</w:t>
          </w:r>
          <w:r>
            <w:tab/>
          </w:r>
          <w:r>
            <w:fldChar w:fldCharType="begin"/>
          </w:r>
          <w:r>
            <w:instrText xml:space="preserve"> PAGEREF _Toc18232 \h </w:instrText>
          </w:r>
          <w:r>
            <w:fldChar w:fldCharType="separate"/>
          </w:r>
          <w:r>
            <w:t>4</w:t>
          </w:r>
          <w:r>
            <w:fldChar w:fldCharType="end"/>
          </w:r>
          <w:r>
            <w:fldChar w:fldCharType="end"/>
          </w:r>
        </w:p>
        <w:p>
          <w:pPr>
            <w:pStyle w:val="6"/>
            <w:tabs>
              <w:tab w:val="right" w:leader="dot" w:pos="10588"/>
            </w:tabs>
          </w:pPr>
          <w:r>
            <w:fldChar w:fldCharType="begin"/>
          </w:r>
          <w:r>
            <w:instrText xml:space="preserve"> HYPERLINK \l _Toc14687 </w:instrText>
          </w:r>
          <w:r>
            <w:fldChar w:fldCharType="separate"/>
          </w:r>
          <w:r>
            <w:t>2.2.</w:t>
          </w:r>
          <w:r>
            <w:rPr>
              <w:rFonts w:hint="eastAsia" w:eastAsia="宋体"/>
              <w:lang w:val="en-US" w:eastAsia="zh-CN"/>
            </w:rPr>
            <w:t>1</w:t>
          </w:r>
          <w:r>
            <w:rPr>
              <w:rFonts w:eastAsia="Arial"/>
            </w:rPr>
            <w:t xml:space="preserve"> </w:t>
          </w:r>
          <w:r>
            <w:rPr>
              <w:rFonts w:hint="eastAsia"/>
              <w:lang w:val="en-US" w:eastAsia="zh-CN"/>
            </w:rPr>
            <w:t>RFM_MODULE_INT</w:t>
          </w:r>
          <w:r>
            <w:rPr>
              <w:rFonts w:ascii="微软雅黑" w:hAnsi="微软雅黑" w:eastAsia="微软雅黑" w:cs="微软雅黑"/>
            </w:rPr>
            <w:t>（</w:t>
          </w:r>
          <w:r>
            <w:rPr>
              <w:rFonts w:hint="eastAsia" w:ascii="微软雅黑" w:hAnsi="微软雅黑" w:eastAsia="微软雅黑" w:cs="微软雅黑"/>
              <w:lang w:val="en-US" w:eastAsia="zh-CN"/>
            </w:rPr>
            <w:t>Initialize the device</w:t>
          </w:r>
          <w:r>
            <w:rPr>
              <w:rFonts w:ascii="微软雅黑" w:hAnsi="微软雅黑" w:eastAsia="微软雅黑" w:cs="微软雅黑"/>
            </w:rPr>
            <w:t>）</w:t>
          </w:r>
          <w:r>
            <w:tab/>
          </w:r>
          <w:r>
            <w:fldChar w:fldCharType="begin"/>
          </w:r>
          <w:r>
            <w:instrText xml:space="preserve"> PAGEREF _Toc14687 \h </w:instrText>
          </w:r>
          <w:r>
            <w:fldChar w:fldCharType="separate"/>
          </w:r>
          <w:r>
            <w:t>4</w:t>
          </w:r>
          <w:r>
            <w:fldChar w:fldCharType="end"/>
          </w:r>
          <w:r>
            <w:fldChar w:fldCharType="end"/>
          </w:r>
        </w:p>
        <w:p>
          <w:pPr>
            <w:pStyle w:val="6"/>
            <w:tabs>
              <w:tab w:val="right" w:leader="dot" w:pos="10588"/>
            </w:tabs>
          </w:pPr>
          <w:r>
            <w:fldChar w:fldCharType="begin"/>
          </w:r>
          <w:r>
            <w:instrText xml:space="preserve"> HYPERLINK \l _Toc14582 </w:instrText>
          </w:r>
          <w:r>
            <w:fldChar w:fldCharType="separate"/>
          </w:r>
          <w:r>
            <w:t>2.2.</w:t>
          </w:r>
          <w:r>
            <w:rPr>
              <w:rFonts w:hint="eastAsia" w:eastAsia="宋体"/>
              <w:lang w:val="en-US" w:eastAsia="zh-CN"/>
            </w:rPr>
            <w:t>2</w:t>
          </w:r>
          <w:r>
            <w:rPr>
              <w:rFonts w:eastAsia="Arial"/>
            </w:rPr>
            <w:t xml:space="preserve"> </w:t>
          </w:r>
          <w:r>
            <w:t>RFM_REBOOT</w:t>
          </w:r>
          <w:r>
            <w:rPr>
              <w:rFonts w:ascii="微软雅黑" w:hAnsi="微软雅黑" w:eastAsia="微软雅黑" w:cs="微软雅黑"/>
            </w:rPr>
            <w:t>（</w:t>
          </w:r>
          <w:r>
            <w:rPr>
              <w:rFonts w:hint="eastAsia" w:ascii="微软雅黑" w:hAnsi="微软雅黑" w:eastAsia="微软雅黑" w:cs="微软雅黑"/>
            </w:rPr>
            <w:t>reset</w:t>
          </w:r>
          <w:r>
            <w:rPr>
              <w:rFonts w:ascii="微软雅黑" w:hAnsi="微软雅黑" w:eastAsia="微软雅黑" w:cs="微软雅黑"/>
            </w:rPr>
            <w:t>）</w:t>
          </w:r>
          <w:r>
            <w:tab/>
          </w:r>
          <w:r>
            <w:fldChar w:fldCharType="begin"/>
          </w:r>
          <w:r>
            <w:instrText xml:space="preserve"> PAGEREF _Toc14582 \h </w:instrText>
          </w:r>
          <w:r>
            <w:fldChar w:fldCharType="separate"/>
          </w:r>
          <w:r>
            <w:t>5</w:t>
          </w:r>
          <w:r>
            <w:fldChar w:fldCharType="end"/>
          </w:r>
          <w:r>
            <w:fldChar w:fldCharType="end"/>
          </w:r>
        </w:p>
        <w:p>
          <w:pPr>
            <w:pStyle w:val="6"/>
            <w:tabs>
              <w:tab w:val="right" w:pos="3600"/>
              <w:tab w:val="right" w:leader="dot" w:pos="10588"/>
            </w:tabs>
          </w:pPr>
          <w:r>
            <w:fldChar w:fldCharType="begin"/>
          </w:r>
          <w:r>
            <w:instrText xml:space="preserve"> HYPERLINK \l _Toc21950 </w:instrText>
          </w:r>
          <w:r>
            <w:fldChar w:fldCharType="separate"/>
          </w:r>
          <w:r>
            <w:rPr>
              <w:rFonts w:hint="eastAsia" w:eastAsia="宋体"/>
              <w:lang w:val="en-US" w:eastAsia="zh-CN"/>
            </w:rPr>
            <w:t>2</w:t>
          </w:r>
          <w:r>
            <w:t>.2.</w:t>
          </w:r>
          <w:r>
            <w:rPr>
              <w:rFonts w:hint="eastAsia" w:eastAsia="宋体"/>
              <w:lang w:val="en-US" w:eastAsia="zh-CN"/>
            </w:rPr>
            <w:t>3</w:t>
          </w:r>
          <w:r>
            <w:rPr>
              <w:rFonts w:ascii="Arial" w:hAnsi="Arial" w:eastAsia="Arial" w:cs="Arial"/>
            </w:rPr>
            <w:t xml:space="preserve"> </w:t>
          </w:r>
          <w:r>
            <w:t>RFM_SET_</w:t>
          </w:r>
          <w:r>
            <w:rPr>
              <w:rFonts w:hint="eastAsia" w:eastAsia="宋体"/>
              <w:lang w:val="en-US" w:eastAsia="zh-CN"/>
            </w:rPr>
            <w:t>PWR</w:t>
          </w:r>
          <w:r>
            <w:rPr>
              <w:rFonts w:hint="eastAsia" w:eastAsia="宋体"/>
              <w:lang w:val="en-US" w:eastAsia="zh-CN"/>
            </w:rPr>
            <w:tab/>
          </w:r>
          <w:r>
            <w:t xml:space="preserve"> (</w:t>
          </w:r>
          <w:r>
            <w:rPr>
              <w:rFonts w:hint="eastAsia" w:ascii="微软雅黑" w:hAnsi="微软雅黑" w:eastAsia="微软雅黑" w:cs="微软雅黑"/>
            </w:rPr>
            <w:t>Set RF output power</w:t>
          </w:r>
          <w:r>
            <w:t>)</w:t>
          </w:r>
          <w:r>
            <w:tab/>
          </w:r>
          <w:r>
            <w:fldChar w:fldCharType="begin"/>
          </w:r>
          <w:r>
            <w:instrText xml:space="preserve"> PAGEREF _Toc21950 \h </w:instrText>
          </w:r>
          <w:r>
            <w:fldChar w:fldCharType="separate"/>
          </w:r>
          <w:r>
            <w:t>5</w:t>
          </w:r>
          <w:r>
            <w:fldChar w:fldCharType="end"/>
          </w:r>
          <w:r>
            <w:fldChar w:fldCharType="end"/>
          </w:r>
        </w:p>
        <w:p>
          <w:pPr>
            <w:pStyle w:val="6"/>
            <w:tabs>
              <w:tab w:val="right" w:leader="dot" w:pos="10588"/>
            </w:tabs>
          </w:pPr>
          <w:r>
            <w:fldChar w:fldCharType="begin"/>
          </w:r>
          <w:r>
            <w:instrText xml:space="preserve"> HYPERLINK \l _Toc5040 </w:instrText>
          </w:r>
          <w:r>
            <w:fldChar w:fldCharType="separate"/>
          </w:r>
          <w:r>
            <w:rPr>
              <w:rFonts w:hint="eastAsia" w:eastAsia="宋体"/>
              <w:lang w:val="en-US" w:eastAsia="zh-CN"/>
            </w:rPr>
            <w:t>2</w:t>
          </w:r>
          <w:r>
            <w:t>.2.</w:t>
          </w:r>
          <w:r>
            <w:rPr>
              <w:rFonts w:hint="eastAsia" w:eastAsia="宋体"/>
              <w:lang w:val="en-US" w:eastAsia="zh-CN"/>
            </w:rPr>
            <w:t>4</w:t>
          </w:r>
          <w:r>
            <w:rPr>
              <w:rFonts w:ascii="Arial" w:hAnsi="Arial" w:eastAsia="Arial" w:cs="Arial"/>
            </w:rPr>
            <w:t xml:space="preserve"> </w:t>
          </w:r>
          <w:r>
            <w:t>RFM_SET_GET_RFID</w:t>
          </w:r>
          <w:r>
            <w:rPr>
              <w:rFonts w:hint="eastAsia" w:eastAsia="宋体"/>
              <w:lang w:val="en-US" w:eastAsia="zh-CN"/>
            </w:rPr>
            <w:t>PRO</w:t>
          </w:r>
          <w:r>
            <w:t xml:space="preserve"> (</w:t>
          </w:r>
          <w:r>
            <w:rPr>
              <w:rFonts w:hint="eastAsia" w:ascii="微软雅黑" w:hAnsi="微软雅黑" w:eastAsia="微软雅黑" w:cs="微软雅黑"/>
            </w:rPr>
            <w:t>Set/Read RF protocol standards supported by the module</w:t>
          </w:r>
          <w:r>
            <w:t>)</w:t>
          </w:r>
          <w:r>
            <w:tab/>
          </w:r>
          <w:r>
            <w:fldChar w:fldCharType="begin"/>
          </w:r>
          <w:r>
            <w:instrText xml:space="preserve"> PAGEREF _Toc5040 \h </w:instrText>
          </w:r>
          <w:r>
            <w:fldChar w:fldCharType="separate"/>
          </w:r>
          <w:r>
            <w:t>5</w:t>
          </w:r>
          <w:r>
            <w:fldChar w:fldCharType="end"/>
          </w:r>
          <w:r>
            <w:fldChar w:fldCharType="end"/>
          </w:r>
        </w:p>
        <w:p>
          <w:pPr>
            <w:pStyle w:val="6"/>
            <w:tabs>
              <w:tab w:val="right" w:leader="dot" w:pos="10588"/>
            </w:tabs>
          </w:pPr>
          <w:r>
            <w:fldChar w:fldCharType="begin"/>
          </w:r>
          <w:r>
            <w:instrText xml:space="preserve"> HYPERLINK \l _Toc10285 </w:instrText>
          </w:r>
          <w:r>
            <w:fldChar w:fldCharType="separate"/>
          </w:r>
          <w:r>
            <w:rPr>
              <w:rFonts w:hint="eastAsia" w:eastAsia="宋体"/>
              <w:lang w:val="en-US" w:eastAsia="zh-CN"/>
            </w:rPr>
            <w:t xml:space="preserve">2.2.5 </w:t>
          </w:r>
          <w:r>
            <w:rPr>
              <w:rFonts w:hint="eastAsia"/>
            </w:rPr>
            <w:t>RFM_</w:t>
          </w:r>
          <w:r>
            <w:t>SET_GET_NETPARA (</w:t>
          </w:r>
          <w:r>
            <w:rPr>
              <w:rFonts w:hint="eastAsia" w:ascii="微软雅黑" w:hAnsi="微软雅黑" w:eastAsia="微软雅黑" w:cs="微软雅黑"/>
            </w:rPr>
            <w:t>Set/read device network port information</w:t>
          </w:r>
          <w:r>
            <w:t>)</w:t>
          </w:r>
          <w:r>
            <w:tab/>
          </w:r>
          <w:r>
            <w:fldChar w:fldCharType="begin"/>
          </w:r>
          <w:r>
            <w:instrText xml:space="preserve"> PAGEREF _Toc10285 \h </w:instrText>
          </w:r>
          <w:r>
            <w:fldChar w:fldCharType="separate"/>
          </w:r>
          <w:r>
            <w:t>6</w:t>
          </w:r>
          <w:r>
            <w:fldChar w:fldCharType="end"/>
          </w:r>
          <w:r>
            <w:fldChar w:fldCharType="end"/>
          </w:r>
        </w:p>
        <w:p>
          <w:pPr>
            <w:pStyle w:val="6"/>
            <w:tabs>
              <w:tab w:val="right" w:leader="dot" w:pos="10588"/>
            </w:tabs>
          </w:pPr>
          <w:r>
            <w:fldChar w:fldCharType="begin"/>
          </w:r>
          <w:r>
            <w:instrText xml:space="preserve"> HYPERLINK \l _Toc7719 </w:instrText>
          </w:r>
          <w:r>
            <w:fldChar w:fldCharType="separate"/>
          </w:r>
          <w:r>
            <w:rPr>
              <w:rFonts w:hint="eastAsia" w:eastAsiaTheme="minorEastAsia"/>
            </w:rPr>
            <w:t>2</w:t>
          </w:r>
          <w:r>
            <w:t>.2.</w:t>
          </w:r>
          <w:r>
            <w:rPr>
              <w:rFonts w:hint="eastAsia" w:eastAsia="宋体"/>
              <w:lang w:val="en-US" w:eastAsia="zh-CN"/>
            </w:rPr>
            <w:t>6</w:t>
          </w:r>
          <w:r>
            <w:rPr>
              <w:rFonts w:ascii="Arial" w:hAnsi="Arial" w:eastAsia="Arial" w:cs="Arial"/>
            </w:rPr>
            <w:t xml:space="preserve"> </w:t>
          </w:r>
          <w:r>
            <w:rPr>
              <w:rFonts w:hint="default"/>
              <w:lang w:val="en-US" w:eastAsia="zh-CN"/>
            </w:rPr>
            <w:t>RFM_SET_GET_REMOTE_NETPARA</w:t>
          </w:r>
          <w:r>
            <w:rPr>
              <w:rFonts w:ascii="微软雅黑" w:hAnsi="微软雅黑" w:eastAsia="微软雅黑" w:cs="微软雅黑"/>
            </w:rPr>
            <w:t>（</w:t>
          </w:r>
          <w:r>
            <w:rPr>
              <w:rFonts w:hint="eastAsia" w:ascii="微软雅黑" w:hAnsi="微软雅黑" w:eastAsia="微软雅黑" w:cs="微软雅黑"/>
            </w:rPr>
            <w:t>Set/read device remote network port information</w:t>
          </w:r>
          <w:r>
            <w:rPr>
              <w:rFonts w:ascii="微软雅黑" w:hAnsi="微软雅黑" w:eastAsia="微软雅黑" w:cs="微软雅黑"/>
            </w:rPr>
            <w:t>）</w:t>
          </w:r>
          <w:r>
            <w:tab/>
          </w:r>
          <w:r>
            <w:fldChar w:fldCharType="begin"/>
          </w:r>
          <w:r>
            <w:instrText xml:space="preserve"> PAGEREF _Toc7719 \h </w:instrText>
          </w:r>
          <w:r>
            <w:fldChar w:fldCharType="separate"/>
          </w:r>
          <w:r>
            <w:t>8</w:t>
          </w:r>
          <w:r>
            <w:fldChar w:fldCharType="end"/>
          </w:r>
          <w:r>
            <w:fldChar w:fldCharType="end"/>
          </w:r>
        </w:p>
        <w:p>
          <w:pPr>
            <w:pStyle w:val="6"/>
            <w:tabs>
              <w:tab w:val="right" w:leader="dot" w:pos="10588"/>
            </w:tabs>
          </w:pPr>
          <w:r>
            <w:fldChar w:fldCharType="begin"/>
          </w:r>
          <w:r>
            <w:instrText xml:space="preserve"> HYPERLINK \l _Toc1687 </w:instrText>
          </w:r>
          <w:r>
            <w:fldChar w:fldCharType="separate"/>
          </w:r>
          <w:r>
            <w:rPr>
              <w:rFonts w:hint="eastAsia" w:eastAsiaTheme="minorEastAsia"/>
            </w:rPr>
            <w:t>2</w:t>
          </w:r>
          <w:r>
            <w:t>.2.7</w:t>
          </w:r>
          <w:r>
            <w:rPr>
              <w:rFonts w:ascii="Arial" w:hAnsi="Arial" w:eastAsia="Arial" w:cs="Arial"/>
            </w:rPr>
            <w:t xml:space="preserve"> </w:t>
          </w:r>
          <w:r>
            <w:t>RFM_GET_</w:t>
          </w:r>
          <w:r>
            <w:rPr>
              <w:rFonts w:hint="eastAsia" w:eastAsia="宋体"/>
              <w:lang w:val="en-US" w:eastAsia="zh-CN"/>
            </w:rPr>
            <w:t>DEVICE</w:t>
          </w:r>
          <w:r>
            <w:t>INFO</w:t>
          </w:r>
          <w:r>
            <w:rPr>
              <w:rFonts w:ascii="微软雅黑" w:hAnsi="微软雅黑" w:eastAsia="微软雅黑" w:cs="微软雅黑"/>
            </w:rPr>
            <w:t>（</w:t>
          </w:r>
          <w:r>
            <w:rPr>
              <w:rFonts w:hint="eastAsia" w:ascii="微软雅黑" w:hAnsi="微软雅黑" w:eastAsia="微软雅黑" w:cs="微软雅黑"/>
            </w:rPr>
            <w:t>Get module information</w:t>
          </w:r>
          <w:r>
            <w:rPr>
              <w:rFonts w:ascii="微软雅黑" w:hAnsi="微软雅黑" w:eastAsia="微软雅黑" w:cs="微软雅黑"/>
            </w:rPr>
            <w:t>）</w:t>
          </w:r>
          <w:r>
            <w:tab/>
          </w:r>
          <w:r>
            <w:fldChar w:fldCharType="begin"/>
          </w:r>
          <w:r>
            <w:instrText xml:space="preserve"> PAGEREF _Toc1687 \h </w:instrText>
          </w:r>
          <w:r>
            <w:fldChar w:fldCharType="separate"/>
          </w:r>
          <w:r>
            <w:t>9</w:t>
          </w:r>
          <w:r>
            <w:fldChar w:fldCharType="end"/>
          </w:r>
          <w:r>
            <w:fldChar w:fldCharType="end"/>
          </w:r>
        </w:p>
        <w:p>
          <w:pPr>
            <w:pStyle w:val="6"/>
            <w:tabs>
              <w:tab w:val="right" w:leader="dot" w:pos="10588"/>
            </w:tabs>
          </w:pPr>
          <w:r>
            <w:fldChar w:fldCharType="begin"/>
          </w:r>
          <w:r>
            <w:instrText xml:space="preserve"> HYPERLINK \l _Toc34 </w:instrText>
          </w:r>
          <w:r>
            <w:fldChar w:fldCharType="separate"/>
          </w:r>
          <w:r>
            <w:t>2.2.8 RFM_SET_</w:t>
          </w:r>
          <w:r>
            <w:rPr>
              <w:rFonts w:hint="eastAsia" w:eastAsia="宋体"/>
              <w:lang w:val="en-US" w:eastAsia="zh-CN"/>
            </w:rPr>
            <w:t>ALL_PARAM</w:t>
          </w:r>
          <w:r>
            <w:t xml:space="preserve"> (</w:t>
          </w:r>
          <w:r>
            <w:rPr>
              <w:rFonts w:hint="eastAsia" w:ascii="微软雅黑" w:hAnsi="微软雅黑" w:eastAsia="微软雅黑" w:cs="微软雅黑"/>
            </w:rPr>
            <w:t>Set all configurable parameters</w:t>
          </w:r>
          <w:r>
            <w:t>)</w:t>
          </w:r>
          <w:r>
            <w:tab/>
          </w:r>
          <w:r>
            <w:fldChar w:fldCharType="begin"/>
          </w:r>
          <w:r>
            <w:instrText xml:space="preserve"> PAGEREF _Toc34 \h </w:instrText>
          </w:r>
          <w:r>
            <w:fldChar w:fldCharType="separate"/>
          </w:r>
          <w:r>
            <w:t>10</w:t>
          </w:r>
          <w:r>
            <w:fldChar w:fldCharType="end"/>
          </w:r>
          <w:r>
            <w:fldChar w:fldCharType="end"/>
          </w:r>
        </w:p>
        <w:p>
          <w:pPr>
            <w:pStyle w:val="6"/>
            <w:tabs>
              <w:tab w:val="right" w:leader="dot" w:pos="10588"/>
            </w:tabs>
          </w:pPr>
          <w:r>
            <w:fldChar w:fldCharType="begin"/>
          </w:r>
          <w:r>
            <w:instrText xml:space="preserve"> HYPERLINK \l _Toc1307 </w:instrText>
          </w:r>
          <w:r>
            <w:fldChar w:fldCharType="separate"/>
          </w:r>
          <w:r>
            <w:rPr>
              <w:rFonts w:hint="eastAsia" w:eastAsia="宋体"/>
              <w:lang w:val="en-US" w:eastAsia="zh-CN"/>
            </w:rPr>
            <w:t>2</w:t>
          </w:r>
          <w:r>
            <w:t>.2.9</w:t>
          </w:r>
          <w:r>
            <w:rPr>
              <w:rFonts w:ascii="Arial" w:hAnsi="Arial" w:eastAsia="Arial" w:cs="Arial"/>
            </w:rPr>
            <w:t xml:space="preserve"> </w:t>
          </w:r>
          <w:r>
            <w:t>RFM_GET_</w:t>
          </w:r>
          <w:r>
            <w:rPr>
              <w:rFonts w:hint="eastAsia" w:eastAsia="宋体"/>
              <w:lang w:val="en-US" w:eastAsia="zh-CN"/>
            </w:rPr>
            <w:t>ALL_PARAM</w:t>
          </w:r>
          <w:r>
            <w:t xml:space="preserve"> (</w:t>
          </w:r>
          <w:r>
            <w:rPr>
              <w:rFonts w:hint="eastAsia" w:eastAsia="宋体"/>
              <w:lang w:val="en-US" w:eastAsia="zh-CN"/>
            </w:rPr>
            <w:t>Read all configurable parameters</w:t>
          </w:r>
          <w:r>
            <w:t>)</w:t>
          </w:r>
          <w:r>
            <w:tab/>
          </w:r>
          <w:r>
            <w:fldChar w:fldCharType="begin"/>
          </w:r>
          <w:r>
            <w:instrText xml:space="preserve"> PAGEREF _Toc1307 \h </w:instrText>
          </w:r>
          <w:r>
            <w:fldChar w:fldCharType="separate"/>
          </w:r>
          <w:r>
            <w:t>14</w:t>
          </w:r>
          <w:r>
            <w:fldChar w:fldCharType="end"/>
          </w:r>
          <w:r>
            <w:fldChar w:fldCharType="end"/>
          </w:r>
        </w:p>
        <w:p>
          <w:pPr>
            <w:pStyle w:val="6"/>
            <w:tabs>
              <w:tab w:val="right" w:leader="dot" w:pos="10588"/>
            </w:tabs>
          </w:pPr>
          <w:r>
            <w:fldChar w:fldCharType="begin"/>
          </w:r>
          <w:r>
            <w:instrText xml:space="preserve"> HYPERLINK \l _Toc17108 </w:instrText>
          </w:r>
          <w:r>
            <w:fldChar w:fldCharType="separate"/>
          </w:r>
          <w:r>
            <w:rPr>
              <w:rFonts w:hint="eastAsia" w:eastAsia="宋体"/>
              <w:lang w:val="en-US" w:eastAsia="zh-CN"/>
            </w:rPr>
            <w:t>2</w:t>
          </w:r>
          <w:r>
            <w:t>.2.10</w:t>
          </w:r>
          <w:r>
            <w:rPr>
              <w:rFonts w:hint="eastAsia" w:eastAsia="宋体"/>
              <w:lang w:val="en-US" w:eastAsia="zh-CN"/>
            </w:rPr>
            <w:t xml:space="preserve"> </w:t>
          </w:r>
          <w:r>
            <w:t>RFM_</w:t>
          </w:r>
          <w:r>
            <w:rPr>
              <w:rFonts w:hint="eastAsia" w:eastAsia="宋体"/>
              <w:lang w:val="en-US" w:eastAsia="zh-CN"/>
            </w:rPr>
            <w:t>S</w:t>
          </w:r>
          <w:r>
            <w:t>ET_GET_PERMISSION</w:t>
          </w:r>
          <w:r>
            <w:rPr>
              <w:rFonts w:hint="eastAsia" w:eastAsia="宋体"/>
              <w:lang w:val="en-US" w:eastAsia="zh-CN"/>
            </w:rPr>
            <w:t>_PARAM</w:t>
          </w:r>
          <w:r>
            <w:t xml:space="preserve"> (</w:t>
          </w:r>
          <w:r>
            <w:rPr>
              <w:rFonts w:hint="eastAsia"/>
            </w:rPr>
            <w:t>Set read permission</w:t>
          </w:r>
          <w:r>
            <w:t>)</w:t>
          </w:r>
          <w:r>
            <w:tab/>
          </w:r>
          <w:r>
            <w:fldChar w:fldCharType="begin"/>
          </w:r>
          <w:r>
            <w:instrText xml:space="preserve"> PAGEREF _Toc17108 \h </w:instrText>
          </w:r>
          <w:r>
            <w:fldChar w:fldCharType="separate"/>
          </w:r>
          <w:r>
            <w:t>15</w:t>
          </w:r>
          <w:r>
            <w:fldChar w:fldCharType="end"/>
          </w:r>
          <w:r>
            <w:fldChar w:fldCharType="end"/>
          </w:r>
        </w:p>
        <w:p>
          <w:pPr>
            <w:pStyle w:val="6"/>
            <w:tabs>
              <w:tab w:val="right" w:leader="dot" w:pos="10588"/>
            </w:tabs>
          </w:pPr>
          <w:r>
            <w:fldChar w:fldCharType="begin"/>
          </w:r>
          <w:r>
            <w:instrText xml:space="preserve"> HYPERLINK \l _Toc32622 </w:instrText>
          </w:r>
          <w:r>
            <w:fldChar w:fldCharType="separate"/>
          </w:r>
          <w:r>
            <w:rPr>
              <w:rFonts w:hint="eastAsia" w:eastAsia="宋体"/>
              <w:lang w:val="en-US" w:eastAsia="zh-CN"/>
            </w:rPr>
            <w:t>2</w:t>
          </w:r>
          <w:r>
            <w:t>.2.</w:t>
          </w:r>
          <w:r>
            <w:rPr>
              <w:rFonts w:hint="eastAsia" w:eastAsia="宋体"/>
              <w:lang w:val="en-US" w:eastAsia="zh-CN"/>
            </w:rPr>
            <w:t>1</w:t>
          </w:r>
          <w:r>
            <w:rPr>
              <w:rFonts w:hint="default" w:eastAsia="宋体"/>
              <w:lang w:eastAsia="zh-CN"/>
            </w:rPr>
            <w:t>1</w:t>
          </w:r>
          <w:r>
            <w:rPr>
              <w:rFonts w:ascii="Arial" w:hAnsi="Arial" w:eastAsia="Arial" w:cs="Arial"/>
            </w:rPr>
            <w:t xml:space="preserve"> </w:t>
          </w:r>
          <w:r>
            <w:t>RFM_SET_</w:t>
          </w:r>
          <w:r>
            <w:rPr>
              <w:rFonts w:hint="eastAsia" w:eastAsia="宋体"/>
              <w:lang w:val="en-US" w:eastAsia="zh-CN"/>
            </w:rPr>
            <w:t>G</w:t>
          </w:r>
          <w:r>
            <w:t>ET_IOPUT</w:t>
          </w:r>
          <w:r>
            <w:rPr>
              <w:rFonts w:hint="eastAsia" w:eastAsia="宋体"/>
              <w:lang w:val="en-US" w:eastAsia="zh-CN"/>
            </w:rPr>
            <w:t>_PARAM</w:t>
          </w:r>
          <w:r>
            <w:t xml:space="preserve"> (</w:t>
          </w:r>
          <w:r>
            <w:rPr>
              <w:rFonts w:hint="eastAsia"/>
            </w:rPr>
            <w:t>Set read input and output control</w:t>
          </w:r>
          <w:r>
            <w:t>)</w:t>
          </w:r>
          <w:r>
            <w:tab/>
          </w:r>
          <w:r>
            <w:fldChar w:fldCharType="begin"/>
          </w:r>
          <w:r>
            <w:instrText xml:space="preserve"> PAGEREF _Toc32622 \h </w:instrText>
          </w:r>
          <w:r>
            <w:fldChar w:fldCharType="separate"/>
          </w:r>
          <w:r>
            <w:t>16</w:t>
          </w:r>
          <w:r>
            <w:fldChar w:fldCharType="end"/>
          </w:r>
          <w:r>
            <w:fldChar w:fldCharType="end"/>
          </w:r>
        </w:p>
        <w:p>
          <w:pPr>
            <w:pStyle w:val="6"/>
            <w:tabs>
              <w:tab w:val="right" w:leader="dot" w:pos="10588"/>
            </w:tabs>
          </w:pPr>
          <w:r>
            <w:fldChar w:fldCharType="begin"/>
          </w:r>
          <w:r>
            <w:instrText xml:space="preserve"> HYPERLINK \l _Toc5436 </w:instrText>
          </w:r>
          <w:r>
            <w:fldChar w:fldCharType="separate"/>
          </w:r>
          <w:r>
            <w:rPr>
              <w:rFonts w:hint="default" w:ascii="Times New Roman" w:hAnsi="Times New Roman" w:eastAsia="宋体" w:cs="Times New Roman"/>
              <w:bCs w:val="0"/>
              <w:kern w:val="2"/>
              <w:szCs w:val="24"/>
            </w:rPr>
            <w:t xml:space="preserve">2.2.12 </w:t>
          </w:r>
          <w:r>
            <w:rPr>
              <w:rFonts w:hint="default"/>
            </w:rPr>
            <w:t>RFM_SET_GET_WiFi_PARAM (Set/read WiFi information)</w:t>
          </w:r>
          <w:r>
            <w:tab/>
          </w:r>
          <w:r>
            <w:fldChar w:fldCharType="begin"/>
          </w:r>
          <w:r>
            <w:instrText xml:space="preserve"> PAGEREF _Toc5436 \h </w:instrText>
          </w:r>
          <w:r>
            <w:fldChar w:fldCharType="separate"/>
          </w:r>
          <w:r>
            <w:t>17</w:t>
          </w:r>
          <w:r>
            <w:fldChar w:fldCharType="end"/>
          </w:r>
          <w:r>
            <w:fldChar w:fldCharType="end"/>
          </w:r>
        </w:p>
        <w:p>
          <w:pPr>
            <w:pStyle w:val="6"/>
            <w:tabs>
              <w:tab w:val="right" w:leader="dot" w:pos="10588"/>
            </w:tabs>
          </w:pPr>
          <w:r>
            <w:fldChar w:fldCharType="begin"/>
          </w:r>
          <w:r>
            <w:instrText xml:space="preserve"> HYPERLINK \l _Toc10797 </w:instrText>
          </w:r>
          <w:r>
            <w:fldChar w:fldCharType="separate"/>
          </w:r>
          <w:r>
            <w:rPr>
              <w:rFonts w:hint="eastAsia" w:eastAsia="宋体"/>
              <w:lang w:val="en-US" w:eastAsia="zh-CN"/>
            </w:rPr>
            <w:t>2</w:t>
          </w:r>
          <w:r>
            <w:t>.2.13</w:t>
          </w:r>
          <w:r>
            <w:rPr>
              <w:rFonts w:hint="eastAsia" w:eastAsia="宋体"/>
              <w:lang w:val="en-US" w:eastAsia="zh-CN"/>
            </w:rPr>
            <w:t xml:space="preserve"> </w:t>
          </w:r>
          <w:r>
            <w:t>RFM_</w:t>
          </w:r>
          <w:r>
            <w:rPr>
              <w:rFonts w:hint="eastAsia" w:eastAsia="宋体"/>
              <w:lang w:val="en-US" w:eastAsia="zh-CN"/>
            </w:rPr>
            <w:t>S</w:t>
          </w:r>
          <w:r>
            <w:t>ET_GET_S-PERMISSION</w:t>
          </w:r>
          <w:r>
            <w:rPr>
              <w:rFonts w:hint="eastAsia" w:eastAsia="宋体"/>
              <w:lang w:val="en-US" w:eastAsia="zh-CN"/>
            </w:rPr>
            <w:t>_PARAM</w:t>
          </w:r>
          <w:r>
            <w:t xml:space="preserve"> (</w:t>
          </w:r>
          <w:r>
            <w:rPr>
              <w:rFonts w:hint="eastAsia"/>
            </w:rPr>
            <w:t>Set read permission</w:t>
          </w:r>
          <w:r>
            <w:t>)</w:t>
          </w:r>
          <w:r>
            <w:tab/>
          </w:r>
          <w:r>
            <w:fldChar w:fldCharType="begin"/>
          </w:r>
          <w:r>
            <w:instrText xml:space="preserve"> PAGEREF _Toc10797 \h </w:instrText>
          </w:r>
          <w:r>
            <w:fldChar w:fldCharType="separate"/>
          </w:r>
          <w:r>
            <w:t>19</w:t>
          </w:r>
          <w:r>
            <w:fldChar w:fldCharType="end"/>
          </w:r>
          <w:r>
            <w:fldChar w:fldCharType="end"/>
          </w:r>
        </w:p>
        <w:p>
          <w:pPr>
            <w:pStyle w:val="9"/>
            <w:tabs>
              <w:tab w:val="right" w:leader="dot" w:pos="10588"/>
            </w:tabs>
          </w:pPr>
          <w:r>
            <w:fldChar w:fldCharType="begin"/>
          </w:r>
          <w:r>
            <w:instrText xml:space="preserve"> HYPERLINK \l _Toc31931 </w:instrText>
          </w:r>
          <w:r>
            <w:fldChar w:fldCharType="separate"/>
          </w:r>
          <w:r>
            <w:t>2.3</w:t>
          </w:r>
          <w:r>
            <w:rPr>
              <w:rFonts w:ascii="Arial" w:hAnsi="Arial" w:eastAsia="Arial" w:cs="Arial"/>
            </w:rPr>
            <w:t xml:space="preserve"> </w:t>
          </w:r>
          <w:r>
            <w:rPr>
              <w:rFonts w:hint="eastAsia"/>
            </w:rPr>
            <w:t>International standard (ISO 18000-6C) protocol related commands</w:t>
          </w:r>
          <w:r>
            <w:tab/>
          </w:r>
          <w:r>
            <w:fldChar w:fldCharType="begin"/>
          </w:r>
          <w:r>
            <w:instrText xml:space="preserve"> PAGEREF _Toc31931 \h </w:instrText>
          </w:r>
          <w:r>
            <w:fldChar w:fldCharType="separate"/>
          </w:r>
          <w:r>
            <w:t>20</w:t>
          </w:r>
          <w:r>
            <w:fldChar w:fldCharType="end"/>
          </w:r>
          <w:r>
            <w:fldChar w:fldCharType="end"/>
          </w:r>
        </w:p>
        <w:p>
          <w:pPr>
            <w:pStyle w:val="6"/>
            <w:tabs>
              <w:tab w:val="right" w:leader="dot" w:pos="10588"/>
            </w:tabs>
          </w:pPr>
          <w:r>
            <w:fldChar w:fldCharType="begin"/>
          </w:r>
          <w:r>
            <w:instrText xml:space="preserve"> HYPERLINK \l _Toc21408 </w:instrText>
          </w:r>
          <w:r>
            <w:fldChar w:fldCharType="separate"/>
          </w:r>
          <w:r>
            <w:t>2.3.1</w:t>
          </w:r>
          <w:r>
            <w:rPr>
              <w:rFonts w:ascii="Arial" w:hAnsi="Arial" w:eastAsia="Arial" w:cs="Arial"/>
            </w:rPr>
            <w:t xml:space="preserve"> </w:t>
          </w:r>
          <w:r>
            <w:t>RFM_INVENTORYISO_CONTINUE</w:t>
          </w:r>
          <w:r>
            <w:rPr>
              <w:rFonts w:hint="eastAsia" w:eastAsia="宋体"/>
              <w:lang w:val="en-US" w:eastAsia="zh-CN"/>
            </w:rPr>
            <w:t>(</w:t>
          </w:r>
          <w:r>
            <w:t xml:space="preserve"> </w:t>
          </w:r>
          <w:r>
            <w:rPr>
              <w:rFonts w:hint="eastAsia" w:eastAsia="宋体"/>
              <w:lang w:val="en-US" w:eastAsia="zh-CN"/>
            </w:rPr>
            <w:t>tag</w:t>
          </w:r>
          <w:r>
            <w:rPr>
              <w:rFonts w:hint="eastAsia"/>
            </w:rPr>
            <w:t xml:space="preserve"> inventory</w:t>
          </w:r>
          <w:r>
            <w:t>)</w:t>
          </w:r>
          <w:r>
            <w:tab/>
          </w:r>
          <w:r>
            <w:fldChar w:fldCharType="begin"/>
          </w:r>
          <w:r>
            <w:instrText xml:space="preserve"> PAGEREF _Toc21408 \h </w:instrText>
          </w:r>
          <w:r>
            <w:fldChar w:fldCharType="separate"/>
          </w:r>
          <w:r>
            <w:t>20</w:t>
          </w:r>
          <w:r>
            <w:fldChar w:fldCharType="end"/>
          </w:r>
          <w:r>
            <w:fldChar w:fldCharType="end"/>
          </w:r>
        </w:p>
        <w:p>
          <w:pPr>
            <w:pStyle w:val="6"/>
            <w:tabs>
              <w:tab w:val="right" w:leader="dot" w:pos="10588"/>
            </w:tabs>
          </w:pPr>
          <w:r>
            <w:fldChar w:fldCharType="begin"/>
          </w:r>
          <w:r>
            <w:instrText xml:space="preserve"> HYPERLINK \l _Toc6969 </w:instrText>
          </w:r>
          <w:r>
            <w:fldChar w:fldCharType="separate"/>
          </w:r>
          <w:r>
            <w:t>2.3.2</w:t>
          </w:r>
          <w:r>
            <w:rPr>
              <w:rFonts w:ascii="Arial" w:hAnsi="Arial" w:eastAsia="Arial" w:cs="Arial"/>
            </w:rPr>
            <w:t xml:space="preserve"> </w:t>
          </w:r>
          <w:r>
            <w:t>RFM_INVENTORY_STOP (</w:t>
          </w:r>
          <w:r>
            <w:rPr>
              <w:rFonts w:hint="eastAsia" w:ascii="微软雅黑" w:hAnsi="微软雅黑" w:eastAsia="微软雅黑" w:cs="微软雅黑"/>
            </w:rPr>
            <w:t>stop counting</w:t>
          </w:r>
          <w:r>
            <w:t>)</w:t>
          </w:r>
          <w:r>
            <w:tab/>
          </w:r>
          <w:r>
            <w:fldChar w:fldCharType="begin"/>
          </w:r>
          <w:r>
            <w:instrText xml:space="preserve"> PAGEREF _Toc6969 \h </w:instrText>
          </w:r>
          <w:r>
            <w:fldChar w:fldCharType="separate"/>
          </w:r>
          <w:r>
            <w:t>21</w:t>
          </w:r>
          <w:r>
            <w:fldChar w:fldCharType="end"/>
          </w:r>
          <w:r>
            <w:fldChar w:fldCharType="end"/>
          </w:r>
        </w:p>
        <w:p>
          <w:pPr>
            <w:pStyle w:val="8"/>
            <w:tabs>
              <w:tab w:val="right" w:leader="dot" w:pos="10588"/>
            </w:tabs>
          </w:pPr>
          <w:r>
            <w:fldChar w:fldCharType="begin"/>
          </w:r>
          <w:r>
            <w:instrText xml:space="preserve"> HYPERLINK \l _Toc30660 </w:instrText>
          </w:r>
          <w:r>
            <w:fldChar w:fldCharType="separate"/>
          </w:r>
          <w:r>
            <w:rPr>
              <w:rFonts w:hint="eastAsia"/>
            </w:rPr>
            <w:t>Appendix A. Operational Status Returned by the Tag</w:t>
          </w:r>
          <w:r>
            <w:tab/>
          </w:r>
          <w:r>
            <w:fldChar w:fldCharType="begin"/>
          </w:r>
          <w:r>
            <w:instrText xml:space="preserve"> PAGEREF _Toc30660 \h </w:instrText>
          </w:r>
          <w:r>
            <w:fldChar w:fldCharType="separate"/>
          </w:r>
          <w:r>
            <w:t>23</w:t>
          </w:r>
          <w:r>
            <w:fldChar w:fldCharType="end"/>
          </w:r>
          <w:r>
            <w:fldChar w:fldCharType="end"/>
          </w:r>
        </w:p>
        <w:p>
          <w:pPr>
            <w:pStyle w:val="8"/>
            <w:tabs>
              <w:tab w:val="right" w:leader="dot" w:pos="10588"/>
            </w:tabs>
          </w:pPr>
          <w:r>
            <w:fldChar w:fldCharType="begin"/>
          </w:r>
          <w:r>
            <w:instrText xml:space="preserve"> HYPERLINK \l _Toc16269 </w:instrText>
          </w:r>
          <w:r>
            <w:fldChar w:fldCharType="separate"/>
          </w:r>
          <w:r>
            <w:rPr>
              <w:rFonts w:hint="eastAsia"/>
            </w:rPr>
            <w:t>Appendix B. CRC16 check reference C code</w:t>
          </w:r>
          <w:r>
            <w:tab/>
          </w:r>
          <w:r>
            <w:fldChar w:fldCharType="begin"/>
          </w:r>
          <w:r>
            <w:instrText xml:space="preserve"> PAGEREF _Toc16269 \h </w:instrText>
          </w:r>
          <w:r>
            <w:fldChar w:fldCharType="separate"/>
          </w:r>
          <w:r>
            <w:t>24</w:t>
          </w:r>
          <w:r>
            <w:fldChar w:fldCharType="end"/>
          </w:r>
          <w:r>
            <w:fldChar w:fldCharType="end"/>
          </w:r>
        </w:p>
        <w:p>
          <w:pPr>
            <w:pStyle w:val="8"/>
            <w:tabs>
              <w:tab w:val="right" w:leader="dot" w:pos="10588"/>
            </w:tabs>
          </w:pPr>
          <w:r>
            <w:fldChar w:fldCharType="begin"/>
          </w:r>
          <w:r>
            <w:instrText xml:space="preserve"> HYPERLINK \l _Toc10658 </w:instrText>
          </w:r>
          <w:r>
            <w:fldChar w:fldCharType="separate"/>
          </w:r>
          <w:r>
            <w:rPr>
              <w:rFonts w:hint="eastAsia"/>
            </w:rPr>
            <w:t>Appendix C. Definition of STATUS</w:t>
          </w:r>
          <w:r>
            <w:tab/>
          </w:r>
          <w:r>
            <w:fldChar w:fldCharType="begin"/>
          </w:r>
          <w:r>
            <w:instrText xml:space="preserve"> PAGEREF _Toc10658 \h </w:instrText>
          </w:r>
          <w:r>
            <w:fldChar w:fldCharType="separate"/>
          </w:r>
          <w:r>
            <w:t>25</w:t>
          </w:r>
          <w:r>
            <w:fldChar w:fldCharType="end"/>
          </w:r>
          <w:r>
            <w:fldChar w:fldCharType="end"/>
          </w:r>
        </w:p>
        <w:p>
          <w:pPr>
            <w:tabs>
              <w:tab w:val="right" w:leader="dot" w:pos="10578"/>
            </w:tabs>
          </w:pPr>
          <w:r>
            <w:fldChar w:fldCharType="end"/>
          </w:r>
        </w:p>
      </w:sdtContent>
    </w:sdt>
    <w:p>
      <w:pPr>
        <w:rPr>
          <w:rFonts w:hint="eastAsia"/>
          <w:lang w:val="en-US" w:eastAsia="zh-CN"/>
        </w:rPr>
      </w:pPr>
      <w:r>
        <w:rPr>
          <w:rFonts w:hint="eastAsia"/>
          <w:lang w:val="en-US" w:eastAsia="zh-CN"/>
        </w:rPr>
        <w:br w:type="page"/>
      </w:r>
    </w:p>
    <w:p>
      <w:pPr>
        <w:pStyle w:val="2"/>
        <w:ind w:left="-5"/>
        <w:rPr>
          <w:b/>
          <w:bCs/>
        </w:rPr>
      </w:pPr>
      <w:bookmarkStart w:id="0" w:name="_Toc26269"/>
      <w:r>
        <w:rPr>
          <w:rFonts w:hint="eastAsia"/>
          <w:b/>
          <w:bCs/>
          <w:lang w:val="en-US" w:eastAsia="zh-CN"/>
        </w:rPr>
        <w:t>1</w:t>
      </w:r>
      <w:bookmarkEnd w:id="0"/>
      <w:r>
        <w:rPr>
          <w:rFonts w:hint="eastAsia"/>
          <w:b/>
          <w:bCs/>
        </w:rPr>
        <w:t>Docking communication protocol</w:t>
      </w:r>
    </w:p>
    <w:p>
      <w:pPr>
        <w:pStyle w:val="3"/>
        <w:spacing w:after="149"/>
        <w:ind w:left="-5"/>
        <w:rPr>
          <w:rFonts w:hint="eastAsia" w:ascii="微软雅黑" w:hAnsi="微软雅黑" w:eastAsia="微软雅黑" w:cs="微软雅黑"/>
          <w:sz w:val="24"/>
        </w:rPr>
      </w:pPr>
      <w:bookmarkStart w:id="1" w:name="_Toc6326"/>
      <w:r>
        <w:rPr>
          <w:rFonts w:hint="eastAsia" w:ascii="微软雅黑" w:hAnsi="微软雅黑" w:eastAsia="微软雅黑" w:cs="微软雅黑"/>
          <w:sz w:val="24"/>
        </w:rPr>
        <w:t>This module can communicate with external applications through serial port RS232/TTL, RS485 and network port RJ45.</w:t>
      </w:r>
    </w:p>
    <w:bookmarkEnd w:id="1"/>
    <w:p>
      <w:pPr>
        <w:spacing w:after="24" w:line="265" w:lineRule="auto"/>
        <w:ind w:left="428" w:hanging="10"/>
        <w:rPr>
          <w:rFonts w:hint="eastAsia" w:ascii="Times New Roman" w:hAnsi="Times New Roman" w:cs="Times New Roman" w:eastAsiaTheme="minorEastAsia"/>
          <w:b/>
          <w:sz w:val="28"/>
        </w:rPr>
      </w:pPr>
      <w:r>
        <w:rPr>
          <w:rFonts w:hint="eastAsia" w:ascii="Times New Roman" w:hAnsi="Times New Roman" w:cs="Times New Roman" w:eastAsiaTheme="minorEastAsia"/>
          <w:b/>
          <w:sz w:val="28"/>
        </w:rPr>
        <w:t>1.1 Serial communication parameters</w:t>
      </w:r>
    </w:p>
    <w:p>
      <w:pPr>
        <w:spacing w:after="0"/>
        <w:ind w:left="10" w:right="119" w:hanging="10"/>
        <w:jc w:val="center"/>
        <w:rPr>
          <w:rFonts w:hint="eastAsia" w:ascii="微软雅黑" w:hAnsi="微软雅黑" w:eastAsia="微软雅黑" w:cs="微软雅黑"/>
          <w:sz w:val="24"/>
        </w:rPr>
      </w:pPr>
      <w:r>
        <w:rPr>
          <w:rFonts w:hint="eastAsia" w:ascii="微软雅黑" w:hAnsi="微软雅黑" w:eastAsia="微软雅黑" w:cs="微软雅黑"/>
          <w:sz w:val="24"/>
        </w:rPr>
        <w:t>The module communicates with external applications through the serial port</w:t>
      </w:r>
    </w:p>
    <w:p>
      <w:pPr>
        <w:spacing w:after="0"/>
        <w:ind w:left="180" w:leftChars="82" w:right="119" w:firstLine="2687" w:firstLineChars="1493"/>
        <w:jc w:val="both"/>
        <w:rPr>
          <w:rFonts w:ascii="微软雅黑" w:hAnsi="微软雅黑" w:eastAsia="微软雅黑" w:cs="微软雅黑"/>
          <w:sz w:val="18"/>
        </w:rPr>
      </w:pPr>
      <w:r>
        <w:rPr>
          <w:rFonts w:hint="eastAsia" w:ascii="微软雅黑" w:hAnsi="微软雅黑" w:eastAsia="微软雅黑" w:cs="微软雅黑"/>
          <w:sz w:val="18"/>
        </w:rPr>
        <w:t>Table A-1 Module docking serial port parameters</w:t>
      </w:r>
    </w:p>
    <w:tbl>
      <w:tblPr>
        <w:tblStyle w:val="17"/>
        <w:tblW w:w="6378" w:type="dxa"/>
        <w:tblInd w:w="2046" w:type="dxa"/>
        <w:tblLayout w:type="fixed"/>
        <w:tblCellMar>
          <w:top w:w="0" w:type="dxa"/>
          <w:left w:w="709" w:type="dxa"/>
          <w:bottom w:w="0" w:type="dxa"/>
          <w:right w:w="115" w:type="dxa"/>
        </w:tblCellMar>
      </w:tblPr>
      <w:tblGrid>
        <w:gridCol w:w="2164"/>
        <w:gridCol w:w="1946"/>
        <w:gridCol w:w="2268"/>
      </w:tblGrid>
      <w:tr>
        <w:trPr>
          <w:trHeight w:val="472" w:hRule="atLeast"/>
        </w:trPr>
        <w:tc>
          <w:tcPr>
            <w:tcW w:w="2164"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174"/>
              <w:jc w:val="center"/>
              <w:rPr>
                <w:rFonts w:hint="default"/>
              </w:rPr>
            </w:pPr>
            <w:r>
              <w:rPr>
                <w:rFonts w:hint="eastAsia"/>
              </w:rPr>
              <w:t xml:space="preserve">project </w:t>
            </w:r>
          </w:p>
        </w:tc>
        <w:tc>
          <w:tcPr>
            <w:tcW w:w="1946"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171"/>
              <w:jc w:val="center"/>
              <w:rPr>
                <w:rFonts w:hint="default"/>
              </w:rPr>
            </w:pPr>
            <w:r>
              <w:rPr>
                <w:rFonts w:hint="eastAsia"/>
              </w:rPr>
              <w:t>parameter</w:t>
            </w:r>
          </w:p>
        </w:tc>
        <w:tc>
          <w:tcPr>
            <w:tcW w:w="2268"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168"/>
              <w:jc w:val="center"/>
              <w:rPr>
                <w:rFonts w:hint="default"/>
              </w:rPr>
            </w:pPr>
            <w:r>
              <w:rPr>
                <w:rFonts w:hint="default" w:ascii="微软雅黑" w:hAnsi="微软雅黑" w:eastAsia="微软雅黑" w:cs="微软雅黑"/>
                <w:sz w:val="21"/>
              </w:rPr>
              <w:t xml:space="preserve">Remark </w:t>
            </w:r>
          </w:p>
        </w:tc>
      </w:tr>
      <w:tr>
        <w:tblPrEx>
          <w:tblCellMar>
            <w:top w:w="0" w:type="dxa"/>
            <w:left w:w="709" w:type="dxa"/>
            <w:bottom w:w="0" w:type="dxa"/>
            <w:right w:w="115" w:type="dxa"/>
          </w:tblCellMar>
        </w:tblPrEx>
        <w:trPr>
          <w:trHeight w:val="482" w:hRule="atLeast"/>
        </w:trPr>
        <w:tc>
          <w:tcPr>
            <w:tcW w:w="2164"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171"/>
              <w:jc w:val="center"/>
              <w:rPr>
                <w:rFonts w:hint="default"/>
              </w:rPr>
            </w:pPr>
            <w:r>
              <w:rPr>
                <w:rFonts w:hint="eastAsia"/>
              </w:rPr>
              <w:t>baud rate</w:t>
            </w:r>
          </w:p>
        </w:tc>
        <w:tc>
          <w:tcPr>
            <w:tcW w:w="1946"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jc w:val="center"/>
              <w:rPr>
                <w:rFonts w:hint="default"/>
              </w:rPr>
            </w:pPr>
            <w:r>
              <w:rPr>
                <w:rFonts w:hint="eastAsia"/>
              </w:rPr>
              <w:t>115200bps</w:t>
            </w:r>
          </w:p>
        </w:tc>
        <w:tc>
          <w:tcPr>
            <w:tcW w:w="2268"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171"/>
              <w:jc w:val="center"/>
              <w:rPr>
                <w:rFonts w:hint="default"/>
              </w:rPr>
            </w:pPr>
            <w:r>
              <w:rPr>
                <w:rFonts w:hint="eastAsia"/>
              </w:rPr>
              <w:t>data bits</w:t>
            </w:r>
          </w:p>
        </w:tc>
        <w:tc>
          <w:tcPr>
            <w:tcW w:w="1946"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177"/>
              <w:jc w:val="center"/>
              <w:rPr>
                <w:rFonts w:hint="default"/>
              </w:rPr>
            </w:pPr>
            <w:r>
              <w:rPr>
                <w:rFonts w:hint="eastAsia"/>
              </w:rPr>
              <w:t xml:space="preserve">8 </w:t>
            </w:r>
          </w:p>
        </w:tc>
        <w:tc>
          <w:tcPr>
            <w:tcW w:w="2268"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trPr>
          <w:trHeight w:val="480" w:hRule="atLeast"/>
        </w:trPr>
        <w:tc>
          <w:tcPr>
            <w:tcW w:w="2164"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171"/>
              <w:jc w:val="center"/>
              <w:rPr>
                <w:rFonts w:hint="default"/>
              </w:rPr>
            </w:pPr>
            <w:r>
              <w:rPr>
                <w:rFonts w:hint="eastAsia"/>
              </w:rPr>
              <w:t>stop bit</w:t>
            </w:r>
          </w:p>
        </w:tc>
        <w:tc>
          <w:tcPr>
            <w:tcW w:w="1946"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177"/>
              <w:jc w:val="center"/>
              <w:rPr>
                <w:rFonts w:hint="default"/>
              </w:rPr>
            </w:pPr>
            <w:r>
              <w:rPr>
                <w:rFonts w:hint="eastAsia"/>
              </w:rPr>
              <w:t xml:space="preserve">1 </w:t>
            </w:r>
          </w:p>
        </w:tc>
        <w:tc>
          <w:tcPr>
            <w:tcW w:w="2268"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55" w:right="0"/>
              <w:jc w:val="center"/>
              <w:rPr>
                <w:rFonts w:hint="default"/>
              </w:rPr>
            </w:pPr>
            <w:r>
              <w:rPr>
                <w:rFonts w:hint="eastAsia"/>
              </w:rPr>
              <w:t>parity bit</w:t>
            </w:r>
          </w:p>
        </w:tc>
        <w:tc>
          <w:tcPr>
            <w:tcW w:w="1946"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173"/>
              <w:jc w:val="center"/>
              <w:rPr>
                <w:rFonts w:hint="default"/>
              </w:rPr>
            </w:pPr>
            <w:r>
              <w:rPr>
                <w:rFonts w:hint="eastAsia"/>
              </w:rPr>
              <w:t>None</w:t>
            </w:r>
          </w:p>
        </w:tc>
        <w:tc>
          <w:tcPr>
            <w:tcW w:w="2268"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bl>
    <w:p>
      <w:pPr>
        <w:pStyle w:val="3"/>
        <w:spacing w:after="97"/>
        <w:ind w:left="-5"/>
        <w:rPr>
          <w:rFonts w:ascii="Times New Roman" w:hAnsi="Times New Roman" w:eastAsia="Times New Roman" w:cs="Times New Roman"/>
          <w:b/>
          <w:sz w:val="28"/>
        </w:rPr>
      </w:pPr>
      <w:r>
        <w:rPr>
          <w:rFonts w:hint="eastAsia" w:ascii="Times New Roman" w:hAnsi="Times New Roman" w:cs="Times New Roman" w:eastAsiaTheme="minorEastAsia"/>
          <w:b/>
          <w:sz w:val="28"/>
        </w:rPr>
        <w:t>1.2 Data frame format</w:t>
      </w:r>
      <w:r>
        <w:rPr>
          <w:rFonts w:ascii="Times New Roman" w:hAnsi="Times New Roman" w:eastAsia="Times New Roman" w:cs="Times New Roman"/>
          <w:b/>
          <w:sz w:val="28"/>
        </w:rPr>
        <w:t xml:space="preserve"> </w:t>
      </w:r>
    </w:p>
    <w:p>
      <w:pPr>
        <w:spacing w:after="0" w:line="265" w:lineRule="auto"/>
        <w:ind w:left="367" w:hanging="10"/>
        <w:rPr>
          <w:rFonts w:hint="eastAsia" w:ascii="微软雅黑" w:hAnsi="微软雅黑" w:eastAsia="微软雅黑" w:cs="微软雅黑"/>
          <w:sz w:val="24"/>
        </w:rPr>
      </w:pPr>
      <w:r>
        <w:rPr>
          <w:rFonts w:hint="eastAsia" w:ascii="微软雅黑" w:hAnsi="微软雅黑" w:eastAsia="微软雅黑" w:cs="微软雅黑"/>
          <w:sz w:val="24"/>
        </w:rPr>
        <w:t>The data packets sent by the upper-layer application are hereinafter referred to as "commands", and the data packets returned by the module to the upper-layer applications are hereinafter referred to as "responses". All the following data segments are in bytes in length.</w:t>
      </w:r>
    </w:p>
    <w:p>
      <w:pPr>
        <w:spacing w:after="0" w:line="265" w:lineRule="auto"/>
        <w:ind w:left="367" w:hanging="10"/>
        <w:rPr>
          <w:rFonts w:hint="eastAsia" w:ascii="微软雅黑" w:hAnsi="微软雅黑" w:eastAsia="微软雅黑" w:cs="微软雅黑"/>
          <w:sz w:val="24"/>
        </w:rPr>
      </w:pPr>
      <w:r>
        <w:rPr>
          <w:rFonts w:hint="eastAsia" w:ascii="微软雅黑" w:hAnsi="微软雅黑" w:eastAsia="微软雅黑" w:cs="微软雅黑"/>
          <w:sz w:val="24"/>
        </w:rPr>
        <w:t>Data transmission sequence: For each data item consisting of multiple bytes, the most significant byte is sent first, and the least significant bit is sent first in the byte.</w:t>
      </w:r>
    </w:p>
    <w:p>
      <w:pPr>
        <w:spacing w:after="0" w:line="265" w:lineRule="auto"/>
        <w:ind w:firstLine="357"/>
        <w:rPr>
          <w:rFonts w:hint="eastAsia" w:ascii="微软雅黑" w:hAnsi="微软雅黑" w:eastAsia="微软雅黑" w:cs="微软雅黑"/>
          <w:sz w:val="24"/>
        </w:rPr>
      </w:pPr>
      <w:r>
        <w:rPr>
          <w:rFonts w:hint="eastAsia" w:ascii="微软雅黑" w:hAnsi="微软雅黑" w:eastAsia="微软雅黑" w:cs="微软雅黑"/>
          <w:sz w:val="24"/>
        </w:rPr>
        <w:t>The data frame format of the command is shown in Table A-2:</w:t>
      </w:r>
    </w:p>
    <w:p>
      <w:pPr>
        <w:spacing w:after="0" w:line="265" w:lineRule="auto"/>
        <w:ind w:firstLine="357"/>
        <w:rPr>
          <w:rFonts w:hint="eastAsia" w:ascii="微软雅黑" w:hAnsi="微软雅黑" w:eastAsia="微软雅黑" w:cs="微软雅黑"/>
          <w:sz w:val="24"/>
        </w:rPr>
      </w:pPr>
    </w:p>
    <w:p>
      <w:pPr>
        <w:spacing w:after="0"/>
        <w:ind w:left="10" w:right="119" w:hanging="10"/>
        <w:jc w:val="center"/>
      </w:pPr>
      <w:r>
        <w:rPr>
          <w:rFonts w:hint="eastAsia" w:ascii="微软雅黑" w:hAnsi="微软雅黑" w:eastAsia="微软雅黑" w:cs="微软雅黑"/>
          <w:sz w:val="18"/>
        </w:rPr>
        <w:t>Table A-2 Data Frame Format for Commands</w:t>
      </w:r>
      <w:r>
        <w:rPr>
          <w:rFonts w:ascii="微软雅黑" w:hAnsi="微软雅黑" w:eastAsia="微软雅黑" w:cs="微软雅黑"/>
          <w:sz w:val="18"/>
        </w:rPr>
        <w:t xml:space="preserve"> </w:t>
      </w:r>
    </w:p>
    <w:tbl>
      <w:tblPr>
        <w:tblStyle w:val="17"/>
        <w:tblW w:w="10595" w:type="dxa"/>
        <w:tblInd w:w="-2" w:type="dxa"/>
        <w:tblLayout w:type="fixed"/>
        <w:tblCellMar>
          <w:top w:w="64" w:type="dxa"/>
          <w:left w:w="0" w:type="dxa"/>
          <w:bottom w:w="0" w:type="dxa"/>
          <w:right w:w="5" w:type="dxa"/>
        </w:tblCellMar>
      </w:tblPr>
      <w:tblGrid>
        <w:gridCol w:w="1443"/>
        <w:gridCol w:w="1321"/>
        <w:gridCol w:w="1321"/>
        <w:gridCol w:w="1322"/>
        <w:gridCol w:w="2774"/>
        <w:gridCol w:w="2414"/>
      </w:tblGrid>
      <w:tr>
        <w:tblPrEx>
          <w:tblCellMar>
            <w:top w:w="64" w:type="dxa"/>
            <w:left w:w="0" w:type="dxa"/>
            <w:bottom w:w="0" w:type="dxa"/>
            <w:right w:w="5" w:type="dxa"/>
          </w:tblCellMar>
        </w:tblPrEx>
        <w:trPr>
          <w:trHeight w:val="322" w:hRule="atLeast"/>
        </w:trPr>
        <w:tc>
          <w:tcPr>
            <w:tcW w:w="1443" w:type="dxa"/>
            <w:tcBorders>
              <w:top w:val="single" w:color="000000" w:sz="2" w:space="0"/>
              <w:left w:val="single" w:color="000000" w:sz="2" w:space="0"/>
              <w:bottom w:val="single" w:color="auto" w:sz="4" w:space="0"/>
              <w:right w:val="nil"/>
            </w:tcBorders>
            <w:shd w:val="clear" w:color="auto" w:fill="B4C6E7"/>
            <w:vAlign w:val="center"/>
          </w:tcPr>
          <w:p>
            <w:pPr>
              <w:keepNext w:val="0"/>
              <w:keepLines w:val="0"/>
              <w:widowControl/>
              <w:suppressLineNumbers w:val="0"/>
              <w:spacing w:before="0" w:beforeAutospacing="0" w:after="0" w:afterAutospacing="0"/>
              <w:ind w:left="15" w:right="0"/>
              <w:rPr>
                <w:rFonts w:hint="default"/>
              </w:rPr>
            </w:pPr>
            <w:r>
              <w:rPr>
                <w:rFonts w:hint="default"/>
              </w:rPr>
              <w:drawing>
                <wp:anchor distT="0" distB="0" distL="114300" distR="114300" simplePos="0" relativeHeight="251662336" behindDoc="1" locked="0" layoutInCell="1" allowOverlap="0">
                  <wp:simplePos x="0" y="0"/>
                  <wp:positionH relativeFrom="column">
                    <wp:posOffset>8890</wp:posOffset>
                  </wp:positionH>
                  <wp:positionV relativeFrom="paragraph">
                    <wp:posOffset>-28575</wp:posOffset>
                  </wp:positionV>
                  <wp:extent cx="340360" cy="203200"/>
                  <wp:effectExtent l="0" t="0" r="0" b="0"/>
                  <wp:wrapNone/>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10"/>
                          <a:stretch>
                            <a:fillRect/>
                          </a:stretch>
                        </pic:blipFill>
                        <pic:spPr>
                          <a:xfrm>
                            <a:off x="0" y="0"/>
                            <a:ext cx="340360" cy="203200"/>
                          </a:xfrm>
                          <a:prstGeom prst="rect">
                            <a:avLst/>
                          </a:prstGeom>
                        </pic:spPr>
                      </pic:pic>
                    </a:graphicData>
                  </a:graphic>
                </wp:anchor>
              </w:drawing>
            </w:r>
            <w:r>
              <w:rPr>
                <w:rFonts w:hint="default"/>
                <w:b/>
                <w:color w:val="FF0000"/>
                <w:sz w:val="21"/>
              </w:rPr>
              <w:t xml:space="preserve">MSB </w:t>
            </w:r>
          </w:p>
        </w:tc>
        <w:tc>
          <w:tcPr>
            <w:tcW w:w="1321" w:type="dxa"/>
            <w:tcBorders>
              <w:top w:val="single" w:color="000000" w:sz="2" w:space="0"/>
              <w:left w:val="nil"/>
              <w:bottom w:val="single" w:color="auto" w:sz="4" w:space="0"/>
              <w:right w:val="nil"/>
            </w:tcBorders>
            <w:shd w:val="clear" w:color="auto" w:fill="B4C6E7"/>
            <w:vAlign w:val="center"/>
          </w:tcPr>
          <w:p>
            <w:pPr>
              <w:keepNext w:val="0"/>
              <w:keepLines w:val="0"/>
              <w:widowControl/>
              <w:suppressLineNumbers w:val="0"/>
              <w:spacing w:before="0" w:beforeAutospacing="0" w:afterAutospacing="0"/>
              <w:ind w:left="0" w:right="0"/>
              <w:rPr>
                <w:rFonts w:hint="default"/>
              </w:rPr>
            </w:pPr>
          </w:p>
        </w:tc>
        <w:tc>
          <w:tcPr>
            <w:tcW w:w="1321" w:type="dxa"/>
            <w:tcBorders>
              <w:top w:val="single" w:color="000000" w:sz="2" w:space="0"/>
              <w:left w:val="nil"/>
              <w:bottom w:val="single" w:color="auto" w:sz="4" w:space="0"/>
              <w:right w:val="nil"/>
            </w:tcBorders>
            <w:shd w:val="clear" w:color="auto" w:fill="B4C6E7"/>
            <w:vAlign w:val="center"/>
          </w:tcPr>
          <w:p>
            <w:pPr>
              <w:keepNext w:val="0"/>
              <w:keepLines w:val="0"/>
              <w:widowControl/>
              <w:suppressLineNumbers w:val="0"/>
              <w:spacing w:before="0" w:beforeAutospacing="0" w:afterAutospacing="0"/>
              <w:ind w:left="0" w:right="0"/>
              <w:rPr>
                <w:rFonts w:hint="default"/>
              </w:rPr>
            </w:pPr>
          </w:p>
        </w:tc>
        <w:tc>
          <w:tcPr>
            <w:tcW w:w="1322" w:type="dxa"/>
            <w:tcBorders>
              <w:top w:val="single" w:color="000000" w:sz="2" w:space="0"/>
              <w:left w:val="nil"/>
              <w:bottom w:val="single" w:color="auto" w:sz="4" w:space="0"/>
              <w:right w:val="nil"/>
            </w:tcBorders>
            <w:shd w:val="clear" w:color="auto" w:fill="B4C6E7"/>
            <w:vAlign w:val="center"/>
          </w:tcPr>
          <w:p>
            <w:pPr>
              <w:keepNext w:val="0"/>
              <w:keepLines w:val="0"/>
              <w:widowControl/>
              <w:suppressLineNumbers w:val="0"/>
              <w:spacing w:before="0" w:beforeAutospacing="0" w:afterAutospacing="0"/>
              <w:ind w:left="0" w:right="0"/>
              <w:rPr>
                <w:rFonts w:hint="default"/>
              </w:rPr>
            </w:pPr>
          </w:p>
        </w:tc>
        <w:tc>
          <w:tcPr>
            <w:tcW w:w="2774" w:type="dxa"/>
            <w:tcBorders>
              <w:top w:val="single" w:color="000000" w:sz="2" w:space="0"/>
              <w:left w:val="nil"/>
              <w:bottom w:val="single" w:color="auto" w:sz="4" w:space="0"/>
              <w:right w:val="nil"/>
            </w:tcBorders>
            <w:shd w:val="clear" w:color="auto" w:fill="B4C6E7"/>
            <w:vAlign w:val="center"/>
          </w:tcPr>
          <w:p>
            <w:pPr>
              <w:keepNext w:val="0"/>
              <w:keepLines w:val="0"/>
              <w:widowControl/>
              <w:suppressLineNumbers w:val="0"/>
              <w:spacing w:before="0" w:beforeAutospacing="0" w:after="0" w:afterAutospacing="0"/>
              <w:ind w:left="374" w:right="0"/>
              <w:rPr>
                <w:rFonts w:hint="default"/>
              </w:rPr>
            </w:pPr>
            <w:r>
              <w:rPr>
                <w:rFonts w:hint="default" w:ascii="Times New Roman" w:hAnsi="Times New Roman" w:eastAsia="Times New Roman" w:cs="Times New Roman"/>
                <w:i/>
                <w:sz w:val="18"/>
              </w:rPr>
              <w:t xml:space="preserve"> </w:t>
            </w:r>
          </w:p>
        </w:tc>
        <w:tc>
          <w:tcPr>
            <w:tcW w:w="2414" w:type="dxa"/>
            <w:tcBorders>
              <w:top w:val="single" w:color="000000" w:sz="2" w:space="0"/>
              <w:left w:val="nil"/>
              <w:bottom w:val="single" w:color="auto" w:sz="4"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jc w:val="right"/>
              <w:rPr>
                <w:rFonts w:hint="default"/>
              </w:rPr>
            </w:pPr>
            <w:r>
              <w:rPr>
                <w:rFonts w:hint="default"/>
              </w:rPr>
              <w:drawing>
                <wp:anchor distT="0" distB="0" distL="114300" distR="114300" simplePos="0" relativeHeight="251663360" behindDoc="1" locked="0" layoutInCell="1" allowOverlap="0">
                  <wp:simplePos x="0" y="0"/>
                  <wp:positionH relativeFrom="column">
                    <wp:posOffset>677545</wp:posOffset>
                  </wp:positionH>
                  <wp:positionV relativeFrom="paragraph">
                    <wp:posOffset>-28575</wp:posOffset>
                  </wp:positionV>
                  <wp:extent cx="355600" cy="205740"/>
                  <wp:effectExtent l="0" t="0" r="0" b="0"/>
                  <wp:wrapNone/>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11"/>
                          <a:stretch>
                            <a:fillRect/>
                          </a:stretch>
                        </pic:blipFill>
                        <pic:spPr>
                          <a:xfrm>
                            <a:off x="0" y="0"/>
                            <a:ext cx="355600" cy="205740"/>
                          </a:xfrm>
                          <a:prstGeom prst="rect">
                            <a:avLst/>
                          </a:prstGeom>
                        </pic:spPr>
                      </pic:pic>
                    </a:graphicData>
                  </a:graphic>
                </wp:anchor>
              </w:drawing>
            </w:r>
            <w:r>
              <w:rPr>
                <w:rFonts w:hint="default"/>
                <w:b/>
                <w:color w:val="FF0000"/>
                <w:sz w:val="21"/>
              </w:rPr>
              <w:t>LSB</w:t>
            </w:r>
          </w:p>
        </w:tc>
      </w:tr>
      <w:tr>
        <w:tblPrEx>
          <w:tblCellMar>
            <w:top w:w="64" w:type="dxa"/>
            <w:left w:w="0" w:type="dxa"/>
            <w:bottom w:w="0" w:type="dxa"/>
            <w:right w:w="5" w:type="dxa"/>
          </w:tblCellMar>
        </w:tblPrEx>
        <w:trPr>
          <w:trHeight w:val="406" w:hRule="atLeast"/>
        </w:trPr>
        <w:tc>
          <w:tcPr>
            <w:tcW w:w="1443"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2"/>
              <w:jc w:val="center"/>
              <w:rPr>
                <w:rFonts w:hint="default" w:ascii="Times New Roman" w:hAnsi="Times New Roman" w:eastAsia="Times New Roman" w:cs="Times New Roman"/>
                <w:sz w:val="18"/>
              </w:rPr>
            </w:pPr>
          </w:p>
        </w:tc>
        <w:tc>
          <w:tcPr>
            <w:tcW w:w="3964"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76" w:right="2"/>
              <w:jc w:val="center"/>
              <w:rPr>
                <w:rFonts w:hint="default" w:ascii="Times New Roman" w:hAnsi="Times New Roman" w:cs="Times New Roman" w:eastAsiaTheme="minorEastAsia"/>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2774" w:type="dxa"/>
            <w:tcBorders>
              <w:top w:val="single" w:color="auto" w:sz="4" w:space="0"/>
              <w:left w:val="single" w:color="auto" w:sz="4" w:space="0"/>
              <w:bottom w:val="single" w:color="auto" w:sz="4" w:space="0"/>
              <w:right w:val="single" w:color="000000" w:sz="4" w:space="0"/>
            </w:tcBorders>
            <w:shd w:val="clear" w:color="auto" w:fill="B4C6E7"/>
            <w:vAlign w:val="center"/>
          </w:tcPr>
          <w:p>
            <w:pPr>
              <w:keepNext w:val="0"/>
              <w:keepLines w:val="0"/>
              <w:widowControl/>
              <w:suppressLineNumbers w:val="0"/>
              <w:spacing w:before="0" w:beforeAutospacing="0" w:after="0" w:afterAutospacing="0"/>
              <w:ind w:left="0" w:right="2"/>
              <w:jc w:val="center"/>
              <w:rPr>
                <w:rFonts w:hint="default"/>
              </w:rPr>
            </w:pPr>
            <w:r>
              <w:rPr>
                <w:rFonts w:hint="default" w:ascii="Times New Roman" w:hAnsi="Times New Roman" w:eastAsia="Times New Roman" w:cs="Times New Roman"/>
                <w:sz w:val="18"/>
              </w:rPr>
              <w:t xml:space="preserve">Information Field </w:t>
            </w:r>
          </w:p>
        </w:tc>
        <w:tc>
          <w:tcPr>
            <w:tcW w:w="2414" w:type="dxa"/>
            <w:tcBorders>
              <w:top w:val="single" w:color="auto" w:sz="4" w:space="0"/>
              <w:left w:val="single" w:color="000000"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1"/>
              <w:jc w:val="center"/>
              <w:rPr>
                <w:rFonts w:hint="default"/>
              </w:rPr>
            </w:pPr>
            <w:r>
              <w:rPr>
                <w:rFonts w:hint="default" w:ascii="Times New Roman" w:hAnsi="Times New Roman" w:eastAsia="Times New Roman" w:cs="Times New Roman"/>
                <w:sz w:val="18"/>
              </w:rPr>
              <w:t xml:space="preserve">EpLENogue Field </w:t>
            </w:r>
          </w:p>
        </w:tc>
      </w:tr>
      <w:tr>
        <w:tblPrEx>
          <w:tblCellMar>
            <w:top w:w="64" w:type="dxa"/>
            <w:left w:w="0" w:type="dxa"/>
            <w:bottom w:w="0" w:type="dxa"/>
            <w:right w:w="5" w:type="dxa"/>
          </w:tblCellMar>
        </w:tblPrEx>
        <w:trPr>
          <w:trHeight w:val="405" w:hRule="atLeast"/>
        </w:trPr>
        <w:tc>
          <w:tcPr>
            <w:tcW w:w="1443" w:type="dxa"/>
            <w:tcBorders>
              <w:top w:val="single" w:color="auto" w:sz="4"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 xml:space="preserve">HEAD </w:t>
            </w:r>
          </w:p>
        </w:tc>
        <w:tc>
          <w:tcPr>
            <w:tcW w:w="1321" w:type="dxa"/>
            <w:tcBorders>
              <w:top w:val="single" w:color="auto" w:sz="4"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321" w:type="dxa"/>
            <w:tcBorders>
              <w:top w:val="single" w:color="auto" w:sz="4"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CMD</w:t>
            </w:r>
            <w:r>
              <w:rPr>
                <w:rFonts w:hint="default" w:ascii="Times New Roman" w:hAnsi="Times New Roman" w:eastAsia="Times New Roman" w:cs="Times New Roman"/>
                <w:sz w:val="18"/>
              </w:rPr>
              <w:t xml:space="preserve"> </w:t>
            </w:r>
          </w:p>
        </w:tc>
        <w:tc>
          <w:tcPr>
            <w:tcW w:w="1322" w:type="dxa"/>
            <w:tcBorders>
              <w:top w:val="single" w:color="auto" w:sz="4"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LEN</w:t>
            </w:r>
          </w:p>
        </w:tc>
        <w:tc>
          <w:tcPr>
            <w:tcW w:w="2774" w:type="dxa"/>
            <w:tcBorders>
              <w:top w:val="single" w:color="auto" w:sz="4"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2"/>
              <w:jc w:val="center"/>
              <w:rPr>
                <w:rFonts w:hint="default"/>
              </w:rPr>
            </w:pPr>
            <w:r>
              <w:rPr>
                <w:rFonts w:hint="default" w:ascii="Times New Roman" w:hAnsi="Times New Roman" w:eastAsia="Times New Roman" w:cs="Times New Roman"/>
                <w:sz w:val="18"/>
              </w:rPr>
              <w:t xml:space="preserve">Data[] </w:t>
            </w:r>
          </w:p>
        </w:tc>
        <w:tc>
          <w:tcPr>
            <w:tcW w:w="2414" w:type="dxa"/>
            <w:tcBorders>
              <w:top w:val="single" w:color="auto" w:sz="4"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 w:right="0"/>
              <w:jc w:val="center"/>
              <w:rPr>
                <w:rFonts w:hint="default"/>
              </w:rPr>
            </w:pPr>
            <w:r>
              <w:rPr>
                <w:rFonts w:hint="default" w:ascii="Times New Roman" w:hAnsi="Times New Roman" w:eastAsia="Times New Roman" w:cs="Times New Roman"/>
                <w:sz w:val="18"/>
              </w:rPr>
              <w:t xml:space="preserve">CHECK </w:t>
            </w:r>
          </w:p>
        </w:tc>
      </w:tr>
      <w:tr>
        <w:tblPrEx>
          <w:tblCellMar>
            <w:top w:w="64" w:type="dxa"/>
            <w:left w:w="0" w:type="dxa"/>
            <w:bottom w:w="0" w:type="dxa"/>
            <w:right w:w="5" w:type="dxa"/>
          </w:tblCellMar>
        </w:tblPrEx>
        <w:trPr>
          <w:trHeight w:val="408" w:hRule="atLeast"/>
        </w:trPr>
        <w:tc>
          <w:tcPr>
            <w:tcW w:w="144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 w:right="0"/>
              <w:jc w:val="center"/>
              <w:rPr>
                <w:rFonts w:hint="default"/>
              </w:rPr>
            </w:pPr>
            <w:r>
              <w:rPr>
                <w:rFonts w:hint="default" w:ascii="Times New Roman" w:hAnsi="Times New Roman" w:eastAsia="Times New Roman" w:cs="Times New Roman"/>
                <w:sz w:val="18"/>
              </w:rPr>
              <w:t xml:space="preserve">1Byte </w:t>
            </w:r>
          </w:p>
        </w:tc>
        <w:tc>
          <w:tcPr>
            <w:tcW w:w="1321"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5"/>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321"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5"/>
              <w:jc w:val="center"/>
              <w:rPr>
                <w:rFonts w:hint="default"/>
              </w:rPr>
            </w:pPr>
            <w:r>
              <w:rPr>
                <w:rFonts w:hint="default" w:ascii="Times New Roman" w:hAnsi="Times New Roman" w:eastAsia="Times New Roman" w:cs="Times New Roman"/>
                <w:sz w:val="18"/>
              </w:rPr>
              <w:t xml:space="preserve">2Bytes </w:t>
            </w:r>
          </w:p>
        </w:tc>
        <w:tc>
          <w:tcPr>
            <w:tcW w:w="1322"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 xml:space="preserve">1Byte </w:t>
            </w:r>
          </w:p>
        </w:tc>
        <w:tc>
          <w:tcPr>
            <w:tcW w:w="2774"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 xml:space="preserve">0~255Byte </w:t>
            </w:r>
          </w:p>
        </w:tc>
        <w:tc>
          <w:tcPr>
            <w:tcW w:w="2414"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5" w:right="0"/>
              <w:jc w:val="center"/>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pPr>
        <w:spacing w:after="0"/>
        <w:ind w:right="119"/>
        <w:rPr>
          <w:rFonts w:ascii="微软雅黑" w:hAnsi="微软雅黑" w:eastAsia="微软雅黑" w:cs="微软雅黑"/>
          <w:sz w:val="18"/>
        </w:rPr>
      </w:pPr>
    </w:p>
    <w:p>
      <w:pPr>
        <w:spacing w:after="0"/>
        <w:ind w:right="119"/>
        <w:rPr>
          <w:rFonts w:ascii="微软雅黑" w:hAnsi="微软雅黑" w:eastAsia="微软雅黑" w:cs="微软雅黑"/>
          <w:sz w:val="18"/>
        </w:rPr>
      </w:pPr>
    </w:p>
    <w:p>
      <w:pPr>
        <w:spacing w:after="0"/>
        <w:ind w:right="119"/>
        <w:rPr>
          <w:rFonts w:ascii="微软雅黑" w:hAnsi="微软雅黑" w:eastAsia="微软雅黑" w:cs="微软雅黑"/>
          <w:sz w:val="18"/>
        </w:rPr>
      </w:pPr>
    </w:p>
    <w:p>
      <w:pPr>
        <w:spacing w:after="0"/>
        <w:ind w:right="119"/>
        <w:rPr>
          <w:rFonts w:ascii="微软雅黑" w:hAnsi="微软雅黑" w:eastAsia="微软雅黑" w:cs="微软雅黑"/>
          <w:sz w:val="18"/>
        </w:rPr>
      </w:pPr>
    </w:p>
    <w:p>
      <w:pPr>
        <w:spacing w:after="0"/>
        <w:ind w:right="119"/>
        <w:rPr>
          <w:rFonts w:ascii="微软雅黑" w:hAnsi="微软雅黑" w:eastAsia="微软雅黑" w:cs="微软雅黑"/>
          <w:sz w:val="18"/>
        </w:rPr>
      </w:pPr>
    </w:p>
    <w:p>
      <w:pPr>
        <w:spacing w:after="0"/>
        <w:ind w:right="119"/>
        <w:rPr>
          <w:rFonts w:ascii="微软雅黑" w:hAnsi="微软雅黑" w:eastAsia="微软雅黑" w:cs="微软雅黑"/>
          <w:sz w:val="18"/>
        </w:rPr>
      </w:pPr>
    </w:p>
    <w:p>
      <w:pPr>
        <w:spacing w:after="0" w:line="265" w:lineRule="auto"/>
        <w:ind w:left="367" w:hanging="10"/>
      </w:pPr>
      <w:r>
        <w:rPr>
          <w:rFonts w:hint="eastAsia" w:ascii="微软雅黑" w:hAnsi="微软雅黑" w:eastAsia="微软雅黑" w:cs="微软雅黑"/>
          <w:sz w:val="24"/>
        </w:rPr>
        <w:t>The data frame format of the response is shown in Table A-3:</w:t>
      </w:r>
      <w:r>
        <w:rPr>
          <w:rFonts w:ascii="微软雅黑" w:hAnsi="微软雅黑" w:eastAsia="微软雅黑" w:cs="微软雅黑"/>
          <w:sz w:val="24"/>
        </w:rPr>
        <w:t xml:space="preserve"> </w:t>
      </w:r>
    </w:p>
    <w:p>
      <w:pPr>
        <w:spacing w:after="0"/>
        <w:ind w:left="10" w:right="119" w:hanging="10"/>
        <w:rPr>
          <w:rFonts w:ascii="微软雅黑" w:hAnsi="微软雅黑" w:eastAsia="微软雅黑" w:cs="微软雅黑"/>
          <w:sz w:val="18"/>
        </w:rPr>
      </w:pPr>
    </w:p>
    <w:p>
      <w:pPr>
        <w:spacing w:after="0"/>
        <w:ind w:left="10" w:right="119" w:hanging="10"/>
        <w:jc w:val="center"/>
        <w:rPr>
          <w:rFonts w:ascii="微软雅黑" w:hAnsi="微软雅黑" w:eastAsia="微软雅黑" w:cs="微软雅黑"/>
          <w:sz w:val="18"/>
        </w:rPr>
      </w:pPr>
      <w:r>
        <w:rPr>
          <w:rFonts w:hint="eastAsia" w:ascii="微软雅黑" w:hAnsi="微软雅黑" w:eastAsia="微软雅黑" w:cs="微软雅黑"/>
          <w:sz w:val="18"/>
        </w:rPr>
        <w:t>Table A-3 Response data frame format</w:t>
      </w:r>
    </w:p>
    <w:tbl>
      <w:tblPr>
        <w:tblStyle w:val="17"/>
        <w:tblW w:w="10605" w:type="dxa"/>
        <w:jc w:val="center"/>
        <w:tblLayout w:type="fixed"/>
        <w:tblCellMar>
          <w:top w:w="63" w:type="dxa"/>
          <w:left w:w="0" w:type="dxa"/>
          <w:bottom w:w="0" w:type="dxa"/>
          <w:right w:w="15" w:type="dxa"/>
        </w:tblCellMar>
      </w:tblPr>
      <w:tblGrid>
        <w:gridCol w:w="1328"/>
        <w:gridCol w:w="1215"/>
        <w:gridCol w:w="1215"/>
        <w:gridCol w:w="1218"/>
        <w:gridCol w:w="1561"/>
        <w:gridCol w:w="1847"/>
        <w:gridCol w:w="2221"/>
      </w:tblGrid>
      <w:tr>
        <w:tblPrEx>
          <w:tblCellMar>
            <w:top w:w="63" w:type="dxa"/>
            <w:left w:w="0" w:type="dxa"/>
            <w:bottom w:w="0" w:type="dxa"/>
            <w:right w:w="15" w:type="dxa"/>
          </w:tblCellMar>
        </w:tblPrEx>
        <w:trPr>
          <w:trHeight w:val="321" w:hRule="atLeast"/>
          <w:jc w:val="center"/>
        </w:trPr>
        <w:tc>
          <w:tcPr>
            <w:tcW w:w="1328" w:type="dxa"/>
            <w:tcBorders>
              <w:top w:val="single" w:color="000000" w:sz="2" w:space="0"/>
              <w:left w:val="single" w:color="000000" w:sz="2" w:space="0"/>
              <w:bottom w:val="single" w:color="auto" w:sz="4" w:space="0"/>
              <w:right w:val="nil"/>
            </w:tcBorders>
            <w:shd w:val="clear" w:color="auto" w:fill="B4C6E7"/>
            <w:vAlign w:val="center"/>
          </w:tcPr>
          <w:p>
            <w:pPr>
              <w:keepNext w:val="0"/>
              <w:keepLines w:val="0"/>
              <w:widowControl/>
              <w:suppressLineNumbers w:val="0"/>
              <w:spacing w:before="0" w:beforeAutospacing="0" w:after="0" w:afterAutospacing="0"/>
              <w:ind w:left="-5" w:right="0"/>
              <w:rPr>
                <w:rFonts w:hint="default"/>
              </w:rPr>
            </w:pPr>
            <w:r>
              <w:rPr>
                <w:rFonts w:hint="default"/>
              </w:rPr>
              <w:drawing>
                <wp:anchor distT="0" distB="0" distL="114300" distR="114300" simplePos="0" relativeHeight="251664384" behindDoc="1" locked="0" layoutInCell="1" allowOverlap="0">
                  <wp:simplePos x="0" y="0"/>
                  <wp:positionH relativeFrom="column">
                    <wp:posOffset>-3175</wp:posOffset>
                  </wp:positionH>
                  <wp:positionV relativeFrom="paragraph">
                    <wp:posOffset>-28575</wp:posOffset>
                  </wp:positionV>
                  <wp:extent cx="342900" cy="205740"/>
                  <wp:effectExtent l="0" t="0" r="0" b="0"/>
                  <wp:wrapNone/>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12"/>
                          <a:stretch>
                            <a:fillRect/>
                          </a:stretch>
                        </pic:blipFill>
                        <pic:spPr>
                          <a:xfrm>
                            <a:off x="0" y="0"/>
                            <a:ext cx="342900" cy="205740"/>
                          </a:xfrm>
                          <a:prstGeom prst="rect">
                            <a:avLst/>
                          </a:prstGeom>
                        </pic:spPr>
                      </pic:pic>
                    </a:graphicData>
                  </a:graphic>
                </wp:anchor>
              </w:drawing>
            </w:r>
            <w:r>
              <w:rPr>
                <w:rFonts w:hint="default"/>
                <w:b/>
                <w:color w:val="FF0000"/>
                <w:sz w:val="21"/>
              </w:rPr>
              <w:t xml:space="preserve">MSB </w:t>
            </w:r>
          </w:p>
        </w:tc>
        <w:tc>
          <w:tcPr>
            <w:tcW w:w="1215" w:type="dxa"/>
            <w:tcBorders>
              <w:top w:val="single" w:color="000000" w:sz="2" w:space="0"/>
              <w:left w:val="nil"/>
              <w:bottom w:val="single" w:color="000000" w:sz="2" w:space="0"/>
              <w:right w:val="nil"/>
            </w:tcBorders>
            <w:shd w:val="clear" w:color="auto" w:fill="B4C6E7"/>
            <w:vAlign w:val="center"/>
          </w:tcPr>
          <w:p>
            <w:pPr>
              <w:keepNext w:val="0"/>
              <w:keepLines w:val="0"/>
              <w:widowControl/>
              <w:suppressLineNumbers w:val="0"/>
              <w:spacing w:before="0" w:beforeAutospacing="0" w:afterAutospacing="0"/>
              <w:ind w:left="0" w:right="0"/>
              <w:rPr>
                <w:rFonts w:hint="default"/>
              </w:rPr>
            </w:pPr>
          </w:p>
        </w:tc>
        <w:tc>
          <w:tcPr>
            <w:tcW w:w="2433" w:type="dxa"/>
            <w:gridSpan w:val="2"/>
            <w:tcBorders>
              <w:top w:val="single" w:color="000000" w:sz="2" w:space="0"/>
              <w:left w:val="nil"/>
              <w:bottom w:val="single" w:color="000000" w:sz="2" w:space="0"/>
              <w:right w:val="nil"/>
            </w:tcBorders>
            <w:shd w:val="clear" w:color="auto" w:fill="B4C6E7"/>
            <w:vAlign w:val="center"/>
          </w:tcPr>
          <w:p>
            <w:pPr>
              <w:keepNext w:val="0"/>
              <w:keepLines w:val="0"/>
              <w:widowControl/>
              <w:suppressLineNumbers w:val="0"/>
              <w:spacing w:before="0" w:beforeAutospacing="0" w:afterAutospacing="0"/>
              <w:ind w:left="0" w:right="0"/>
              <w:rPr>
                <w:rFonts w:hint="default"/>
              </w:rPr>
            </w:pPr>
          </w:p>
        </w:tc>
        <w:tc>
          <w:tcPr>
            <w:tcW w:w="3408" w:type="dxa"/>
            <w:gridSpan w:val="2"/>
            <w:tcBorders>
              <w:top w:val="single" w:color="000000" w:sz="2" w:space="0"/>
              <w:left w:val="nil"/>
              <w:bottom w:val="single" w:color="000000" w:sz="2" w:space="0"/>
              <w:right w:val="nil"/>
            </w:tcBorders>
            <w:shd w:val="clear" w:color="auto" w:fill="B4C6E7"/>
            <w:vAlign w:val="center"/>
          </w:tcPr>
          <w:p>
            <w:pPr>
              <w:keepNext w:val="0"/>
              <w:keepLines w:val="0"/>
              <w:widowControl/>
              <w:suppressLineNumbers w:val="0"/>
              <w:spacing w:before="0" w:beforeAutospacing="0" w:after="0" w:afterAutospacing="0"/>
              <w:ind w:left="687" w:right="0"/>
              <w:rPr>
                <w:rFonts w:hint="default"/>
              </w:rPr>
            </w:pPr>
            <w:r>
              <w:rPr>
                <w:rFonts w:hint="default" w:ascii="Times New Roman" w:hAnsi="Times New Roman" w:eastAsia="Times New Roman" w:cs="Times New Roman"/>
                <w:i/>
                <w:sz w:val="18"/>
              </w:rPr>
              <w:t xml:space="preserve"> </w:t>
            </w:r>
          </w:p>
        </w:tc>
        <w:tc>
          <w:tcPr>
            <w:tcW w:w="2221" w:type="dxa"/>
            <w:tcBorders>
              <w:top w:val="single" w:color="000000" w:sz="2" w:space="0"/>
              <w:left w:val="nil"/>
              <w:bottom w:val="single" w:color="auto" w:sz="4"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jc w:val="right"/>
              <w:rPr>
                <w:rFonts w:hint="default"/>
              </w:rPr>
            </w:pPr>
            <w:r>
              <w:rPr>
                <w:rFonts w:hint="default"/>
              </w:rPr>
              <w:drawing>
                <wp:anchor distT="0" distB="0" distL="114300" distR="114300" simplePos="0" relativeHeight="251665408" behindDoc="1" locked="0" layoutInCell="1" allowOverlap="0">
                  <wp:simplePos x="0" y="0"/>
                  <wp:positionH relativeFrom="column">
                    <wp:posOffset>669925</wp:posOffset>
                  </wp:positionH>
                  <wp:positionV relativeFrom="paragraph">
                    <wp:posOffset>-28575</wp:posOffset>
                  </wp:positionV>
                  <wp:extent cx="358140" cy="203200"/>
                  <wp:effectExtent l="0" t="0" r="0" b="0"/>
                  <wp:wrapNone/>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13"/>
                          <a:stretch>
                            <a:fillRect/>
                          </a:stretch>
                        </pic:blipFill>
                        <pic:spPr>
                          <a:xfrm>
                            <a:off x="0" y="0"/>
                            <a:ext cx="358140" cy="203200"/>
                          </a:xfrm>
                          <a:prstGeom prst="rect">
                            <a:avLst/>
                          </a:prstGeom>
                        </pic:spPr>
                      </pic:pic>
                    </a:graphicData>
                  </a:graphic>
                </wp:anchor>
              </w:drawing>
            </w:r>
            <w:r>
              <w:rPr>
                <w:rFonts w:hint="default"/>
                <w:b/>
                <w:color w:val="FF0000"/>
                <w:sz w:val="21"/>
              </w:rPr>
              <w:t>LSB</w:t>
            </w:r>
          </w:p>
        </w:tc>
      </w:tr>
      <w:tr>
        <w:tblPrEx>
          <w:tblCellMar>
            <w:top w:w="63" w:type="dxa"/>
            <w:left w:w="0" w:type="dxa"/>
            <w:bottom w:w="0" w:type="dxa"/>
            <w:right w:w="15" w:type="dxa"/>
          </w:tblCellMar>
        </w:tblPrEx>
        <w:trPr>
          <w:trHeight w:val="405" w:hRule="atLeast"/>
          <w:jc w:val="center"/>
        </w:trPr>
        <w:tc>
          <w:tcPr>
            <w:tcW w:w="1328"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rPr>
            </w:pPr>
          </w:p>
        </w:tc>
        <w:tc>
          <w:tcPr>
            <w:tcW w:w="3648" w:type="dxa"/>
            <w:gridSpan w:val="3"/>
            <w:tcBorders>
              <w:top w:val="single" w:color="000000" w:sz="2" w:space="0"/>
              <w:left w:val="single" w:color="auto" w:sz="4"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80" w:right="0"/>
              <w:jc w:val="center"/>
              <w:rPr>
                <w:rFonts w:hint="default"/>
              </w:rPr>
            </w:pPr>
            <w:r>
              <w:rPr>
                <w:rFonts w:hint="default" w:ascii="Times New Roman" w:hAnsi="Times New Roman" w:eastAsia="Times New Roman" w:cs="Times New Roman"/>
                <w:sz w:val="18"/>
              </w:rPr>
              <w:t>Control Field</w:t>
            </w:r>
          </w:p>
        </w:tc>
        <w:tc>
          <w:tcPr>
            <w:tcW w:w="3408" w:type="dxa"/>
            <w:gridSpan w:val="2"/>
            <w:tcBorders>
              <w:top w:val="single" w:color="000000" w:sz="2" w:space="0"/>
              <w:left w:val="single" w:color="000000" w:sz="2" w:space="0"/>
              <w:bottom w:val="single" w:color="000000" w:sz="2"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4" w:right="0"/>
              <w:jc w:val="center"/>
              <w:rPr>
                <w:rFonts w:hint="default"/>
              </w:rPr>
            </w:pPr>
            <w:r>
              <w:rPr>
                <w:rFonts w:hint="default" w:ascii="Times New Roman" w:hAnsi="Times New Roman" w:eastAsia="Times New Roman" w:cs="Times New Roman"/>
                <w:sz w:val="18"/>
              </w:rPr>
              <w:t xml:space="preserve">Information Field </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jc w:val="center"/>
              <w:rPr>
                <w:rFonts w:hint="default"/>
              </w:rPr>
            </w:pPr>
            <w:r>
              <w:rPr>
                <w:rFonts w:hint="default"/>
                <w:sz w:val="21"/>
                <w:szCs w:val="21"/>
              </w:rPr>
              <w:t xml:space="preserve">Verify </w:t>
            </w:r>
            <w:r>
              <w:rPr>
                <w:rFonts w:hint="default" w:ascii="Times New Roman" w:hAnsi="Times New Roman" w:eastAsia="Times New Roman" w:cs="Times New Roman"/>
                <w:sz w:val="18"/>
              </w:rPr>
              <w:t xml:space="preserve">Field </w:t>
            </w:r>
          </w:p>
        </w:tc>
      </w:tr>
      <w:tr>
        <w:tblPrEx>
          <w:tblCellMar>
            <w:top w:w="63" w:type="dxa"/>
            <w:left w:w="0" w:type="dxa"/>
            <w:bottom w:w="0" w:type="dxa"/>
            <w:right w:w="15" w:type="dxa"/>
          </w:tblCellMar>
        </w:tblPrEx>
        <w:trPr>
          <w:trHeight w:val="409" w:hRule="atLeast"/>
          <w:jc w:val="center"/>
        </w:trPr>
        <w:tc>
          <w:tcPr>
            <w:tcW w:w="1328" w:type="dxa"/>
            <w:tcBorders>
              <w:top w:val="single" w:color="auto" w:sz="4"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1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1215"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firstLine="180" w:firstLineChars="10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215"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firstLine="180" w:firstLineChars="100"/>
              <w:rPr>
                <w:rFonts w:hint="default" w:ascii="Times New Roman" w:hAnsi="Times New Roman" w:eastAsia="Times New Roman" w:cs="Times New Roman"/>
                <w:sz w:val="18"/>
              </w:rPr>
            </w:pPr>
            <w:r>
              <w:rPr>
                <w:rFonts w:hint="eastAsia" w:ascii="Times New Roman" w:hAnsi="Times New Roman" w:eastAsia="Times New Roman" w:cs="Times New Roman"/>
                <w:sz w:val="18"/>
              </w:rPr>
              <w:t>CMD</w:t>
            </w:r>
            <w:r>
              <w:rPr>
                <w:rFonts w:hint="default" w:ascii="Times New Roman" w:hAnsi="Times New Roman" w:eastAsia="Times New Roman" w:cs="Times New Roman"/>
                <w:sz w:val="18"/>
              </w:rPr>
              <w:t xml:space="preserve"> </w:t>
            </w:r>
          </w:p>
        </w:tc>
        <w:tc>
          <w:tcPr>
            <w:tcW w:w="1218"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firstLine="180" w:firstLineChars="100"/>
              <w:rPr>
                <w:rFonts w:hint="default" w:ascii="Times New Roman" w:hAnsi="Times New Roman" w:cs="Times New Roman" w:eastAsiaTheme="minorEastAsia"/>
                <w:sz w:val="18"/>
              </w:rPr>
            </w:pPr>
            <w:r>
              <w:rPr>
                <w:rFonts w:hint="eastAsia" w:ascii="Times New Roman" w:hAnsi="Times New Roman" w:eastAsia="Times New Roman" w:cs="Times New Roman"/>
                <w:sz w:val="18"/>
              </w:rPr>
              <w:t>L</w:t>
            </w:r>
            <w:r>
              <w:rPr>
                <w:rFonts w:hint="default" w:ascii="Times New Roman" w:hAnsi="Times New Roman" w:eastAsia="Times New Roman" w:cs="Times New Roman"/>
                <w:sz w:val="18"/>
              </w:rPr>
              <w:t>EN</w:t>
            </w:r>
          </w:p>
        </w:tc>
        <w:tc>
          <w:tcPr>
            <w:tcW w:w="1561"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10" w:right="0"/>
              <w:jc w:val="center"/>
              <w:rPr>
                <w:rFonts w:hint="default"/>
              </w:rPr>
            </w:pPr>
            <w:r>
              <w:rPr>
                <w:rFonts w:hint="default" w:ascii="Times New Roman" w:hAnsi="Times New Roman" w:eastAsia="Times New Roman" w:cs="Times New Roman"/>
                <w:sz w:val="18"/>
              </w:rPr>
              <w:t xml:space="preserve">STATUS </w:t>
            </w:r>
          </w:p>
        </w:tc>
        <w:tc>
          <w:tcPr>
            <w:tcW w:w="1847"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Data[]</w:t>
            </w:r>
          </w:p>
        </w:tc>
        <w:tc>
          <w:tcPr>
            <w:tcW w:w="2221" w:type="dxa"/>
            <w:tcBorders>
              <w:top w:val="single" w:color="auto" w:sz="4"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7" w:right="0"/>
              <w:jc w:val="center"/>
              <w:rPr>
                <w:rFonts w:hint="default"/>
              </w:rPr>
            </w:pPr>
            <w:r>
              <w:rPr>
                <w:rFonts w:hint="default" w:ascii="Times New Roman" w:hAnsi="Times New Roman" w:eastAsia="Times New Roman" w:cs="Times New Roman"/>
                <w:sz w:val="18"/>
              </w:rPr>
              <w:t xml:space="preserve">CHECK </w:t>
            </w:r>
          </w:p>
        </w:tc>
      </w:tr>
      <w:tr>
        <w:tblPrEx>
          <w:tblCellMar>
            <w:top w:w="63" w:type="dxa"/>
            <w:left w:w="0" w:type="dxa"/>
            <w:bottom w:w="0" w:type="dxa"/>
            <w:right w:w="15" w:type="dxa"/>
          </w:tblCellMar>
        </w:tblPrEx>
        <w:trPr>
          <w:trHeight w:val="404" w:hRule="atLeast"/>
          <w:jc w:val="center"/>
        </w:trPr>
        <w:tc>
          <w:tcPr>
            <w:tcW w:w="1328"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 xml:space="preserve">1Byte </w:t>
            </w:r>
          </w:p>
        </w:tc>
        <w:tc>
          <w:tcPr>
            <w:tcW w:w="1215"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215"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 w:right="0"/>
              <w:jc w:val="center"/>
              <w:rPr>
                <w:rFonts w:hint="default"/>
              </w:rPr>
            </w:pPr>
            <w:r>
              <w:rPr>
                <w:rFonts w:hint="default" w:ascii="Times New Roman" w:hAnsi="Times New Roman" w:eastAsia="Times New Roman" w:cs="Times New Roman"/>
                <w:sz w:val="18"/>
              </w:rPr>
              <w:t xml:space="preserve">2Bytes </w:t>
            </w:r>
          </w:p>
        </w:tc>
        <w:tc>
          <w:tcPr>
            <w:tcW w:w="1218"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17" w:right="0"/>
              <w:jc w:val="center"/>
              <w:rPr>
                <w:rFonts w:hint="default"/>
              </w:rPr>
            </w:pPr>
            <w:r>
              <w:rPr>
                <w:rFonts w:hint="default" w:ascii="Times New Roman" w:hAnsi="Times New Roman" w:eastAsia="Times New Roman" w:cs="Times New Roman"/>
                <w:sz w:val="18"/>
              </w:rPr>
              <w:t xml:space="preserve">1Byte </w:t>
            </w:r>
          </w:p>
        </w:tc>
        <w:tc>
          <w:tcPr>
            <w:tcW w:w="1561"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9" w:right="0"/>
              <w:jc w:val="center"/>
              <w:rPr>
                <w:rFonts w:hint="default"/>
              </w:rPr>
            </w:pPr>
            <w:r>
              <w:rPr>
                <w:rFonts w:hint="default" w:ascii="Times New Roman" w:hAnsi="Times New Roman" w:eastAsia="Times New Roman" w:cs="Times New Roman"/>
                <w:sz w:val="18"/>
              </w:rPr>
              <w:t xml:space="preserve">1Byte </w:t>
            </w:r>
          </w:p>
        </w:tc>
        <w:tc>
          <w:tcPr>
            <w:tcW w:w="1847"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8" w:right="0"/>
              <w:jc w:val="center"/>
              <w:rPr>
                <w:rFonts w:hint="default"/>
              </w:rPr>
            </w:pPr>
            <w:r>
              <w:rPr>
                <w:rFonts w:hint="default" w:ascii="Times New Roman" w:hAnsi="Times New Roman" w:eastAsia="Times New Roman" w:cs="Times New Roman"/>
                <w:sz w:val="18"/>
              </w:rPr>
              <w:t xml:space="preserve">0~254Byte </w:t>
            </w:r>
          </w:p>
        </w:tc>
        <w:tc>
          <w:tcPr>
            <w:tcW w:w="2221"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9" w:right="0"/>
              <w:jc w:val="center"/>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pPr>
        <w:spacing w:after="0"/>
        <w:ind w:left="481"/>
        <w:rPr>
          <w:rFonts w:ascii="微软雅黑" w:hAnsi="微软雅黑" w:eastAsia="微软雅黑" w:cs="微软雅黑"/>
          <w:sz w:val="24"/>
        </w:rPr>
      </w:pPr>
      <w:r>
        <w:rPr>
          <w:rFonts w:ascii="微软雅黑" w:hAnsi="微软雅黑" w:eastAsia="微软雅黑" w:cs="微软雅黑"/>
          <w:sz w:val="24"/>
        </w:rPr>
        <w:t xml:space="preserve"> </w:t>
      </w:r>
    </w:p>
    <w:p>
      <w:pPr>
        <w:spacing w:after="0"/>
        <w:ind w:left="481"/>
      </w:pPr>
    </w:p>
    <w:p>
      <w:pPr>
        <w:spacing w:after="1" w:line="265" w:lineRule="auto"/>
        <w:ind w:firstLine="481"/>
        <w:rPr>
          <w:rFonts w:ascii="微软雅黑" w:hAnsi="微软雅黑" w:eastAsia="微软雅黑" w:cs="微软雅黑"/>
          <w:sz w:val="24"/>
        </w:rPr>
      </w:pPr>
      <w:r>
        <w:rPr>
          <w:rFonts w:hint="eastAsia" w:ascii="微软雅黑" w:hAnsi="微软雅黑" w:eastAsia="微软雅黑" w:cs="微软雅黑"/>
          <w:sz w:val="24"/>
        </w:rPr>
        <w:t>The data frame structure includes the following three parts: frame control field (Control Field), information data field (Information Field) and frame end field (Verify Field).</w:t>
      </w:r>
      <w:r>
        <w:rPr>
          <w:rFonts w:ascii="微软雅黑" w:hAnsi="微软雅黑" w:eastAsia="微软雅黑" w:cs="微软雅黑"/>
          <w:sz w:val="24"/>
        </w:rPr>
        <w:t xml:space="preserve"> </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083"/>
        <w:gridCol w:w="3198"/>
        <w:gridCol w:w="32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8" w:type="pct"/>
            <w:vAlign w:val="center"/>
          </w:tcPr>
          <w:p>
            <w:pPr>
              <w:keepNext w:val="0"/>
              <w:keepLines w:val="0"/>
              <w:widowControl/>
              <w:suppressLineNumbers w:val="0"/>
              <w:spacing w:before="0" w:beforeAutospacing="0" w:afterAutospacing="0"/>
              <w:ind w:left="0" w:right="0"/>
              <w:rPr>
                <w:rFonts w:hint="default"/>
                <w:sz w:val="21"/>
                <w:szCs w:val="21"/>
              </w:rPr>
            </w:pP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length</w:t>
            </w:r>
          </w:p>
        </w:tc>
        <w:tc>
          <w:tcPr>
            <w:tcW w:w="2961" w:type="pct"/>
            <w:gridSpan w:val="2"/>
            <w:vAlign w:val="center"/>
          </w:tcPr>
          <w:p>
            <w:pPr>
              <w:keepNext w:val="0"/>
              <w:keepLines w:val="0"/>
              <w:widowControl/>
              <w:suppressLineNumbers w:val="0"/>
              <w:spacing w:before="0" w:beforeAutospacing="0" w:afterAutospacing="0"/>
              <w:ind w:left="0" w:right="0"/>
              <w:jc w:val="center"/>
              <w:rPr>
                <w:rFonts w:hint="default"/>
                <w:sz w:val="21"/>
                <w:szCs w:val="21"/>
              </w:rPr>
            </w:pPr>
            <w:r>
              <w:rPr>
                <w:rFonts w:hint="eastAsia"/>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8" w:type="pct"/>
            <w:vMerge w:val="restart"/>
            <w:vAlign w:val="center"/>
          </w:tcPr>
          <w:p>
            <w:pPr>
              <w:keepNext w:val="0"/>
              <w:keepLines w:val="0"/>
              <w:widowControl/>
              <w:suppressLineNumbers w:val="0"/>
              <w:spacing w:before="0" w:beforeAutospacing="0" w:afterAutospacing="0"/>
              <w:ind w:left="0" w:right="0"/>
              <w:rPr>
                <w:rFonts w:hint="default"/>
                <w:sz w:val="21"/>
                <w:szCs w:val="21"/>
              </w:rPr>
            </w:pPr>
            <w:r>
              <w:rPr>
                <w:rFonts w:hint="eastAsia"/>
                <w:sz w:val="21"/>
                <w:szCs w:val="21"/>
              </w:rPr>
              <w:t>C</w:t>
            </w:r>
            <w:r>
              <w:rPr>
                <w:rFonts w:hint="default"/>
                <w:sz w:val="21"/>
                <w:szCs w:val="21"/>
              </w:rPr>
              <w:t>ontrol Field</w:t>
            </w: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sz w:val="21"/>
                <w:szCs w:val="21"/>
              </w:rPr>
              <w:t>H</w:t>
            </w:r>
            <w:r>
              <w:rPr>
                <w:rFonts w:hint="default"/>
                <w:sz w:val="21"/>
                <w:szCs w:val="21"/>
              </w:rPr>
              <w:t>EAD</w:t>
            </w: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(byte)</w:t>
            </w:r>
          </w:p>
        </w:tc>
        <w:tc>
          <w:tcPr>
            <w:tcW w:w="2961" w:type="pct"/>
            <w:gridSpan w:val="2"/>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HEAD is fixed to hexadecimal number 0xCF, this byte is used for data frame synchronization.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8" w:type="pct"/>
            <w:vMerge w:val="continue"/>
            <w:vAlign w:val="center"/>
          </w:tcPr>
          <w:p>
            <w:pPr>
              <w:keepNext w:val="0"/>
              <w:keepLines w:val="0"/>
              <w:widowControl/>
              <w:suppressLineNumbers w:val="0"/>
              <w:spacing w:before="0" w:beforeAutospacing="0" w:afterAutospacing="0"/>
              <w:ind w:left="0" w:right="0"/>
              <w:rPr>
                <w:rFonts w:hint="default"/>
                <w:sz w:val="21"/>
                <w:szCs w:val="21"/>
              </w:rPr>
            </w:pP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sz w:val="21"/>
                <w:szCs w:val="21"/>
              </w:rPr>
              <w:t>A</w:t>
            </w:r>
            <w:r>
              <w:rPr>
                <w:rFonts w:hint="default"/>
                <w:sz w:val="21"/>
                <w:szCs w:val="21"/>
              </w:rPr>
              <w:t>DDR</w:t>
            </w: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1</w:t>
            </w:r>
          </w:p>
        </w:tc>
        <w:tc>
          <w:tcPr>
            <w:tcW w:w="2961" w:type="pct"/>
            <w:gridSpan w:val="2"/>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Reader address. Address range: 0x00~0xFE, 0xFF is the broadcast address, the reader only responds to the command with the same address as its own and the address is 0xFF. The address of the reader is 0x00 when it leaves the factory.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8" w:type="pct"/>
            <w:vMerge w:val="continue"/>
            <w:vAlign w:val="center"/>
          </w:tcPr>
          <w:p>
            <w:pPr>
              <w:keepNext w:val="0"/>
              <w:keepLines w:val="0"/>
              <w:widowControl/>
              <w:suppressLineNumbers w:val="0"/>
              <w:spacing w:before="0" w:beforeAutospacing="0" w:afterAutospacing="0"/>
              <w:ind w:left="0" w:right="0"/>
              <w:rPr>
                <w:rFonts w:hint="default"/>
                <w:sz w:val="21"/>
                <w:szCs w:val="21"/>
              </w:rPr>
            </w:pP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sz w:val="21"/>
                <w:szCs w:val="21"/>
              </w:rPr>
              <w:t>C</w:t>
            </w:r>
            <w:r>
              <w:rPr>
                <w:rFonts w:hint="default"/>
                <w:sz w:val="21"/>
                <w:szCs w:val="21"/>
              </w:rPr>
              <w:t>MD</w:t>
            </w: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1</w:t>
            </w:r>
          </w:p>
        </w:tc>
        <w:tc>
          <w:tcPr>
            <w:tcW w:w="2961" w:type="pct"/>
            <w:gridSpan w:val="2"/>
            <w:vAlign w:val="center"/>
          </w:tcPr>
          <w:p>
            <w:pPr>
              <w:keepNext w:val="0"/>
              <w:keepLines w:val="0"/>
              <w:widowControl/>
              <w:suppressLineNumbers w:val="0"/>
              <w:spacing w:before="0" w:beforeAutospacing="0" w:after="0" w:afterAutospacing="0" w:line="265" w:lineRule="auto"/>
              <w:ind w:left="0" w:right="0"/>
              <w:rPr>
                <w:rFonts w:hint="default" w:eastAsiaTheme="minorEastAsia"/>
                <w:sz w:val="21"/>
                <w:szCs w:val="21"/>
              </w:rPr>
            </w:pPr>
            <w:r>
              <w:rPr>
                <w:rFonts w:hint="eastAsia"/>
              </w:rPr>
              <w:t>Command code, command word definition see Table A-7.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8" w:type="pct"/>
            <w:vMerge w:val="continue"/>
            <w:vAlign w:val="center"/>
          </w:tcPr>
          <w:p>
            <w:pPr>
              <w:keepNext w:val="0"/>
              <w:keepLines w:val="0"/>
              <w:widowControl/>
              <w:suppressLineNumbers w:val="0"/>
              <w:spacing w:before="0" w:beforeAutospacing="0" w:afterAutospacing="0"/>
              <w:ind w:left="0" w:right="0"/>
              <w:rPr>
                <w:rFonts w:hint="default"/>
                <w:sz w:val="21"/>
                <w:szCs w:val="21"/>
              </w:rPr>
            </w:pP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sz w:val="21"/>
                <w:szCs w:val="21"/>
              </w:rPr>
              <w:t>L</w:t>
            </w:r>
            <w:r>
              <w:rPr>
                <w:rFonts w:hint="default"/>
                <w:sz w:val="21"/>
                <w:szCs w:val="21"/>
              </w:rPr>
              <w:t>EN</w:t>
            </w: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2</w:t>
            </w:r>
          </w:p>
        </w:tc>
        <w:tc>
          <w:tcPr>
            <w:tcW w:w="2961" w:type="pct"/>
            <w:gridSpan w:val="2"/>
            <w:vAlign w:val="center"/>
          </w:tcPr>
          <w:p>
            <w:pPr>
              <w:keepNext w:val="0"/>
              <w:keepLines w:val="0"/>
              <w:widowControl/>
              <w:suppressLineNumbers w:val="0"/>
              <w:spacing w:before="0" w:beforeAutospacing="0" w:after="195" w:afterAutospacing="0" w:line="265" w:lineRule="auto"/>
              <w:ind w:left="0" w:right="0"/>
              <w:rPr>
                <w:rFonts w:hint="default"/>
                <w:sz w:val="21"/>
                <w:szCs w:val="21"/>
              </w:rPr>
            </w:pPr>
            <w:r>
              <w:rPr>
                <w:rFonts w:hint="eastAsia"/>
              </w:rPr>
              <w:t>The length is the data length of all bytes of the actual Information Field, and the maximum data length is 255Bytes (0xFF).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8" w:type="pct"/>
            <w:vMerge w:val="restart"/>
            <w:vAlign w:val="center"/>
          </w:tcPr>
          <w:p>
            <w:pPr>
              <w:keepNext w:val="0"/>
              <w:keepLines w:val="0"/>
              <w:widowControl/>
              <w:suppressLineNumbers w:val="0"/>
              <w:spacing w:before="0" w:beforeAutospacing="0" w:afterAutospacing="0"/>
              <w:ind w:left="0" w:right="0"/>
              <w:rPr>
                <w:rFonts w:hint="default"/>
                <w:sz w:val="21"/>
                <w:szCs w:val="21"/>
              </w:rPr>
            </w:pPr>
            <w:r>
              <w:rPr>
                <w:rFonts w:hint="default"/>
                <w:sz w:val="21"/>
                <w:szCs w:val="21"/>
              </w:rPr>
              <w:t>Information Field</w:t>
            </w: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sz w:val="21"/>
                <w:szCs w:val="21"/>
              </w:rPr>
              <w:t>S</w:t>
            </w:r>
            <w:r>
              <w:rPr>
                <w:rFonts w:hint="default"/>
                <w:sz w:val="21"/>
                <w:szCs w:val="21"/>
              </w:rPr>
              <w:t>TATUS</w:t>
            </w: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1</w:t>
            </w:r>
          </w:p>
        </w:tc>
        <w:tc>
          <w:tcPr>
            <w:tcW w:w="2961" w:type="pct"/>
            <w:gridSpan w:val="2"/>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STATUS is the execution status of the upper computer command contained in the module's response. STATUS only exists in the response data frame returned by the module, and there is no STATUS part in the command frame sent by the upper-layer application. A STATUS of 0 indicates that the command was successfully executed. STATUS is defined in Table A-6.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8" w:type="pct"/>
            <w:vMerge w:val="continue"/>
            <w:vAlign w:val="center"/>
          </w:tcPr>
          <w:p>
            <w:pPr>
              <w:keepNext w:val="0"/>
              <w:keepLines w:val="0"/>
              <w:widowControl/>
              <w:suppressLineNumbers w:val="0"/>
              <w:spacing w:before="0" w:beforeAutospacing="0" w:afterAutospacing="0"/>
              <w:ind w:left="0" w:right="0"/>
              <w:rPr>
                <w:rFonts w:hint="default"/>
                <w:sz w:val="21"/>
                <w:szCs w:val="21"/>
              </w:rPr>
            </w:pP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sz w:val="21"/>
                <w:szCs w:val="21"/>
              </w:rPr>
              <w:t>Data[]</w:t>
            </w: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1</w:t>
            </w:r>
          </w:p>
        </w:tc>
        <w:tc>
          <w:tcPr>
            <w:tcW w:w="2961" w:type="pct"/>
            <w:gridSpan w:val="2"/>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parameter field. In the actual command, it can be absent. Data[] is the actual data to be transmitted, and the valid bytes of Data[] will be specifically defined in each command 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768" w:type="pct"/>
            <w:vMerge w:val="restart"/>
            <w:vAlign w:val="center"/>
          </w:tcPr>
          <w:p>
            <w:pPr>
              <w:keepNext w:val="0"/>
              <w:keepLines w:val="0"/>
              <w:widowControl/>
              <w:suppressLineNumbers w:val="0"/>
              <w:spacing w:before="0" w:beforeAutospacing="0" w:afterAutospacing="0"/>
              <w:ind w:left="0" w:right="0"/>
              <w:rPr>
                <w:rFonts w:hint="default"/>
                <w:sz w:val="21"/>
                <w:szCs w:val="21"/>
              </w:rPr>
            </w:pPr>
            <w:r>
              <w:rPr>
                <w:rFonts w:hint="default"/>
                <w:sz w:val="21"/>
                <w:szCs w:val="21"/>
              </w:rPr>
              <w:t>Verify</w:t>
            </w:r>
            <w:r>
              <w:rPr>
                <w:rFonts w:hint="eastAsia" w:eastAsia="宋体"/>
                <w:sz w:val="21"/>
                <w:szCs w:val="21"/>
                <w:lang w:val="en-US" w:eastAsia="zh-CN"/>
              </w:rPr>
              <w:t xml:space="preserve"> </w:t>
            </w:r>
            <w:r>
              <w:rPr>
                <w:rFonts w:hint="default"/>
                <w:sz w:val="21"/>
                <w:szCs w:val="21"/>
              </w:rPr>
              <w:t>Field</w:t>
            </w: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r>
              <w:rPr>
                <w:rFonts w:hint="default"/>
                <w:sz w:val="21"/>
                <w:szCs w:val="21"/>
              </w:rPr>
              <w:t>M</w:t>
            </w:r>
            <w:r>
              <w:rPr>
                <w:rFonts w:hint="eastAsia"/>
                <w:sz w:val="21"/>
                <w:szCs w:val="21"/>
              </w:rPr>
              <w:t>SB-CRC16</w:t>
            </w: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indefinite</w:t>
            </w:r>
          </w:p>
        </w:tc>
        <w:tc>
          <w:tcPr>
            <w:tcW w:w="1480"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CRC16 high byte.</w:t>
            </w:r>
          </w:p>
        </w:tc>
        <w:tc>
          <w:tcPr>
            <w:tcW w:w="1480" w:type="pct"/>
            <w:vMerge w:val="restart"/>
            <w:vAlign w:val="center"/>
          </w:tcPr>
          <w:p>
            <w:pPr>
              <w:keepNext w:val="0"/>
              <w:keepLines w:val="0"/>
              <w:widowControl/>
              <w:suppressLineNumbers w:val="0"/>
              <w:bidi w:val="0"/>
              <w:spacing w:before="0" w:beforeAutospacing="0" w:afterAutospacing="0"/>
              <w:ind w:left="0" w:right="0"/>
              <w:rPr>
                <w:rFonts w:hint="eastAsia" w:eastAsia="宋体"/>
                <w:szCs w:val="21"/>
                <w:lang w:eastAsia="zh-CN"/>
              </w:rPr>
            </w:pPr>
            <w:r>
              <w:rPr>
                <w:rFonts w:hint="eastAsia"/>
              </w:rPr>
              <w:t>CRC16 is the CRC16 value of all data from HEAD to Data[]. See Appendix B for the CRC16 reference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768" w:type="pct"/>
            <w:vMerge w:val="continue"/>
            <w:vAlign w:val="center"/>
          </w:tcPr>
          <w:p>
            <w:pPr>
              <w:keepNext w:val="0"/>
              <w:keepLines w:val="0"/>
              <w:widowControl/>
              <w:suppressLineNumbers w:val="0"/>
              <w:spacing w:before="0" w:beforeAutospacing="0" w:afterAutospacing="0"/>
              <w:ind w:left="0" w:right="0"/>
              <w:rPr>
                <w:rFonts w:hint="default"/>
                <w:sz w:val="21"/>
                <w:szCs w:val="21"/>
              </w:rPr>
            </w:pPr>
          </w:p>
        </w:tc>
        <w:tc>
          <w:tcPr>
            <w:tcW w:w="768" w:type="pct"/>
            <w:vAlign w:val="center"/>
          </w:tcPr>
          <w:p>
            <w:pPr>
              <w:keepNext w:val="0"/>
              <w:keepLines w:val="0"/>
              <w:widowControl/>
              <w:suppressLineNumbers w:val="0"/>
              <w:spacing w:before="0" w:beforeAutospacing="0" w:afterAutospacing="0"/>
              <w:ind w:left="0" w:right="0"/>
              <w:rPr>
                <w:rFonts w:hint="default"/>
                <w:sz w:val="21"/>
                <w:szCs w:val="21"/>
              </w:rPr>
            </w:pPr>
            <w:r>
              <w:rPr>
                <w:rFonts w:hint="default"/>
                <w:sz w:val="21"/>
                <w:szCs w:val="21"/>
              </w:rPr>
              <w:t>L</w:t>
            </w:r>
            <w:r>
              <w:rPr>
                <w:rFonts w:hint="eastAsia"/>
                <w:sz w:val="21"/>
                <w:szCs w:val="21"/>
              </w:rPr>
              <w:t>SB-CRC16</w:t>
            </w:r>
          </w:p>
        </w:tc>
        <w:tc>
          <w:tcPr>
            <w:tcW w:w="501"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1</w:t>
            </w:r>
          </w:p>
        </w:tc>
        <w:tc>
          <w:tcPr>
            <w:tcW w:w="1480" w:type="pct"/>
            <w:vAlign w:val="center"/>
          </w:tcPr>
          <w:p>
            <w:pPr>
              <w:keepNext w:val="0"/>
              <w:keepLines w:val="0"/>
              <w:widowControl/>
              <w:suppressLineNumbers w:val="0"/>
              <w:spacing w:before="0" w:beforeAutospacing="0" w:afterAutospacing="0"/>
              <w:ind w:left="0" w:right="0"/>
              <w:rPr>
                <w:rFonts w:hint="default"/>
                <w:sz w:val="21"/>
                <w:szCs w:val="21"/>
              </w:rPr>
            </w:pPr>
            <w:r>
              <w:rPr>
                <w:rFonts w:hint="eastAsia"/>
              </w:rPr>
              <w:t>CRC16 low byte.</w:t>
            </w:r>
          </w:p>
        </w:tc>
        <w:tc>
          <w:tcPr>
            <w:tcW w:w="1480" w:type="pct"/>
            <w:vMerge w:val="continue"/>
            <w:vAlign w:val="center"/>
          </w:tcPr>
          <w:p>
            <w:pPr>
              <w:keepNext w:val="0"/>
              <w:keepLines w:val="0"/>
              <w:widowControl/>
              <w:suppressLineNumbers w:val="0"/>
              <w:spacing w:before="0" w:beforeAutospacing="0" w:afterAutospacing="0"/>
              <w:ind w:left="0" w:right="0"/>
              <w:rPr>
                <w:rFonts w:hint="eastAsia"/>
                <w:sz w:val="21"/>
                <w:szCs w:val="21"/>
              </w:rPr>
            </w:pPr>
          </w:p>
        </w:tc>
      </w:tr>
    </w:tbl>
    <w:p>
      <w:pPr>
        <w:spacing w:after="1" w:line="265" w:lineRule="auto"/>
        <w:rPr>
          <w:rFonts w:eastAsiaTheme="minorEastAsia"/>
        </w:rPr>
      </w:pPr>
    </w:p>
    <w:p>
      <w:pPr>
        <w:pStyle w:val="2"/>
        <w:ind w:left="-5"/>
        <w:rPr>
          <w:b/>
          <w:bCs/>
        </w:rPr>
      </w:pPr>
      <w:bookmarkStart w:id="2" w:name="_Toc15226"/>
      <w:r>
        <w:rPr>
          <w:rFonts w:hint="eastAsia" w:ascii="Times New Roman" w:hAnsi="Times New Roman" w:eastAsia="宋体" w:cs="Times New Roman"/>
          <w:b/>
          <w:bCs/>
          <w:lang w:val="en-US" w:eastAsia="zh-CN"/>
        </w:rPr>
        <w:t>2</w:t>
      </w:r>
      <w:r>
        <w:rPr>
          <w:rFonts w:ascii="Arial" w:hAnsi="Arial" w:eastAsia="Arial" w:cs="Arial"/>
          <w:b/>
          <w:bCs/>
        </w:rPr>
        <w:t xml:space="preserve"> </w:t>
      </w:r>
      <w:bookmarkEnd w:id="2"/>
      <w:r>
        <w:rPr>
          <w:rFonts w:hint="eastAsia"/>
          <w:b/>
          <w:bCs/>
        </w:rPr>
        <w:t>command frame set</w:t>
      </w:r>
    </w:p>
    <w:p>
      <w:pPr>
        <w:pStyle w:val="3"/>
        <w:spacing w:after="76"/>
        <w:ind w:left="0" w:firstLine="0"/>
        <w:rPr>
          <w:rFonts w:hint="eastAsia" w:ascii="微软雅黑" w:hAnsi="微软雅黑" w:eastAsia="微软雅黑" w:cs="微软雅黑"/>
          <w:sz w:val="24"/>
        </w:rPr>
      </w:pPr>
      <w:bookmarkStart w:id="3" w:name="_Toc15532"/>
      <w:r>
        <w:rPr>
          <w:rFonts w:hint="eastAsia" w:ascii="微软雅黑" w:hAnsi="微软雅黑" w:eastAsia="微软雅黑" w:cs="微软雅黑"/>
          <w:sz w:val="24"/>
        </w:rPr>
        <w:t>The UHF RFID reader module is simply referred to as "module" in the following description.</w:t>
      </w:r>
    </w:p>
    <w:p>
      <w:pPr>
        <w:pStyle w:val="3"/>
        <w:spacing w:after="76"/>
        <w:ind w:left="0" w:firstLine="0"/>
        <w:rPr>
          <w:sz w:val="28"/>
        </w:rPr>
      </w:pPr>
      <w:r>
        <w:rPr>
          <w:rFonts w:ascii="Times New Roman" w:hAnsi="Times New Roman" w:cs="Times New Roman" w:eastAsiaTheme="minorEastAsia"/>
          <w:b/>
          <w:sz w:val="28"/>
        </w:rPr>
        <w:t>2</w:t>
      </w:r>
      <w:r>
        <w:rPr>
          <w:rFonts w:ascii="Times New Roman" w:hAnsi="Times New Roman" w:eastAsia="Times New Roman" w:cs="Times New Roman"/>
          <w:b/>
          <w:sz w:val="28"/>
        </w:rPr>
        <w:t>.1</w:t>
      </w:r>
      <w:r>
        <w:rPr>
          <w:rFonts w:ascii="Arial" w:hAnsi="Arial" w:eastAsia="Arial" w:cs="Arial"/>
          <w:b/>
          <w:sz w:val="28"/>
        </w:rPr>
        <w:t xml:space="preserve"> </w:t>
      </w:r>
      <w:bookmarkEnd w:id="3"/>
      <w:r>
        <w:rPr>
          <w:rFonts w:hint="eastAsia"/>
          <w:sz w:val="28"/>
        </w:rPr>
        <w:t>list of commands</w:t>
      </w:r>
    </w:p>
    <w:p>
      <w:pPr>
        <w:spacing w:after="0"/>
        <w:ind w:right="4277"/>
        <w:jc w:val="right"/>
        <w:rPr>
          <w:rFonts w:ascii="微软雅黑" w:hAnsi="微软雅黑" w:eastAsia="微软雅黑" w:cs="微软雅黑"/>
          <w:sz w:val="18"/>
        </w:rPr>
      </w:pPr>
      <w:r>
        <w:rPr>
          <w:rFonts w:hint="eastAsia" w:ascii="微软雅黑" w:hAnsi="微软雅黑" w:eastAsia="微软雅黑" w:cs="微软雅黑"/>
          <w:sz w:val="18"/>
        </w:rPr>
        <w:t>Table A-7 Example List of Control Commands</w:t>
      </w:r>
    </w:p>
    <w:tbl>
      <w:tblPr>
        <w:tblStyle w:val="17"/>
        <w:tblW w:w="9731" w:type="dxa"/>
        <w:jc w:val="center"/>
        <w:tblLayout w:type="fixed"/>
        <w:tblCellMar>
          <w:top w:w="64" w:type="dxa"/>
          <w:left w:w="106" w:type="dxa"/>
          <w:bottom w:w="0" w:type="dxa"/>
          <w:right w:w="63" w:type="dxa"/>
        </w:tblCellMar>
      </w:tblPr>
      <w:tblGrid>
        <w:gridCol w:w="3410"/>
        <w:gridCol w:w="1303"/>
        <w:gridCol w:w="2569"/>
        <w:gridCol w:w="2449"/>
      </w:tblGrid>
      <w:tr>
        <w:tblPrEx>
          <w:tblCellMar>
            <w:top w:w="64" w:type="dxa"/>
            <w:left w:w="106" w:type="dxa"/>
            <w:bottom w:w="0" w:type="dxa"/>
            <w:right w:w="63" w:type="dxa"/>
          </w:tblCellMar>
        </w:tblPrEx>
        <w:trPr>
          <w:trHeight w:val="629" w:hRule="atLeast"/>
          <w:jc w:val="center"/>
        </w:trPr>
        <w:tc>
          <w:tcPr>
            <w:tcW w:w="341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10" w:right="0"/>
              <w:jc w:val="center"/>
              <w:rPr>
                <w:rFonts w:hint="default"/>
                <w:b/>
                <w:bCs/>
              </w:rPr>
            </w:pPr>
            <w:r>
              <w:rPr>
                <w:rFonts w:hint="default"/>
                <w:b/>
                <w:bCs/>
                <w:sz w:val="18"/>
              </w:rPr>
              <w:t>command name</w:t>
            </w:r>
          </w:p>
        </w:tc>
        <w:tc>
          <w:tcPr>
            <w:tcW w:w="130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62" w:right="0" w:hanging="96"/>
              <w:rPr>
                <w:rFonts w:hint="default"/>
                <w:b/>
                <w:bCs/>
              </w:rPr>
            </w:pPr>
            <w:r>
              <w:rPr>
                <w:rFonts w:hint="default"/>
                <w:b/>
                <w:bCs/>
                <w:sz w:val="18"/>
              </w:rPr>
              <w:t>CMD control byte</w:t>
            </w:r>
          </w:p>
        </w:tc>
        <w:tc>
          <w:tcPr>
            <w:tcW w:w="256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11" w:right="0"/>
              <w:jc w:val="center"/>
              <w:rPr>
                <w:rFonts w:hint="default"/>
                <w:b/>
                <w:bCs/>
              </w:rPr>
            </w:pPr>
            <w:r>
              <w:rPr>
                <w:rFonts w:hint="default"/>
                <w:b/>
                <w:bCs/>
                <w:sz w:val="18"/>
              </w:rPr>
              <w:t>Function description</w:t>
            </w:r>
          </w:p>
        </w:tc>
        <w:tc>
          <w:tcPr>
            <w:tcW w:w="244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522" w:right="0"/>
              <w:jc w:val="left"/>
              <w:rPr>
                <w:rFonts w:hint="default"/>
                <w:b/>
                <w:bCs/>
              </w:rPr>
            </w:pPr>
            <w:r>
              <w:rPr>
                <w:rFonts w:hint="default"/>
                <w:b/>
                <w:bCs/>
                <w:sz w:val="18"/>
              </w:rPr>
              <w:t>Remark</w:t>
            </w:r>
          </w:p>
        </w:tc>
      </w:tr>
      <w:tr>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b/>
                <w:bCs/>
                <w:sz w:val="18"/>
              </w:rPr>
            </w:pPr>
            <w:r>
              <w:rPr>
                <w:rFonts w:hint="eastAsia" w:asciiTheme="minorEastAsia" w:hAnsiTheme="minorEastAsia" w:eastAsiaTheme="minorEastAsia"/>
                <w:b/>
                <w:bCs/>
                <w:sz w:val="18"/>
              </w:rPr>
              <w:t>EPC Directive</w:t>
            </w:r>
          </w:p>
        </w:tc>
      </w:tr>
      <w:tr>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 xml:space="preserve">RFM_INVENTORYISO_CONTINUE </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01</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sz w:val="18"/>
              </w:rPr>
            </w:pPr>
            <w:r>
              <w:rPr>
                <w:rFonts w:hint="eastAsia" w:eastAsia="宋体"/>
                <w:lang w:val="en-US" w:eastAsia="zh-CN"/>
              </w:rPr>
              <w:t>Tag</w:t>
            </w:r>
            <w:r>
              <w:rPr>
                <w:rFonts w:hint="eastAsia"/>
              </w:rPr>
              <w:t xml:space="preserve"> inventory (process)</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RFM_INVENTORYISO_STOP</w:t>
            </w:r>
            <w:r>
              <w:rPr>
                <w:rFonts w:hint="default"/>
                <w:color w:val="FF0000"/>
                <w:sz w:val="18"/>
              </w:rPr>
              <w:t xml:space="preserve"> </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02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sz w:val="18"/>
              </w:rPr>
            </w:pPr>
            <w:r>
              <w:rPr>
                <w:rFonts w:hint="eastAsia"/>
              </w:rPr>
              <w:t>stop label inventory</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b/>
                <w:bCs/>
                <w:sz w:val="18"/>
              </w:rPr>
            </w:pPr>
            <w:r>
              <w:rPr>
                <w:rFonts w:hint="eastAsia" w:ascii="宋体" w:hAnsi="宋体" w:eastAsia="宋体" w:cs="宋体"/>
                <w:b/>
                <w:bCs/>
                <w:sz w:val="18"/>
              </w:rPr>
              <w:t>Module custom directive</w:t>
            </w:r>
          </w:p>
        </w:tc>
      </w:tr>
      <w:tr>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lang w:val="en-US" w:eastAsia="zh-CN"/>
              </w:rPr>
            </w:pPr>
            <w:r>
              <w:rPr>
                <w:rFonts w:hint="eastAsia"/>
                <w:sz w:val="18"/>
                <w:lang w:val="en-US" w:eastAsia="zh-CN"/>
              </w:rPr>
              <w:t>RFM_MODULE_INT</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0X0050</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eastAsia="宋体"/>
                <w:sz w:val="18"/>
                <w:lang w:val="en-US" w:eastAsia="zh-CN"/>
              </w:rPr>
            </w:pPr>
            <w:r>
              <w:rPr>
                <w:rFonts w:hint="eastAsia"/>
              </w:rPr>
              <w:t>Initialize the device</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rPr>
            </w:pPr>
            <w:r>
              <w:rPr>
                <w:rFonts w:hint="default"/>
                <w:sz w:val="18"/>
              </w:rPr>
              <w:t xml:space="preserve">RFM_REBOOT </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52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rPr>
            </w:pPr>
            <w:r>
              <w:rPr>
                <w:rFonts w:hint="eastAsia"/>
              </w:rPr>
              <w:t>reset</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rPr>
            </w:pPr>
            <w:r>
              <w:rPr>
                <w:rFonts w:hint="eastAsia"/>
              </w:rPr>
              <w:t>Restore the default value of the basic parameter</w:t>
            </w:r>
          </w:p>
        </w:tc>
      </w:tr>
      <w:tr>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RFM_SET_PWR</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0x0053</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rPr>
              <w:t>Set RF power</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rPr>
              <w:t>0-30dBm</w:t>
            </w:r>
          </w:p>
        </w:tc>
      </w:tr>
      <w:tr>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RFM_SET_GET_RFIDPRO</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0x0059</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rPr>
              <w:t>Set/Read RF Protocol</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rPr>
              <w:t>Currently the device only supports</w:t>
            </w:r>
          </w:p>
        </w:tc>
      </w:tr>
      <w:tr>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RFM_SET_GET_NETPARA</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0X005F</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rPr>
              <w:t>Set/read network port 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eastAsia="宋体"/>
                <w:sz w:val="18"/>
                <w:lang w:eastAsia="zh-CN"/>
              </w:rPr>
            </w:pPr>
            <w:r>
              <w:rPr>
                <w:rFonts w:hint="eastAsia"/>
              </w:rPr>
              <w:t>ISO 18000-6C</w:t>
            </w:r>
          </w:p>
        </w:tc>
      </w:tr>
      <w:tr>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eastAsia" w:eastAsia="宋体"/>
                <w:sz w:val="18"/>
                <w:lang w:val="en-US" w:eastAsia="zh-CN"/>
              </w:rPr>
            </w:pPr>
            <w:r>
              <w:rPr>
                <w:rFonts w:hint="default" w:eastAsia="宋体"/>
                <w:sz w:val="18"/>
                <w:lang w:val="en-US" w:eastAsia="zh-CN"/>
              </w:rPr>
              <w:t>RFM_SET_GET_REMOTE_NETPARA</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1" w:after="0" w:afterAutospacing="0" w:line="256" w:lineRule="auto"/>
              <w:ind w:left="458" w:leftChars="0" w:right="0" w:rightChars="0"/>
              <w:jc w:val="left"/>
              <w:rPr>
                <w:rFonts w:hint="eastAsia" w:eastAsia="宋体"/>
                <w:sz w:val="18"/>
                <w:lang w:val="en-US" w:eastAsia="zh-CN"/>
              </w:rPr>
            </w:pPr>
            <w:r>
              <w:rPr>
                <w:rFonts w:hint="default" w:eastAsia="宋体"/>
                <w:sz w:val="18"/>
                <w:lang w:val="en-US" w:eastAsia="zh-CN"/>
              </w:rPr>
              <w:t>0x0064</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1" w:after="0" w:afterAutospacing="0" w:line="256" w:lineRule="auto"/>
              <w:ind w:left="0" w:leftChars="0" w:right="0" w:rightChars="0"/>
              <w:jc w:val="left"/>
              <w:rPr>
                <w:rFonts w:hint="eastAsia" w:ascii="宋体" w:hAnsi="宋体" w:eastAsia="宋体" w:cs="宋体"/>
                <w:sz w:val="18"/>
                <w:lang w:val="en-US" w:eastAsia="zh-CN"/>
              </w:rPr>
            </w:pPr>
            <w:r>
              <w:rPr>
                <w:rFonts w:hint="eastAsia"/>
              </w:rPr>
              <w:t>set get set remote network port 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eastAsia="宋体"/>
                <w:sz w:val="18"/>
                <w:lang w:eastAsia="zh-CN"/>
              </w:rPr>
            </w:pPr>
            <w:r>
              <w:rPr>
                <w:rFonts w:hint="eastAsia"/>
              </w:rPr>
              <w:t>Suitable for LAN</w:t>
            </w:r>
          </w:p>
        </w:tc>
      </w:tr>
      <w:tr>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RFM_GET_DEVICEINFO</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0X0070</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eastAsia" w:ascii="宋体" w:hAnsi="宋体" w:eastAsia="宋体" w:cs="宋体"/>
                <w:sz w:val="18"/>
              </w:rPr>
            </w:pPr>
            <w:r>
              <w:rPr>
                <w:rFonts w:hint="eastAsia"/>
              </w:rPr>
              <w:t>Get all module version numbers and sn codes</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rPr>
              <w:t>Applicable to the whole network, remote across network segments</w:t>
            </w:r>
          </w:p>
        </w:tc>
      </w:tr>
      <w:tr>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default"/>
                <w:sz w:val="18"/>
              </w:rPr>
              <w:t>RFM_SET</w:t>
            </w:r>
            <w:r>
              <w:rPr>
                <w:rFonts w:hint="eastAsia" w:eastAsia="宋体"/>
                <w:sz w:val="18"/>
                <w:lang w:val="en-US" w:eastAsia="zh-CN"/>
              </w:rPr>
              <w: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0x0071</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eastAsia="宋体"/>
                <w:sz w:val="18"/>
                <w:lang w:val="en-US" w:eastAsia="zh-CN"/>
              </w:rPr>
            </w:pPr>
            <w:r>
              <w:rPr>
                <w:rFonts w:hint="eastAsia"/>
              </w:rPr>
              <w:t>Set all basic parameters</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default" w:eastAsia="宋体"/>
                <w:sz w:val="18"/>
                <w:lang w:val="en-US" w:eastAsia="zh-CN"/>
              </w:rPr>
            </w:pPr>
          </w:p>
        </w:tc>
      </w:tr>
      <w:tr>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eastAsia" w:eastAsia="宋体"/>
                <w:sz w:val="18"/>
                <w:lang w:val="en-US" w:eastAsia="zh-CN"/>
              </w:rPr>
            </w:pPr>
            <w:r>
              <w:rPr>
                <w:rFonts w:hint="default"/>
                <w:sz w:val="18"/>
              </w:rPr>
              <w:t>RFM_</w:t>
            </w:r>
            <w:r>
              <w:rPr>
                <w:rFonts w:hint="eastAsia" w:eastAsia="宋体"/>
                <w:sz w:val="18"/>
                <w:lang w:val="en-US" w:eastAsia="zh-CN"/>
              </w:rPr>
              <w:t>GET_ALL_PARAM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0x0072</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eastAsia" w:eastAsia="宋体"/>
                <w:sz w:val="18"/>
                <w:lang w:val="en-US" w:eastAsia="zh-CN"/>
              </w:rPr>
            </w:pPr>
            <w:r>
              <w:rPr>
                <w:rFonts w:hint="eastAsia"/>
              </w:rPr>
              <w:t>Read all base parameters</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rPr>
              <w:t>Pack all basic parameters and set them all at once</w:t>
            </w:r>
          </w:p>
        </w:tc>
      </w:tr>
      <w:tr>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default" w:eastAsia="宋体"/>
                <w:sz w:val="18"/>
                <w:lang w:eastAsia="zh-CN"/>
              </w:rPr>
              <w:t>RFM_</w:t>
            </w:r>
            <w:r>
              <w:rPr>
                <w:rFonts w:hint="eastAsia" w:eastAsia="宋体"/>
                <w:sz w:val="18"/>
                <w:lang w:val="en-US" w:eastAsia="zh-CN"/>
              </w:rPr>
              <w:t>S</w:t>
            </w:r>
            <w:r>
              <w:rPr>
                <w:rFonts w:hint="default" w:eastAsia="宋体"/>
                <w:sz w:val="18"/>
                <w:lang w:eastAsia="zh-CN"/>
              </w:rPr>
              <w:t>ET_GET_PERMISSION</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0x0073</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eastAsia="宋体"/>
                <w:sz w:val="18"/>
                <w:lang w:val="en-US" w:eastAsia="zh-CN"/>
              </w:rPr>
            </w:pPr>
            <w:r>
              <w:rPr>
                <w:rFonts w:hint="eastAsia"/>
              </w:rPr>
              <w:t>Read permission settings</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leftChars="0" w:right="0"/>
              <w:rPr>
                <w:rFonts w:hint="eastAsia" w:ascii="Calibri" w:hAnsi="Calibri" w:eastAsia="宋体" w:cs="Calibri"/>
                <w:color w:val="000000"/>
                <w:kern w:val="2"/>
                <w:sz w:val="18"/>
                <w:szCs w:val="22"/>
                <w:lang w:val="en-US" w:eastAsia="zh-CN" w:bidi="ar-SA"/>
              </w:rPr>
            </w:pPr>
            <w:r>
              <w:rPr>
                <w:rFonts w:hint="default" w:eastAsia="宋体"/>
                <w:sz w:val="18"/>
                <w:lang w:eastAsia="zh-CN"/>
              </w:rPr>
              <w:t>RFM_SET_</w:t>
            </w:r>
            <w:r>
              <w:rPr>
                <w:rFonts w:hint="eastAsia" w:eastAsia="宋体"/>
                <w:sz w:val="18"/>
                <w:lang w:val="en-US" w:eastAsia="zh-CN"/>
              </w:rPr>
              <w:t>G</w:t>
            </w:r>
            <w:r>
              <w:rPr>
                <w:rFonts w:hint="default" w:eastAsia="宋体"/>
                <w:sz w:val="18"/>
                <w:lang w:eastAsia="zh-CN"/>
              </w:rPr>
              <w:t>ET_IOPUT</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leftChars="0" w:right="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0x0074</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ascii="Calibri" w:hAnsi="Calibri" w:eastAsia="宋体" w:cs="Calibri"/>
                <w:color w:val="000000"/>
                <w:kern w:val="2"/>
                <w:sz w:val="18"/>
                <w:szCs w:val="22"/>
                <w:lang w:val="en-US" w:eastAsia="zh-CN" w:bidi="ar-SA"/>
              </w:rPr>
            </w:pPr>
            <w:r>
              <w:rPr>
                <w:rFonts w:hint="eastAsia"/>
              </w:rPr>
              <w:t>Input and output IO settings</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RFM_SET_GET_WiFi_PARAM</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0x0075</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right="0"/>
              <w:rPr>
                <w:rFonts w:hint="default" w:eastAsia="宋体"/>
                <w:sz w:val="18"/>
                <w:lang w:eastAsia="zh-CN"/>
              </w:rPr>
            </w:pPr>
            <w:r>
              <w:rPr>
                <w:rFonts w:hint="eastAsia"/>
              </w:rPr>
              <w:t>Set/read WiFi 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9" w:leftChars="0" w:right="0" w:rightChars="0"/>
              <w:rPr>
                <w:rFonts w:hint="default" w:ascii="Calibri" w:hAnsi="Calibri" w:eastAsia="宋体" w:cs="Calibri"/>
                <w:color w:val="000000"/>
                <w:kern w:val="2"/>
                <w:sz w:val="18"/>
                <w:szCs w:val="22"/>
                <w:lang w:val="en-US" w:eastAsia="zh-CN" w:bidi="ar-SA"/>
              </w:rPr>
            </w:pPr>
            <w:r>
              <w:rPr>
                <w:rFonts w:hint="default" w:eastAsia="宋体"/>
                <w:sz w:val="18"/>
                <w:lang w:eastAsia="zh-CN"/>
              </w:rPr>
              <w:t>RFM_SET_GET_S-PERMISSION</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458" w:leftChars="0" w:right="0" w:rightChars="0"/>
              <w:rPr>
                <w:rFonts w:hint="default" w:ascii="Calibri" w:hAnsi="Calibri" w:eastAsia="宋体" w:cs="Calibri"/>
                <w:color w:val="000000"/>
                <w:kern w:val="2"/>
                <w:sz w:val="18"/>
                <w:szCs w:val="22"/>
                <w:lang w:val="en-US" w:eastAsia="zh-CN" w:bidi="ar-SA"/>
              </w:rPr>
            </w:pPr>
            <w:r>
              <w:rPr>
                <w:rFonts w:hint="default" w:eastAsia="宋体"/>
                <w:sz w:val="18"/>
                <w:lang w:eastAsia="zh-CN"/>
              </w:rPr>
              <w:t>0X0076</w:t>
            </w:r>
          </w:p>
        </w:tc>
        <w:tc>
          <w:tcPr>
            <w:tcW w:w="256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0" w:leftChars="0" w:right="0" w:rightChars="0"/>
              <w:rPr>
                <w:rFonts w:hint="default" w:ascii="Calibri" w:hAnsi="Calibri" w:eastAsia="宋体" w:cs="Calibri"/>
                <w:color w:val="000000"/>
                <w:kern w:val="2"/>
                <w:sz w:val="18"/>
                <w:szCs w:val="22"/>
                <w:lang w:val="en-US" w:eastAsia="zh-CN" w:bidi="ar-SA"/>
              </w:rPr>
            </w:pPr>
            <w:r>
              <w:rPr>
                <w:rFonts w:hint="eastAsia"/>
              </w:rPr>
              <w:t>Specific read permission settings</w:t>
            </w:r>
          </w:p>
        </w:tc>
        <w:tc>
          <w:tcPr>
            <w:tcW w:w="244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3" w:leftChars="0" w:right="0" w:rightChars="0"/>
              <w:jc w:val="center"/>
              <w:rPr>
                <w:rFonts w:hint="eastAsia" w:ascii="Calibri" w:hAnsi="Calibri" w:eastAsia="宋体" w:cs="Calibri"/>
                <w:color w:val="000000"/>
                <w:kern w:val="2"/>
                <w:sz w:val="18"/>
                <w:szCs w:val="22"/>
                <w:lang w:val="en-US" w:eastAsia="zh-CN" w:bidi="ar-SA"/>
              </w:rPr>
            </w:pPr>
          </w:p>
        </w:tc>
      </w:tr>
    </w:tbl>
    <w:p>
      <w:pPr>
        <w:spacing w:after="0"/>
      </w:pPr>
      <w:r>
        <w:rPr>
          <w:sz w:val="21"/>
        </w:rPr>
        <w:t xml:space="preserve"> </w:t>
      </w:r>
    </w:p>
    <w:p>
      <w:pPr>
        <w:pStyle w:val="3"/>
        <w:ind w:left="-5"/>
        <w:rPr>
          <w:rFonts w:eastAsiaTheme="minorEastAsia"/>
        </w:rPr>
      </w:pPr>
      <w:bookmarkStart w:id="4" w:name="_Toc18232"/>
      <w:r>
        <w:t>2.2</w:t>
      </w:r>
      <w:r>
        <w:rPr>
          <w:rFonts w:ascii="Arial" w:hAnsi="Arial" w:eastAsia="Arial" w:cs="Arial"/>
        </w:rPr>
        <w:t xml:space="preserve"> </w:t>
      </w:r>
      <w:bookmarkEnd w:id="4"/>
      <w:r>
        <w:rPr>
          <w:rFonts w:hint="eastAsia"/>
        </w:rPr>
        <w:t>Module general control commands</w:t>
      </w:r>
    </w:p>
    <w:p>
      <w:pPr>
        <w:ind w:firstLine="420" w:firstLineChars="0"/>
        <w:rPr>
          <w:rFonts w:hint="eastAsia"/>
        </w:rPr>
      </w:pPr>
      <w:r>
        <w:rPr>
          <w:rFonts w:hint="eastAsia"/>
        </w:rPr>
        <w:t>2.2.1 RFM_MODULE_INT (initializing the device)</w:t>
      </w:r>
    </w:p>
    <w:p>
      <w:pPr>
        <w:ind w:firstLine="420" w:firstLineChars="0"/>
        <w:rPr>
          <w:rFonts w:hint="eastAsia" w:ascii="微软雅黑" w:hAnsi="微软雅黑" w:eastAsia="微软雅黑" w:cs="微软雅黑"/>
          <w:sz w:val="24"/>
          <w:lang w:val="en-US" w:eastAsia="zh-CN"/>
        </w:rPr>
      </w:pPr>
      <w:r>
        <w:rPr>
          <w:rFonts w:hint="eastAsia"/>
        </w:rPr>
        <w:t>Confirm whether the device is online, use when the host computer is connected to the device</w:t>
      </w:r>
    </w:p>
    <w:p>
      <w:pPr>
        <w:numPr>
          <w:ilvl w:val="0"/>
          <w:numId w:val="1"/>
        </w:numPr>
        <w:spacing w:after="0" w:line="265" w:lineRule="auto"/>
        <w:ind w:hanging="424"/>
      </w:pPr>
      <w:r>
        <w:rPr>
          <w:rFonts w:hint="eastAsia" w:ascii="微软雅黑" w:hAnsi="微软雅黑" w:eastAsia="微软雅黑" w:cs="微软雅黑"/>
          <w:sz w:val="24"/>
        </w:rPr>
        <w:t>command format</w:t>
      </w:r>
      <w:r>
        <w:rPr>
          <w:rFonts w:ascii="微软雅黑" w:hAnsi="微软雅黑" w:eastAsia="微软雅黑" w:cs="微软雅黑"/>
          <w:sz w:val="24"/>
        </w:rPr>
        <w:t xml:space="preserve"> </w:t>
      </w:r>
    </w:p>
    <w:tbl>
      <w:tblPr>
        <w:tblStyle w:val="17"/>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 xml:space="preserve">CHECK </w:t>
            </w:r>
          </w:p>
        </w:tc>
      </w:tr>
      <w:tr>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w:t>
            </w:r>
            <w:r>
              <w:rPr>
                <w:rFonts w:hint="eastAsia" w:ascii="Times New Roman" w:hAnsi="Times New Roman" w:eastAsia="宋体" w:cs="Times New Roman"/>
                <w:sz w:val="18"/>
                <w:lang w:val="en-US" w:eastAsia="zh-CN"/>
              </w:rPr>
              <w:t>0</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pPr>
        <w:numPr>
          <w:ilvl w:val="0"/>
          <w:numId w:val="1"/>
        </w:numPr>
        <w:spacing w:after="0" w:line="265" w:lineRule="auto"/>
        <w:ind w:hanging="424"/>
      </w:pPr>
      <w:r>
        <w:rPr>
          <w:rFonts w:hint="eastAsia" w:ascii="微软雅黑" w:hAnsi="微软雅黑" w:eastAsia="微软雅黑" w:cs="微软雅黑"/>
          <w:sz w:val="24"/>
        </w:rPr>
        <w:t>Response format and status bytes</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w:t>
            </w:r>
            <w:r>
              <w:rPr>
                <w:rFonts w:hint="default" w:ascii="Times New Roman" w:hAnsi="Times New Roman" w:eastAsia="Times New Roman" w:cs="Times New Roman"/>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0x</w:t>
            </w:r>
            <w:r>
              <w:rPr>
                <w:rFonts w:hint="default"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w:t>
            </w:r>
            <w:r>
              <w:rPr>
                <w:rFonts w:hint="eastAsia" w:ascii="Times New Roman" w:hAnsi="Times New Roman" w:eastAsia="宋体" w:cs="Times New Roman"/>
                <w:sz w:val="18"/>
                <w:lang w:val="en-US" w:eastAsia="zh-CN"/>
              </w:rPr>
              <w:t>0</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w:t>
      </w:r>
      <w:r>
        <w:rPr>
          <w:rFonts w:hint="eastAsia" w:ascii="微软雅黑" w:hAnsi="微软雅黑" w:eastAsia="微软雅黑" w:cs="微软雅黑"/>
          <w:sz w:val="24"/>
        </w:rPr>
        <w:t>This command will only return successful execution (value 0x00), other values are invalid</w:t>
      </w:r>
      <w:r>
        <w:rPr>
          <w:rFonts w:ascii="微软雅黑" w:hAnsi="微软雅黑" w:eastAsia="微软雅黑" w:cs="微软雅黑"/>
          <w:sz w:val="24"/>
        </w:rPr>
        <w:t xml:space="preserve">；  </w:t>
      </w:r>
    </w:p>
    <w:p>
      <w:pPr>
        <w:ind w:firstLine="420" w:firstLineChars="0"/>
        <w:rPr>
          <w:rFonts w:hint="default" w:ascii="微软雅黑" w:hAnsi="微软雅黑" w:eastAsia="微软雅黑" w:cs="微软雅黑"/>
          <w:sz w:val="24"/>
          <w:lang w:val="en-US" w:eastAsia="zh-CN"/>
        </w:rPr>
      </w:pPr>
    </w:p>
    <w:p>
      <w:pPr>
        <w:pStyle w:val="4"/>
        <w:ind w:left="-5"/>
      </w:pPr>
      <w:bookmarkStart w:id="5" w:name="_Toc14582"/>
      <w:r>
        <w:t>2.2.</w:t>
      </w:r>
      <w:r>
        <w:rPr>
          <w:rFonts w:hint="eastAsia" w:eastAsia="宋体"/>
          <w:lang w:val="en-US" w:eastAsia="zh-CN"/>
        </w:rPr>
        <w:t>2</w:t>
      </w:r>
      <w:r>
        <w:rPr>
          <w:rFonts w:eastAsia="Arial"/>
        </w:rPr>
        <w:t xml:space="preserve"> </w:t>
      </w:r>
      <w:r>
        <w:t>RFM_REBOOT</w:t>
      </w:r>
      <w:r>
        <w:rPr>
          <w:rFonts w:ascii="微软雅黑" w:hAnsi="微软雅黑" w:eastAsia="微软雅黑" w:cs="微软雅黑"/>
          <w:b w:val="0"/>
        </w:rPr>
        <w:t>（</w:t>
      </w:r>
      <w:r>
        <w:rPr>
          <w:rFonts w:hint="eastAsia" w:ascii="微软雅黑" w:hAnsi="微软雅黑" w:eastAsia="微软雅黑" w:cs="微软雅黑"/>
          <w:b w:val="0"/>
        </w:rPr>
        <w:t>reset</w:t>
      </w:r>
      <w:r>
        <w:rPr>
          <w:rFonts w:ascii="微软雅黑" w:hAnsi="微软雅黑" w:eastAsia="微软雅黑" w:cs="微软雅黑"/>
          <w:b w:val="0"/>
        </w:rPr>
        <w:t>）</w:t>
      </w:r>
      <w:bookmarkEnd w:id="5"/>
      <w:r>
        <w:t xml:space="preserve"> </w:t>
      </w:r>
    </w:p>
    <w:p>
      <w:pPr>
        <w:spacing w:after="204" w:line="265" w:lineRule="auto"/>
        <w:ind w:firstLine="421"/>
      </w:pPr>
      <w:r>
        <w:rPr>
          <w:rFonts w:hint="eastAsia" w:ascii="微软雅黑" w:hAnsi="微软雅黑" w:eastAsia="微软雅黑" w:cs="微软雅黑"/>
          <w:sz w:val="24"/>
        </w:rPr>
        <w:t>Restore factory settings command, when the command is successfully executed, the basic parameters of the module are restored to factory settings</w:t>
      </w:r>
      <w:r>
        <w:rPr>
          <w:rFonts w:ascii="微软雅黑" w:hAnsi="微软雅黑" w:eastAsia="微软雅黑" w:cs="微软雅黑"/>
          <w:sz w:val="24"/>
        </w:rPr>
        <w:t xml:space="preserve"> </w:t>
      </w:r>
    </w:p>
    <w:p>
      <w:pPr>
        <w:numPr>
          <w:ilvl w:val="0"/>
          <w:numId w:val="1"/>
        </w:numPr>
        <w:spacing w:after="0" w:line="265" w:lineRule="auto"/>
        <w:ind w:hanging="424"/>
      </w:pPr>
      <w:r>
        <w:rPr>
          <w:rFonts w:hint="eastAsia"/>
        </w:rPr>
        <w:t>Command format</w:t>
      </w:r>
    </w:p>
    <w:p>
      <w:pPr>
        <w:numPr>
          <w:ilvl w:val="0"/>
          <w:numId w:val="0"/>
        </w:numPr>
        <w:spacing w:after="0" w:line="265" w:lineRule="auto"/>
        <w:ind w:leftChars="0"/>
      </w:pPr>
    </w:p>
    <w:tbl>
      <w:tblPr>
        <w:tblStyle w:val="17"/>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 xml:space="preserve">CHECK </w:t>
            </w:r>
          </w:p>
        </w:tc>
      </w:tr>
      <w:tr>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52</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pPr>
        <w:numPr>
          <w:ilvl w:val="0"/>
          <w:numId w:val="1"/>
        </w:numPr>
        <w:spacing w:after="0" w:line="265" w:lineRule="auto"/>
        <w:ind w:hanging="424"/>
      </w:pPr>
      <w:r>
        <w:rPr>
          <w:rFonts w:hint="eastAsia" w:ascii="微软雅黑" w:hAnsi="微软雅黑" w:eastAsia="微软雅黑" w:cs="微软雅黑"/>
          <w:sz w:val="24"/>
        </w:rPr>
        <w:t>Response format and status bytes</w:t>
      </w:r>
      <w:r>
        <w:rPr>
          <w:rFonts w:ascii="微软雅黑" w:hAnsi="微软雅黑" w:eastAsia="微软雅黑" w:cs="微软雅黑"/>
          <w:sz w:val="24"/>
        </w:rPr>
        <w:t xml:space="preserve">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w:t>
            </w:r>
            <w:r>
              <w:rPr>
                <w:rFonts w:hint="default" w:ascii="Times New Roman" w:hAnsi="Times New Roman" w:eastAsia="Times New Roman" w:cs="Times New Roman"/>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0x</w:t>
            </w:r>
            <w:r>
              <w:rPr>
                <w:rFonts w:hint="default"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52</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w:t>
      </w:r>
      <w:r>
        <w:rPr>
          <w:rFonts w:hint="eastAsia" w:ascii="微软雅黑" w:hAnsi="微软雅黑" w:eastAsia="微软雅黑" w:cs="微软雅黑"/>
          <w:sz w:val="24"/>
          <w:lang w:val="en-US" w:eastAsia="zh-CN"/>
        </w:rPr>
        <w:t>0x00</w:t>
      </w:r>
      <w:r>
        <w:rPr>
          <w:rFonts w:hint="eastAsia" w:ascii="微软雅黑" w:hAnsi="微软雅黑" w:eastAsia="微软雅黑" w:cs="微软雅黑"/>
          <w:sz w:val="24"/>
        </w:rPr>
        <w:t>The execution is successful, other values are shown in Table A-6;</w:t>
      </w:r>
      <w:r>
        <w:rPr>
          <w:rFonts w:ascii="微软雅黑" w:hAnsi="微软雅黑" w:eastAsia="微软雅黑" w:cs="微软雅黑"/>
          <w:sz w:val="24"/>
        </w:rPr>
        <w:t xml:space="preserve"> </w:t>
      </w:r>
    </w:p>
    <w:p>
      <w:pPr>
        <w:pStyle w:val="4"/>
        <w:ind w:left="-5"/>
      </w:pPr>
      <w:bookmarkStart w:id="6" w:name="_Toc21950"/>
      <w:r>
        <w:rPr>
          <w:rFonts w:hint="eastAsia" w:eastAsia="宋体"/>
          <w:lang w:val="en-US" w:eastAsia="zh-CN"/>
        </w:rPr>
        <w:t>2</w:t>
      </w:r>
      <w:r>
        <w:t>.2.</w:t>
      </w:r>
      <w:r>
        <w:rPr>
          <w:rFonts w:hint="eastAsia" w:eastAsia="宋体"/>
          <w:lang w:val="en-US" w:eastAsia="zh-CN"/>
        </w:rPr>
        <w:t>3</w:t>
      </w:r>
      <w:r>
        <w:rPr>
          <w:rFonts w:ascii="Arial" w:hAnsi="Arial" w:eastAsia="Arial" w:cs="Arial"/>
        </w:rPr>
        <w:t xml:space="preserve"> </w:t>
      </w:r>
      <w:r>
        <w:t>RFM_SET_</w:t>
      </w:r>
      <w:r>
        <w:rPr>
          <w:rFonts w:hint="eastAsia" w:eastAsia="宋体"/>
          <w:lang w:val="en-US" w:eastAsia="zh-CN"/>
        </w:rPr>
        <w:t>PWR</w:t>
      </w:r>
      <w:r>
        <w:rPr>
          <w:rFonts w:hint="eastAsia" w:eastAsia="宋体"/>
          <w:lang w:val="en-US" w:eastAsia="zh-CN"/>
        </w:rPr>
        <w:tab/>
      </w:r>
      <w:r>
        <w:t xml:space="preserve"> (</w:t>
      </w:r>
      <w:r>
        <w:rPr>
          <w:rFonts w:hint="eastAsia" w:ascii="微软雅黑" w:hAnsi="微软雅黑" w:eastAsia="微软雅黑" w:cs="微软雅黑"/>
          <w:b w:val="0"/>
        </w:rPr>
        <w:t>Set RF output power</w:t>
      </w:r>
      <w:r>
        <w:t>)</w:t>
      </w:r>
      <w:bookmarkEnd w:id="6"/>
      <w:r>
        <w:t xml:space="preserve"> </w:t>
      </w:r>
    </w:p>
    <w:p>
      <w:pPr>
        <w:spacing w:after="204" w:line="265" w:lineRule="auto"/>
        <w:ind w:left="428" w:hanging="10"/>
        <w:rPr>
          <w:rFonts w:ascii="微软雅黑" w:hAnsi="微软雅黑" w:eastAsia="微软雅黑" w:cs="微软雅黑"/>
          <w:sz w:val="24"/>
        </w:rPr>
      </w:pPr>
      <w:r>
        <w:rPr>
          <w:rFonts w:hint="eastAsia" w:ascii="微软雅黑" w:hAnsi="微软雅黑" w:eastAsia="微软雅黑" w:cs="微软雅黑"/>
          <w:sz w:val="24"/>
        </w:rPr>
        <w:t>This command is used to set the RF output power of the module. The user needs to use this command to set the RF output power of the module before using the module to operate the tag. If the user does not set the RF output power of the module, the module will use the default settings when working.</w:t>
      </w:r>
      <w:r>
        <w:rPr>
          <w:rFonts w:ascii="微软雅黑" w:hAnsi="微软雅黑" w:eastAsia="微软雅黑" w:cs="微软雅黑"/>
          <w:sz w:val="24"/>
        </w:rPr>
        <w:t xml:space="preserve"> </w:t>
      </w:r>
    </w:p>
    <w:p>
      <w:pPr>
        <w:numPr>
          <w:ilvl w:val="0"/>
          <w:numId w:val="2"/>
        </w:numPr>
        <w:spacing w:after="0" w:line="265" w:lineRule="auto"/>
        <w:ind w:hanging="424"/>
      </w:pPr>
      <w:r>
        <w:rPr>
          <w:rFonts w:hint="eastAsia" w:ascii="微软雅黑" w:hAnsi="微软雅黑" w:eastAsia="微软雅黑" w:cs="微软雅黑"/>
          <w:sz w:val="24"/>
        </w:rPr>
        <w:t>command format</w:t>
      </w:r>
      <w:r>
        <w:rPr>
          <w:rFonts w:ascii="微软雅黑" w:hAnsi="微软雅黑" w:eastAsia="微软雅黑" w:cs="微软雅黑"/>
          <w:sz w:val="24"/>
        </w:rPr>
        <w:t xml:space="preserve"> </w:t>
      </w:r>
    </w:p>
    <w:tbl>
      <w:tblPr>
        <w:tblStyle w:val="17"/>
        <w:tblW w:w="6518" w:type="dxa"/>
        <w:tblInd w:w="2354" w:type="dxa"/>
        <w:tblLayout w:type="fixed"/>
        <w:tblCellMar>
          <w:top w:w="77" w:type="dxa"/>
          <w:left w:w="106" w:type="dxa"/>
          <w:bottom w:w="0" w:type="dxa"/>
          <w:right w:w="65" w:type="dxa"/>
        </w:tblCellMar>
      </w:tblPr>
      <w:tblGrid>
        <w:gridCol w:w="1062"/>
        <w:gridCol w:w="756"/>
        <w:gridCol w:w="756"/>
        <w:gridCol w:w="622"/>
        <w:gridCol w:w="1210"/>
        <w:gridCol w:w="978"/>
        <w:gridCol w:w="1134"/>
      </w:tblGrid>
      <w:tr>
        <w:trPr>
          <w:trHeight w:val="351" w:hRule="atLeast"/>
        </w:trPr>
        <w:tc>
          <w:tcPr>
            <w:tcW w:w="106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6"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218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16" w:right="0"/>
              <w:jc w:val="center"/>
              <w:rPr>
                <w:rFonts w:hint="default"/>
              </w:rPr>
            </w:pPr>
            <w:r>
              <w:rPr>
                <w:rFonts w:hint="default" w:ascii="Times New Roman" w:hAnsi="Times New Roman" w:eastAsia="Times New Roman" w:cs="Times New Roman"/>
                <w:sz w:val="18"/>
              </w:rPr>
              <w:t xml:space="preserve">PAYLOAD </w:t>
            </w:r>
          </w:p>
        </w:tc>
        <w:tc>
          <w:tcPr>
            <w:tcW w:w="1134"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tblPrEx>
          <w:tblCellMar>
            <w:top w:w="77" w:type="dxa"/>
            <w:left w:w="106" w:type="dxa"/>
            <w:bottom w:w="0" w:type="dxa"/>
            <w:right w:w="65" w:type="dxa"/>
          </w:tblCellMar>
        </w:tblPrEx>
        <w:trPr>
          <w:trHeight w:val="349" w:hRule="atLeast"/>
        </w:trPr>
        <w:tc>
          <w:tcPr>
            <w:tcW w:w="1062"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56" w:type="dxa"/>
            <w:vMerge w:val="continue"/>
            <w:tcBorders>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56"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622"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1210"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Power </w:t>
            </w:r>
          </w:p>
        </w:tc>
        <w:tc>
          <w:tcPr>
            <w:tcW w:w="978"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Resv </w:t>
            </w:r>
          </w:p>
        </w:tc>
        <w:tc>
          <w:tcPr>
            <w:tcW w:w="1134" w:type="dxa"/>
            <w:vMerge w:val="continue"/>
            <w:tcBorders>
              <w:top w:val="nil"/>
              <w:left w:val="single" w:color="000000" w:sz="2" w:space="0"/>
              <w:bottom w:val="single" w:color="FFE599"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r>
      <w:tr>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53</w:t>
            </w:r>
            <w:r>
              <w:rPr>
                <w:rFonts w:hint="default"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0x02 </w:t>
            </w:r>
          </w:p>
        </w:tc>
        <w:tc>
          <w:tcPr>
            <w:tcW w:w="121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7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1Byte </w:t>
            </w:r>
          </w:p>
        </w:tc>
        <w:tc>
          <w:tcPr>
            <w:tcW w:w="1134" w:type="dxa"/>
            <w:tcBorders>
              <w:top w:val="single" w:color="FFE599"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pPr>
        <w:numPr>
          <w:ilvl w:val="1"/>
          <w:numId w:val="2"/>
        </w:numPr>
        <w:spacing w:after="94" w:line="265" w:lineRule="auto"/>
        <w:ind w:left="864" w:leftChars="0" w:hanging="424" w:firstLineChars="0"/>
      </w:pPr>
      <w:r>
        <w:rPr>
          <w:rFonts w:ascii="微软雅黑" w:hAnsi="微软雅黑" w:eastAsia="微软雅黑" w:cs="微软雅黑"/>
          <w:sz w:val="24"/>
        </w:rPr>
        <w:t>Power：</w:t>
      </w:r>
      <w:r>
        <w:rPr>
          <w:rFonts w:hint="eastAsia" w:ascii="微软雅黑" w:hAnsi="微软雅黑" w:eastAsia="微软雅黑" w:cs="微软雅黑"/>
          <w:sz w:val="24"/>
        </w:rPr>
        <w:t>Output power, the unit is: dBm, the value range is: [0, 30]dBm, the default is 26.</w:t>
      </w:r>
    </w:p>
    <w:p>
      <w:pPr>
        <w:numPr>
          <w:ilvl w:val="1"/>
          <w:numId w:val="2"/>
        </w:numPr>
        <w:spacing w:after="94" w:line="265" w:lineRule="auto"/>
        <w:ind w:left="864" w:leftChars="0" w:hanging="424" w:firstLineChars="0"/>
      </w:pPr>
      <w:r>
        <w:rPr>
          <w:rFonts w:ascii="微软雅黑" w:hAnsi="微软雅黑" w:eastAsia="微软雅黑" w:cs="微软雅黑"/>
          <w:sz w:val="24"/>
        </w:rPr>
        <w:t>Resv：</w:t>
      </w:r>
      <w:r>
        <w:rPr>
          <w:rFonts w:hint="eastAsia" w:ascii="微软雅黑" w:hAnsi="微软雅黑" w:eastAsia="微软雅黑" w:cs="微软雅黑"/>
          <w:sz w:val="24"/>
        </w:rPr>
        <w:t>System reserved field, default 0x00;</w:t>
      </w:r>
      <w:r>
        <w:rPr>
          <w:rFonts w:ascii="微软雅黑" w:hAnsi="微软雅黑" w:eastAsia="微软雅黑" w:cs="微软雅黑"/>
          <w:sz w:val="24"/>
        </w:rPr>
        <w:t xml:space="preserve"> </w:t>
      </w:r>
    </w:p>
    <w:p>
      <w:pPr>
        <w:numPr>
          <w:ilvl w:val="0"/>
          <w:numId w:val="2"/>
        </w:numPr>
        <w:spacing w:after="0" w:line="265" w:lineRule="auto"/>
        <w:ind w:hanging="424"/>
      </w:pPr>
      <w:r>
        <w:rPr>
          <w:rFonts w:hint="eastAsia" w:ascii="微软雅黑" w:hAnsi="微软雅黑" w:eastAsia="微软雅黑" w:cs="微软雅黑"/>
          <w:sz w:val="24"/>
        </w:rPr>
        <w:t>Response format and status bytes</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53</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pPr>
        <w:spacing w:after="245" w:line="265" w:lineRule="auto"/>
        <w:ind w:left="428" w:hanging="10"/>
        <w:rPr>
          <w:rFonts w:hint="default" w:eastAsia="宋体"/>
          <w:lang w:val="en-US" w:eastAsia="zh-CN"/>
        </w:rPr>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w:t>
      </w:r>
      <w:r>
        <w:rPr>
          <w:rFonts w:hint="eastAsia" w:ascii="微软雅黑" w:hAnsi="微软雅黑" w:eastAsia="微软雅黑" w:cs="微软雅黑"/>
          <w:sz w:val="24"/>
          <w:lang w:val="en-US" w:eastAsia="zh-CN"/>
        </w:rPr>
        <w:t>0x00</w:t>
      </w:r>
      <w:r>
        <w:rPr>
          <w:rFonts w:hint="eastAsia" w:ascii="微软雅黑" w:hAnsi="微软雅黑" w:eastAsia="微软雅黑" w:cs="微软雅黑"/>
          <w:sz w:val="24"/>
        </w:rPr>
        <w:t>The execution is successful, other values are shown in Table A-6;</w:t>
      </w:r>
      <w:r>
        <w:rPr>
          <w:rFonts w:ascii="微软雅黑" w:hAnsi="微软雅黑" w:eastAsia="微软雅黑" w:cs="微软雅黑"/>
          <w:sz w:val="24"/>
        </w:rPr>
        <w:t xml:space="preserve">  </w:t>
      </w:r>
    </w:p>
    <w:p>
      <w:pPr>
        <w:pStyle w:val="4"/>
        <w:ind w:left="-5"/>
      </w:pPr>
      <w:bookmarkStart w:id="7" w:name="_Toc5040"/>
      <w:r>
        <w:rPr>
          <w:rFonts w:hint="eastAsia" w:eastAsia="宋体"/>
          <w:lang w:val="en-US" w:eastAsia="zh-CN"/>
        </w:rPr>
        <w:t>2</w:t>
      </w:r>
      <w:r>
        <w:t>.2.</w:t>
      </w:r>
      <w:r>
        <w:rPr>
          <w:rFonts w:hint="eastAsia" w:eastAsia="宋体"/>
          <w:lang w:val="en-US" w:eastAsia="zh-CN"/>
        </w:rPr>
        <w:t>4</w:t>
      </w:r>
      <w:r>
        <w:rPr>
          <w:rFonts w:ascii="Arial" w:hAnsi="Arial" w:eastAsia="Arial" w:cs="Arial"/>
        </w:rPr>
        <w:t xml:space="preserve"> </w:t>
      </w:r>
      <w:r>
        <w:t>RFM_SET_GET_RFID</w:t>
      </w:r>
      <w:r>
        <w:rPr>
          <w:rFonts w:hint="eastAsia" w:eastAsia="宋体"/>
          <w:lang w:val="en-US" w:eastAsia="zh-CN"/>
        </w:rPr>
        <w:t>PRO</w:t>
      </w:r>
      <w:r>
        <w:t xml:space="preserve"> (</w:t>
      </w:r>
      <w:r>
        <w:rPr>
          <w:rFonts w:hint="eastAsia" w:ascii="微软雅黑" w:hAnsi="微软雅黑" w:eastAsia="微软雅黑" w:cs="微软雅黑"/>
          <w:b w:val="0"/>
        </w:rPr>
        <w:t>Set/Read RF protocol standards supported by the module</w:t>
      </w:r>
      <w:r>
        <w:t>)</w:t>
      </w:r>
      <w:bookmarkEnd w:id="7"/>
      <w:r>
        <w:t xml:space="preserve"> </w:t>
      </w:r>
    </w:p>
    <w:p>
      <w:pPr>
        <w:spacing w:after="48" w:line="265" w:lineRule="auto"/>
        <w:ind w:left="428" w:hanging="10"/>
      </w:pPr>
      <w:r>
        <w:rPr>
          <w:rFonts w:hint="eastAsia" w:ascii="微软雅黑" w:hAnsi="微软雅黑" w:eastAsia="微软雅黑" w:cs="微软雅黑"/>
          <w:sz w:val="24"/>
        </w:rPr>
        <w:t>This command sets/reads the RF RFID protocol standard specification of the module (by issuing this command, the protocol standard can be set to determine whether the module is successfully connected).</w:t>
      </w:r>
      <w:r>
        <w:rPr>
          <w:rFonts w:ascii="微软雅黑" w:hAnsi="微软雅黑" w:eastAsia="微软雅黑" w:cs="微软雅黑"/>
          <w:sz w:val="24"/>
        </w:rPr>
        <w:t xml:space="preserve"> </w:t>
      </w:r>
    </w:p>
    <w:p>
      <w:pPr>
        <w:numPr>
          <w:ilvl w:val="0"/>
          <w:numId w:val="3"/>
        </w:numPr>
        <w:spacing w:after="0" w:line="265" w:lineRule="auto"/>
        <w:ind w:hanging="424"/>
      </w:pPr>
      <w:r>
        <w:rPr>
          <w:rFonts w:hint="eastAsia" w:ascii="微软雅黑" w:hAnsi="微软雅黑" w:eastAsia="微软雅黑" w:cs="微软雅黑"/>
          <w:sz w:val="24"/>
        </w:rPr>
        <w:t>command format</w:t>
      </w:r>
      <w:r>
        <w:rPr>
          <w:rFonts w:ascii="微软雅黑" w:hAnsi="微软雅黑" w:eastAsia="微软雅黑" w:cs="微软雅黑"/>
          <w:sz w:val="24"/>
        </w:rPr>
        <w:t xml:space="preserve">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HEAD </w:t>
            </w:r>
          </w:p>
        </w:tc>
        <w:tc>
          <w:tcPr>
            <w:tcW w:w="788" w:type="dxa"/>
            <w:vMerge w:val="restart"/>
            <w:shd w:val="clear" w:color="auto" w:fill="B4C6E7"/>
            <w:vAlign w:val="center"/>
          </w:tcPr>
          <w:p>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CMD </w:t>
            </w:r>
          </w:p>
        </w:tc>
        <w:tc>
          <w:tcPr>
            <w:tcW w:w="708" w:type="dxa"/>
            <w:vMerge w:val="restart"/>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LEN </w:t>
            </w:r>
          </w:p>
        </w:tc>
        <w:tc>
          <w:tcPr>
            <w:tcW w:w="2269" w:type="dxa"/>
            <w:gridSpan w:val="2"/>
            <w:shd w:val="clear" w:color="auto" w:fill="B4C6E7"/>
            <w:vAlign w:val="center"/>
          </w:tcPr>
          <w:p>
            <w:pPr>
              <w:keepNext w:val="0"/>
              <w:keepLines w:val="0"/>
              <w:widowControl/>
              <w:suppressLineNumbers w:val="0"/>
              <w:spacing w:before="0" w:beforeAutospacing="0" w:after="0" w:afterAutospacing="0"/>
              <w:ind w:left="-94" w:right="0"/>
              <w:jc w:val="center"/>
              <w:rPr>
                <w:rFonts w:hint="default"/>
              </w:rPr>
            </w:pPr>
            <w:r>
              <w:rPr>
                <w:rFonts w:hint="default" w:ascii="Times New Roman" w:hAnsi="Times New Roman" w:eastAsia="Times New Roman" w:cs="Times New Roman"/>
                <w:sz w:val="18"/>
              </w:rPr>
              <w:t>PAYLOAD</w:t>
            </w:r>
          </w:p>
        </w:tc>
        <w:tc>
          <w:tcPr>
            <w:tcW w:w="1119" w:type="dxa"/>
            <w:vMerge w:val="restart"/>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CHECK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pPr>
              <w:keepNext w:val="0"/>
              <w:keepLines w:val="0"/>
              <w:widowControl/>
              <w:suppressLineNumbers w:val="0"/>
              <w:spacing w:before="0" w:beforeAutospacing="0" w:afterAutospacing="0"/>
              <w:ind w:left="0" w:right="0"/>
              <w:rPr>
                <w:rFonts w:hint="default"/>
              </w:rPr>
            </w:pPr>
          </w:p>
        </w:tc>
        <w:tc>
          <w:tcPr>
            <w:tcW w:w="708" w:type="dxa"/>
            <w:vMerge w:val="continue"/>
            <w:vAlign w:val="center"/>
          </w:tcPr>
          <w:p>
            <w:pPr>
              <w:keepNext w:val="0"/>
              <w:keepLines w:val="0"/>
              <w:widowControl/>
              <w:suppressLineNumbers w:val="0"/>
              <w:spacing w:before="0" w:beforeAutospacing="0" w:afterAutospacing="0"/>
              <w:ind w:left="0" w:right="0"/>
              <w:rPr>
                <w:rFonts w:hint="default"/>
              </w:rPr>
            </w:pPr>
          </w:p>
        </w:tc>
        <w:tc>
          <w:tcPr>
            <w:tcW w:w="992" w:type="dxa"/>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Option </w:t>
            </w:r>
          </w:p>
        </w:tc>
        <w:tc>
          <w:tcPr>
            <w:tcW w:w="1277" w:type="dxa"/>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R</w:t>
            </w:r>
            <w:r>
              <w:rPr>
                <w:rFonts w:hint="eastAsia" w:ascii="Times New Roman" w:hAnsi="Times New Roman" w:eastAsia="宋体" w:cs="Times New Roman"/>
                <w:sz w:val="18"/>
                <w:lang w:val="en-US" w:eastAsia="zh-CN"/>
              </w:rPr>
              <w:t>FIDPRO</w:t>
            </w:r>
            <w:r>
              <w:rPr>
                <w:rFonts w:hint="default" w:ascii="Times New Roman" w:hAnsi="Times New Roman" w:eastAsia="Times New Roman" w:cs="Times New Roman"/>
                <w:sz w:val="18"/>
              </w:rPr>
              <w:t xml:space="preserve">  </w:t>
            </w:r>
          </w:p>
        </w:tc>
        <w:tc>
          <w:tcPr>
            <w:tcW w:w="1119" w:type="dxa"/>
            <w:vMerge w:val="continue"/>
            <w:vAlign w:val="center"/>
          </w:tcPr>
          <w:p>
            <w:pPr>
              <w:keepNext w:val="0"/>
              <w:keepLines w:val="0"/>
              <w:widowControl/>
              <w:suppressLineNumbers w:val="0"/>
              <w:spacing w:before="0" w:beforeAutospacing="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0xCF </w:t>
            </w:r>
          </w:p>
        </w:tc>
        <w:tc>
          <w:tcPr>
            <w:tcW w:w="788" w:type="dxa"/>
            <w:shd w:val="clear" w:color="auto" w:fill="FFE599"/>
            <w:vAlign w:val="center"/>
          </w:tcPr>
          <w:p>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8"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8"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 xml:space="preserve">Byte </w:t>
            </w:r>
          </w:p>
        </w:tc>
        <w:tc>
          <w:tcPr>
            <w:tcW w:w="992"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1277"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NC or 1Byte </w:t>
            </w:r>
          </w:p>
        </w:tc>
        <w:tc>
          <w:tcPr>
            <w:tcW w:w="1119"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2Byte </w:t>
            </w:r>
          </w:p>
        </w:tc>
      </w:tr>
    </w:tbl>
    <w:p>
      <w:pPr>
        <w:numPr>
          <w:ilvl w:val="1"/>
          <w:numId w:val="3"/>
        </w:numPr>
        <w:spacing w:after="38" w:line="265" w:lineRule="auto"/>
        <w:ind w:hanging="424"/>
      </w:pPr>
      <w:r>
        <w:rPr>
          <w:rFonts w:ascii="微软雅黑" w:hAnsi="微软雅黑" w:eastAsia="微软雅黑" w:cs="微软雅黑"/>
          <w:sz w:val="24"/>
        </w:rPr>
        <w:t>Option：</w:t>
      </w:r>
      <w:r>
        <w:rPr>
          <w:rFonts w:hint="eastAsia" w:ascii="微软雅黑" w:hAnsi="微软雅黑" w:eastAsia="微软雅黑" w:cs="微软雅黑"/>
          <w:sz w:val="24"/>
        </w:rPr>
        <w:t>command control options</w:t>
      </w:r>
    </w:p>
    <w:p>
      <w:pPr>
        <w:spacing w:after="0" w:line="265" w:lineRule="auto"/>
        <w:ind w:left="1342" w:hanging="10"/>
        <w:rPr>
          <w:rFonts w:hint="eastAsia" w:eastAsia="微软雅黑"/>
          <w:lang w:eastAsia="zh-CN"/>
        </w:rPr>
      </w:pPr>
      <w:r>
        <w:rPr>
          <w:rFonts w:ascii="微软雅黑" w:hAnsi="微软雅黑" w:eastAsia="微软雅黑" w:cs="微软雅黑"/>
          <w:sz w:val="24"/>
        </w:rPr>
        <w:t>0x01：</w:t>
      </w:r>
      <w:r>
        <w:rPr>
          <w:rFonts w:hint="eastAsia" w:ascii="微软雅黑" w:hAnsi="微软雅黑" w:eastAsia="微软雅黑" w:cs="微软雅黑"/>
          <w:sz w:val="24"/>
        </w:rPr>
        <w:t>Set, followed by RFIDPRO of 1Byte length</w:t>
      </w:r>
      <w:r>
        <w:rPr>
          <w:rFonts w:hint="eastAsia" w:ascii="微软雅黑" w:hAnsi="微软雅黑" w:eastAsia="微软雅黑" w:cs="微软雅黑"/>
          <w:sz w:val="24"/>
          <w:lang w:eastAsia="zh-CN"/>
        </w:rPr>
        <w:t>；</w:t>
      </w:r>
    </w:p>
    <w:p>
      <w:pPr>
        <w:spacing w:after="94" w:line="265" w:lineRule="auto"/>
        <w:ind w:left="1342" w:hanging="10"/>
        <w:rPr>
          <w:rFonts w:hint="default" w:eastAsia="微软雅黑"/>
          <w:lang w:val="en-US" w:eastAsia="zh-CN"/>
        </w:rPr>
      </w:pPr>
      <w:r>
        <w:rPr>
          <w:rFonts w:ascii="微软雅黑" w:hAnsi="微软雅黑" w:eastAsia="微软雅黑" w:cs="微软雅黑"/>
          <w:sz w:val="24"/>
        </w:rPr>
        <w:t>0x02：</w:t>
      </w:r>
      <w:r>
        <w:rPr>
          <w:rFonts w:hint="eastAsia" w:ascii="微软雅黑" w:hAnsi="微软雅黑" w:eastAsia="微软雅黑" w:cs="微软雅黑"/>
          <w:sz w:val="24"/>
        </w:rPr>
        <w:t>Read, then do not connect RFIDPRO</w:t>
      </w:r>
      <w:r>
        <w:rPr>
          <w:rFonts w:hint="eastAsia" w:ascii="微软雅黑" w:hAnsi="微软雅黑" w:eastAsia="微软雅黑" w:cs="微软雅黑"/>
          <w:sz w:val="24"/>
          <w:lang w:val="en-US" w:eastAsia="zh-CN"/>
        </w:rPr>
        <w:t>；</w:t>
      </w:r>
    </w:p>
    <w:p>
      <w:pPr>
        <w:spacing w:after="163" w:line="265" w:lineRule="auto"/>
        <w:ind w:left="1342" w:hanging="10"/>
        <w:rPr>
          <w:rFonts w:ascii="微软雅黑" w:hAnsi="微软雅黑" w:eastAsia="微软雅黑" w:cs="微软雅黑"/>
          <w:sz w:val="24"/>
        </w:rPr>
      </w:pPr>
      <w:r>
        <w:rPr>
          <w:rFonts w:hint="eastAsia" w:ascii="微软雅黑" w:hAnsi="微软雅黑" w:eastAsia="微软雅黑" w:cs="微软雅黑"/>
          <w:sz w:val="24"/>
        </w:rPr>
        <w:t>other values: invalid;</w:t>
      </w:r>
      <w:r>
        <w:rPr>
          <w:rFonts w:ascii="微软雅黑" w:hAnsi="微软雅黑" w:eastAsia="微软雅黑" w:cs="微软雅黑"/>
          <w:sz w:val="24"/>
        </w:rPr>
        <w:t xml:space="preserve"> </w:t>
      </w:r>
    </w:p>
    <w:p>
      <w:pPr>
        <w:numPr>
          <w:ilvl w:val="1"/>
          <w:numId w:val="3"/>
        </w:numPr>
        <w:spacing w:after="38" w:line="265" w:lineRule="auto"/>
        <w:ind w:hanging="424"/>
        <w:rPr>
          <w:rFonts w:ascii="微软雅黑" w:hAnsi="微软雅黑" w:eastAsia="微软雅黑" w:cs="微软雅黑"/>
          <w:sz w:val="24"/>
        </w:rPr>
      </w:pPr>
      <w:r>
        <w:rPr>
          <w:rFonts w:hint="eastAsia" w:ascii="微软雅黑" w:hAnsi="微软雅黑" w:eastAsia="微软雅黑" w:cs="微软雅黑"/>
          <w:sz w:val="24"/>
          <w:lang w:val="en-US" w:eastAsia="zh-CN"/>
        </w:rPr>
        <w:t>RFIDPRO</w:t>
      </w:r>
      <w:r>
        <w:rPr>
          <w:rFonts w:ascii="微软雅黑" w:hAnsi="微软雅黑" w:eastAsia="微软雅黑" w:cs="微软雅黑"/>
          <w:sz w:val="24"/>
        </w:rPr>
        <w:t>：</w:t>
      </w:r>
      <w:r>
        <w:rPr>
          <w:rFonts w:hint="eastAsia" w:ascii="微软雅黑" w:hAnsi="微软雅黑" w:eastAsia="微软雅黑" w:cs="微软雅黑"/>
          <w:sz w:val="24"/>
          <w:lang w:val="en-US" w:eastAsia="zh-CN"/>
        </w:rPr>
        <w:t>Protocol options, see the table below for details。</w:t>
      </w:r>
    </w:p>
    <w:p>
      <w:pPr>
        <w:numPr>
          <w:ilvl w:val="0"/>
          <w:numId w:val="3"/>
        </w:numPr>
        <w:spacing w:after="241" w:line="265" w:lineRule="auto"/>
        <w:ind w:hanging="424"/>
      </w:pPr>
      <w:r>
        <w:rPr>
          <w:rFonts w:hint="eastAsia" w:ascii="微软雅黑" w:hAnsi="微软雅黑" w:eastAsia="微软雅黑" w:cs="微软雅黑"/>
          <w:sz w:val="24"/>
        </w:rPr>
        <w:t>Response format and status bytes</w:t>
      </w:r>
      <w:r>
        <w:rPr>
          <w:rFonts w:ascii="微软雅黑" w:hAnsi="微软雅黑" w:eastAsia="微软雅黑" w:cs="微软雅黑"/>
          <w:sz w:val="24"/>
        </w:rPr>
        <w:t xml:space="preserve"> </w:t>
      </w:r>
    </w:p>
    <w:p>
      <w:pPr>
        <w:spacing w:after="0" w:line="265" w:lineRule="auto"/>
        <w:ind w:left="428" w:hanging="10"/>
      </w:pPr>
      <w:r>
        <w:rPr>
          <w:rFonts w:hint="eastAsia" w:ascii="微软雅黑" w:hAnsi="微软雅黑" w:eastAsia="微软雅黑" w:cs="微软雅黑"/>
          <w:sz w:val="24"/>
        </w:rPr>
        <w:t>Set response:</w:t>
      </w:r>
      <w:r>
        <w:rPr>
          <w:rFonts w:ascii="微软雅黑" w:hAnsi="微软雅黑" w:eastAsia="微软雅黑" w:cs="微软雅黑"/>
          <w:sz w:val="24"/>
        </w:rPr>
        <w:t xml:space="preserve"> </w:t>
      </w:r>
    </w:p>
    <w:tbl>
      <w:tblPr>
        <w:tblStyle w:val="17"/>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pPr>
        <w:spacing w:after="228"/>
        <w:ind w:left="424"/>
      </w:pPr>
      <w:r>
        <w:rPr>
          <w:rFonts w:ascii="微软雅黑" w:hAnsi="微软雅黑" w:eastAsia="微软雅黑" w:cs="微软雅黑"/>
          <w:sz w:val="24"/>
        </w:rPr>
        <w:t xml:space="preserve"> </w:t>
      </w:r>
    </w:p>
    <w:p>
      <w:pPr>
        <w:spacing w:after="0" w:line="265" w:lineRule="auto"/>
        <w:ind w:left="428" w:hanging="10"/>
      </w:pPr>
      <w:r>
        <w:rPr>
          <w:rFonts w:hint="eastAsia" w:ascii="微软雅黑" w:hAnsi="微软雅黑" w:eastAsia="微软雅黑" w:cs="微软雅黑"/>
          <w:sz w:val="24"/>
        </w:rPr>
        <w:t>Get the response:</w:t>
      </w:r>
      <w:r>
        <w:rPr>
          <w:rFonts w:ascii="微软雅黑" w:hAnsi="微软雅黑" w:eastAsia="微软雅黑" w:cs="微软雅黑"/>
          <w:sz w:val="24"/>
        </w:rPr>
        <w:t xml:space="preserve"> </w:t>
      </w:r>
    </w:p>
    <w:tbl>
      <w:tblPr>
        <w:tblStyle w:val="17"/>
        <w:tblW w:w="7408" w:type="dxa"/>
        <w:tblInd w:w="1926" w:type="dxa"/>
        <w:tblLayout w:type="fixed"/>
        <w:tblCellMar>
          <w:top w:w="61" w:type="dxa"/>
          <w:left w:w="106" w:type="dxa"/>
          <w:bottom w:w="0" w:type="dxa"/>
          <w:right w:w="65" w:type="dxa"/>
        </w:tblCellMar>
      </w:tblPr>
      <w:tblGrid>
        <w:gridCol w:w="1009"/>
        <w:gridCol w:w="788"/>
        <w:gridCol w:w="788"/>
        <w:gridCol w:w="708"/>
        <w:gridCol w:w="863"/>
        <w:gridCol w:w="832"/>
        <w:gridCol w:w="1142"/>
        <w:gridCol w:w="1278"/>
      </w:tblGrid>
      <w:tr>
        <w:tblPrEx>
          <w:tblCellMar>
            <w:top w:w="61" w:type="dxa"/>
            <w:left w:w="106" w:type="dxa"/>
            <w:bottom w:w="0" w:type="dxa"/>
            <w:right w:w="65" w:type="dxa"/>
          </w:tblCellMar>
        </w:tblPrEx>
        <w:trPr>
          <w:trHeight w:val="347" w:hRule="atLeast"/>
        </w:trPr>
        <w:tc>
          <w:tcPr>
            <w:tcW w:w="100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88"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STATUS </w:t>
            </w:r>
          </w:p>
        </w:tc>
        <w:tc>
          <w:tcPr>
            <w:tcW w:w="1974"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646" w:right="0"/>
              <w:rPr>
                <w:rFonts w:hint="default"/>
              </w:rPr>
            </w:pPr>
            <w:r>
              <w:rPr>
                <w:rFonts w:hint="default" w:ascii="Times New Roman" w:hAnsi="Times New Roman" w:eastAsia="Times New Roman" w:cs="Times New Roman"/>
                <w:sz w:val="18"/>
              </w:rPr>
              <w:t xml:space="preserve">PAYLOAD </w:t>
            </w:r>
          </w:p>
        </w:tc>
        <w:tc>
          <w:tcPr>
            <w:tcW w:w="127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tblPrEx>
          <w:tblCellMar>
            <w:top w:w="61" w:type="dxa"/>
            <w:left w:w="106" w:type="dxa"/>
            <w:bottom w:w="0" w:type="dxa"/>
            <w:right w:w="65" w:type="dxa"/>
          </w:tblCellMar>
        </w:tblPrEx>
        <w:trPr>
          <w:trHeight w:val="352" w:hRule="atLeast"/>
        </w:trPr>
        <w:tc>
          <w:tcPr>
            <w:tcW w:w="1009"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88" w:type="dxa"/>
            <w:vMerge w:val="continue"/>
            <w:tcBorders>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88"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08"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863" w:type="dxa"/>
            <w:vMerge w:val="continue"/>
            <w:tcBorders>
              <w:top w:val="nil"/>
              <w:left w:val="single" w:color="000000" w:sz="2" w:space="0"/>
              <w:bottom w:val="single" w:color="000000" w:sz="2" w:space="0"/>
              <w:right w:val="single" w:color="auto" w:sz="4" w:space="0"/>
            </w:tcBorders>
            <w:vAlign w:val="center"/>
          </w:tcPr>
          <w:p>
            <w:pPr>
              <w:keepNext w:val="0"/>
              <w:keepLines w:val="0"/>
              <w:widowControl/>
              <w:suppressLineNumbers w:val="0"/>
              <w:spacing w:before="0" w:beforeAutospacing="0" w:afterAutospacing="0"/>
              <w:ind w:left="0" w:right="0"/>
              <w:rPr>
                <w:rFonts w:hint="default"/>
              </w:rPr>
            </w:pPr>
          </w:p>
        </w:tc>
        <w:tc>
          <w:tcPr>
            <w:tcW w:w="832" w:type="dxa"/>
            <w:tcBorders>
              <w:top w:val="single" w:color="auto" w:sz="4" w:space="0"/>
              <w:left w:val="single" w:color="auto" w:sz="4" w:space="0"/>
              <w:bottom w:val="single" w:color="auto" w:sz="4" w:space="0"/>
              <w:right w:val="single" w:color="000000" w:sz="4"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142" w:type="dxa"/>
            <w:tcBorders>
              <w:top w:val="single" w:color="auto" w:sz="4" w:space="0"/>
              <w:left w:val="single" w:color="000000"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RFIDPRO </w:t>
            </w:r>
          </w:p>
        </w:tc>
        <w:tc>
          <w:tcPr>
            <w:tcW w:w="1278" w:type="dxa"/>
            <w:vMerge w:val="continue"/>
            <w:tcBorders>
              <w:top w:val="nil"/>
              <w:left w:val="single" w:color="auto" w:sz="4"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r>
      <w:tr>
        <w:tblPrEx>
          <w:tblCellMar>
            <w:top w:w="61" w:type="dxa"/>
            <w:left w:w="106" w:type="dxa"/>
            <w:bottom w:w="0" w:type="dxa"/>
            <w:right w:w="65" w:type="dxa"/>
          </w:tblCellMar>
        </w:tblPrEx>
        <w:trPr>
          <w:trHeight w:val="346" w:hRule="atLeast"/>
        </w:trPr>
        <w:tc>
          <w:tcPr>
            <w:tcW w:w="100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w:t>
            </w:r>
            <w:r>
              <w:rPr>
                <w:rFonts w:hint="default" w:ascii="Times New Roman" w:hAnsi="Times New Roman" w:cs="Times New Roman" w:eastAsiaTheme="minorEastAsia"/>
                <w:sz w:val="18"/>
              </w:rPr>
              <w:t>00</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eastAsia" w:ascii="Times New Roman" w:hAnsi="Times New Roman" w:eastAsia="宋体" w:cs="Times New Roman"/>
                <w:sz w:val="18"/>
                <w:lang w:val="en-US" w:eastAsia="zh-CN"/>
              </w:rPr>
              <w:t>3</w:t>
            </w:r>
            <w:r>
              <w:rPr>
                <w:rFonts w:hint="default" w:ascii="Times New Roman" w:hAnsi="Times New Roman" w:eastAsia="Times New Roman" w:cs="Times New Roman"/>
                <w:sz w:val="18"/>
              </w:rPr>
              <w:t xml:space="preserve">Byte </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832"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142"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pPr>
        <w:spacing w:after="31" w:line="265" w:lineRule="auto"/>
        <w:ind w:left="1330" w:right="2728" w:hanging="10"/>
      </w:pP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w:t>
            </w:r>
          </w:p>
        </w:tc>
        <w:tc>
          <w:tcPr>
            <w:tcW w:w="1068" w:type="dxa"/>
            <w:vAlign w:val="center"/>
          </w:tcPr>
          <w:p>
            <w:pPr>
              <w:keepNext w:val="0"/>
              <w:keepLines w:val="0"/>
              <w:widowControl/>
              <w:suppressLineNumbers w:val="0"/>
              <w:spacing w:before="0" w:beforeAutospacing="0" w:afterAutospacing="0"/>
              <w:ind w:left="0" w:right="0" w:firstLine="240" w:firstLineChars="100"/>
              <w:rPr>
                <w:rFonts w:hint="default"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rPr>
              <w:t>describe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068"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eastAsia"/>
              </w:rPr>
              <w:t>0x00 is executed successfully, other values are shown in Table A-6;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Option</w:t>
            </w:r>
          </w:p>
        </w:tc>
        <w:tc>
          <w:tcPr>
            <w:tcW w:w="1068"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eastAsia"/>
              </w:rPr>
              <w:t>0x01: set; 0x02: 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RFIDPRO</w:t>
            </w:r>
          </w:p>
        </w:tc>
        <w:tc>
          <w:tcPr>
            <w:tcW w:w="1068" w:type="dxa"/>
            <w:vAlign w:val="center"/>
          </w:tcPr>
          <w:p>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1</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eastAsia"/>
              </w:rPr>
              <w:t>0x00: ISO 18000-6C; 0x01: GB/T 29768; 0x02: GJB 7377.1; currently only ISO 18000-6C is supported.</w:t>
            </w:r>
          </w:p>
        </w:tc>
      </w:tr>
    </w:tbl>
    <w:p>
      <w:pPr>
        <w:spacing w:after="48" w:line="265" w:lineRule="auto"/>
        <w:ind w:left="428" w:hanging="10"/>
        <w:rPr>
          <w:rFonts w:hint="eastAsia" w:eastAsia="宋体"/>
          <w:lang w:val="en-US" w:eastAsia="zh-CN"/>
        </w:rPr>
      </w:pPr>
    </w:p>
    <w:p>
      <w:pPr>
        <w:pStyle w:val="4"/>
        <w:ind w:left="-5"/>
        <w:rPr>
          <w:rFonts w:hint="eastAsia"/>
        </w:rPr>
      </w:pPr>
      <w:bookmarkStart w:id="8" w:name="_Toc10285"/>
      <w:r>
        <w:rPr>
          <w:rFonts w:hint="eastAsia" w:eastAsia="宋体"/>
          <w:lang w:val="en-US" w:eastAsia="zh-CN"/>
        </w:rPr>
        <w:t xml:space="preserve">2.2.5 </w:t>
      </w:r>
      <w:bookmarkEnd w:id="8"/>
      <w:r>
        <w:rPr>
          <w:rFonts w:hint="eastAsia"/>
        </w:rPr>
        <w:t>RFM_SET_GET_NETPARA (set/read device network port information)</w:t>
      </w:r>
    </w:p>
    <w:p>
      <w:pPr>
        <w:numPr>
          <w:ilvl w:val="0"/>
          <w:numId w:val="3"/>
        </w:numPr>
        <w:spacing w:after="0" w:line="265" w:lineRule="auto"/>
        <w:ind w:hanging="424"/>
      </w:pPr>
      <w:r>
        <w:rPr>
          <w:rFonts w:hint="eastAsia" w:ascii="微软雅黑" w:hAnsi="微软雅黑" w:eastAsia="微软雅黑" w:cs="微软雅黑"/>
          <w:sz w:val="24"/>
        </w:rPr>
        <w:t>This command sets/reads the network port information of the module. The default setting is TCP Server. The host computer connection needs to set the IP address and port of the corresponding device.</w:t>
      </w:r>
    </w:p>
    <w:p>
      <w:pPr>
        <w:numPr>
          <w:ilvl w:val="0"/>
          <w:numId w:val="3"/>
        </w:numPr>
        <w:spacing w:after="0" w:line="265" w:lineRule="auto"/>
        <w:ind w:hanging="424"/>
      </w:pPr>
      <w:r>
        <w:rPr>
          <w:rFonts w:hint="eastAsia" w:ascii="微软雅黑" w:hAnsi="微软雅黑" w:eastAsia="微软雅黑" w:cs="微软雅黑"/>
          <w:sz w:val="24"/>
        </w:rPr>
        <w:t>command format</w:t>
      </w:r>
      <w:r>
        <w:rPr>
          <w:rFonts w:ascii="微软雅黑" w:hAnsi="微软雅黑" w:eastAsia="微软雅黑" w:cs="微软雅黑"/>
          <w:sz w:val="24"/>
        </w:rPr>
        <w:t xml:space="preserve">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HEAD </w:t>
            </w:r>
          </w:p>
        </w:tc>
        <w:tc>
          <w:tcPr>
            <w:tcW w:w="788" w:type="dxa"/>
            <w:vMerge w:val="restart"/>
            <w:shd w:val="clear" w:color="auto" w:fill="B4C6E7"/>
            <w:vAlign w:val="center"/>
          </w:tcPr>
          <w:p>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CMD </w:t>
            </w:r>
          </w:p>
        </w:tc>
        <w:tc>
          <w:tcPr>
            <w:tcW w:w="708" w:type="dxa"/>
            <w:vMerge w:val="restart"/>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LEN </w:t>
            </w:r>
          </w:p>
        </w:tc>
        <w:tc>
          <w:tcPr>
            <w:tcW w:w="2269" w:type="dxa"/>
            <w:gridSpan w:val="2"/>
            <w:shd w:val="clear" w:color="auto" w:fill="B4C6E7"/>
            <w:vAlign w:val="center"/>
          </w:tcPr>
          <w:p>
            <w:pPr>
              <w:keepNext w:val="0"/>
              <w:keepLines w:val="0"/>
              <w:widowControl/>
              <w:suppressLineNumbers w:val="0"/>
              <w:spacing w:before="0" w:beforeAutospacing="0" w:after="0" w:afterAutospacing="0"/>
              <w:ind w:left="-94" w:right="0"/>
              <w:jc w:val="center"/>
              <w:rPr>
                <w:rFonts w:hint="default"/>
              </w:rPr>
            </w:pPr>
            <w:r>
              <w:rPr>
                <w:rFonts w:hint="default" w:ascii="Times New Roman" w:hAnsi="Times New Roman" w:eastAsia="Times New Roman" w:cs="Times New Roman"/>
                <w:sz w:val="18"/>
              </w:rPr>
              <w:t>PAYLOAD</w:t>
            </w:r>
          </w:p>
        </w:tc>
        <w:tc>
          <w:tcPr>
            <w:tcW w:w="1119" w:type="dxa"/>
            <w:vMerge w:val="restart"/>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CHECK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pPr>
              <w:keepNext w:val="0"/>
              <w:keepLines w:val="0"/>
              <w:widowControl/>
              <w:suppressLineNumbers w:val="0"/>
              <w:spacing w:before="0" w:beforeAutospacing="0" w:afterAutospacing="0"/>
              <w:ind w:left="0" w:right="0"/>
              <w:rPr>
                <w:rFonts w:hint="default"/>
              </w:rPr>
            </w:pPr>
          </w:p>
        </w:tc>
        <w:tc>
          <w:tcPr>
            <w:tcW w:w="708" w:type="dxa"/>
            <w:vMerge w:val="continue"/>
            <w:vAlign w:val="center"/>
          </w:tcPr>
          <w:p>
            <w:pPr>
              <w:keepNext w:val="0"/>
              <w:keepLines w:val="0"/>
              <w:widowControl/>
              <w:suppressLineNumbers w:val="0"/>
              <w:spacing w:before="0" w:beforeAutospacing="0" w:afterAutospacing="0"/>
              <w:ind w:left="0" w:right="0"/>
              <w:rPr>
                <w:rFonts w:hint="default"/>
              </w:rPr>
            </w:pPr>
          </w:p>
        </w:tc>
        <w:tc>
          <w:tcPr>
            <w:tcW w:w="992" w:type="dxa"/>
            <w:shd w:val="clear" w:color="auto" w:fill="B4C6E7"/>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Option </w:t>
            </w:r>
          </w:p>
        </w:tc>
        <w:tc>
          <w:tcPr>
            <w:tcW w:w="1277" w:type="dxa"/>
            <w:shd w:val="clear" w:color="auto" w:fill="B4C6E7"/>
            <w:vAlign w:val="center"/>
          </w:tcPr>
          <w:p>
            <w:pPr>
              <w:keepNext w:val="0"/>
              <w:keepLines w:val="0"/>
              <w:widowControl/>
              <w:suppressLineNumbers w:val="0"/>
              <w:spacing w:before="0" w:beforeAutospacing="0" w:after="0" w:afterAutospacing="0"/>
              <w:ind w:left="106" w:right="0"/>
              <w:rPr>
                <w:rFonts w:hint="default" w:eastAsiaTheme="minorEastAsia"/>
              </w:rPr>
            </w:pPr>
            <w:r>
              <w:rPr>
                <w:rFonts w:hint="eastAsia" w:eastAsiaTheme="minorEastAsia"/>
              </w:rPr>
              <w:t>NetPara</w:t>
            </w:r>
          </w:p>
        </w:tc>
        <w:tc>
          <w:tcPr>
            <w:tcW w:w="1119" w:type="dxa"/>
            <w:vMerge w:val="continue"/>
            <w:vAlign w:val="center"/>
          </w:tcPr>
          <w:p>
            <w:pPr>
              <w:keepNext w:val="0"/>
              <w:keepLines w:val="0"/>
              <w:widowControl/>
              <w:suppressLineNumbers w:val="0"/>
              <w:spacing w:before="0" w:beforeAutospacing="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0xCF </w:t>
            </w:r>
          </w:p>
        </w:tc>
        <w:tc>
          <w:tcPr>
            <w:tcW w:w="788" w:type="dxa"/>
            <w:shd w:val="clear" w:color="auto" w:fill="FFE599"/>
            <w:vAlign w:val="center"/>
          </w:tcPr>
          <w:p>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8"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0x00</w:t>
            </w:r>
            <w:r>
              <w:rPr>
                <w:rFonts w:hint="eastAsia" w:cs="Times New Roman" w:asciiTheme="minorEastAsia" w:hAnsiTheme="minorEastAsia" w:eastAsiaTheme="minorEastAsia"/>
                <w:sz w:val="18"/>
              </w:rPr>
              <w:t>5F</w:t>
            </w:r>
            <w:r>
              <w:rPr>
                <w:rFonts w:hint="default" w:ascii="Times New Roman" w:hAnsi="Times New Roman" w:eastAsia="Times New Roman" w:cs="Times New Roman"/>
                <w:sz w:val="18"/>
              </w:rPr>
              <w:t xml:space="preserve"> </w:t>
            </w:r>
          </w:p>
        </w:tc>
        <w:tc>
          <w:tcPr>
            <w:tcW w:w="708" w:type="dxa"/>
            <w:shd w:val="clear" w:color="auto" w:fill="FFE599"/>
            <w:vAlign w:val="center"/>
          </w:tcPr>
          <w:p>
            <w:pPr>
              <w:keepNext w:val="0"/>
              <w:keepLines w:val="0"/>
              <w:widowControl/>
              <w:suppressLineNumbers w:val="0"/>
              <w:spacing w:before="0" w:beforeAutospacing="0" w:after="0" w:afterAutospacing="0"/>
              <w:ind w:left="106" w:right="0"/>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 xml:space="preserve"> </w:t>
            </w:r>
            <w:r>
              <w:rPr>
                <w:rFonts w:hint="eastAsia" w:ascii="Times New Roman" w:hAnsi="Times New Roman" w:eastAsia="宋体" w:cs="Times New Roman"/>
                <w:sz w:val="18"/>
                <w:lang w:val="en-US" w:eastAsia="zh-CN"/>
              </w:rPr>
              <w:t>o</w:t>
            </w:r>
            <w:r>
              <w:rPr>
                <w:rFonts w:hint="default" w:ascii="Times New Roman" w:hAnsi="Times New Roman" w:eastAsia="Times New Roman" w:cs="Times New Roman"/>
                <w:sz w:val="18"/>
              </w:rPr>
              <w:t>r</w:t>
            </w:r>
            <w:r>
              <w:rPr>
                <w:rFonts w:hint="eastAsia" w:ascii="Times New Roman" w:hAnsi="Times New Roman" w:eastAsia="宋体" w:cs="Times New Roman"/>
                <w:sz w:val="18"/>
                <w:lang w:val="en-US" w:eastAsia="zh-CN"/>
              </w:rPr>
              <w:t xml:space="preserve"> 2</w:t>
            </w:r>
          </w:p>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Byte </w:t>
            </w:r>
          </w:p>
        </w:tc>
        <w:tc>
          <w:tcPr>
            <w:tcW w:w="992"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1277"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NC or 1Byte </w:t>
            </w:r>
          </w:p>
        </w:tc>
        <w:tc>
          <w:tcPr>
            <w:tcW w:w="1119" w:type="dxa"/>
            <w:shd w:val="clear" w:color="auto" w:fill="FFE599"/>
            <w:vAlign w:val="center"/>
          </w:tcPr>
          <w:p>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2Byte </w:t>
            </w:r>
          </w:p>
        </w:tc>
      </w:tr>
    </w:tbl>
    <w:p>
      <w:pPr>
        <w:spacing w:after="163" w:line="265" w:lineRule="auto"/>
        <w:ind w:left="1342" w:hanging="10"/>
        <w:rPr>
          <w:rFonts w:hint="eastAsia" w:ascii="微软雅黑" w:hAnsi="微软雅黑" w:eastAsia="微软雅黑" w:cs="微软雅黑"/>
          <w:sz w:val="24"/>
        </w:rPr>
      </w:pPr>
      <w:r>
        <w:rPr>
          <w:rFonts w:ascii="微软雅黑" w:hAnsi="微软雅黑" w:eastAsia="微软雅黑" w:cs="微软雅黑"/>
          <w:sz w:val="24"/>
        </w:rPr>
        <w:t>Option：</w:t>
      </w:r>
      <w:r>
        <w:rPr>
          <w:rFonts w:hint="eastAsia" w:ascii="微软雅黑" w:hAnsi="微软雅黑" w:eastAsia="微软雅黑" w:cs="微软雅黑"/>
          <w:sz w:val="24"/>
        </w:rPr>
        <w:t>Command control options</w:t>
      </w:r>
    </w:p>
    <w:p>
      <w:pPr>
        <w:spacing w:after="163" w:line="265" w:lineRule="auto"/>
        <w:ind w:left="1342" w:hanging="10"/>
        <w:rPr>
          <w:rFonts w:hint="eastAsia" w:ascii="微软雅黑" w:hAnsi="微软雅黑" w:eastAsia="微软雅黑" w:cs="微软雅黑"/>
          <w:sz w:val="24"/>
        </w:rPr>
      </w:pPr>
      <w:r>
        <w:rPr>
          <w:rFonts w:hint="eastAsia" w:ascii="微软雅黑" w:hAnsi="微软雅黑" w:eastAsia="微软雅黑" w:cs="微软雅黑"/>
          <w:sz w:val="24"/>
        </w:rPr>
        <w:t>0x01: set;</w:t>
      </w:r>
    </w:p>
    <w:p>
      <w:pPr>
        <w:spacing w:after="163" w:line="265" w:lineRule="auto"/>
        <w:ind w:left="1342" w:hanging="10"/>
        <w:rPr>
          <w:rFonts w:hint="eastAsia" w:ascii="微软雅黑" w:hAnsi="微软雅黑" w:eastAsia="微软雅黑" w:cs="微软雅黑"/>
          <w:sz w:val="24"/>
        </w:rPr>
      </w:pPr>
      <w:r>
        <w:rPr>
          <w:rFonts w:hint="eastAsia" w:ascii="微软雅黑" w:hAnsi="微软雅黑" w:eastAsia="微软雅黑" w:cs="微软雅黑"/>
          <w:sz w:val="24"/>
        </w:rPr>
        <w:t>0x02: read;</w:t>
      </w:r>
    </w:p>
    <w:p>
      <w:pPr>
        <w:spacing w:after="163" w:line="265" w:lineRule="auto"/>
        <w:ind w:left="1342" w:hanging="10"/>
      </w:pPr>
      <w:r>
        <w:rPr>
          <w:rFonts w:hint="eastAsia" w:ascii="微软雅黑" w:hAnsi="微软雅黑" w:eastAsia="微软雅黑" w:cs="微软雅黑"/>
          <w:sz w:val="24"/>
        </w:rPr>
        <w:t>Other values: invalid</w:t>
      </w:r>
      <w:r>
        <w:rPr>
          <w:rFonts w:ascii="微软雅黑" w:hAnsi="微软雅黑" w:eastAsia="微软雅黑" w:cs="微软雅黑"/>
          <w:sz w:val="24"/>
        </w:rPr>
        <w:t xml:space="preserve">； </w:t>
      </w:r>
    </w:p>
    <w:p>
      <w:pPr>
        <w:spacing w:after="0" w:line="265" w:lineRule="auto"/>
        <w:ind w:left="428" w:hanging="10"/>
        <w:rPr>
          <w:rFonts w:hint="eastAsia" w:ascii="微软雅黑" w:hAnsi="微软雅黑" w:eastAsia="微软雅黑" w:cs="微软雅黑"/>
          <w:sz w:val="24"/>
        </w:rPr>
      </w:pPr>
      <w:r>
        <w:rPr>
          <w:rFonts w:hint="eastAsia" w:ascii="微软雅黑" w:hAnsi="微软雅黑" w:eastAsia="微软雅黑" w:cs="微软雅黑"/>
          <w:sz w:val="24"/>
        </w:rPr>
        <w:t>Response format and status byte</w:t>
      </w:r>
    </w:p>
    <w:p>
      <w:pPr>
        <w:spacing w:after="0" w:line="265" w:lineRule="auto"/>
        <w:ind w:left="428" w:hanging="10"/>
      </w:pPr>
      <w:r>
        <w:rPr>
          <w:rFonts w:hint="eastAsia" w:ascii="微软雅黑" w:hAnsi="微软雅黑" w:eastAsia="微软雅黑" w:cs="微软雅黑"/>
          <w:sz w:val="24"/>
        </w:rPr>
        <w:t>set response</w:t>
      </w:r>
      <w:r>
        <w:rPr>
          <w:rFonts w:ascii="微软雅黑" w:hAnsi="微软雅黑" w:eastAsia="微软雅黑" w:cs="微软雅黑"/>
          <w:sz w:val="24"/>
        </w:rPr>
        <w:t xml:space="preserve">： </w:t>
      </w:r>
    </w:p>
    <w:tbl>
      <w:tblPr>
        <w:tblStyle w:val="17"/>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w:t>
            </w:r>
            <w:r>
              <w:rPr>
                <w:rFonts w:hint="eastAsia" w:ascii="Times New Roman" w:hAnsi="Times New Roman" w:eastAsia="Times New Roman" w:cs="Times New Roman"/>
                <w:sz w:val="18"/>
                <w:lang w:val="en-US" w:eastAsia="zh-CN"/>
              </w:rPr>
              <w:t>F</w:t>
            </w:r>
            <w:r>
              <w:rPr>
                <w:rFonts w:hint="default"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pPr>
        <w:spacing w:after="228"/>
        <w:ind w:left="424"/>
      </w:pPr>
      <w:r>
        <w:rPr>
          <w:rFonts w:ascii="微软雅黑" w:hAnsi="微软雅黑" w:eastAsia="微软雅黑" w:cs="微软雅黑"/>
          <w:sz w:val="24"/>
        </w:rPr>
        <w:t xml:space="preserve"> </w:t>
      </w:r>
    </w:p>
    <w:p>
      <w:pPr>
        <w:spacing w:after="0" w:line="265" w:lineRule="auto"/>
        <w:ind w:left="428" w:hanging="10"/>
      </w:pPr>
      <w:r>
        <w:rPr>
          <w:rFonts w:hint="eastAsia" w:ascii="微软雅黑" w:hAnsi="微软雅黑" w:eastAsia="微软雅黑" w:cs="微软雅黑"/>
          <w:sz w:val="24"/>
          <w:lang w:val="en-US" w:eastAsia="zh-CN"/>
        </w:rPr>
        <w:t>G</w:t>
      </w:r>
      <w:r>
        <w:rPr>
          <w:rFonts w:hint="eastAsia" w:ascii="微软雅黑" w:hAnsi="微软雅黑" w:eastAsia="微软雅黑" w:cs="微软雅黑"/>
          <w:sz w:val="24"/>
        </w:rPr>
        <w:t>et response</w:t>
      </w:r>
      <w:r>
        <w:rPr>
          <w:rFonts w:ascii="微软雅黑" w:hAnsi="微软雅黑" w:eastAsia="微软雅黑" w:cs="微软雅黑"/>
          <w:sz w:val="24"/>
        </w:rPr>
        <w:t xml:space="preserve">： </w:t>
      </w:r>
    </w:p>
    <w:tbl>
      <w:tblPr>
        <w:tblStyle w:val="17"/>
        <w:tblW w:w="7408" w:type="dxa"/>
        <w:tblInd w:w="1926" w:type="dxa"/>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tblPrEx>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87"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STATUS </w:t>
            </w:r>
          </w:p>
        </w:tc>
        <w:tc>
          <w:tcPr>
            <w:tcW w:w="1971"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646" w:right="0"/>
              <w:rPr>
                <w:rFonts w:hint="default"/>
              </w:rPr>
            </w:pPr>
            <w:r>
              <w:rPr>
                <w:rFonts w:hint="default" w:ascii="Times New Roman" w:hAnsi="Times New Roman" w:eastAsia="Times New Roman" w:cs="Times New Roman"/>
                <w:sz w:val="18"/>
              </w:rPr>
              <w:t xml:space="preserve">PAYLOAD </w:t>
            </w:r>
          </w:p>
        </w:tc>
        <w:tc>
          <w:tcPr>
            <w:tcW w:w="127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tblPrEx>
          <w:tblCellMar>
            <w:top w:w="61" w:type="dxa"/>
            <w:left w:w="106" w:type="dxa"/>
            <w:bottom w:w="0" w:type="dxa"/>
            <w:right w:w="65" w:type="dxa"/>
          </w:tblCellMar>
        </w:tblPrEx>
        <w:trPr>
          <w:trHeight w:val="352" w:hRule="atLeast"/>
        </w:trPr>
        <w:tc>
          <w:tcPr>
            <w:tcW w:w="1005"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87" w:type="dxa"/>
            <w:vMerge w:val="continue"/>
            <w:tcBorders>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802"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07"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863" w:type="dxa"/>
            <w:vMerge w:val="continue"/>
            <w:tcBorders>
              <w:top w:val="nil"/>
              <w:left w:val="single" w:color="000000" w:sz="2" w:space="0"/>
              <w:bottom w:val="single" w:color="000000" w:sz="2" w:space="0"/>
              <w:right w:val="single" w:color="auto" w:sz="4" w:space="0"/>
            </w:tcBorders>
            <w:vAlign w:val="center"/>
          </w:tcPr>
          <w:p>
            <w:pPr>
              <w:keepNext w:val="0"/>
              <w:keepLines w:val="0"/>
              <w:widowControl/>
              <w:suppressLineNumbers w:val="0"/>
              <w:spacing w:before="0" w:beforeAutospacing="0" w:afterAutospacing="0"/>
              <w:ind w:left="0" w:right="0"/>
              <w:rPr>
                <w:rFonts w:hint="default"/>
              </w:rPr>
            </w:pPr>
          </w:p>
        </w:tc>
        <w:tc>
          <w:tcPr>
            <w:tcW w:w="831" w:type="dxa"/>
            <w:tcBorders>
              <w:top w:val="single" w:color="auto" w:sz="4" w:space="0"/>
              <w:left w:val="single" w:color="auto" w:sz="4" w:space="0"/>
              <w:bottom w:val="single" w:color="auto" w:sz="4" w:space="0"/>
              <w:right w:val="single" w:color="000000" w:sz="4"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140" w:type="dxa"/>
            <w:tcBorders>
              <w:top w:val="single" w:color="auto" w:sz="4" w:space="0"/>
              <w:left w:val="single" w:color="000000"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 w:right="0"/>
              <w:rPr>
                <w:rFonts w:hint="default"/>
              </w:rPr>
            </w:pPr>
            <w:r>
              <w:rPr>
                <w:rFonts w:hint="eastAsia" w:eastAsiaTheme="minorEastAsia"/>
              </w:rPr>
              <w:t>NetPara</w:t>
            </w:r>
          </w:p>
        </w:tc>
        <w:tc>
          <w:tcPr>
            <w:tcW w:w="1273" w:type="dxa"/>
            <w:vMerge w:val="continue"/>
            <w:tcBorders>
              <w:top w:val="nil"/>
              <w:left w:val="single" w:color="auto" w:sz="4"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r>
      <w:tr>
        <w:tblPrEx>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8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w:t>
            </w:r>
            <w:r>
              <w:rPr>
                <w:rFonts w:hint="default" w:ascii="Times New Roman" w:hAnsi="Times New Roman" w:cs="Times New Roman" w:eastAsiaTheme="minorEastAsia"/>
                <w:sz w:val="18"/>
              </w:rPr>
              <w:t>00</w:t>
            </w:r>
          </w:p>
        </w:tc>
        <w:tc>
          <w:tcPr>
            <w:tcW w:w="80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eastAsia" w:eastAsiaTheme="minorEastAsia"/>
                <w:lang w:val="en-US" w:eastAsia="zh-CN"/>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w:t>
            </w:r>
            <w:r>
              <w:rPr>
                <w:rFonts w:hint="eastAsia" w:ascii="Times New Roman" w:hAnsi="Times New Roman" w:eastAsia="Times New Roman" w:cs="Times New Roman"/>
                <w:sz w:val="18"/>
                <w:lang w:val="en-US" w:eastAsia="zh-CN"/>
              </w:rPr>
              <w:t>F</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eastAsia" w:ascii="Times New Roman" w:hAnsi="Times New Roman" w:eastAsia="宋体" w:cs="Times New Roman"/>
                <w:sz w:val="18"/>
                <w:lang w:val="en-US" w:eastAsia="zh-CN"/>
              </w:rPr>
              <w:t xml:space="preserve">2+N </w:t>
            </w:r>
            <w:r>
              <w:rPr>
                <w:rFonts w:hint="default" w:ascii="Times New Roman" w:hAnsi="Times New Roman" w:eastAsia="Times New Roman" w:cs="Times New Roman"/>
                <w:sz w:val="18"/>
              </w:rPr>
              <w:t xml:space="preserve">Byte </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831"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140"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N</w:t>
            </w:r>
            <w:r>
              <w:rPr>
                <w:rFonts w:hint="eastAsia" w:ascii="Times New Roman" w:hAnsi="Times New Roman" w:eastAsia="宋体" w:cs="Times New Roman"/>
                <w:sz w:val="18"/>
                <w:lang w:val="en-US" w:eastAsia="zh-CN"/>
              </w:rPr>
              <w:t xml:space="preserve"> </w:t>
            </w:r>
            <w:r>
              <w:rPr>
                <w:rFonts w:hint="default" w:ascii="Times New Roman" w:hAnsi="Times New Roman" w:eastAsia="Times New Roman" w:cs="Times New Roman"/>
                <w:sz w:val="18"/>
              </w:rPr>
              <w:t xml:space="preserve">Byte </w:t>
            </w:r>
          </w:p>
        </w:tc>
        <w:tc>
          <w:tcPr>
            <w:tcW w:w="127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pPr>
        <w:spacing w:after="31" w:line="265" w:lineRule="auto"/>
        <w:ind w:left="1330" w:right="2728" w:hanging="10"/>
        <w:rPr>
          <w:rFonts w:ascii="微软雅黑" w:hAnsi="微软雅黑" w:eastAsia="微软雅黑" w:cs="微软雅黑"/>
          <w:sz w:val="24"/>
        </w:rPr>
      </w:pPr>
    </w:p>
    <w:p>
      <w:pPr>
        <w:spacing w:after="31" w:line="265" w:lineRule="auto"/>
        <w:ind w:left="1330" w:right="2728" w:hanging="10"/>
      </w:pP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1503"/>
        <w:gridCol w:w="1068"/>
        <w:gridCol w:w="5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w:t>
            </w:r>
          </w:p>
        </w:tc>
        <w:tc>
          <w:tcPr>
            <w:tcW w:w="1068" w:type="dxa"/>
            <w:vAlign w:val="center"/>
          </w:tcPr>
          <w:p>
            <w:pPr>
              <w:keepNext w:val="0"/>
              <w:keepLines w:val="0"/>
              <w:widowControl/>
              <w:suppressLineNumbers w:val="0"/>
              <w:spacing w:before="0" w:beforeAutospacing="0" w:afterAutospacing="0"/>
              <w:ind w:left="0" w:right="0" w:firstLine="240" w:firstLineChars="100"/>
              <w:rPr>
                <w:rFonts w:hint="default"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lang w:val="en-US" w:eastAsia="zh-CN"/>
              </w:rPr>
              <w:t>D</w:t>
            </w:r>
            <w:r>
              <w:rPr>
                <w:rFonts w:hint="eastAsia" w:ascii="微软雅黑" w:hAnsi="微软雅黑" w:eastAsia="微软雅黑" w:cs="微软雅黑"/>
                <w:sz w:val="24"/>
              </w:rPr>
              <w:t>escribe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STATUS</w:t>
            </w:r>
          </w:p>
        </w:tc>
        <w:tc>
          <w:tcPr>
            <w:tcW w:w="1068"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rPr>
              <w:t>0x00 is executed successfully, other values are shown in Table A-6;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Option</w:t>
            </w:r>
          </w:p>
        </w:tc>
        <w:tc>
          <w:tcPr>
            <w:tcW w:w="1068"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rPr>
              <w:t>0x01: set; 0x02: 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restart"/>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NetPara</w:t>
            </w:r>
          </w:p>
        </w:tc>
        <w:tc>
          <w:tcPr>
            <w:tcW w:w="1503"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IPAddr</w:t>
            </w:r>
          </w:p>
        </w:tc>
        <w:tc>
          <w:tcPr>
            <w:tcW w:w="1068"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Device IP address, if the IP address is 192.168.1.1, the data is [0xC0,A8,0x01,0x01]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M</w:t>
            </w:r>
            <w:r>
              <w:rPr>
                <w:rFonts w:hint="eastAsia" w:ascii="微软雅黑" w:hAnsi="微软雅黑" w:eastAsia="微软雅黑" w:cs="微软雅黑"/>
                <w:sz w:val="24"/>
              </w:rPr>
              <w:t>acAddr</w:t>
            </w:r>
          </w:p>
        </w:tc>
        <w:tc>
          <w:tcPr>
            <w:tcW w:w="1068" w:type="dxa"/>
            <w:vAlign w:val="center"/>
          </w:tcPr>
          <w:p>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6</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Mac address, if multiple devices are working on the same site, please use different MAC addresses;</w:t>
            </w:r>
          </w:p>
          <w:p>
            <w:pPr>
              <w:keepNext w:val="0"/>
              <w:keepLines w:val="0"/>
              <w:widowControl/>
              <w:suppressLineNumbers w:val="0"/>
              <w:spacing w:before="0" w:beforeAutospacing="0" w:after="0"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For example: mac[6]={0x00,0x08,0xdc,0x11,0x11,0x11}, the mac address is 00-08-DC-11-11-11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Port</w:t>
            </w:r>
          </w:p>
        </w:tc>
        <w:tc>
          <w:tcPr>
            <w:tcW w:w="1068" w:type="dxa"/>
            <w:vAlign w:val="center"/>
          </w:tcPr>
          <w:p>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5975" w:type="dxa"/>
            <w:vAlign w:val="center"/>
          </w:tcPr>
          <w:p>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rPr>
              <w:t>Listening port, the value is [0,65536], the default is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NetMask</w:t>
            </w:r>
          </w:p>
        </w:tc>
        <w:tc>
          <w:tcPr>
            <w:tcW w:w="1068" w:type="dxa"/>
            <w:vAlign w:val="center"/>
          </w:tcPr>
          <w:p>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sz w:val="24"/>
              </w:rPr>
            </w:pPr>
            <w:r>
              <w:rPr>
                <w:rFonts w:hint="eastAsia"/>
              </w:rPr>
              <w:t>Subnet mask, default is [0xFF,0xFF,0xFF,0x00]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pPr>
              <w:keepNext w:val="0"/>
              <w:keepLines w:val="0"/>
              <w:widowControl/>
              <w:suppressLineNumbers w:val="0"/>
              <w:spacing w:before="0" w:beforeAutospacing="1" w:after="160" w:afterAutospacing="0" w:line="256" w:lineRule="auto"/>
              <w:ind w:left="0" w:leftChars="0" w:right="0" w:rightChars="0"/>
              <w:jc w:val="center"/>
              <w:rPr>
                <w:rFonts w:hint="default"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 xml:space="preserve"> GateWay</w:t>
            </w:r>
          </w:p>
        </w:tc>
        <w:tc>
          <w:tcPr>
            <w:tcW w:w="1068" w:type="dxa"/>
            <w:vAlign w:val="center"/>
          </w:tcPr>
          <w:p>
            <w:pPr>
              <w:keepNext w:val="0"/>
              <w:keepLines w:val="0"/>
              <w:widowControl/>
              <w:suppressLineNumbers w:val="0"/>
              <w:spacing w:before="0" w:beforeAutospacing="1" w:after="160" w:afterAutospacing="0" w:line="256" w:lineRule="auto"/>
              <w:ind w:left="0" w:leftChars="0" w:right="0" w:rightChars="0"/>
              <w:jc w:val="center"/>
              <w:rPr>
                <w:rFonts w:hint="eastAsia"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4</w:t>
            </w:r>
          </w:p>
        </w:tc>
        <w:tc>
          <w:tcPr>
            <w:tcW w:w="5975" w:type="dxa"/>
            <w:vAlign w:val="center"/>
          </w:tcPr>
          <w:p>
            <w:pPr>
              <w:keepNext w:val="0"/>
              <w:keepLines w:val="0"/>
              <w:widowControl/>
              <w:suppressLineNumbers w:val="0"/>
              <w:spacing w:before="0" w:beforeAutospacing="1" w:after="0" w:afterAutospacing="0" w:line="264" w:lineRule="auto"/>
              <w:ind w:left="0" w:leftChars="0" w:right="0" w:rightChars="0"/>
              <w:jc w:val="center"/>
              <w:rPr>
                <w:rFonts w:hint="default" w:ascii="微软雅黑" w:hAnsi="微软雅黑" w:eastAsia="微软雅黑" w:cs="微软雅黑"/>
                <w:color w:val="000000"/>
                <w:kern w:val="2"/>
                <w:sz w:val="24"/>
                <w:szCs w:val="24"/>
                <w:lang w:val="en-US" w:eastAsia="zh-CN" w:bidi="ar"/>
              </w:rPr>
            </w:pPr>
            <w:r>
              <w:rPr>
                <w:rFonts w:hint="eastAsia"/>
              </w:rPr>
              <w:t>Default gateway, default is [0xC0, 0xA8, 0x01, 0x01]</w:t>
            </w:r>
          </w:p>
        </w:tc>
      </w:tr>
    </w:tbl>
    <w:p>
      <w:pPr>
        <w:spacing w:after="257"/>
      </w:pPr>
    </w:p>
    <w:p>
      <w:pPr>
        <w:pStyle w:val="4"/>
      </w:pPr>
      <w:bookmarkStart w:id="9" w:name="_Toc7719"/>
      <w:r>
        <w:rPr>
          <w:rFonts w:hint="eastAsia" w:eastAsiaTheme="minorEastAsia"/>
        </w:rPr>
        <w:t>2</w:t>
      </w:r>
      <w:r>
        <w:t>.2.</w:t>
      </w:r>
      <w:r>
        <w:rPr>
          <w:rFonts w:hint="eastAsia" w:eastAsia="宋体"/>
          <w:lang w:val="en-US" w:eastAsia="zh-CN"/>
        </w:rPr>
        <w:t>6</w:t>
      </w:r>
      <w:r>
        <w:rPr>
          <w:rFonts w:ascii="Arial" w:hAnsi="Arial" w:eastAsia="Arial" w:cs="Arial"/>
        </w:rPr>
        <w:t xml:space="preserve"> </w:t>
      </w:r>
      <w:r>
        <w:rPr>
          <w:rFonts w:hint="default"/>
          <w:lang w:val="en-US" w:eastAsia="zh-CN"/>
        </w:rPr>
        <w:t>RFM_SET_GET_REMOTE_NETPARA</w:t>
      </w:r>
      <w:r>
        <w:rPr>
          <w:rFonts w:ascii="微软雅黑" w:hAnsi="微软雅黑" w:eastAsia="微软雅黑" w:cs="微软雅黑"/>
          <w:b w:val="0"/>
        </w:rPr>
        <w:t>（</w:t>
      </w:r>
      <w:r>
        <w:rPr>
          <w:rFonts w:hint="eastAsia" w:ascii="微软雅黑" w:hAnsi="微软雅黑" w:eastAsia="微软雅黑" w:cs="微软雅黑"/>
          <w:b w:val="0"/>
        </w:rPr>
        <w:t>Set/read device remote network port information</w:t>
      </w:r>
      <w:r>
        <w:rPr>
          <w:rFonts w:ascii="微软雅黑" w:hAnsi="微软雅黑" w:eastAsia="微软雅黑" w:cs="微软雅黑"/>
          <w:b w:val="0"/>
        </w:rPr>
        <w:t>）</w:t>
      </w:r>
      <w:bookmarkEnd w:id="9"/>
      <w:r>
        <w:t xml:space="preserve"> </w:t>
      </w:r>
    </w:p>
    <w:p>
      <w:pPr>
        <w:keepNext w:val="0"/>
        <w:keepLines w:val="0"/>
        <w:widowControl/>
        <w:suppressLineNumbers w:val="0"/>
        <w:spacing w:before="0" w:beforeAutospacing="1" w:after="48" w:afterAutospacing="0" w:line="264" w:lineRule="auto"/>
        <w:ind w:left="428" w:right="0" w:hanging="10"/>
        <w:jc w:val="left"/>
        <w:rPr>
          <w:rFonts w:hint="default" w:ascii="Calibri" w:hAnsi="Calibri" w:cs="Calibri"/>
          <w:color w:val="000000"/>
          <w:kern w:val="2"/>
          <w:sz w:val="21"/>
          <w:szCs w:val="21"/>
        </w:rPr>
      </w:pPr>
      <w:r>
        <w:rPr>
          <w:rFonts w:hint="default" w:ascii="微软雅黑" w:hAnsi="微软雅黑" w:eastAsia="微软雅黑" w:cs="微软雅黑"/>
          <w:color w:val="000000"/>
          <w:kern w:val="2"/>
          <w:sz w:val="21"/>
          <w:szCs w:val="21"/>
          <w:lang w:val="en-US" w:eastAsia="zh-CN" w:bidi="ar"/>
        </w:rPr>
        <w:t>This command sets/reads the remote network port information, the device sends data to the remote IP, and the remote computer can monitor and receive data.</w:t>
      </w:r>
      <w:r>
        <w:rPr>
          <w:rFonts w:hint="default" w:ascii="Calibri" w:hAnsi="Calibri" w:eastAsia="Calibri" w:cs="Calibri"/>
          <w:color w:val="000000"/>
          <w:kern w:val="2"/>
          <w:sz w:val="21"/>
          <w:szCs w:val="21"/>
          <w:lang w:val="en-US" w:eastAsia="zh-CN" w:bidi="ar"/>
        </w:rPr>
        <w:t xml:space="preserve"> </w:t>
      </w:r>
    </w:p>
    <w:p>
      <w:pPr>
        <w:keepNext w:val="0"/>
        <w:keepLines w:val="0"/>
        <w:widowControl/>
        <w:numPr>
          <w:ilvl w:val="0"/>
          <w:numId w:val="4"/>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Command format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838"/>
        <w:gridCol w:w="788"/>
        <w:gridCol w:w="788"/>
        <w:gridCol w:w="708"/>
        <w:gridCol w:w="992"/>
        <w:gridCol w:w="1277"/>
        <w:gridCol w:w="1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94" w:right="0"/>
              <w:jc w:val="center"/>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106" w:right="0"/>
              <w:jc w:val="left"/>
              <w:rPr>
                <w:rFonts w:hint="default" w:ascii="Calibri" w:hAnsi="Calibri" w:eastAsia="等线"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1"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0x0064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106" w:right="0"/>
              <w:rPr>
                <w:rFonts w:hint="default" w:ascii="Calibri" w:hAnsi="Calibri" w:cs="Calibri"/>
                <w:color w:val="000000"/>
                <w:kern w:val="2"/>
                <w:sz w:val="22"/>
                <w:szCs w:val="22"/>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 xml:space="preserve"> </w:t>
            </w:r>
            <w:r>
              <w:rPr>
                <w:rFonts w:hint="eastAsia" w:ascii="Times New Roman" w:hAnsi="Times New Roman" w:eastAsia="宋体" w:cs="Times New Roman"/>
                <w:sz w:val="18"/>
                <w:lang w:val="en-US" w:eastAsia="zh-CN"/>
              </w:rPr>
              <w:t>o</w:t>
            </w:r>
            <w:r>
              <w:rPr>
                <w:rFonts w:hint="default" w:ascii="Times New Roman" w:hAnsi="Times New Roman" w:eastAsia="Times New Roman" w:cs="Times New Roman"/>
                <w:sz w:val="18"/>
              </w:rPr>
              <w:t>r</w:t>
            </w:r>
            <w:r>
              <w:rPr>
                <w:rFonts w:hint="eastAsia" w:ascii="Times New Roman" w:hAnsi="Times New Roman" w:eastAsia="宋体" w:cs="Times New Roman"/>
                <w:sz w:val="18"/>
                <w:lang w:val="en-US" w:eastAsia="zh-CN"/>
              </w:rPr>
              <w:t xml:space="preserve"> 2 </w:t>
            </w:r>
            <w:r>
              <w:rPr>
                <w:rFonts w:hint="default" w:ascii="Times New Roman" w:hAnsi="Times New Roman" w:eastAsia="Times New Roman" w:cs="Times New Roman"/>
                <w:sz w:val="18"/>
              </w:rPr>
              <w:t>Byte</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1Byte </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keepNext w:val="0"/>
        <w:keepLines w:val="0"/>
        <w:widowControl/>
        <w:numPr>
          <w:ilvl w:val="0"/>
          <w:numId w:val="4"/>
        </w:numPr>
        <w:suppressLineNumbers w:val="0"/>
        <w:spacing w:before="0" w:beforeAutospacing="1" w:after="241" w:afterAutospacing="0" w:line="264" w:lineRule="auto"/>
        <w:ind w:left="424" w:right="0" w:hanging="424"/>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Option: command control option</w:t>
      </w:r>
    </w:p>
    <w:p>
      <w:pPr>
        <w:keepNext w:val="0"/>
        <w:keepLines w:val="0"/>
        <w:widowControl/>
        <w:numPr>
          <w:ilvl w:val="0"/>
          <w:numId w:val="4"/>
        </w:numPr>
        <w:suppressLineNumbers w:val="0"/>
        <w:spacing w:before="0" w:beforeAutospacing="1" w:after="241" w:afterAutospacing="0" w:line="264" w:lineRule="auto"/>
        <w:ind w:left="424" w:right="0" w:hanging="424"/>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0x01: set;</w:t>
      </w:r>
    </w:p>
    <w:p>
      <w:pPr>
        <w:keepNext w:val="0"/>
        <w:keepLines w:val="0"/>
        <w:widowControl/>
        <w:numPr>
          <w:ilvl w:val="0"/>
          <w:numId w:val="4"/>
        </w:numPr>
        <w:suppressLineNumbers w:val="0"/>
        <w:spacing w:before="0" w:beforeAutospacing="1" w:after="241" w:afterAutospacing="0" w:line="264" w:lineRule="auto"/>
        <w:ind w:left="424" w:right="0" w:hanging="424"/>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0x02: read;</w:t>
      </w:r>
    </w:p>
    <w:p>
      <w:pPr>
        <w:keepNext w:val="0"/>
        <w:keepLines w:val="0"/>
        <w:widowControl/>
        <w:numPr>
          <w:ilvl w:val="0"/>
          <w:numId w:val="4"/>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other values: invalid;</w:t>
      </w:r>
    </w:p>
    <w:p>
      <w:pPr>
        <w:keepNext w:val="0"/>
        <w:keepLines w:val="0"/>
        <w:widowControl/>
        <w:suppressLineNumbers w:val="0"/>
        <w:spacing w:before="0" w:beforeAutospacing="1" w:after="0" w:afterAutospacing="0" w:line="264" w:lineRule="auto"/>
        <w:ind w:left="428" w:right="0" w:hanging="10"/>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Response format and status bytes</w:t>
      </w:r>
    </w:p>
    <w:p>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Set response: </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0x0064 </w:t>
            </w:r>
          </w:p>
        </w:tc>
        <w:tc>
          <w:tcPr>
            <w:tcW w:w="709"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eastAsia" w:ascii="Times New Roman" w:hAnsi="Times New Roman" w:cs="Times New Roman"/>
                <w:color w:val="000000"/>
                <w:kern w:val="2"/>
                <w:sz w:val="18"/>
                <w:szCs w:val="18"/>
                <w:lang w:val="en-US" w:eastAsia="zh-CN" w:bidi="ar"/>
              </w:rPr>
              <w:t>2</w:t>
            </w:r>
            <w:r>
              <w:rPr>
                <w:rFonts w:hint="default" w:ascii="Times New Roman" w:hAnsi="Times New Roman" w:eastAsia="Calibri" w:cs="Times New Roman"/>
                <w:color w:val="000000"/>
                <w:kern w:val="2"/>
                <w:sz w:val="18"/>
                <w:szCs w:val="18"/>
                <w:lang w:val="en-US" w:eastAsia="zh-CN" w:bidi="ar"/>
              </w:rPr>
              <w:t xml:space="preserve">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keepNext w:val="0"/>
        <w:keepLines w:val="0"/>
        <w:widowControl/>
        <w:suppressLineNumbers w:val="0"/>
        <w:spacing w:before="0" w:beforeAutospacing="1" w:after="228" w:afterAutospacing="0" w:line="256" w:lineRule="auto"/>
        <w:ind w:left="424" w:right="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p>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Get the response: </w:t>
      </w:r>
    </w:p>
    <w:tbl>
      <w:tblPr>
        <w:tblStyle w:val="17"/>
        <w:tblW w:w="7408" w:type="dxa"/>
        <w:tblInd w:w="19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61" w:type="dxa"/>
          <w:left w:w="106" w:type="dxa"/>
          <w:bottom w:w="0" w:type="dxa"/>
          <w:right w:w="65" w:type="dxa"/>
        </w:tblCellMar>
      </w:tblPr>
      <w:tblGrid>
        <w:gridCol w:w="787"/>
        <w:gridCol w:w="775"/>
        <w:gridCol w:w="913"/>
        <w:gridCol w:w="820"/>
        <w:gridCol w:w="863"/>
        <w:gridCol w:w="832"/>
        <w:gridCol w:w="1142"/>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1" w:type="dxa"/>
            <w:left w:w="106" w:type="dxa"/>
            <w:bottom w:w="0" w:type="dxa"/>
            <w:right w:w="65" w:type="dxa"/>
          </w:tblCellMar>
        </w:tblPrEx>
        <w:trPr>
          <w:trHeight w:val="347" w:hRule="atLeast"/>
        </w:trPr>
        <w:tc>
          <w:tcPr>
            <w:tcW w:w="787" w:type="dxa"/>
            <w:vMerge w:val="restart"/>
            <w:shd w:val="clear" w:color="auto" w:fill="B4C6E7"/>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75" w:type="dxa"/>
            <w:vMerge w:val="restart"/>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913" w:type="dxa"/>
            <w:vMerge w:val="restart"/>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820" w:type="dxa"/>
            <w:vMerge w:val="restart"/>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863" w:type="dxa"/>
            <w:vMerge w:val="restart"/>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974" w:type="dxa"/>
            <w:gridSpan w:val="2"/>
            <w:shd w:val="clear" w:color="auto" w:fill="B4C6E7"/>
            <w:vAlign w:val="center"/>
          </w:tcPr>
          <w:p>
            <w:pPr>
              <w:keepNext w:val="0"/>
              <w:keepLines w:val="0"/>
              <w:widowControl/>
              <w:suppressLineNumbers w:val="0"/>
              <w:spacing w:before="0" w:beforeAutospacing="1" w:after="0" w:afterAutospacing="0" w:line="256" w:lineRule="auto"/>
              <w:ind w:left="64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PAYLOAD </w:t>
            </w:r>
          </w:p>
        </w:tc>
        <w:tc>
          <w:tcPr>
            <w:tcW w:w="1276" w:type="dxa"/>
            <w:vMerge w:val="restart"/>
            <w:shd w:val="clear" w:color="auto" w:fill="B4C6E7"/>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1" w:type="dxa"/>
            <w:left w:w="106" w:type="dxa"/>
            <w:bottom w:w="0" w:type="dxa"/>
            <w:right w:w="65" w:type="dxa"/>
          </w:tblCellMar>
        </w:tblPrEx>
        <w:trPr>
          <w:trHeight w:val="352" w:hRule="atLeast"/>
        </w:trPr>
        <w:tc>
          <w:tcPr>
            <w:tcW w:w="787" w:type="dxa"/>
            <w:vMerge w:val="continue"/>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75" w:type="dxa"/>
            <w:vMerge w:val="continue"/>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13" w:type="dxa"/>
            <w:vMerge w:val="continue"/>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20" w:type="dxa"/>
            <w:vMerge w:val="continue"/>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63" w:type="dxa"/>
            <w:vMerge w:val="continue"/>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32" w:type="dxa"/>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142" w:type="dxa"/>
            <w:shd w:val="clear" w:color="auto" w:fill="B4C6E7"/>
            <w:vAlign w:val="center"/>
          </w:tcPr>
          <w:p>
            <w:pPr>
              <w:keepNext w:val="0"/>
              <w:keepLines w:val="0"/>
              <w:widowControl/>
              <w:suppressLineNumbers w:val="0"/>
              <w:spacing w:before="0" w:beforeAutospacing="1" w:after="0" w:afterAutospacing="0" w:line="256" w:lineRule="auto"/>
              <w:ind w:left="3" w:right="0"/>
              <w:jc w:val="left"/>
              <w:rPr>
                <w:rFonts w:hint="default" w:ascii="Calibri" w:hAnsi="Calibri"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276" w:type="dxa"/>
            <w:vMerge w:val="continue"/>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1" w:type="dxa"/>
            <w:left w:w="106" w:type="dxa"/>
            <w:bottom w:w="0" w:type="dxa"/>
            <w:right w:w="65" w:type="dxa"/>
          </w:tblCellMar>
        </w:tblPrEx>
        <w:trPr>
          <w:trHeight w:val="346" w:hRule="atLeast"/>
        </w:trPr>
        <w:tc>
          <w:tcPr>
            <w:tcW w:w="787" w:type="dxa"/>
            <w:shd w:val="clear" w:color="auto" w:fill="FFE599"/>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75" w:type="dxa"/>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913" w:type="dxa"/>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0x0064</w:t>
            </w:r>
          </w:p>
        </w:tc>
        <w:tc>
          <w:tcPr>
            <w:tcW w:w="820" w:type="dxa"/>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 xml:space="preserve"> </w:t>
            </w:r>
            <w:r>
              <w:rPr>
                <w:rFonts w:hint="eastAsia" w:ascii="Times New Roman" w:hAnsi="Times New Roman" w:eastAsia="宋体" w:cs="Times New Roman"/>
                <w:sz w:val="18"/>
                <w:lang w:val="en-US" w:eastAsia="zh-CN"/>
              </w:rPr>
              <w:t xml:space="preserve">+ N </w:t>
            </w:r>
            <w:r>
              <w:rPr>
                <w:rFonts w:hint="default" w:ascii="Times New Roman" w:hAnsi="Times New Roman" w:eastAsia="Times New Roman" w:cs="Times New Roman"/>
                <w:sz w:val="18"/>
              </w:rPr>
              <w:t>Byte</w:t>
            </w:r>
            <w:r>
              <w:rPr>
                <w:rFonts w:hint="default" w:ascii="Times New Roman" w:hAnsi="Times New Roman" w:eastAsia="Calibri" w:cs="Times New Roman"/>
                <w:color w:val="000000"/>
                <w:kern w:val="2"/>
                <w:sz w:val="18"/>
                <w:szCs w:val="18"/>
                <w:lang w:val="en-US" w:eastAsia="zh-CN" w:bidi="ar"/>
              </w:rPr>
              <w:t xml:space="preserve"> </w:t>
            </w:r>
          </w:p>
        </w:tc>
        <w:tc>
          <w:tcPr>
            <w:tcW w:w="863" w:type="dxa"/>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32" w:type="dxa"/>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142" w:type="dxa"/>
            <w:shd w:val="clear" w:color="auto" w:fill="FFE599"/>
            <w:vAlign w:val="center"/>
          </w:tcPr>
          <w:p>
            <w:pPr>
              <w:keepNext w:val="0"/>
              <w:keepLines w:val="0"/>
              <w:widowControl/>
              <w:suppressLineNumbers w:val="0"/>
              <w:spacing w:before="0" w:beforeAutospacing="1" w:after="0" w:afterAutospacing="0" w:line="256" w:lineRule="auto"/>
              <w:ind w:left="3"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w:t>
            </w:r>
            <w:r>
              <w:rPr>
                <w:rFonts w:hint="eastAsia" w:ascii="Times New Roman" w:hAnsi="Times New Roman" w:cs="Times New Roman"/>
                <w:color w:val="000000"/>
                <w:kern w:val="2"/>
                <w:sz w:val="18"/>
                <w:szCs w:val="18"/>
                <w:lang w:val="en-US" w:eastAsia="zh-CN" w:bidi="ar"/>
              </w:rPr>
              <w:t xml:space="preserve">N </w:t>
            </w:r>
            <w:r>
              <w:rPr>
                <w:rFonts w:hint="default" w:ascii="Times New Roman" w:hAnsi="Times New Roman" w:eastAsia="Calibri" w:cs="Times New Roman"/>
                <w:color w:val="000000"/>
                <w:kern w:val="2"/>
                <w:sz w:val="18"/>
                <w:szCs w:val="18"/>
                <w:lang w:val="en-US" w:eastAsia="zh-CN" w:bidi="ar"/>
              </w:rPr>
              <w:t xml:space="preserve">Byte </w:t>
            </w:r>
          </w:p>
        </w:tc>
        <w:tc>
          <w:tcPr>
            <w:tcW w:w="1276" w:type="dxa"/>
            <w:shd w:val="clear" w:color="auto" w:fill="FFE599"/>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lang w:val="en-US" w:eastAsia="zh-CN" w:bidi="ar"/>
        </w:rPr>
      </w:pPr>
    </w:p>
    <w:p>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3"/>
        <w:gridCol w:w="1503"/>
        <w:gridCol w:w="1068"/>
        <w:gridCol w:w="5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field</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byte</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eastAsia" w:ascii="微软雅黑" w:hAnsi="微软雅黑" w:eastAsia="微软雅黑" w:cs="微软雅黑"/>
                <w:color w:val="000000"/>
                <w:kern w:val="2"/>
                <w:sz w:val="24"/>
                <w:szCs w:val="24"/>
                <w:lang w:val="en-US" w:eastAsia="zh-CN" w:bidi="ar"/>
              </w:rPr>
              <w:t>D</w:t>
            </w:r>
            <w:r>
              <w:rPr>
                <w:rFonts w:hint="default" w:ascii="微软雅黑" w:hAnsi="微软雅黑" w:eastAsia="微软雅黑" w:cs="微软雅黑"/>
                <w:color w:val="000000"/>
                <w:kern w:val="2"/>
                <w:sz w:val="24"/>
                <w:szCs w:val="24"/>
                <w:lang w:val="en-US" w:eastAsia="zh-CN" w:bidi="ar"/>
              </w:rPr>
              <w:t>escribe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eastAsia" w:ascii="微软雅黑" w:hAnsi="微软雅黑" w:eastAsia="微软雅黑" w:cs="微软雅黑"/>
                <w:sz w:val="24"/>
                <w:lang w:val="en-US" w:eastAsia="zh-CN"/>
              </w:rPr>
              <w:t>0x00 is executed successfully, other values are shown in Table A-6;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 set; 0x02: 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NetPara</w:t>
            </w: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Enable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Enable switch, 1: enable transmission, 0: disable transmission.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IPAddr</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4</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Remote IP address, if the IP address is 192.168.1.1, the data is [0xC0, 0xA8, 0x01, 0x01]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Port</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2</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Listening port, the value is [0,65536], the default is 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HeartTime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Heartbeat packet time, to prevent disconnection, unit*5S</w:t>
            </w:r>
          </w:p>
        </w:tc>
      </w:tr>
    </w:tbl>
    <w:p/>
    <w:p>
      <w:pPr>
        <w:pStyle w:val="4"/>
      </w:pPr>
      <w:bookmarkStart w:id="10" w:name="_Toc1687"/>
      <w:r>
        <w:rPr>
          <w:rFonts w:hint="eastAsia" w:eastAsiaTheme="minorEastAsia"/>
        </w:rPr>
        <w:t>2</w:t>
      </w:r>
      <w:r>
        <w:t>.2.7</w:t>
      </w:r>
      <w:r>
        <w:rPr>
          <w:rFonts w:ascii="Arial" w:hAnsi="Arial" w:eastAsia="Arial" w:cs="Arial"/>
        </w:rPr>
        <w:t xml:space="preserve"> </w:t>
      </w:r>
      <w:r>
        <w:t>RFM_GET_</w:t>
      </w:r>
      <w:r>
        <w:rPr>
          <w:rFonts w:hint="eastAsia" w:eastAsia="宋体"/>
          <w:lang w:val="en-US" w:eastAsia="zh-CN"/>
        </w:rPr>
        <w:t>DEVICE</w:t>
      </w:r>
      <w:r>
        <w:t>INFO</w:t>
      </w:r>
      <w:r>
        <w:rPr>
          <w:rFonts w:ascii="微软雅黑" w:hAnsi="微软雅黑" w:eastAsia="微软雅黑" w:cs="微软雅黑"/>
          <w:b w:val="0"/>
        </w:rPr>
        <w:t>（</w:t>
      </w:r>
      <w:r>
        <w:rPr>
          <w:rFonts w:hint="eastAsia" w:ascii="微软雅黑" w:hAnsi="微软雅黑" w:eastAsia="微软雅黑" w:cs="微软雅黑"/>
          <w:b w:val="0"/>
        </w:rPr>
        <w:t>Get module information</w:t>
      </w:r>
      <w:r>
        <w:rPr>
          <w:rFonts w:ascii="微软雅黑" w:hAnsi="微软雅黑" w:eastAsia="微软雅黑" w:cs="微软雅黑"/>
          <w:b w:val="0"/>
        </w:rPr>
        <w:t>）</w:t>
      </w:r>
      <w:bookmarkEnd w:id="10"/>
      <w:r>
        <w:t xml:space="preserve"> </w:t>
      </w:r>
    </w:p>
    <w:p>
      <w:pPr>
        <w:spacing w:after="203" w:line="265" w:lineRule="auto"/>
        <w:ind w:left="428" w:hanging="10"/>
      </w:pPr>
      <w:r>
        <w:rPr>
          <w:rFonts w:hint="eastAsia" w:ascii="微软雅黑" w:hAnsi="微软雅黑" w:eastAsia="微软雅黑" w:cs="微软雅黑"/>
          <w:sz w:val="24"/>
        </w:rPr>
        <w:t>This command is used to obtain the version information of the current device, including the hardware version number, firmware version number and SN number of the CP module and RFID module.</w:t>
      </w:r>
      <w:r>
        <w:rPr>
          <w:rFonts w:ascii="微软雅黑" w:hAnsi="微软雅黑" w:eastAsia="微软雅黑" w:cs="微软雅黑"/>
          <w:sz w:val="24"/>
        </w:rPr>
        <w:t xml:space="preserve"> </w:t>
      </w:r>
    </w:p>
    <w:p>
      <w:pPr>
        <w:numPr>
          <w:ilvl w:val="0"/>
          <w:numId w:val="5"/>
        </w:numPr>
        <w:spacing w:after="0" w:line="265" w:lineRule="auto"/>
        <w:ind w:hanging="424"/>
      </w:pPr>
      <w:r>
        <w:rPr>
          <w:rFonts w:hint="eastAsia"/>
        </w:rPr>
        <w:t>Command format</w:t>
      </w:r>
    </w:p>
    <w:tbl>
      <w:tblPr>
        <w:tblStyle w:val="17"/>
        <w:tblW w:w="4405" w:type="dxa"/>
        <w:tblInd w:w="3411" w:type="dxa"/>
        <w:tblLayout w:type="fixed"/>
        <w:tblCellMar>
          <w:top w:w="77" w:type="dxa"/>
          <w:left w:w="106" w:type="dxa"/>
          <w:bottom w:w="0" w:type="dxa"/>
          <w:right w:w="65" w:type="dxa"/>
        </w:tblCellMar>
      </w:tblPr>
      <w:tblGrid>
        <w:gridCol w:w="1062"/>
        <w:gridCol w:w="756"/>
        <w:gridCol w:w="756"/>
        <w:gridCol w:w="622"/>
        <w:gridCol w:w="1209"/>
      </w:tblGrid>
      <w:tr>
        <w:trPr>
          <w:trHeight w:val="350"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auto" w:sz="4" w:space="0"/>
            </w:tcBorders>
            <w:shd w:val="clear" w:color="auto" w:fill="B4C6E7"/>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tcBorders>
              <w:top w:val="single" w:color="auto" w:sz="4" w:space="0"/>
              <w:left w:val="single" w:color="auto" w:sz="4" w:space="0"/>
              <w:bottom w:val="single" w:color="auto" w:sz="4" w:space="0"/>
              <w:right w:val="single" w:color="auto" w:sz="4" w:space="0"/>
            </w:tcBorders>
            <w:shd w:val="clear" w:color="auto" w:fill="B4C6E7"/>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tblPrEx>
          <w:tblCellMar>
            <w:top w:w="77" w:type="dxa"/>
            <w:left w:w="106" w:type="dxa"/>
            <w:bottom w:w="0" w:type="dxa"/>
            <w:right w:w="65" w:type="dxa"/>
          </w:tblCellMar>
        </w:tblPrEx>
        <w:trPr>
          <w:trHeight w:val="345"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w:t>
            </w:r>
            <w:r>
              <w:rPr>
                <w:rFonts w:hint="eastAsia" w:cs="Times New Roman" w:asciiTheme="minorEastAsia" w:hAnsiTheme="minorEastAsia" w:eastAsiaTheme="minorEastAsia"/>
                <w:sz w:val="18"/>
              </w:rPr>
              <w:t>CF</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70</w:t>
            </w:r>
            <w:r>
              <w:rPr>
                <w:rFonts w:hint="default" w:ascii="Times New Roman" w:hAnsi="Times New Roman" w:eastAsia="Times New Roman" w:cs="Times New Roman"/>
                <w:sz w:val="18"/>
              </w:rPr>
              <w:t xml:space="preserve"> </w:t>
            </w:r>
          </w:p>
        </w:tc>
        <w:tc>
          <w:tcPr>
            <w:tcW w:w="622" w:type="dxa"/>
            <w:tcBorders>
              <w:top w:val="single" w:color="000000" w:sz="2" w:space="0"/>
              <w:left w:val="single" w:color="000000" w:sz="2" w:space="0"/>
              <w:bottom w:val="single" w:color="000000" w:sz="2" w:space="0"/>
              <w:right w:val="single" w:color="auto" w:sz="4" w:space="0"/>
            </w:tcBorders>
            <w:shd w:val="clear" w:color="auto" w:fill="FFE599"/>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2" w:right="0"/>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pPr>
        <w:numPr>
          <w:ilvl w:val="0"/>
          <w:numId w:val="5"/>
        </w:numPr>
        <w:spacing w:after="0" w:line="265" w:lineRule="auto"/>
        <w:ind w:hanging="424"/>
      </w:pPr>
      <w:r>
        <w:rPr>
          <w:rFonts w:hint="eastAsia"/>
        </w:rPr>
        <w:t>Response format and status bytes</w:t>
      </w:r>
    </w:p>
    <w:tbl>
      <w:tblPr>
        <w:tblStyle w:val="17"/>
        <w:tblW w:w="6534" w:type="dxa"/>
        <w:jc w:val="center"/>
        <w:tblLayout w:type="fixed"/>
        <w:tblCellMar>
          <w:top w:w="77" w:type="dxa"/>
          <w:left w:w="104" w:type="dxa"/>
          <w:bottom w:w="0" w:type="dxa"/>
          <w:right w:w="65" w:type="dxa"/>
        </w:tblCellMar>
      </w:tblPr>
      <w:tblGrid>
        <w:gridCol w:w="669"/>
        <w:gridCol w:w="682"/>
        <w:gridCol w:w="711"/>
        <w:gridCol w:w="602"/>
        <w:gridCol w:w="822"/>
        <w:gridCol w:w="1003"/>
        <w:gridCol w:w="992"/>
        <w:gridCol w:w="1053"/>
      </w:tblGrid>
      <w:tr>
        <w:tblPrEx>
          <w:tblCellMar>
            <w:top w:w="77" w:type="dxa"/>
            <w:left w:w="104" w:type="dxa"/>
            <w:bottom w:w="0" w:type="dxa"/>
            <w:right w:w="65" w:type="dxa"/>
          </w:tblCellMar>
        </w:tblPrEx>
        <w:trPr>
          <w:trHeight w:val="350" w:hRule="atLeast"/>
          <w:jc w:val="center"/>
        </w:trPr>
        <w:tc>
          <w:tcPr>
            <w:tcW w:w="66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1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LEN </w:t>
            </w:r>
          </w:p>
        </w:tc>
        <w:tc>
          <w:tcPr>
            <w:tcW w:w="8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STATUS </w:t>
            </w:r>
          </w:p>
        </w:tc>
        <w:tc>
          <w:tcPr>
            <w:tcW w:w="3048" w:type="dxa"/>
            <w:gridSpan w:val="3"/>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tblPrEx>
          <w:tblCellMar>
            <w:top w:w="77" w:type="dxa"/>
            <w:left w:w="104" w:type="dxa"/>
            <w:bottom w:w="0" w:type="dxa"/>
            <w:right w:w="65" w:type="dxa"/>
          </w:tblCellMar>
        </w:tblPrEx>
        <w:trPr>
          <w:trHeight w:val="348" w:hRule="atLeast"/>
          <w:jc w:val="center"/>
        </w:trPr>
        <w:tc>
          <w:tcPr>
            <w:tcW w:w="669"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682" w:type="dxa"/>
            <w:vMerge w:val="continue"/>
            <w:tcBorders>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11"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602"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822"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1003" w:type="dxa"/>
            <w:tcBorders>
              <w:top w:val="single" w:color="000000" w:sz="2" w:space="0"/>
              <w:left w:val="single" w:color="000000" w:sz="2" w:space="0"/>
              <w:bottom w:val="single" w:color="000000" w:sz="2"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HardVer </w:t>
            </w: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FirmVer </w:t>
            </w:r>
          </w:p>
        </w:tc>
        <w:tc>
          <w:tcPr>
            <w:tcW w:w="1053"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SN_code </w:t>
            </w:r>
          </w:p>
        </w:tc>
      </w:tr>
      <w:tr>
        <w:tblPrEx>
          <w:tblCellMar>
            <w:top w:w="77" w:type="dxa"/>
            <w:left w:w="104" w:type="dxa"/>
            <w:bottom w:w="0" w:type="dxa"/>
            <w:right w:w="65" w:type="dxa"/>
          </w:tblCellMar>
        </w:tblPrEx>
        <w:trPr>
          <w:trHeight w:val="346" w:hRule="atLeast"/>
          <w:jc w:val="center"/>
        </w:trPr>
        <w:tc>
          <w:tcPr>
            <w:tcW w:w="66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w:t>
            </w:r>
            <w:r>
              <w:rPr>
                <w:rFonts w:hint="eastAsia" w:ascii="Times New Roman" w:hAnsi="Times New Roman" w:cs="Times New Roman" w:eastAsiaTheme="minorEastAsia"/>
                <w:sz w:val="18"/>
              </w:rPr>
              <w:t>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11"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70</w:t>
            </w:r>
            <w:r>
              <w:rPr>
                <w:rFonts w:hint="default" w:ascii="Times New Roman" w:hAnsi="Times New Roman" w:cs="Times New Roman" w:eastAsiaTheme="minorEastAsia"/>
                <w:sz w:val="18"/>
              </w:rPr>
              <w:t xml:space="preserve"> </w:t>
            </w:r>
          </w:p>
        </w:tc>
        <w:tc>
          <w:tcPr>
            <w:tcW w:w="60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w:t>
            </w:r>
            <w:r>
              <w:rPr>
                <w:rFonts w:hint="eastAsia" w:ascii="Times New Roman" w:hAnsi="Times New Roman" w:cs="Times New Roman" w:eastAsiaTheme="minorEastAsia"/>
                <w:sz w:val="18"/>
                <w:lang w:val="en-US" w:eastAsia="zh-CN"/>
              </w:rPr>
              <w:t>99</w:t>
            </w:r>
            <w:r>
              <w:rPr>
                <w:rFonts w:hint="default" w:ascii="Times New Roman" w:hAnsi="Times New Roman" w:cs="Times New Roman" w:eastAsiaTheme="minorEastAsia"/>
                <w:sz w:val="18"/>
              </w:rPr>
              <w:t xml:space="preserve"> </w:t>
            </w:r>
          </w:p>
        </w:tc>
        <w:tc>
          <w:tcPr>
            <w:tcW w:w="82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1Byte </w:t>
            </w:r>
          </w:p>
        </w:tc>
        <w:tc>
          <w:tcPr>
            <w:tcW w:w="100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32Bytes </w:t>
            </w:r>
          </w:p>
        </w:tc>
        <w:tc>
          <w:tcPr>
            <w:tcW w:w="992"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32Bytes </w:t>
            </w:r>
          </w:p>
        </w:tc>
        <w:tc>
          <w:tcPr>
            <w:tcW w:w="1053"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Bytes </w:t>
            </w:r>
          </w:p>
        </w:tc>
      </w:tr>
    </w:tbl>
    <w:tbl>
      <w:tblPr>
        <w:tblStyle w:val="17"/>
        <w:tblpPr w:leftFromText="180" w:rightFromText="180" w:vertAnchor="text" w:horzAnchor="page" w:tblpX="3521" w:tblpY="444"/>
        <w:tblOverlap w:val="never"/>
        <w:tblW w:w="5171" w:type="dxa"/>
        <w:tblInd w:w="0" w:type="dxa"/>
        <w:tblLayout w:type="fixed"/>
        <w:tblCellMar>
          <w:top w:w="77" w:type="dxa"/>
          <w:left w:w="104" w:type="dxa"/>
          <w:bottom w:w="0" w:type="dxa"/>
          <w:right w:w="65" w:type="dxa"/>
        </w:tblCellMar>
      </w:tblPr>
      <w:tblGrid>
        <w:gridCol w:w="1253"/>
        <w:gridCol w:w="1431"/>
        <w:gridCol w:w="1703"/>
        <w:gridCol w:w="784"/>
      </w:tblGrid>
      <w:tr>
        <w:tblPrEx>
          <w:tblCellMar>
            <w:top w:w="77" w:type="dxa"/>
            <w:left w:w="104" w:type="dxa"/>
            <w:bottom w:w="0" w:type="dxa"/>
            <w:right w:w="65" w:type="dxa"/>
          </w:tblCellMar>
        </w:tblPrEx>
        <w:trPr>
          <w:trHeight w:val="350" w:hRule="atLeast"/>
        </w:trPr>
        <w:tc>
          <w:tcPr>
            <w:tcW w:w="4387" w:type="dxa"/>
            <w:gridSpan w:val="3"/>
            <w:tcBorders>
              <w:top w:val="single" w:color="000000" w:sz="2" w:space="0"/>
              <w:left w:val="nil"/>
              <w:bottom w:val="single" w:color="auto" w:sz="4"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84"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tblPrEx>
          <w:tblCellMar>
            <w:top w:w="77" w:type="dxa"/>
            <w:left w:w="104" w:type="dxa"/>
            <w:bottom w:w="0" w:type="dxa"/>
            <w:right w:w="65" w:type="dxa"/>
          </w:tblCellMar>
        </w:tblPrEx>
        <w:trPr>
          <w:trHeight w:val="348" w:hRule="atLeast"/>
        </w:trPr>
        <w:tc>
          <w:tcPr>
            <w:tcW w:w="1253" w:type="dxa"/>
            <w:tcBorders>
              <w:top w:val="nil"/>
              <w:left w:val="single" w:color="auto" w:sz="4" w:space="0"/>
              <w:bottom w:val="single" w:color="000000" w:sz="2" w:space="0"/>
              <w:right w:val="single" w:color="auto" w:sz="4" w:space="0"/>
            </w:tcBorders>
            <w:shd w:val="clear" w:color="auto" w:fill="B4C6E7" w:themeFill="accent1" w:themeFillTint="66"/>
            <w:vAlign w:val="center"/>
          </w:tcPr>
          <w:p>
            <w:pPr>
              <w:keepNext w:val="0"/>
              <w:keepLines w:val="0"/>
              <w:widowControl/>
              <w:suppressLineNumbers w:val="0"/>
              <w:spacing w:before="0" w:beforeAutospacing="0" w:after="0" w:afterAutospacing="0"/>
              <w:ind w:left="4" w:leftChars="0" w:right="0"/>
              <w:rPr>
                <w:rFonts w:hint="default" w:ascii="Calibri" w:hAnsi="Calibri" w:eastAsia="Calibri" w:cs="Calibri"/>
                <w:color w:val="000000"/>
                <w:kern w:val="2"/>
                <w:sz w:val="22"/>
                <w:szCs w:val="22"/>
                <w:lang w:val="en-US" w:eastAsia="zh-CN" w:bidi="ar-SA"/>
              </w:rPr>
            </w:pPr>
            <w:r>
              <w:rPr>
                <w:rFonts w:hint="eastAsia" w:ascii="Times New Roman" w:hAnsi="Times New Roman" w:eastAsia="宋体" w:cs="Times New Roman"/>
                <w:sz w:val="18"/>
                <w:lang w:val="en-US" w:eastAsia="zh-CN"/>
              </w:rPr>
              <w:t>Reserve-I</w:t>
            </w:r>
            <w:r>
              <w:rPr>
                <w:rFonts w:hint="default" w:ascii="Times New Roman" w:hAnsi="Times New Roman" w:eastAsia="Times New Roman" w:cs="Times New Roman"/>
                <w:sz w:val="18"/>
              </w:rPr>
              <w:t xml:space="preserve"> </w:t>
            </w:r>
          </w:p>
        </w:tc>
        <w:tc>
          <w:tcPr>
            <w:tcW w:w="1431" w:type="dxa"/>
            <w:tcBorders>
              <w:top w:val="nil"/>
              <w:left w:val="single" w:color="auto" w:sz="4" w:space="0"/>
              <w:bottom w:val="single" w:color="000000" w:sz="2" w:space="0"/>
              <w:right w:val="single" w:color="000000" w:sz="2" w:space="0"/>
            </w:tcBorders>
            <w:shd w:val="clear" w:color="auto" w:fill="B4C6E7" w:themeFill="accent1" w:themeFillTint="66"/>
            <w:vAlign w:val="center"/>
          </w:tcPr>
          <w:p>
            <w:pPr>
              <w:keepNext w:val="0"/>
              <w:keepLines w:val="0"/>
              <w:widowControl/>
              <w:suppressLineNumbers w:val="0"/>
              <w:spacing w:before="0" w:beforeAutospacing="0" w:after="0" w:afterAutospacing="0"/>
              <w:ind w:left="2" w:leftChars="0" w:right="0"/>
              <w:rPr>
                <w:rFonts w:hint="default" w:ascii="Calibri" w:hAnsi="Calibri" w:eastAsia="宋体" w:cs="Calibri"/>
                <w:color w:val="000000"/>
                <w:kern w:val="2"/>
                <w:sz w:val="22"/>
                <w:szCs w:val="22"/>
                <w:lang w:val="en-US" w:eastAsia="zh-CN" w:bidi="ar-SA"/>
              </w:rPr>
            </w:pPr>
            <w:r>
              <w:rPr>
                <w:rFonts w:hint="eastAsia" w:ascii="Times New Roman" w:hAnsi="Times New Roman" w:eastAsia="宋体" w:cs="Times New Roman"/>
                <w:sz w:val="18"/>
                <w:lang w:val="en-US" w:eastAsia="zh-CN"/>
              </w:rPr>
              <w:t>Reserve-II</w:t>
            </w:r>
          </w:p>
        </w:tc>
        <w:tc>
          <w:tcPr>
            <w:tcW w:w="1703" w:type="dxa"/>
            <w:tcBorders>
              <w:top w:val="nil"/>
              <w:left w:val="single" w:color="auto" w:sz="4" w:space="0"/>
              <w:bottom w:val="single" w:color="000000" w:sz="2" w:space="0"/>
              <w:right w:val="single" w:color="000000" w:sz="2" w:space="0"/>
            </w:tcBorders>
            <w:shd w:val="clear" w:color="auto" w:fill="B4C6E7" w:themeFill="accent1" w:themeFillTint="66"/>
            <w:vAlign w:val="center"/>
          </w:tcPr>
          <w:p>
            <w:pPr>
              <w:keepNext w:val="0"/>
              <w:keepLines w:val="0"/>
              <w:widowControl/>
              <w:suppressLineNumbers w:val="0"/>
              <w:spacing w:before="0" w:beforeAutospacing="0" w:after="0" w:afterAutospacing="0"/>
              <w:ind w:left="3" w:leftChars="0" w:right="0"/>
              <w:rPr>
                <w:rFonts w:hint="default" w:ascii="Calibri" w:hAnsi="Calibri" w:eastAsia="Calibri" w:cs="Calibri"/>
                <w:color w:val="000000"/>
                <w:kern w:val="2"/>
                <w:sz w:val="22"/>
                <w:szCs w:val="22"/>
                <w:lang w:val="en-US" w:eastAsia="zh-CN" w:bidi="ar-SA"/>
              </w:rPr>
            </w:pPr>
            <w:r>
              <w:rPr>
                <w:rFonts w:hint="eastAsia" w:ascii="Times New Roman" w:hAnsi="Times New Roman" w:eastAsia="宋体" w:cs="Times New Roman"/>
                <w:sz w:val="18"/>
                <w:lang w:val="en-US" w:eastAsia="zh-CN"/>
              </w:rPr>
              <w:t>Reserve-III</w:t>
            </w:r>
            <w:r>
              <w:rPr>
                <w:rFonts w:hint="default" w:ascii="Times New Roman" w:hAnsi="Times New Roman" w:eastAsia="Times New Roman" w:cs="Times New Roman"/>
                <w:sz w:val="18"/>
              </w:rPr>
              <w:t xml:space="preserve"> </w:t>
            </w:r>
          </w:p>
        </w:tc>
        <w:tc>
          <w:tcPr>
            <w:tcW w:w="784" w:type="dxa"/>
            <w:vMerge w:val="continue"/>
            <w:tcBorders>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r>
      <w:tr>
        <w:tblPrEx>
          <w:tblCellMar>
            <w:top w:w="77" w:type="dxa"/>
            <w:left w:w="104" w:type="dxa"/>
            <w:bottom w:w="0" w:type="dxa"/>
            <w:right w:w="65" w:type="dxa"/>
          </w:tblCellMar>
        </w:tblPrEx>
        <w:trPr>
          <w:trHeight w:val="346" w:hRule="atLeast"/>
        </w:trPr>
        <w:tc>
          <w:tcPr>
            <w:tcW w:w="125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leftChars="0" w:right="0"/>
              <w:rPr>
                <w:rFonts w:hint="default" w:ascii="Times New Roman" w:hAnsi="Times New Roman" w:cs="Times New Roman" w:eastAsiaTheme="minorEastAsia"/>
                <w:color w:val="000000"/>
                <w:kern w:val="2"/>
                <w:sz w:val="18"/>
                <w:szCs w:val="22"/>
                <w:lang w:val="en-US" w:eastAsia="zh-CN" w:bidi="ar-SA"/>
              </w:rPr>
            </w:pPr>
            <w:r>
              <w:rPr>
                <w:rFonts w:hint="default" w:ascii="Times New Roman" w:hAnsi="Times New Roman" w:cs="Times New Roman" w:eastAsiaTheme="minorEastAsia"/>
                <w:sz w:val="18"/>
              </w:rPr>
              <w:t xml:space="preserve">32Bytes </w:t>
            </w:r>
          </w:p>
        </w:tc>
        <w:tc>
          <w:tcPr>
            <w:tcW w:w="1431"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leftChars="0" w:right="0"/>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 xml:space="preserve">32Bytes </w:t>
            </w:r>
          </w:p>
        </w:tc>
        <w:tc>
          <w:tcPr>
            <w:tcW w:w="170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leftChars="0" w:right="0"/>
              <w:rPr>
                <w:rFonts w:hint="eastAsia" w:ascii="Times New Roman" w:hAnsi="Times New Roman" w:eastAsia="Times New Roman" w:cs="Times New Roman"/>
                <w:color w:val="000000"/>
                <w:kern w:val="2"/>
                <w:sz w:val="18"/>
                <w:szCs w:val="22"/>
                <w:lang w:val="en-US" w:eastAsia="zh-CN" w:bidi="ar-SA"/>
              </w:rPr>
            </w:pPr>
            <w:r>
              <w:rPr>
                <w:rFonts w:hint="eastAsia" w:ascii="Times New Roman" w:hAnsi="Times New Roman" w:eastAsia="宋体" w:cs="Times New Roman"/>
                <w:sz w:val="18"/>
                <w:lang w:val="en-US" w:eastAsia="zh-CN"/>
              </w:rPr>
              <w:t>1</w:t>
            </w: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Bytes </w:t>
            </w:r>
          </w:p>
        </w:tc>
        <w:tc>
          <w:tcPr>
            <w:tcW w:w="784"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eastAsia"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Byte</w:t>
            </w:r>
          </w:p>
        </w:tc>
      </w:tr>
    </w:tbl>
    <w:p/>
    <w:p>
      <w:pPr>
        <w:spacing w:after="141" w:line="335" w:lineRule="auto"/>
      </w:pPr>
      <w:r>
        <w:rPr>
          <w:rFonts w:hint="eastAsia" w:ascii="微软雅黑" w:hAnsi="微软雅黑" w:eastAsia="微软雅黑" w:cs="微软雅黑"/>
          <w:sz w:val="24"/>
        </w:rPr>
        <w:t>Definition of each byte:</w:t>
      </w: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field</w:t>
            </w:r>
          </w:p>
        </w:tc>
        <w:tc>
          <w:tcPr>
            <w:tcW w:w="1068"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rPr>
              <w:t>describe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068"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pPr>
              <w:keepNext w:val="0"/>
              <w:keepLines w:val="0"/>
              <w:widowControl/>
              <w:suppressLineNumbers w:val="0"/>
              <w:spacing w:before="0" w:beforeAutospacing="0" w:afterAutospacing="0"/>
              <w:ind w:left="0" w:right="0"/>
              <w:rPr>
                <w:rFonts w:hint="eastAsia" w:ascii="微软雅黑" w:hAnsi="微软雅黑" w:eastAsia="微软雅黑" w:cs="微软雅黑"/>
                <w:sz w:val="24"/>
                <w:lang w:eastAsia="zh-CN"/>
              </w:rPr>
            </w:pPr>
            <w:r>
              <w:rPr>
                <w:rFonts w:hint="eastAsia"/>
              </w:rPr>
              <w:t>This command will only return successful execution (value 0x00), other values are invalid.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HardVer</w:t>
            </w:r>
          </w:p>
        </w:tc>
        <w:tc>
          <w:tcPr>
            <w:tcW w:w="1068"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eastAsiaTheme="minorEastAsia"/>
                <w:sz w:val="24"/>
              </w:rPr>
              <w:t>32</w:t>
            </w:r>
          </w:p>
        </w:tc>
        <w:tc>
          <w:tcPr>
            <w:tcW w:w="5975" w:type="dxa"/>
            <w:vAlign w:val="center"/>
          </w:tcPr>
          <w:p>
            <w:pPr>
              <w:keepNext w:val="0"/>
              <w:keepLines w:val="0"/>
              <w:widowControl/>
              <w:suppressLineNumbers w:val="0"/>
              <w:spacing w:before="0" w:beforeAutospacing="0" w:afterAutospacing="0"/>
              <w:ind w:left="0" w:right="0"/>
              <w:rPr>
                <w:rFonts w:hint="eastAsia" w:ascii="微软雅黑" w:hAnsi="微软雅黑" w:eastAsia="微软雅黑" w:cs="微软雅黑"/>
                <w:sz w:val="24"/>
                <w:lang w:eastAsia="zh-CN"/>
              </w:rPr>
            </w:pPr>
            <w:r>
              <w:rPr>
                <w:rFonts w:hint="eastAsia"/>
              </w:rPr>
              <w:t>Module hardware version number, the format is ASCII code; the hardware version number is less than 32 bytes, and the remaining bytes are supplemented with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FirmVer</w:t>
            </w:r>
          </w:p>
        </w:tc>
        <w:tc>
          <w:tcPr>
            <w:tcW w:w="1068" w:type="dxa"/>
            <w:vAlign w:val="center"/>
          </w:tcPr>
          <w:p>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3</w:t>
            </w:r>
            <w:r>
              <w:rPr>
                <w:rFonts w:hint="default" w:eastAsiaTheme="minorEastAsia"/>
                <w:sz w:val="24"/>
              </w:rPr>
              <w:t>2</w:t>
            </w:r>
          </w:p>
        </w:tc>
        <w:tc>
          <w:tcPr>
            <w:tcW w:w="5975" w:type="dxa"/>
            <w:vAlign w:val="center"/>
          </w:tcPr>
          <w:p>
            <w:pPr>
              <w:keepNext w:val="0"/>
              <w:keepLines w:val="0"/>
              <w:widowControl/>
              <w:suppressLineNumbers w:val="0"/>
              <w:spacing w:before="0" w:beforeAutospacing="0" w:afterAutospacing="0"/>
              <w:ind w:left="0" w:right="0"/>
              <w:rPr>
                <w:rFonts w:hint="eastAsia" w:ascii="微软雅黑" w:hAnsi="微软雅黑" w:eastAsia="微软雅黑" w:cs="微软雅黑"/>
                <w:sz w:val="24"/>
                <w:lang w:eastAsia="zh-CN"/>
              </w:rPr>
            </w:pPr>
            <w:r>
              <w:rPr>
                <w:rFonts w:hint="eastAsia"/>
              </w:rPr>
              <w:t>Module firmware version number, the format is the same as the hardware version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SN</w:t>
            </w:r>
            <w:r>
              <w:rPr>
                <w:rFonts w:hint="eastAsia" w:ascii="微软雅黑" w:hAnsi="微软雅黑" w:eastAsia="微软雅黑" w:cs="微软雅黑"/>
                <w:sz w:val="24"/>
                <w:lang w:val="en-US" w:eastAsia="zh-CN"/>
              </w:rPr>
              <w:t>C</w:t>
            </w:r>
            <w:r>
              <w:rPr>
                <w:rFonts w:hint="default" w:ascii="微软雅黑" w:hAnsi="微软雅黑" w:eastAsia="微软雅黑" w:cs="微软雅黑"/>
                <w:sz w:val="24"/>
              </w:rPr>
              <w:t>ode</w:t>
            </w:r>
          </w:p>
        </w:tc>
        <w:tc>
          <w:tcPr>
            <w:tcW w:w="1068"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r>
              <w:rPr>
                <w:rFonts w:hint="default" w:eastAsiaTheme="minorEastAsia"/>
                <w:sz w:val="24"/>
              </w:rPr>
              <w:t>2</w:t>
            </w:r>
          </w:p>
        </w:tc>
        <w:tc>
          <w:tcPr>
            <w:tcW w:w="5975" w:type="dxa"/>
            <w:vAlign w:val="center"/>
          </w:tcPr>
          <w:p>
            <w:pPr>
              <w:keepNext w:val="0"/>
              <w:keepLines w:val="0"/>
              <w:widowControl/>
              <w:suppressLineNumbers w:val="0"/>
              <w:spacing w:before="0" w:beforeAutospacing="0" w:afterAutospacing="0"/>
              <w:ind w:left="0" w:right="0"/>
              <w:rPr>
                <w:rFonts w:hint="eastAsia" w:ascii="微软雅黑" w:hAnsi="微软雅黑" w:eastAsia="微软雅黑" w:cs="微软雅黑"/>
                <w:sz w:val="24"/>
                <w:lang w:eastAsia="zh-CN"/>
              </w:rPr>
            </w:pPr>
            <w:r>
              <w:rPr>
                <w:rFonts w:hint="eastAsia"/>
              </w:rPr>
              <w:t>Module 12-byte serial number in ASCII 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lang w:val="en-US"/>
              </w:rPr>
            </w:pPr>
            <w:r>
              <w:rPr>
                <w:rFonts w:hint="eastAsia" w:ascii="微软雅黑" w:hAnsi="微软雅黑" w:eastAsia="微软雅黑" w:cs="微软雅黑"/>
                <w:sz w:val="24"/>
                <w:lang w:val="en-US" w:eastAsia="zh-CN"/>
              </w:rPr>
              <w:t>Reserve-I</w:t>
            </w:r>
          </w:p>
        </w:tc>
        <w:tc>
          <w:tcPr>
            <w:tcW w:w="1068" w:type="dxa"/>
            <w:vAlign w:val="center"/>
          </w:tcPr>
          <w:p>
            <w:pPr>
              <w:keepNext w:val="0"/>
              <w:keepLines w:val="0"/>
              <w:widowControl/>
              <w:suppressLineNumbers w:val="0"/>
              <w:spacing w:before="0" w:beforeAutospacing="0" w:afterAutospacing="0"/>
              <w:ind w:left="0" w:right="0"/>
              <w:jc w:val="center"/>
              <w:rPr>
                <w:rFonts w:hint="eastAsia" w:eastAsiaTheme="minorEastAsia"/>
                <w:sz w:val="24"/>
              </w:rPr>
            </w:pPr>
            <w:r>
              <w:rPr>
                <w:rFonts w:hint="default" w:eastAsiaTheme="minorEastAsia"/>
                <w:sz w:val="24"/>
              </w:rPr>
              <w:t>32</w:t>
            </w:r>
          </w:p>
        </w:tc>
        <w:tc>
          <w:tcPr>
            <w:tcW w:w="5975"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lang w:val="en-US" w:eastAsia="zh-CN"/>
              </w:rPr>
            </w:pPr>
            <w:r>
              <w:rPr>
                <w:rFonts w:hint="eastAsia"/>
              </w:rPr>
              <w:t>spare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lang w:val="en-US"/>
              </w:rPr>
            </w:pPr>
            <w:r>
              <w:rPr>
                <w:rFonts w:hint="eastAsia" w:ascii="微软雅黑" w:hAnsi="微软雅黑" w:eastAsia="微软雅黑" w:cs="微软雅黑"/>
                <w:sz w:val="24"/>
                <w:lang w:val="en-US" w:eastAsia="zh-CN"/>
              </w:rPr>
              <w:t>Reserve-II</w:t>
            </w:r>
          </w:p>
        </w:tc>
        <w:tc>
          <w:tcPr>
            <w:tcW w:w="1068" w:type="dxa"/>
            <w:vAlign w:val="center"/>
          </w:tcPr>
          <w:p>
            <w:pPr>
              <w:keepNext w:val="0"/>
              <w:keepLines w:val="0"/>
              <w:widowControl/>
              <w:suppressLineNumbers w:val="0"/>
              <w:spacing w:before="0" w:beforeAutospacing="0" w:afterAutospacing="0"/>
              <w:ind w:left="0" w:right="0"/>
              <w:jc w:val="center"/>
              <w:rPr>
                <w:rFonts w:hint="eastAsia" w:eastAsiaTheme="minorEastAsia"/>
                <w:sz w:val="24"/>
              </w:rPr>
            </w:pPr>
            <w:r>
              <w:rPr>
                <w:rFonts w:hint="eastAsia" w:eastAsiaTheme="minorEastAsia"/>
                <w:sz w:val="24"/>
              </w:rPr>
              <w:t>3</w:t>
            </w:r>
            <w:r>
              <w:rPr>
                <w:rFonts w:hint="default" w:eastAsiaTheme="minorEastAsia"/>
                <w:sz w:val="24"/>
              </w:rPr>
              <w:t>2</w:t>
            </w:r>
          </w:p>
        </w:tc>
        <w:tc>
          <w:tcPr>
            <w:tcW w:w="5975"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rPr>
              <w:t>spare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lang w:val="en-US"/>
              </w:rPr>
            </w:pPr>
            <w:r>
              <w:rPr>
                <w:rFonts w:hint="eastAsia" w:ascii="微软雅黑" w:hAnsi="微软雅黑" w:eastAsia="微软雅黑" w:cs="微软雅黑"/>
                <w:sz w:val="24"/>
                <w:lang w:val="en-US" w:eastAsia="zh-CN"/>
              </w:rPr>
              <w:t>Reserve-III</w:t>
            </w:r>
          </w:p>
        </w:tc>
        <w:tc>
          <w:tcPr>
            <w:tcW w:w="1068" w:type="dxa"/>
            <w:vAlign w:val="center"/>
          </w:tcPr>
          <w:p>
            <w:pPr>
              <w:keepNext w:val="0"/>
              <w:keepLines w:val="0"/>
              <w:widowControl/>
              <w:suppressLineNumbers w:val="0"/>
              <w:spacing w:before="0" w:beforeAutospacing="0" w:afterAutospacing="0"/>
              <w:ind w:left="0" w:right="0"/>
              <w:jc w:val="center"/>
              <w:rPr>
                <w:rFonts w:hint="eastAsia" w:eastAsiaTheme="minorEastAsia"/>
                <w:sz w:val="24"/>
              </w:rPr>
            </w:pPr>
            <w:r>
              <w:rPr>
                <w:rFonts w:hint="eastAsia" w:eastAsiaTheme="minorEastAsia"/>
                <w:sz w:val="24"/>
              </w:rPr>
              <w:t>1</w:t>
            </w:r>
            <w:r>
              <w:rPr>
                <w:rFonts w:hint="default" w:eastAsiaTheme="minorEastAsia"/>
                <w:sz w:val="24"/>
              </w:rPr>
              <w:t>2</w:t>
            </w:r>
          </w:p>
        </w:tc>
        <w:tc>
          <w:tcPr>
            <w:tcW w:w="5975"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rPr>
              <w:t>spare</w:t>
            </w:r>
          </w:p>
        </w:tc>
      </w:tr>
    </w:tbl>
    <w:p>
      <w:pPr>
        <w:spacing w:after="141" w:line="335" w:lineRule="auto"/>
        <w:rPr>
          <w:rFonts w:eastAsiaTheme="minorEastAsia"/>
        </w:rPr>
      </w:pPr>
    </w:p>
    <w:p>
      <w:pPr>
        <w:pStyle w:val="4"/>
        <w:ind w:left="-5"/>
      </w:pPr>
      <w:bookmarkStart w:id="11" w:name="_Toc34"/>
      <w:r>
        <w:t>2.2.8 RFM_SET_</w:t>
      </w:r>
      <w:r>
        <w:rPr>
          <w:rFonts w:hint="eastAsia" w:eastAsia="宋体"/>
          <w:lang w:val="en-US" w:eastAsia="zh-CN"/>
        </w:rPr>
        <w:t>ALL_PARAM</w:t>
      </w:r>
      <w:r>
        <w:t xml:space="preserve"> (</w:t>
      </w:r>
      <w:r>
        <w:rPr>
          <w:rFonts w:hint="eastAsia" w:ascii="微软雅黑" w:hAnsi="微软雅黑" w:eastAsia="微软雅黑" w:cs="微软雅黑"/>
          <w:b w:val="0"/>
        </w:rPr>
        <w:t>Set all configurable parameters</w:t>
      </w:r>
      <w:r>
        <w:t>)</w:t>
      </w:r>
      <w:bookmarkEnd w:id="11"/>
      <w:r>
        <w:t xml:space="preserve"> </w:t>
      </w:r>
    </w:p>
    <w:p>
      <w:pPr>
        <w:spacing w:after="0" w:line="265" w:lineRule="auto"/>
        <w:ind w:firstLine="421"/>
      </w:pPr>
      <w:r>
        <w:rPr>
          <w:rFonts w:hint="eastAsia" w:ascii="微软雅黑" w:hAnsi="微软雅黑" w:eastAsia="微软雅黑" w:cs="微软雅黑"/>
          <w:sz w:val="24"/>
        </w:rPr>
        <w:t>This command is used to set all configurable parameters of the device. The user needs to use this command to set all the configurable parameters of the device before using the module to operate the label. If the user does not make this setting, the device will use the default setting when working.</w:t>
      </w:r>
    </w:p>
    <w:p>
      <w:pPr>
        <w:numPr>
          <w:ilvl w:val="0"/>
          <w:numId w:val="2"/>
        </w:numPr>
        <w:spacing w:after="0" w:line="265" w:lineRule="auto"/>
        <w:ind w:hanging="424"/>
      </w:pPr>
      <w:r>
        <w:rPr>
          <w:rFonts w:hint="eastAsia"/>
        </w:rPr>
        <w:t>Command format</w:t>
      </w:r>
    </w:p>
    <w:tbl>
      <w:tblPr>
        <w:tblStyle w:val="17"/>
        <w:tblW w:w="8999" w:type="dxa"/>
        <w:jc w:val="center"/>
        <w:tblLayout w:type="fixed"/>
        <w:tblCellMar>
          <w:top w:w="77" w:type="dxa"/>
          <w:left w:w="106" w:type="dxa"/>
          <w:bottom w:w="0" w:type="dxa"/>
          <w:right w:w="65" w:type="dxa"/>
        </w:tblCellMar>
      </w:tblPr>
      <w:tblGrid>
        <w:gridCol w:w="672"/>
        <w:gridCol w:w="682"/>
        <w:gridCol w:w="713"/>
        <w:gridCol w:w="736"/>
        <w:gridCol w:w="625"/>
        <w:gridCol w:w="987"/>
        <w:gridCol w:w="709"/>
        <w:gridCol w:w="815"/>
        <w:gridCol w:w="823"/>
        <w:gridCol w:w="811"/>
        <w:gridCol w:w="603"/>
        <w:gridCol w:w="823"/>
      </w:tblGrid>
      <w:tr>
        <w:tblPrEx>
          <w:tblCellMar>
            <w:top w:w="77" w:type="dxa"/>
            <w:left w:w="106" w:type="dxa"/>
            <w:bottom w:w="0" w:type="dxa"/>
            <w:right w:w="65" w:type="dxa"/>
          </w:tblCellMar>
        </w:tblPrEx>
        <w:trPr>
          <w:trHeight w:val="355" w:hRule="atLeast"/>
          <w:jc w:val="center"/>
        </w:trPr>
        <w:tc>
          <w:tcPr>
            <w:tcW w:w="672"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jc w:val="center"/>
              <w:rPr>
                <w:rFonts w:hint="default"/>
              </w:rPr>
            </w:pPr>
            <w:r>
              <w:rPr>
                <w:rFonts w:hint="default" w:ascii="Times New Roman" w:hAnsi="Times New Roman" w:eastAsia="Times New Roman" w:cs="Times New Roman"/>
                <w:sz w:val="18"/>
              </w:rPr>
              <w:t>HEAD</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13"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CMD</w:t>
            </w:r>
          </w:p>
        </w:tc>
        <w:tc>
          <w:tcPr>
            <w:tcW w:w="736"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LEN</w:t>
            </w:r>
          </w:p>
        </w:tc>
        <w:tc>
          <w:tcPr>
            <w:tcW w:w="6196" w:type="dxa"/>
            <w:gridSpan w:val="8"/>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tblPrEx>
          <w:tblCellMar>
            <w:top w:w="77" w:type="dxa"/>
            <w:left w:w="106" w:type="dxa"/>
            <w:bottom w:w="0" w:type="dxa"/>
            <w:right w:w="65" w:type="dxa"/>
          </w:tblCellMar>
        </w:tblPrEx>
        <w:trPr>
          <w:trHeight w:val="350" w:hRule="atLeast"/>
          <w:jc w:val="center"/>
        </w:trPr>
        <w:tc>
          <w:tcPr>
            <w:tcW w:w="672" w:type="dxa"/>
            <w:vMerge w:val="continue"/>
            <w:tcBorders>
              <w:left w:val="single" w:color="000000" w:sz="2" w:space="0"/>
              <w:right w:val="single" w:color="000000" w:sz="2" w:space="0"/>
            </w:tcBorders>
            <w:vAlign w:val="center"/>
          </w:tcPr>
          <w:p>
            <w:pPr>
              <w:keepNext w:val="0"/>
              <w:keepLines w:val="0"/>
              <w:widowControl/>
              <w:suppressLineNumbers w:val="0"/>
              <w:spacing w:before="0" w:beforeAutospacing="0" w:afterAutospacing="0"/>
              <w:ind w:left="0" w:right="0"/>
              <w:jc w:val="center"/>
              <w:rPr>
                <w:rFonts w:hint="default"/>
              </w:rPr>
            </w:pPr>
          </w:p>
        </w:tc>
        <w:tc>
          <w:tcPr>
            <w:tcW w:w="682" w:type="dxa"/>
            <w:vMerge w:val="continue"/>
            <w:tcBorders>
              <w:left w:val="single" w:color="000000" w:sz="2" w:space="0"/>
              <w:right w:val="single" w:color="000000" w:sz="2" w:space="0"/>
            </w:tcBorders>
            <w:vAlign w:val="center"/>
          </w:tcPr>
          <w:p>
            <w:pPr>
              <w:keepNext w:val="0"/>
              <w:keepLines w:val="0"/>
              <w:widowControl/>
              <w:suppressLineNumbers w:val="0"/>
              <w:spacing w:before="0" w:beforeAutospacing="0" w:afterAutospacing="0"/>
              <w:ind w:left="0" w:right="0"/>
              <w:jc w:val="center"/>
              <w:rPr>
                <w:rFonts w:hint="default"/>
              </w:rPr>
            </w:pPr>
          </w:p>
        </w:tc>
        <w:tc>
          <w:tcPr>
            <w:tcW w:w="713" w:type="dxa"/>
            <w:vMerge w:val="continue"/>
            <w:tcBorders>
              <w:left w:val="single" w:color="000000" w:sz="2" w:space="0"/>
              <w:right w:val="single" w:color="000000" w:sz="2" w:space="0"/>
            </w:tcBorders>
            <w:vAlign w:val="center"/>
          </w:tcPr>
          <w:p>
            <w:pPr>
              <w:keepNext w:val="0"/>
              <w:keepLines w:val="0"/>
              <w:widowControl/>
              <w:suppressLineNumbers w:val="0"/>
              <w:spacing w:before="0" w:beforeAutospacing="0" w:afterAutospacing="0"/>
              <w:ind w:left="0" w:right="0"/>
              <w:jc w:val="center"/>
              <w:rPr>
                <w:rFonts w:hint="default"/>
              </w:rPr>
            </w:pPr>
          </w:p>
        </w:tc>
        <w:tc>
          <w:tcPr>
            <w:tcW w:w="736" w:type="dxa"/>
            <w:vMerge w:val="continue"/>
            <w:tcBorders>
              <w:left w:val="single" w:color="000000" w:sz="2" w:space="0"/>
              <w:right w:val="single" w:color="000000" w:sz="2" w:space="0"/>
            </w:tcBorders>
            <w:vAlign w:val="center"/>
          </w:tcPr>
          <w:p>
            <w:pPr>
              <w:keepNext w:val="0"/>
              <w:keepLines w:val="0"/>
              <w:widowControl/>
              <w:suppressLineNumbers w:val="0"/>
              <w:spacing w:before="0" w:beforeAutospacing="0" w:afterAutospacing="0"/>
              <w:ind w:left="0" w:right="0"/>
              <w:jc w:val="center"/>
              <w:rPr>
                <w:rFonts w:hint="default"/>
              </w:rPr>
            </w:pPr>
          </w:p>
        </w:tc>
        <w:tc>
          <w:tcPr>
            <w:tcW w:w="625" w:type="dxa"/>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leftChars="0" w:right="0"/>
              <w:jc w:val="center"/>
              <w:rPr>
                <w:rFonts w:hint="eastAsia" w:ascii="Calibri" w:hAnsi="Calibri" w:eastAsia="宋体" w:cs="Calibri"/>
                <w:color w:val="000000"/>
                <w:kern w:val="2"/>
                <w:sz w:val="22"/>
                <w:szCs w:val="22"/>
                <w:lang w:val="en-US" w:eastAsia="zh-CN" w:bidi="ar-SA"/>
              </w:rPr>
            </w:pPr>
            <w:r>
              <w:rPr>
                <w:rFonts w:hint="eastAsia" w:ascii="Times New Roman" w:hAnsi="Times New Roman" w:eastAsia="宋体" w:cs="Times New Roman"/>
                <w:sz w:val="18"/>
                <w:lang w:val="en-US" w:eastAsia="zh-CN"/>
              </w:rPr>
              <w:t>Addr</w:t>
            </w:r>
          </w:p>
        </w:tc>
        <w:tc>
          <w:tcPr>
            <w:tcW w:w="987" w:type="dxa"/>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RFIDPRO</w:t>
            </w:r>
          </w:p>
        </w:tc>
        <w:tc>
          <w:tcPr>
            <w:tcW w:w="709" w:type="dxa"/>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Work</w:t>
            </w:r>
          </w:p>
          <w:p>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Mode</w:t>
            </w:r>
          </w:p>
        </w:tc>
        <w:tc>
          <w:tcPr>
            <w:tcW w:w="815" w:type="dxa"/>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Interface</w:t>
            </w:r>
          </w:p>
        </w:tc>
        <w:tc>
          <w:tcPr>
            <w:tcW w:w="823" w:type="dxa"/>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Baudrate</w:t>
            </w:r>
          </w:p>
        </w:tc>
        <w:tc>
          <w:tcPr>
            <w:tcW w:w="811" w:type="dxa"/>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WGSet</w:t>
            </w:r>
          </w:p>
        </w:tc>
        <w:tc>
          <w:tcPr>
            <w:tcW w:w="603" w:type="dxa"/>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Ant</w:t>
            </w:r>
          </w:p>
        </w:tc>
        <w:tc>
          <w:tcPr>
            <w:tcW w:w="823"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RfidFreq</w:t>
            </w:r>
          </w:p>
        </w:tc>
      </w:tr>
      <w:tr>
        <w:tblPrEx>
          <w:tblCellMar>
            <w:top w:w="77" w:type="dxa"/>
            <w:left w:w="106" w:type="dxa"/>
            <w:bottom w:w="0" w:type="dxa"/>
            <w:right w:w="65" w:type="dxa"/>
          </w:tblCellMar>
        </w:tblPrEx>
        <w:trPr>
          <w:trHeight w:val="346" w:hRule="atLeast"/>
          <w:jc w:val="center"/>
        </w:trPr>
        <w:tc>
          <w:tcPr>
            <w:tcW w:w="67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0xCF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1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eastAsiaTheme="minorEastAsia"/>
                <w:lang w:val="en-US" w:eastAsia="zh-CN"/>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p>
        </w:tc>
        <w:tc>
          <w:tcPr>
            <w:tcW w:w="73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jc w:val="both"/>
              <w:rPr>
                <w:rFonts w:hint="default" w:eastAsia="宋体"/>
                <w:lang w:val="en-US" w:eastAsia="zh-CN"/>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p>
        </w:tc>
        <w:tc>
          <w:tcPr>
            <w:tcW w:w="62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leftChars="0" w:right="0"/>
              <w:jc w:val="both"/>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1Byte</w:t>
            </w:r>
          </w:p>
        </w:tc>
        <w:tc>
          <w:tcPr>
            <w:tcW w:w="98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leftChars="0" w:right="0"/>
              <w:jc w:val="both"/>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leftChars="0" w:right="0"/>
              <w:jc w:val="both"/>
              <w:rPr>
                <w:rFonts w:hint="default"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1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leftChars="0" w:right="0"/>
              <w:jc w:val="both"/>
              <w:rPr>
                <w:rFonts w:hint="eastAsia"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11"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tbl>
      <w:tblPr>
        <w:tblStyle w:val="17"/>
        <w:tblpPr w:leftFromText="180" w:rightFromText="180" w:vertAnchor="text" w:horzAnchor="page" w:tblpX="1528" w:tblpY="272"/>
        <w:tblOverlap w:val="never"/>
        <w:tblW w:w="9927" w:type="dxa"/>
        <w:tblInd w:w="0" w:type="dxa"/>
        <w:tblLayout w:type="fixed"/>
        <w:tblCellMar>
          <w:top w:w="77" w:type="dxa"/>
          <w:left w:w="106" w:type="dxa"/>
          <w:bottom w:w="0" w:type="dxa"/>
          <w:right w:w="65" w:type="dxa"/>
        </w:tblCellMar>
      </w:tblPr>
      <w:tblGrid>
        <w:gridCol w:w="948"/>
        <w:gridCol w:w="1047"/>
        <w:gridCol w:w="709"/>
        <w:gridCol w:w="720"/>
        <w:gridCol w:w="819"/>
        <w:gridCol w:w="1067"/>
        <w:gridCol w:w="932"/>
        <w:gridCol w:w="1074"/>
        <w:gridCol w:w="1051"/>
        <w:gridCol w:w="780"/>
        <w:gridCol w:w="780"/>
      </w:tblGrid>
      <w:tr>
        <w:tblPrEx>
          <w:tblCellMar>
            <w:top w:w="77" w:type="dxa"/>
            <w:left w:w="106" w:type="dxa"/>
            <w:bottom w:w="0" w:type="dxa"/>
            <w:right w:w="65" w:type="dxa"/>
          </w:tblCellMar>
        </w:tblPrEx>
        <w:trPr>
          <w:trHeight w:val="400" w:hRule="atLeast"/>
        </w:trPr>
        <w:tc>
          <w:tcPr>
            <w:tcW w:w="9147"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r>
              <w:rPr>
                <w:rFonts w:hint="eastAsia" w:ascii="Times New Roman" w:hAnsi="Times New Roman" w:eastAsia="宋体" w:cs="Times New Roman"/>
                <w:sz w:val="18"/>
                <w:lang w:eastAsia="zh-CN"/>
              </w:rPr>
              <w:t xml:space="preserve"> </w:t>
            </w:r>
          </w:p>
        </w:tc>
        <w:tc>
          <w:tcPr>
            <w:tcW w:w="780"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CHECK</w:t>
            </w:r>
          </w:p>
        </w:tc>
      </w:tr>
      <w:tr>
        <w:tblPrEx>
          <w:tblCellMar>
            <w:top w:w="77" w:type="dxa"/>
            <w:left w:w="106" w:type="dxa"/>
            <w:bottom w:w="0" w:type="dxa"/>
            <w:right w:w="65" w:type="dxa"/>
          </w:tblCellMar>
        </w:tblPrEx>
        <w:trPr>
          <w:trHeight w:val="501" w:hRule="atLeast"/>
        </w:trPr>
        <w:tc>
          <w:tcPr>
            <w:tcW w:w="948"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RfidPower</w:t>
            </w:r>
          </w:p>
        </w:tc>
        <w:tc>
          <w:tcPr>
            <w:tcW w:w="104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InquiryArea</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QValue</w:t>
            </w:r>
          </w:p>
        </w:tc>
        <w:tc>
          <w:tcPr>
            <w:tcW w:w="720"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Session</w:t>
            </w:r>
          </w:p>
        </w:tc>
        <w:tc>
          <w:tcPr>
            <w:tcW w:w="819"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AcsAddr</w:t>
            </w:r>
          </w:p>
        </w:tc>
        <w:tc>
          <w:tcPr>
            <w:tcW w:w="106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AcsDataLen</w:t>
            </w:r>
          </w:p>
        </w:tc>
        <w:tc>
          <w:tcPr>
            <w:tcW w:w="932"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FilterTime</w:t>
            </w:r>
          </w:p>
        </w:tc>
        <w:tc>
          <w:tcPr>
            <w:tcW w:w="1074"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TriggerTime</w:t>
            </w:r>
          </w:p>
        </w:tc>
        <w:tc>
          <w:tcPr>
            <w:tcW w:w="1051"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BuzzerTime</w:t>
            </w:r>
          </w:p>
        </w:tc>
        <w:tc>
          <w:tcPr>
            <w:tcW w:w="780"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Polling</w:t>
            </w:r>
          </w:p>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Interval</w:t>
            </w:r>
          </w:p>
        </w:tc>
        <w:tc>
          <w:tcPr>
            <w:tcW w:w="780" w:type="dxa"/>
            <w:vMerge w:val="continue"/>
            <w:tcBorders>
              <w:left w:val="single" w:color="000000" w:sz="2" w:space="0"/>
              <w:right w:val="single" w:color="000000" w:sz="2" w:space="0"/>
            </w:tcBorders>
            <w:shd w:val="clear" w:color="auto" w:fill="B4C6E7" w:themeFill="accent1" w:themeFillTint="66"/>
            <w:vAlign w:val="center"/>
          </w:tcPr>
          <w:p>
            <w:pPr>
              <w:keepNext w:val="0"/>
              <w:keepLines w:val="0"/>
              <w:widowControl/>
              <w:suppressLineNumbers w:val="0"/>
              <w:spacing w:before="0" w:beforeAutospacing="0" w:afterAutospacing="0"/>
              <w:ind w:left="0" w:right="0"/>
              <w:jc w:val="center"/>
              <w:rPr>
                <w:rFonts w:hint="default"/>
              </w:rPr>
            </w:pPr>
          </w:p>
        </w:tc>
      </w:tr>
      <w:tr>
        <w:tblPrEx>
          <w:tblCellMar>
            <w:top w:w="77" w:type="dxa"/>
            <w:left w:w="106" w:type="dxa"/>
            <w:bottom w:w="0" w:type="dxa"/>
            <w:right w:w="65" w:type="dxa"/>
          </w:tblCellMar>
        </w:tblPrEx>
        <w:trPr>
          <w:trHeight w:val="423" w:hRule="atLeast"/>
        </w:trPr>
        <w:tc>
          <w:tcPr>
            <w:tcW w:w="94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04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2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1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06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93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074"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051"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right="0"/>
              <w:jc w:val="both"/>
              <w:rPr>
                <w:rFonts w:hint="default"/>
              </w:rPr>
            </w:pPr>
            <w:r>
              <w:rPr>
                <w:rFonts w:hint="eastAsia" w:ascii="Times New Roman" w:hAnsi="Times New Roman" w:eastAsia="宋体" w:cs="Times New Roman"/>
                <w:sz w:val="18"/>
                <w:lang w:val="en-US" w:eastAsia="zh-CN"/>
              </w:rPr>
              <w:t>1Byte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80" w:type="dxa"/>
            <w:tcBorders>
              <w:top w:val="single" w:color="FFE599"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eastAsia="宋体"/>
                <w:lang w:val="en-US" w:eastAsia="zh-CN"/>
              </w:rPr>
            </w:pPr>
            <w:r>
              <w:rPr>
                <w:rFonts w:hint="default" w:ascii="Times New Roman" w:hAnsi="Times New Roman" w:eastAsia="Times New Roman" w:cs="Times New Roman"/>
                <w:sz w:val="18"/>
              </w:rPr>
              <w:t>2Byte</w:t>
            </w:r>
            <w:r>
              <w:rPr>
                <w:rFonts w:hint="eastAsia" w:ascii="Times New Roman" w:hAnsi="Times New Roman" w:eastAsia="宋体" w:cs="Times New Roman"/>
                <w:sz w:val="18"/>
                <w:lang w:val="en-US" w:eastAsia="zh-CN"/>
              </w:rPr>
              <w:t>s</w:t>
            </w:r>
          </w:p>
        </w:tc>
      </w:tr>
    </w:tbl>
    <w:p>
      <w:pPr>
        <w:numPr>
          <w:ilvl w:val="0"/>
          <w:numId w:val="0"/>
        </w:numPr>
        <w:spacing w:after="0" w:line="265" w:lineRule="auto"/>
        <w:ind w:leftChars="0"/>
      </w:pPr>
    </w:p>
    <w:p>
      <w:pPr>
        <w:numPr>
          <w:ilvl w:val="0"/>
          <w:numId w:val="0"/>
        </w:numPr>
        <w:spacing w:after="0" w:line="265" w:lineRule="auto"/>
        <w:ind w:leftChars="0"/>
      </w:pPr>
    </w:p>
    <w:p>
      <w:pPr>
        <w:numPr>
          <w:ilvl w:val="0"/>
          <w:numId w:val="0"/>
        </w:numPr>
        <w:spacing w:after="0" w:line="265" w:lineRule="auto"/>
        <w:ind w:leftChars="0"/>
      </w:pPr>
    </w:p>
    <w:p>
      <w:pPr>
        <w:numPr>
          <w:ilvl w:val="0"/>
          <w:numId w:val="0"/>
        </w:numPr>
        <w:spacing w:after="0" w:line="265" w:lineRule="auto"/>
        <w:ind w:leftChars="0"/>
      </w:pPr>
    </w:p>
    <w:p>
      <w:pPr>
        <w:numPr>
          <w:ilvl w:val="0"/>
          <w:numId w:val="0"/>
        </w:numPr>
        <w:spacing w:after="0" w:line="265" w:lineRule="auto"/>
        <w:ind w:leftChars="0"/>
      </w:pPr>
    </w:p>
    <w:p>
      <w:pPr>
        <w:numPr>
          <w:ilvl w:val="0"/>
          <w:numId w:val="0"/>
        </w:numPr>
        <w:spacing w:after="0" w:line="265" w:lineRule="auto"/>
        <w:ind w:leftChars="0"/>
      </w:pPr>
    </w:p>
    <w:p>
      <w:pPr>
        <w:numPr>
          <w:ilvl w:val="0"/>
          <w:numId w:val="0"/>
        </w:numPr>
        <w:spacing w:after="0" w:line="265" w:lineRule="auto"/>
        <w:ind w:leftChars="0"/>
      </w:pP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Addr: The communication address of the device, the default is 0x00. This address cannot be 0xFF. If set to 0xFF, the read/write module will return parameter error information。</w:t>
      </w: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RFIDPRO: Protocol standard specification for equipment radio frequency RFID, 0x00: ISO 18000-6C; 0x01: GB/T 29768; 0x02: GJB 7377.1; currently only supports ISO 18000-6C</w:t>
      </w: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WorkMode: The working mode of the device, the default value is 0.。</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WorkMode</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Working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0</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Answer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Active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eastAsia="宋体"/>
                <w:sz w:val="24"/>
                <w:lang w:eastAsia="zh-CN"/>
              </w:rPr>
            </w:pPr>
            <w:r>
              <w:rPr>
                <w:rFonts w:hint="eastAsia" w:eastAsia="宋体"/>
                <w:sz w:val="24"/>
                <w:lang w:val="en-US" w:eastAsia="zh-CN"/>
              </w:rPr>
              <w:t>Trigger mode</w:t>
            </w:r>
          </w:p>
        </w:tc>
      </w:tr>
    </w:tbl>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Interface：The communication interface of the device, the default value is 0x80, the specific definition is as follows: </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Interface</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Interface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0x80</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RS232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0x40</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RS485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0x20</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RJ45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0x10</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WiFi</w:t>
            </w:r>
          </w:p>
        </w:tc>
      </w:tr>
    </w:tbl>
    <w:p>
      <w:pPr>
        <w:pStyle w:val="19"/>
        <w:rPr>
          <w:rFonts w:hint="eastAsia" w:ascii="微软雅黑" w:hAnsi="微软雅黑" w:eastAsia="微软雅黑" w:cs="微软雅黑"/>
          <w:sz w:val="24"/>
          <w:lang w:val="en-US" w:eastAsia="zh-CN"/>
        </w:rPr>
      </w:pP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Baudrate：Serial port baud rate, the default value is 4, the specific interpretation is as follows:</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baudrate</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actual baud 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0</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9600bps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19200 bps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38400 bps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eastAsia="宋体"/>
                <w:sz w:val="24"/>
                <w:lang w:eastAsia="zh-CN"/>
              </w:rPr>
            </w:pPr>
            <w:r>
              <w:rPr>
                <w:rFonts w:hint="eastAsia" w:eastAsia="宋体"/>
                <w:sz w:val="24"/>
                <w:lang w:val="en-US" w:eastAsia="zh-CN"/>
              </w:rPr>
              <w:t>3</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57600 bps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4</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115200 bps</w:t>
            </w:r>
          </w:p>
        </w:tc>
      </w:tr>
    </w:tbl>
    <w:p>
      <w:pPr>
        <w:numPr>
          <w:ilvl w:val="0"/>
          <w:numId w:val="0"/>
        </w:numPr>
        <w:spacing w:after="94" w:line="265" w:lineRule="auto"/>
        <w:rPr>
          <w:rFonts w:ascii="微软雅黑" w:hAnsi="微软雅黑" w:eastAsia="微软雅黑" w:cs="微软雅黑"/>
          <w:sz w:val="24"/>
        </w:rPr>
      </w:pP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 xml:space="preserve">WGSet：The configuration parameters of the Wiegand data output interface, the default value is 0x00, and the specific definitions are as follows:  </w:t>
      </w:r>
    </w:p>
    <w:tbl>
      <w:tblPr>
        <w:tblStyle w:val="10"/>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5"/>
        <w:gridCol w:w="2018"/>
        <w:gridCol w:w="1104"/>
        <w:gridCol w:w="1538"/>
        <w:gridCol w:w="696"/>
        <w:gridCol w:w="696"/>
        <w:gridCol w:w="696"/>
        <w:gridCol w:w="696"/>
        <w:gridCol w:w="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WGSet</w:t>
            </w:r>
          </w:p>
        </w:tc>
        <w:tc>
          <w:tcPr>
            <w:tcW w:w="2018"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Bit7</w:t>
            </w:r>
          </w:p>
        </w:tc>
        <w:tc>
          <w:tcPr>
            <w:tcW w:w="1104"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Bit6</w:t>
            </w:r>
          </w:p>
        </w:tc>
        <w:tc>
          <w:tcPr>
            <w:tcW w:w="1538"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Bit5</w:t>
            </w:r>
          </w:p>
        </w:tc>
        <w:tc>
          <w:tcPr>
            <w:tcW w:w="696"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Bit4</w:t>
            </w:r>
          </w:p>
        </w:tc>
        <w:tc>
          <w:tcPr>
            <w:tcW w:w="696"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Bit3</w:t>
            </w:r>
          </w:p>
        </w:tc>
        <w:tc>
          <w:tcPr>
            <w:tcW w:w="696"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Bit2</w:t>
            </w:r>
          </w:p>
        </w:tc>
        <w:tc>
          <w:tcPr>
            <w:tcW w:w="696"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Bit1</w:t>
            </w:r>
          </w:p>
        </w:tc>
        <w:tc>
          <w:tcPr>
            <w:tcW w:w="696"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Bit Interpretation</w:t>
            </w:r>
          </w:p>
        </w:tc>
        <w:tc>
          <w:tcPr>
            <w:tcW w:w="2018"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0: Disable Wiegand output</w:t>
            </w:r>
          </w:p>
        </w:tc>
        <w:tc>
          <w:tcPr>
            <w:tcW w:w="1104" w:type="dxa"/>
            <w:noWrap w:val="0"/>
            <w:vAlign w:val="center"/>
          </w:tcPr>
          <w:p>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0：wg26</w:t>
            </w:r>
          </w:p>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1：wg34</w:t>
            </w:r>
          </w:p>
        </w:tc>
        <w:tc>
          <w:tcPr>
            <w:tcW w:w="1538"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0: LSB first</w:t>
            </w:r>
          </w:p>
        </w:tc>
        <w:tc>
          <w:tcPr>
            <w:tcW w:w="696"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spare</w:t>
            </w:r>
          </w:p>
        </w:tc>
        <w:tc>
          <w:tcPr>
            <w:tcW w:w="696"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Spare</w:t>
            </w:r>
          </w:p>
        </w:tc>
        <w:tc>
          <w:tcPr>
            <w:tcW w:w="696" w:type="dxa"/>
            <w:noWrap w:val="0"/>
            <w:vAlign w:val="center"/>
          </w:tcPr>
          <w:p>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Spare</w:t>
            </w:r>
          </w:p>
        </w:tc>
        <w:tc>
          <w:tcPr>
            <w:tcW w:w="696" w:type="dxa"/>
            <w:noWrap w:val="0"/>
            <w:vAlign w:val="center"/>
          </w:tcPr>
          <w:p>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Spare</w:t>
            </w:r>
          </w:p>
        </w:tc>
        <w:tc>
          <w:tcPr>
            <w:tcW w:w="696" w:type="dxa"/>
            <w:noWrap w:val="0"/>
            <w:vAlign w:val="center"/>
          </w:tcPr>
          <w:p>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Spare</w:t>
            </w:r>
          </w:p>
        </w:tc>
      </w:tr>
    </w:tbl>
    <w:p>
      <w:pPr>
        <w:numPr>
          <w:ilvl w:val="0"/>
          <w:numId w:val="0"/>
        </w:numPr>
        <w:spacing w:after="94" w:line="265" w:lineRule="auto"/>
        <w:rPr>
          <w:rFonts w:hint="eastAsia" w:ascii="微软雅黑" w:hAnsi="微软雅黑" w:eastAsia="微软雅黑" w:cs="微软雅黑"/>
          <w:sz w:val="24"/>
          <w:lang w:val="en-US" w:eastAsia="zh-CN"/>
        </w:rPr>
      </w:pP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Ant：All the antenna numbers of the device, the bit indicates the selected antenna, the corresponding Bit value of 1 indicates that the antenna is used, and the value of 0 indicates that the antenna is not used; starting from the low bit, the 0th bit indicates the No. The bit represents the No. 2 antenna, and so on, it can represent up to 8 antennas; different modules support different antennas, depending on the specific situation; the default value is 0x01, which means the No. 1 antenna.</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RfidFreq：The RFID frequency related parameters of the device are used to select the frequency band and the upper limit frequency point and the lower limit frequency point in each frequency band. The length is 8Bytes. The specific parameters are as follows</w:t>
      </w:r>
      <w:r>
        <w:rPr>
          <w:rFonts w:hint="eastAsia" w:ascii="微软雅黑" w:hAnsi="微软雅黑" w:eastAsia="微软雅黑" w:cs="微软雅黑"/>
          <w:color w:val="000000"/>
          <w:kern w:val="0"/>
          <w:sz w:val="24"/>
          <w:szCs w:val="24"/>
          <w:lang w:val="en-US" w:eastAsia="zh-CN" w:bidi="ar-SA"/>
        </w:rPr>
        <w:t>：</w:t>
      </w:r>
    </w:p>
    <w:tbl>
      <w:tblPr>
        <w:tblStyle w:val="17"/>
        <w:tblW w:w="9366" w:type="dxa"/>
        <w:tblInd w:w="1214" w:type="dxa"/>
        <w:tblLayout w:type="fixed"/>
        <w:tblCellMar>
          <w:top w:w="61" w:type="dxa"/>
          <w:left w:w="106" w:type="dxa"/>
          <w:bottom w:w="0" w:type="dxa"/>
          <w:right w:w="62" w:type="dxa"/>
        </w:tblCellMar>
      </w:tblPr>
      <w:tblGrid>
        <w:gridCol w:w="1783"/>
        <w:gridCol w:w="2221"/>
        <w:gridCol w:w="2260"/>
        <w:gridCol w:w="1796"/>
        <w:gridCol w:w="1306"/>
      </w:tblGrid>
      <w:tr>
        <w:tblPrEx>
          <w:tblCellMar>
            <w:top w:w="61" w:type="dxa"/>
            <w:left w:w="106" w:type="dxa"/>
            <w:bottom w:w="0" w:type="dxa"/>
            <w:right w:w="62" w:type="dxa"/>
          </w:tblCellMar>
        </w:tblPrEx>
        <w:trPr>
          <w:trHeight w:val="348" w:hRule="atLeast"/>
        </w:trPr>
        <w:tc>
          <w:tcPr>
            <w:tcW w:w="9366" w:type="dxa"/>
            <w:gridSpan w:val="5"/>
            <w:tcBorders>
              <w:top w:val="single" w:color="000000" w:sz="2" w:space="0"/>
              <w:left w:val="single" w:color="000000" w:sz="2" w:space="0"/>
              <w:bottom w:val="single" w:color="auto" w:sz="4" w:space="0"/>
              <w:right w:val="single" w:color="000000" w:sz="2" w:space="0"/>
            </w:tcBorders>
            <w:shd w:val="clear" w:color="auto" w:fill="B4C6E7"/>
            <w:vAlign w:val="center"/>
          </w:tcPr>
          <w:p>
            <w:pPr>
              <w:keepNext w:val="0"/>
              <w:keepLines w:val="0"/>
              <w:widowControl/>
              <w:suppressLineNumbers w:val="0"/>
              <w:spacing w:before="0" w:beforeAutospacing="0" w:afterAutospacing="0"/>
              <w:ind w:left="0" w:right="0"/>
              <w:jc w:val="center"/>
              <w:rPr>
                <w:rFonts w:hint="eastAsia" w:eastAsia="宋体"/>
                <w:lang w:eastAsia="zh-CN"/>
              </w:rPr>
            </w:pPr>
            <w:r>
              <w:rPr>
                <w:rFonts w:hint="eastAsia" w:ascii="Times New Roman" w:hAnsi="Times New Roman" w:eastAsia="Times New Roman" w:cs="Times New Roman"/>
                <w:sz w:val="18"/>
                <w:lang w:val="en-US" w:eastAsia="zh-CN"/>
              </w:rPr>
              <w:t>RfidFreq</w:t>
            </w:r>
          </w:p>
        </w:tc>
      </w:tr>
      <w:tr>
        <w:tblPrEx>
          <w:tblCellMar>
            <w:top w:w="61" w:type="dxa"/>
            <w:left w:w="106" w:type="dxa"/>
            <w:bottom w:w="0" w:type="dxa"/>
            <w:right w:w="62" w:type="dxa"/>
          </w:tblCellMar>
        </w:tblPrEx>
        <w:trPr>
          <w:trHeight w:val="351" w:hRule="atLeast"/>
        </w:trPr>
        <w:tc>
          <w:tcPr>
            <w:tcW w:w="1783"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R</w:t>
            </w:r>
            <w:r>
              <w:rPr>
                <w:rFonts w:hint="eastAsia" w:ascii="Times New Roman" w:hAnsi="Times New Roman" w:eastAsia="Times New Roman" w:cs="Times New Roman"/>
                <w:sz w:val="18"/>
              </w:rPr>
              <w:t>EGION</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STRATFREI </w:t>
            </w:r>
          </w:p>
        </w:tc>
        <w:tc>
          <w:tcPr>
            <w:tcW w:w="2260"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STRATFRED </w:t>
            </w:r>
          </w:p>
        </w:tc>
        <w:tc>
          <w:tcPr>
            <w:tcW w:w="1796"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STEPFRE </w:t>
            </w:r>
          </w:p>
        </w:tc>
        <w:tc>
          <w:tcPr>
            <w:tcW w:w="1306"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CN </w:t>
            </w:r>
          </w:p>
        </w:tc>
      </w:tr>
      <w:tr>
        <w:tblPrEx>
          <w:tblCellMar>
            <w:top w:w="61" w:type="dxa"/>
            <w:left w:w="106" w:type="dxa"/>
            <w:bottom w:w="0" w:type="dxa"/>
            <w:right w:w="62" w:type="dxa"/>
          </w:tblCellMar>
        </w:tblPrEx>
        <w:trPr>
          <w:trHeight w:val="346" w:hRule="atLeast"/>
        </w:trPr>
        <w:tc>
          <w:tcPr>
            <w:tcW w:w="1783"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1</w:t>
            </w:r>
            <w:r>
              <w:rPr>
                <w:rFonts w:hint="default" w:ascii="Times New Roman" w:hAnsi="Times New Roman" w:eastAsia="Times New Roman" w:cs="Times New Roman"/>
                <w:sz w:val="18"/>
              </w:rPr>
              <w:t xml:space="preserve"> </w:t>
            </w:r>
            <w:r>
              <w:rPr>
                <w:rFonts w:hint="eastAsia" w:ascii="Times New Roman" w:hAnsi="Times New Roman" w:eastAsia="Times New Roman" w:cs="Times New Roman"/>
                <w:sz w:val="18"/>
              </w:rPr>
              <w:t>Byte</w:t>
            </w:r>
          </w:p>
        </w:tc>
        <w:tc>
          <w:tcPr>
            <w:tcW w:w="2221"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c>
          <w:tcPr>
            <w:tcW w:w="2260"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c>
          <w:tcPr>
            <w:tcW w:w="1796"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c>
          <w:tcPr>
            <w:tcW w:w="1306"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r>
    </w:tbl>
    <w:p>
      <w:pPr>
        <w:spacing w:after="94" w:line="345" w:lineRule="auto"/>
        <w:rPr>
          <w:rFonts w:hint="eastAsia" w:ascii="微软雅黑" w:hAnsi="微软雅黑" w:eastAsia="微软雅黑" w:cs="微软雅黑"/>
          <w:sz w:val="24"/>
        </w:rPr>
      </w:pPr>
      <w:r>
        <w:rPr>
          <w:rFonts w:hint="eastAsia" w:ascii="微软雅黑" w:hAnsi="微软雅黑" w:eastAsia="微软雅黑" w:cs="微软雅黑"/>
          <w:sz w:val="24"/>
        </w:rPr>
        <w:t>Definition of each byte:</w:t>
      </w:r>
    </w:p>
    <w:p>
      <w:pPr>
        <w:keepNext w:val="0"/>
        <w:keepLines w:val="0"/>
        <w:widowControl/>
        <w:suppressLineNumbers w:val="0"/>
        <w:spacing w:before="0" w:beforeAutospacing="0" w:after="0" w:afterAutospacing="0"/>
        <w:ind w:left="0" w:right="0"/>
        <w:rPr>
          <w:rFonts w:hint="eastAsia" w:ascii="Times New Roman" w:hAnsi="Times New Roman" w:eastAsia="Times New Roman" w:cs="Times New Roman"/>
          <w:sz w:val="18"/>
        </w:rPr>
      </w:pPr>
      <w:r>
        <w:rPr>
          <w:rFonts w:hint="eastAsia" w:ascii="Times New Roman" w:hAnsi="Times New Roman" w:eastAsia="Times New Roman" w:cs="Times New Roman"/>
          <w:sz w:val="18"/>
        </w:rPr>
        <w:t>To set the frequency, first determine the frequency range according to REGION, and then refer to STRATFREI, STRATFRED, STEPFRE, CN to calculate the specific frequency range.</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721"/>
        <w:gridCol w:w="8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10" w:type="pct"/>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w:t>
            </w:r>
          </w:p>
        </w:tc>
        <w:tc>
          <w:tcPr>
            <w:tcW w:w="333"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3955" w:type="pct"/>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color w:val="FF0000"/>
                <w:sz w:val="24"/>
              </w:rPr>
            </w:pPr>
            <w:r>
              <w:rPr>
                <w:rFonts w:hint="eastAsia" w:ascii="微软雅黑" w:hAnsi="微软雅黑" w:eastAsia="微软雅黑" w:cs="微软雅黑"/>
                <w:sz w:val="24"/>
              </w:rPr>
              <w:t>describe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10" w:type="pct"/>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REGION</w:t>
            </w:r>
          </w:p>
        </w:tc>
        <w:tc>
          <w:tcPr>
            <w:tcW w:w="333"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3955" w:type="pct"/>
            <w:vAlign w:val="center"/>
          </w:tcPr>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National frequency range:</w:t>
            </w:r>
          </w:p>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0x00: Customized by users according to their needs;</w:t>
            </w:r>
          </w:p>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0x01: US [902.75~927.25]</w:t>
            </w:r>
          </w:p>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0x02: Korea [917.1~923.5]</w:t>
            </w:r>
          </w:p>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0x03: EU [865.1~868.1]</w:t>
            </w:r>
          </w:p>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0x04: JAPAN [952.2~953.6]</w:t>
            </w:r>
          </w:p>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0x05: MALAYSIA [919.5~922.5]</w:t>
            </w:r>
          </w:p>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0x06: EU3 [865.7~867,5]</w:t>
            </w:r>
          </w:p>
          <w:p>
            <w:pPr>
              <w:keepNext w:val="0"/>
              <w:keepLines w:val="0"/>
              <w:widowControl/>
              <w:suppressLineNumbers w:val="0"/>
              <w:spacing w:before="0" w:beforeAutospacing="0" w:afterAutospacing="0"/>
              <w:ind w:left="0" w:right="0"/>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0x07: CHINA_BAND1 [840.125~844.875]</w:t>
            </w:r>
          </w:p>
          <w:p>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0x08: CHINA_BAND2 [920.125~924.875]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10"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STRATFREI</w:t>
            </w:r>
          </w:p>
        </w:tc>
        <w:tc>
          <w:tcPr>
            <w:tcW w:w="333"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3955" w:type="pct"/>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color w:val="000000" w:themeColor="text1"/>
                <w:sz w:val="24"/>
                <w14:textFill>
                  <w14:solidFill>
                    <w14:schemeClr w14:val="tx1"/>
                  </w14:solidFill>
                </w14:textFill>
              </w:rPr>
            </w:pPr>
            <w:r>
              <w:rPr>
                <w:rFonts w:hint="default" w:ascii="微软雅黑" w:hAnsi="微软雅黑" w:eastAsia="微软雅黑" w:cs="微软雅黑"/>
                <w:color w:val="000000" w:themeColor="text1"/>
                <w:sz w:val="24"/>
                <w14:textFill>
                  <w14:solidFill>
                    <w14:schemeClr w14:val="tx1"/>
                  </w14:solidFill>
                </w14:textFill>
              </w:rPr>
              <w:t>The integer part of the starting frequency in megahertz; such as 920.125MHz, STRATFREI = 920 = 0x0398, high byte = 0x03, low byte = 0x98;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10"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STRATFRED</w:t>
            </w:r>
          </w:p>
        </w:tc>
        <w:tc>
          <w:tcPr>
            <w:tcW w:w="333"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3955" w:type="pct"/>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color w:val="000000" w:themeColor="text1"/>
                <w:sz w:val="24"/>
                <w14:textFill>
                  <w14:solidFill>
                    <w14:schemeClr w14:val="tx1"/>
                  </w14:solidFill>
                </w14:textFill>
              </w:rPr>
            </w:pPr>
            <w:r>
              <w:rPr>
                <w:rFonts w:hint="default" w:ascii="微软雅黑" w:hAnsi="微软雅黑" w:eastAsia="微软雅黑" w:cs="微软雅黑"/>
                <w:color w:val="000000" w:themeColor="text1"/>
                <w:sz w:val="24"/>
                <w14:textFill>
                  <w14:solidFill>
                    <w14:schemeClr w14:val="tx1"/>
                  </w14:solidFill>
                </w14:textFill>
              </w:rPr>
              <w:t>Fractional part of the starting frequency in megahertz; e.g. 920.125MHz, STRATFRED = 125, high byte=0x00，低字节=0x7D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10"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STEPFRE</w:t>
            </w:r>
          </w:p>
        </w:tc>
        <w:tc>
          <w:tcPr>
            <w:tcW w:w="333" w:type="pct"/>
            <w:vAlign w:val="center"/>
          </w:tcPr>
          <w:p>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3955" w:type="pct"/>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Frequency step (KHz), please refer to the calculation formula of each frequency band; for example, 125KHz, STEPFRE = 125, high byte = 0x00, low byte = 0x7D;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710"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CN</w:t>
            </w:r>
          </w:p>
        </w:tc>
        <w:tc>
          <w:tcPr>
            <w:tcW w:w="333" w:type="pct"/>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3955" w:type="pct"/>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number of channels;</w:t>
            </w:r>
          </w:p>
        </w:tc>
      </w:tr>
    </w:tbl>
    <w:p>
      <w:pPr>
        <w:spacing w:after="94" w:line="345" w:lineRule="auto"/>
        <w:ind w:left="418"/>
        <w:rPr>
          <w:rFonts w:hint="eastAsia" w:ascii="微软雅黑" w:hAnsi="微软雅黑" w:eastAsia="微软雅黑" w:cs="微软雅黑"/>
          <w:sz w:val="24"/>
        </w:rPr>
      </w:pPr>
    </w:p>
    <w:p>
      <w:pPr>
        <w:pStyle w:val="19"/>
        <w:ind w:left="421" w:leftChars="0" w:firstLine="420" w:firstLineChars="0"/>
        <w:rPr>
          <w:rFonts w:hint="eastAsia" w:ascii="微软雅黑" w:hAnsi="微软雅黑" w:eastAsia="微软雅黑" w:cs="微软雅黑"/>
          <w:sz w:val="24"/>
        </w:rPr>
      </w:pPr>
      <w:r>
        <w:rPr>
          <w:rFonts w:hint="eastAsia" w:ascii="微软雅黑" w:hAnsi="微软雅黑" w:eastAsia="微软雅黑" w:cs="微软雅黑"/>
          <w:sz w:val="24"/>
        </w:rPr>
        <w:t>Frequency calculation formula: Minimum frequency point: Fmin = STRATFREI + STRATFRED/1000 (unit: MHz)</w:t>
      </w:r>
    </w:p>
    <w:p>
      <w:pPr>
        <w:pStyle w:val="19"/>
        <w:ind w:left="421" w:leftChars="0" w:firstLine="420" w:firstLineChars="0"/>
        <w:rPr>
          <w:rFonts w:hint="eastAsia" w:ascii="微软雅黑" w:hAnsi="微软雅黑" w:eastAsia="微软雅黑" w:cs="微软雅黑"/>
          <w:sz w:val="24"/>
        </w:rPr>
      </w:pPr>
      <w:r>
        <w:rPr>
          <w:rFonts w:hint="eastAsia" w:ascii="微软雅黑" w:hAnsi="微软雅黑" w:eastAsia="微软雅黑" w:cs="微软雅黑"/>
          <w:sz w:val="24"/>
        </w:rPr>
        <w:t>Maximum frequency point: Fmax = Fmin + STEPFRE*CN/1000 (unit: MHz)</w:t>
      </w:r>
    </w:p>
    <w:p>
      <w:pPr>
        <w:pStyle w:val="19"/>
        <w:ind w:left="421" w:leftChars="0" w:firstLine="420" w:firstLineChars="0"/>
        <w:rPr>
          <w:rFonts w:hint="eastAsia"/>
        </w:rPr>
      </w:pPr>
      <w:r>
        <w:rPr>
          <w:rFonts w:hint="eastAsia"/>
        </w:rPr>
        <w:t>Calculation formula for each frequency band: (The frequency range set must be within the national standards)</w:t>
      </w:r>
    </w:p>
    <w:p>
      <w:pPr>
        <w:pStyle w:val="19"/>
        <w:ind w:left="421" w:leftChars="0" w:firstLine="420" w:firstLineChars="0"/>
        <w:rPr>
          <w:rFonts w:hint="eastAsia"/>
        </w:rPr>
      </w:pPr>
      <w:r>
        <w:rPr>
          <w:rFonts w:hint="eastAsia"/>
        </w:rPr>
        <w:t>Chinese band2: Fs = 920.125 + CN * 0.25 (MHz) where CN∈[0, 19].</w:t>
      </w:r>
    </w:p>
    <w:p>
      <w:pPr>
        <w:pStyle w:val="19"/>
        <w:ind w:left="421" w:leftChars="0" w:firstLine="420" w:firstLineChars="0"/>
        <w:rPr>
          <w:rFonts w:hint="eastAsia"/>
        </w:rPr>
      </w:pPr>
      <w:r>
        <w:rPr>
          <w:rFonts w:hint="eastAsia"/>
        </w:rPr>
        <w:t>US band: Fs = 902.75 + CN * 0.5 (MHz) where CN ∈ [0,49].</w:t>
      </w:r>
    </w:p>
    <w:p>
      <w:pPr>
        <w:pStyle w:val="19"/>
        <w:ind w:left="421" w:leftChars="0" w:firstLine="420" w:firstLineChars="0"/>
        <w:rPr>
          <w:rFonts w:hint="eastAsia"/>
        </w:rPr>
      </w:pPr>
      <w:r>
        <w:rPr>
          <w:rFonts w:hint="eastAsia"/>
        </w:rPr>
        <w:t>Korean band: Fs = 917.1 + CN * 0.2 (MHz) where CN∈[0, 31].</w:t>
      </w:r>
    </w:p>
    <w:p>
      <w:pPr>
        <w:pStyle w:val="19"/>
        <w:ind w:left="421" w:leftChars="0" w:firstLine="420" w:firstLineChars="0"/>
        <w:rPr>
          <w:rFonts w:hint="eastAsia"/>
        </w:rPr>
      </w:pPr>
      <w:r>
        <w:rPr>
          <w:rFonts w:hint="eastAsia"/>
        </w:rPr>
        <w:t>EU band: Fs = 865.1 + CN*0.2(MHz) where CN∈[0, 14].</w:t>
      </w:r>
    </w:p>
    <w:p>
      <w:pPr>
        <w:pStyle w:val="19"/>
        <w:ind w:left="421" w:leftChars="0" w:firstLine="420" w:firstLineChars="0"/>
        <w:rPr>
          <w:rFonts w:hint="eastAsia"/>
        </w:rPr>
      </w:pPr>
      <w:r>
        <w:rPr>
          <w:rFonts w:hint="eastAsia"/>
        </w:rPr>
        <w:t>Ukraine band: Fs = 868.0 + CN*0.1(MHz) where CN∈[0, 6].</w:t>
      </w:r>
    </w:p>
    <w:p>
      <w:pPr>
        <w:pStyle w:val="19"/>
        <w:ind w:left="421" w:leftChars="0" w:firstLine="420" w:firstLineChars="0"/>
        <w:rPr>
          <w:rFonts w:hint="eastAsia"/>
        </w:rPr>
      </w:pPr>
      <w:r>
        <w:rPr>
          <w:rFonts w:hint="eastAsia"/>
        </w:rPr>
        <w:t>Peru band: Fs = 916.2 + CN*0.9(MHz) where CN∈[0, 11].</w:t>
      </w:r>
    </w:p>
    <w:p>
      <w:pPr>
        <w:pStyle w:val="19"/>
        <w:ind w:left="421" w:leftChars="0" w:firstLine="420" w:firstLineChars="0"/>
        <w:rPr>
          <w:rFonts w:hint="eastAsia"/>
        </w:rPr>
      </w:pPr>
      <w:r>
        <w:rPr>
          <w:rFonts w:hint="eastAsia"/>
        </w:rPr>
        <w:t>Chinese band1: Fs = 840.125 + CN * 0.25 (MHz) where CN∈[0, 19].</w:t>
      </w:r>
    </w:p>
    <w:p>
      <w:pPr>
        <w:pStyle w:val="19"/>
        <w:ind w:left="421" w:leftChars="0" w:firstLine="420" w:firstLineChars="0"/>
        <w:rPr>
          <w:rFonts w:hint="eastAsia"/>
        </w:rPr>
      </w:pPr>
      <w:r>
        <w:rPr>
          <w:rFonts w:hint="eastAsia"/>
        </w:rPr>
        <w:t>EU3 band: Fs = 865.7 + CN * 0.6(MHz) where CN ∈ [0, 3].</w:t>
      </w:r>
    </w:p>
    <w:p>
      <w:pPr>
        <w:pStyle w:val="19"/>
        <w:ind w:left="421" w:leftChars="0" w:firstLine="420" w:firstLineChars="0"/>
        <w:rPr>
          <w:rFonts w:hint="eastAsia"/>
        </w:rPr>
      </w:pPr>
      <w:r>
        <w:rPr>
          <w:rFonts w:hint="eastAsia"/>
        </w:rPr>
        <w:t>US band3: Fs = 902 + CN * 0.5 (MHz) where CN ∈ [0,52].</w:t>
      </w:r>
    </w:p>
    <w:p>
      <w:pPr>
        <w:pStyle w:val="19"/>
        <w:ind w:left="421" w:leftChars="0" w:firstLine="420" w:firstLineChars="0"/>
        <w:rPr>
          <w:rFonts w:hint="eastAsia" w:ascii="微软雅黑" w:hAnsi="微软雅黑" w:eastAsia="微软雅黑" w:cs="微软雅黑"/>
          <w:color w:val="000000"/>
          <w:kern w:val="2"/>
          <w:sz w:val="24"/>
          <w:szCs w:val="22"/>
          <w:lang w:val="en-US" w:eastAsia="zh-CN" w:bidi="ar-SA"/>
        </w:rPr>
      </w:pPr>
      <w:r>
        <w:rPr>
          <w:rFonts w:hint="eastAsia"/>
        </w:rPr>
        <w:t>Taiwan band: Fs = 922.25 + CN * 0.5 (MHz) where CN ∈ [0,11].</w:t>
      </w:r>
    </w:p>
    <w:p>
      <w:pPr>
        <w:pStyle w:val="19"/>
        <w:ind w:left="421" w:leftChars="0" w:firstLine="420" w:firstLineChars="0"/>
        <w:rPr>
          <w:rFonts w:hint="default" w:ascii="微软雅黑" w:hAnsi="微软雅黑" w:eastAsia="微软雅黑" w:cs="微软雅黑"/>
          <w:color w:val="000000"/>
          <w:kern w:val="2"/>
          <w:sz w:val="24"/>
          <w:szCs w:val="22"/>
          <w:lang w:val="en-US" w:eastAsia="zh-CN" w:bidi="ar-SA"/>
        </w:rPr>
      </w:pP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RfidPower: The RFID output power of the device, the unit is dBm, the value range is: [0, 30]dBm, other values are invalid.</w:t>
      </w: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InquiryArea: The storage area where the device wants to access the tag. 0x00: reserved area; 0x01 (default): EPC storage area; 0x02: TID storage area; 0x03: user storage area; other values are reserved. If other values are present in the command, a parameter error message is returned.</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QValue: The initial Q value used when querying the EPC tag. The Q value should be set so that the number of tags in the field is approximately equal to 2Q. The default value of the Q value is 4, and the range of the Q value is 0 to 15. If other values appear in the command, a parameter error message will be returned.</w:t>
      </w:r>
    </w:p>
    <w:p>
      <w:pPr>
        <w:numPr>
          <w:ilvl w:val="0"/>
          <w:numId w:val="0"/>
        </w:numPr>
        <w:spacing w:after="94" w:line="265" w:lineRule="auto"/>
        <w:ind w:left="440" w:left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Session: The session value used when querying the EPC tag, the default value is 0, the value range is [0, 3], other values will return a parameter error message.</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w:t>
            </w:r>
          </w:p>
        </w:tc>
        <w:tc>
          <w:tcPr>
            <w:tcW w:w="180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ascii="微软雅黑" w:hAnsi="微软雅黑" w:eastAsia="微软雅黑" w:cs="微软雅黑"/>
                <w:sz w:val="24"/>
                <w:lang w:val="en-US" w:eastAsia="zh-CN"/>
              </w:rPr>
              <w:t>0</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Session uses S0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Session uses 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Session uses 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3</w:t>
            </w:r>
          </w:p>
        </w:tc>
        <w:tc>
          <w:tcPr>
            <w:tcW w:w="1800" w:type="dxa"/>
            <w:noWrap w:val="0"/>
            <w:vAlign w:val="center"/>
          </w:tcPr>
          <w:p>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rPr>
              <w:t>Session uses S3</w:t>
            </w:r>
          </w:p>
        </w:tc>
      </w:tr>
    </w:tbl>
    <w:p>
      <w:pPr>
        <w:numPr>
          <w:ilvl w:val="0"/>
          <w:numId w:val="0"/>
        </w:numPr>
        <w:spacing w:after="94" w:line="265" w:lineRule="auto"/>
        <w:ind w:left="420" w:leftChars="0" w:firstLine="420" w:firstLineChars="0"/>
        <w:rPr>
          <w:rFonts w:hint="eastAsia" w:ascii="微软雅黑" w:hAnsi="微软雅黑" w:eastAsia="微软雅黑" w:cs="微软雅黑"/>
          <w:sz w:val="24"/>
          <w:lang w:val="en-US" w:eastAsia="zh-CN"/>
        </w:rPr>
      </w:pP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AcsAddr: The starting address of the label storage area to be accessed by the device, unit: Byte, default value: 0x00: When accessing the EPC area, 0x00 indicates the starting address of the EPC number segment except the CRC and PC segments to access the EPC area; access other storage areas , 0x00 indicates the starting address of the memory area.</w:t>
      </w: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AcsDataLen：The data length of the tag storage area to be accessed by the device, unit: Byte, default value: 0x00.</w:t>
      </w: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FilterTime：Filter time, within the value time after successfully reading a tag data, the tags with the same data are filtered out. The unit is: S, the value range is: [0, 255], others are invalid; the default value is 0, no filtering.。</w:t>
      </w: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TriggerTime：The query duration after the device receives the trigger signal, the unit is S, the default value is 1, and the value range is: [0, 255], others are invalid.</w:t>
      </w:r>
    </w:p>
    <w:p>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BuzzerTime：The buzzer beeping time after the device is successfully executed, the unit is 10ms, the value range is: [0, 255], the others are invalid; the default is 1, when it is 0, it means that the buzzer does not beep.</w:t>
      </w:r>
    </w:p>
    <w:p>
      <w:pPr>
        <w:numPr>
          <w:ilvl w:val="1"/>
          <w:numId w:val="2"/>
        </w:numPr>
        <w:spacing w:after="94" w:line="265" w:lineRule="auto"/>
        <w:ind w:left="864" w:leftChars="0" w:hanging="424" w:firstLineChars="0"/>
        <w:rPr>
          <w:rFonts w:ascii="微软雅黑" w:hAnsi="微软雅黑" w:eastAsia="微软雅黑" w:cs="微软雅黑"/>
          <w:sz w:val="24"/>
        </w:rPr>
      </w:pPr>
      <w:r>
        <w:rPr>
          <w:rFonts w:ascii="微软雅黑" w:hAnsi="微软雅黑" w:eastAsia="微软雅黑" w:cs="微软雅黑"/>
          <w:sz w:val="24"/>
        </w:rPr>
        <w:t>PollingInterval：</w:t>
      </w:r>
      <w:r>
        <w:rPr>
          <w:rFonts w:hint="eastAsia" w:ascii="微软雅黑" w:hAnsi="微软雅黑" w:eastAsia="微软雅黑" w:cs="微软雅黑"/>
          <w:sz w:val="24"/>
        </w:rPr>
        <w:t>Query interval time, the unit is 10ms, the value range is: [0, 255], others are invalid, the default is 1.</w:t>
      </w:r>
    </w:p>
    <w:p>
      <w:pPr>
        <w:numPr>
          <w:ilvl w:val="0"/>
          <w:numId w:val="0"/>
        </w:numPr>
        <w:spacing w:after="94" w:line="265" w:lineRule="auto"/>
      </w:pPr>
    </w:p>
    <w:p>
      <w:pPr>
        <w:numPr>
          <w:ilvl w:val="0"/>
          <w:numId w:val="2"/>
        </w:numPr>
        <w:spacing w:after="0" w:line="265" w:lineRule="auto"/>
        <w:ind w:hanging="424"/>
      </w:pPr>
      <w:r>
        <w:rPr>
          <w:rFonts w:hint="eastAsia" w:ascii="微软雅黑" w:hAnsi="微软雅黑" w:eastAsia="微软雅黑" w:cs="微软雅黑"/>
          <w:sz w:val="24"/>
        </w:rPr>
        <w:t>Response format and status byte</w:t>
      </w:r>
      <w:r>
        <w:rPr>
          <w:rFonts w:ascii="微软雅黑" w:hAnsi="微软雅黑" w:eastAsia="微软雅黑" w:cs="微软雅黑"/>
          <w:sz w:val="24"/>
        </w:rPr>
        <w:t xml:space="preserve">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eastAsia" w:ascii="Times New Roman" w:hAnsi="Times New Roman" w:cs="Times New Roman" w:eastAsiaTheme="minorEastAsia"/>
                <w:sz w:val="18"/>
                <w:lang w:val="en-US" w:eastAsia="zh-CN"/>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w:t>
            </w:r>
            <w:r>
              <w:rPr>
                <w:rFonts w:hint="eastAsia" w:ascii="Times New Roman" w:hAnsi="Times New Roman" w:cs="Times New Roman" w:eastAsiaTheme="minorEastAsia"/>
                <w:sz w:val="18"/>
                <w:lang w:val="en-US" w:eastAsia="zh-CN"/>
              </w:rPr>
              <w:t>XX</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pPr>
        <w:numPr>
          <w:ilvl w:val="1"/>
          <w:numId w:val="2"/>
        </w:numPr>
        <w:spacing w:after="94" w:line="265" w:lineRule="auto"/>
        <w:ind w:left="864" w:leftChars="0" w:hanging="424" w:firstLineChars="0"/>
      </w:pPr>
      <w:r>
        <w:rPr>
          <w:rFonts w:ascii="微软雅黑" w:hAnsi="微软雅黑" w:eastAsia="微软雅黑" w:cs="微软雅黑"/>
          <w:sz w:val="24"/>
        </w:rPr>
        <w:t xml:space="preserve">STATUS： </w:t>
      </w:r>
    </w:p>
    <w:p>
      <w:pPr>
        <w:numPr>
          <w:ilvl w:val="1"/>
          <w:numId w:val="6"/>
        </w:numPr>
        <w:spacing w:after="94" w:line="265" w:lineRule="auto"/>
        <w:ind w:left="860" w:leftChars="0" w:hanging="420" w:firstLineChars="0"/>
      </w:pPr>
      <w:r>
        <w:rPr>
          <w:rFonts w:ascii="微软雅黑" w:hAnsi="微软雅黑" w:eastAsia="微软雅黑" w:cs="微软雅黑"/>
          <w:sz w:val="24"/>
        </w:rPr>
        <w:t>0x00：</w:t>
      </w:r>
      <w:r>
        <w:rPr>
          <w:rFonts w:hint="eastAsia" w:ascii="微软雅黑" w:hAnsi="微软雅黑" w:eastAsia="微软雅黑" w:cs="微软雅黑"/>
          <w:sz w:val="24"/>
        </w:rPr>
        <w:t>The command was executed successfully;</w:t>
      </w:r>
      <w:r>
        <w:rPr>
          <w:rFonts w:ascii="微软雅黑" w:hAnsi="微软雅黑" w:eastAsia="微软雅黑" w:cs="微软雅黑"/>
          <w:sz w:val="24"/>
        </w:rPr>
        <w:t xml:space="preserve"> </w:t>
      </w:r>
    </w:p>
    <w:p>
      <w:pPr>
        <w:numPr>
          <w:ilvl w:val="1"/>
          <w:numId w:val="6"/>
        </w:numPr>
        <w:spacing w:after="94" w:line="265" w:lineRule="auto"/>
        <w:ind w:left="860" w:leftChars="0" w:hanging="420" w:firstLineChars="0"/>
      </w:pPr>
      <w:r>
        <w:rPr>
          <w:rFonts w:ascii="微软雅黑" w:hAnsi="微软雅黑" w:eastAsia="微软雅黑" w:cs="微软雅黑"/>
          <w:sz w:val="24"/>
        </w:rPr>
        <w:t>0x01：</w:t>
      </w:r>
      <w:r>
        <w:rPr>
          <w:rFonts w:hint="eastAsia" w:ascii="微软雅黑" w:hAnsi="微软雅黑" w:eastAsia="微软雅黑" w:cs="微软雅黑"/>
          <w:sz w:val="24"/>
          <w:lang w:val="en-US" w:eastAsia="zh-CN"/>
        </w:rPr>
        <w:t>Parameter error;</w:t>
      </w:r>
      <w:r>
        <w:rPr>
          <w:rFonts w:ascii="微软雅黑" w:hAnsi="微软雅黑" w:eastAsia="微软雅黑" w:cs="微软雅黑"/>
          <w:sz w:val="24"/>
        </w:rPr>
        <w:t xml:space="preserve"> </w:t>
      </w:r>
    </w:p>
    <w:p>
      <w:pPr>
        <w:numPr>
          <w:ilvl w:val="1"/>
          <w:numId w:val="6"/>
        </w:numPr>
        <w:spacing w:after="249" w:line="265" w:lineRule="auto"/>
        <w:ind w:left="860" w:leftChars="0" w:hanging="420" w:firstLineChars="0"/>
      </w:pPr>
      <w:r>
        <w:rPr>
          <w:rFonts w:hint="eastAsia" w:ascii="微软雅黑" w:hAnsi="微软雅黑" w:eastAsia="微软雅黑" w:cs="微软雅黑"/>
          <w:sz w:val="24"/>
        </w:rPr>
        <w:t>Other values: invalid;</w:t>
      </w:r>
      <w:r>
        <w:rPr>
          <w:rFonts w:ascii="微软雅黑" w:hAnsi="微软雅黑" w:eastAsia="微软雅黑" w:cs="微软雅黑"/>
          <w:sz w:val="24"/>
        </w:rPr>
        <w:t xml:space="preserve">； </w:t>
      </w:r>
    </w:p>
    <w:p>
      <w:pPr>
        <w:pStyle w:val="4"/>
        <w:ind w:left="-5"/>
      </w:pPr>
      <w:bookmarkStart w:id="12" w:name="_Toc1307"/>
      <w:r>
        <w:rPr>
          <w:rFonts w:hint="eastAsia" w:eastAsia="宋体"/>
          <w:lang w:val="en-US" w:eastAsia="zh-CN"/>
        </w:rPr>
        <w:t>2</w:t>
      </w:r>
      <w:r>
        <w:t>.2.9</w:t>
      </w:r>
      <w:r>
        <w:rPr>
          <w:rFonts w:ascii="Arial" w:hAnsi="Arial" w:eastAsia="Arial" w:cs="Arial"/>
        </w:rPr>
        <w:t xml:space="preserve"> </w:t>
      </w:r>
      <w:r>
        <w:t>RFM_GET_</w:t>
      </w:r>
      <w:r>
        <w:rPr>
          <w:rFonts w:hint="eastAsia" w:eastAsia="宋体"/>
          <w:lang w:val="en-US" w:eastAsia="zh-CN"/>
        </w:rPr>
        <w:t>ALL_PARAM</w:t>
      </w:r>
      <w:r>
        <w:t xml:space="preserve"> (</w:t>
      </w:r>
      <w:r>
        <w:rPr>
          <w:rFonts w:hint="eastAsia" w:eastAsia="宋体"/>
          <w:lang w:val="en-US" w:eastAsia="zh-CN"/>
        </w:rPr>
        <w:t>Read all configurable parameters</w:t>
      </w:r>
      <w:r>
        <w:t>)</w:t>
      </w:r>
      <w:bookmarkEnd w:id="12"/>
      <w:r>
        <w:t xml:space="preserve"> </w:t>
      </w:r>
    </w:p>
    <w:p>
      <w:pPr>
        <w:numPr>
          <w:ilvl w:val="0"/>
          <w:numId w:val="7"/>
        </w:numPr>
        <w:spacing w:after="0" w:line="265" w:lineRule="auto"/>
        <w:ind w:hanging="424"/>
      </w:pPr>
      <w:r>
        <w:rPr>
          <w:rFonts w:hint="eastAsia" w:ascii="微软雅黑" w:hAnsi="微软雅黑" w:eastAsia="微软雅黑" w:cs="微软雅黑"/>
          <w:sz w:val="24"/>
        </w:rPr>
        <w:t>This command is used to read the RF power currently set by the module. The user can use this command to check the power setting of the module before using the module to operate the label.</w:t>
      </w:r>
    </w:p>
    <w:p>
      <w:pPr>
        <w:numPr>
          <w:ilvl w:val="0"/>
          <w:numId w:val="7"/>
        </w:numPr>
        <w:spacing w:after="0" w:line="265" w:lineRule="auto"/>
        <w:ind w:hanging="424"/>
      </w:pPr>
      <w:r>
        <w:rPr>
          <w:rFonts w:hint="eastAsia"/>
        </w:rPr>
        <w:t>command format</w:t>
      </w:r>
    </w:p>
    <w:tbl>
      <w:tblPr>
        <w:tblStyle w:val="17"/>
        <w:tblW w:w="4623" w:type="dxa"/>
        <w:tblInd w:w="3411" w:type="dxa"/>
        <w:tblLayout w:type="fixed"/>
        <w:tblCellMar>
          <w:top w:w="77" w:type="dxa"/>
          <w:left w:w="106" w:type="dxa"/>
          <w:bottom w:w="0" w:type="dxa"/>
          <w:right w:w="111" w:type="dxa"/>
        </w:tblCellMar>
      </w:tblPr>
      <w:tblGrid>
        <w:gridCol w:w="844"/>
        <w:gridCol w:w="974"/>
        <w:gridCol w:w="974"/>
        <w:gridCol w:w="622"/>
        <w:gridCol w:w="1209"/>
      </w:tblGrid>
      <w:tr>
        <w:tblPrEx>
          <w:tblCellMar>
            <w:top w:w="77" w:type="dxa"/>
            <w:left w:w="106" w:type="dxa"/>
            <w:bottom w:w="0" w:type="dxa"/>
            <w:right w:w="111" w:type="dxa"/>
          </w:tblCellMar>
        </w:tblPrEx>
        <w:trPr>
          <w:trHeight w:val="348" w:hRule="atLeast"/>
        </w:trPr>
        <w:tc>
          <w:tcPr>
            <w:tcW w:w="844"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tcBorders>
              <w:top w:val="single" w:color="000000" w:sz="2" w:space="0"/>
              <w:left w:val="single" w:color="000000" w:sz="2" w:space="0"/>
              <w:bottom w:val="single" w:color="FFE599" w:sz="2" w:space="0"/>
              <w:right w:val="single" w:color="000000" w:sz="2" w:space="0"/>
            </w:tcBorders>
            <w:shd w:val="clear" w:color="auto" w:fill="B4C6E7"/>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tblPrEx>
          <w:tblCellMar>
            <w:top w:w="77" w:type="dxa"/>
            <w:left w:w="106" w:type="dxa"/>
            <w:bottom w:w="0" w:type="dxa"/>
            <w:right w:w="111" w:type="dxa"/>
          </w:tblCellMar>
        </w:tblPrEx>
        <w:trPr>
          <w:trHeight w:val="346" w:hRule="atLeast"/>
        </w:trPr>
        <w:tc>
          <w:tcPr>
            <w:tcW w:w="844"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72</w:t>
            </w:r>
            <w:r>
              <w:rPr>
                <w:rFonts w:hint="default"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tcBorders>
              <w:top w:val="single" w:color="FFE599"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pPr>
        <w:numPr>
          <w:ilvl w:val="0"/>
          <w:numId w:val="7"/>
        </w:numPr>
        <w:spacing w:after="0" w:line="265" w:lineRule="auto"/>
        <w:ind w:hanging="424"/>
      </w:pPr>
      <w:r>
        <w:rPr>
          <w:rFonts w:hint="eastAsia"/>
        </w:rPr>
        <w:t>Response format and status byte</w:t>
      </w:r>
    </w:p>
    <w:tbl>
      <w:tblPr>
        <w:tblStyle w:val="17"/>
        <w:tblW w:w="107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77" w:type="dxa"/>
          <w:left w:w="106" w:type="dxa"/>
          <w:bottom w:w="0" w:type="dxa"/>
          <w:right w:w="65" w:type="dxa"/>
        </w:tblCellMar>
      </w:tblPr>
      <w:tblGrid>
        <w:gridCol w:w="736"/>
        <w:gridCol w:w="747"/>
        <w:gridCol w:w="781"/>
        <w:gridCol w:w="731"/>
        <w:gridCol w:w="851"/>
        <w:gridCol w:w="759"/>
        <w:gridCol w:w="1024"/>
        <w:gridCol w:w="886"/>
        <w:gridCol w:w="892"/>
        <w:gridCol w:w="902"/>
        <w:gridCol w:w="888"/>
        <w:gridCol w:w="661"/>
        <w:gridCol w:w="90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5" w:hRule="atLeast"/>
          <w:jc w:val="center"/>
        </w:trPr>
        <w:tc>
          <w:tcPr>
            <w:tcW w:w="736" w:type="dxa"/>
            <w:vMerge w:val="restart"/>
            <w:tcBorders>
              <w:tl2br w:val="nil"/>
              <w:tr2bl w:val="nil"/>
            </w:tcBorders>
            <w:shd w:val="clear" w:color="auto" w:fill="B4C6E7"/>
            <w:vAlign w:val="center"/>
          </w:tcPr>
          <w:p>
            <w:pPr>
              <w:keepNext w:val="0"/>
              <w:keepLines w:val="0"/>
              <w:widowControl/>
              <w:suppressLineNumbers w:val="0"/>
              <w:spacing w:before="0" w:beforeAutospacing="0" w:after="0" w:afterAutospacing="0"/>
              <w:ind w:left="1" w:right="0"/>
              <w:jc w:val="center"/>
              <w:rPr>
                <w:rFonts w:hint="default"/>
              </w:rPr>
            </w:pPr>
            <w:r>
              <w:rPr>
                <w:rFonts w:hint="default" w:ascii="Times New Roman" w:hAnsi="Times New Roman" w:eastAsia="Times New Roman" w:cs="Times New Roman"/>
                <w:sz w:val="18"/>
              </w:rPr>
              <w:t>HEAD</w:t>
            </w:r>
          </w:p>
        </w:tc>
        <w:tc>
          <w:tcPr>
            <w:tcW w:w="747" w:type="dxa"/>
            <w:vMerge w:val="restart"/>
            <w:tcBorders>
              <w:tl2br w:val="nil"/>
              <w:tr2bl w:val="nil"/>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1" w:type="dxa"/>
            <w:vMerge w:val="restart"/>
            <w:tcBorders>
              <w:tl2br w:val="nil"/>
              <w:tr2bl w:val="nil"/>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CMD</w:t>
            </w:r>
          </w:p>
        </w:tc>
        <w:tc>
          <w:tcPr>
            <w:tcW w:w="731" w:type="dxa"/>
            <w:vMerge w:val="restart"/>
            <w:tcBorders>
              <w:tl2br w:val="nil"/>
              <w:tr2bl w:val="nil"/>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764" w:type="dxa"/>
            <w:gridSpan w:val="9"/>
            <w:tcBorders>
              <w:tl2br w:val="nil"/>
              <w:tr2bl w:val="nil"/>
            </w:tcBorders>
            <w:shd w:val="clear" w:color="auto" w:fill="B4C6E7"/>
            <w:vAlign w:val="center"/>
          </w:tcPr>
          <w:p>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0" w:hRule="atLeast"/>
          <w:jc w:val="center"/>
        </w:trPr>
        <w:tc>
          <w:tcPr>
            <w:tcW w:w="736" w:type="dxa"/>
            <w:vMerge w:val="continue"/>
            <w:tcBorders>
              <w:tl2br w:val="nil"/>
              <w:tr2bl w:val="nil"/>
            </w:tcBorders>
            <w:vAlign w:val="center"/>
          </w:tcPr>
          <w:p>
            <w:pPr>
              <w:keepNext w:val="0"/>
              <w:keepLines w:val="0"/>
              <w:widowControl/>
              <w:suppressLineNumbers w:val="0"/>
              <w:spacing w:before="0" w:beforeAutospacing="0" w:afterAutospacing="0"/>
              <w:ind w:left="0" w:right="0"/>
              <w:jc w:val="center"/>
              <w:rPr>
                <w:rFonts w:hint="default"/>
              </w:rPr>
            </w:pPr>
          </w:p>
        </w:tc>
        <w:tc>
          <w:tcPr>
            <w:tcW w:w="747" w:type="dxa"/>
            <w:vMerge w:val="continue"/>
            <w:tcBorders>
              <w:tl2br w:val="nil"/>
              <w:tr2bl w:val="nil"/>
            </w:tcBorders>
            <w:vAlign w:val="center"/>
          </w:tcPr>
          <w:p>
            <w:pPr>
              <w:keepNext w:val="0"/>
              <w:keepLines w:val="0"/>
              <w:widowControl/>
              <w:suppressLineNumbers w:val="0"/>
              <w:spacing w:before="0" w:beforeAutospacing="0" w:afterAutospacing="0"/>
              <w:ind w:left="0" w:right="0"/>
              <w:jc w:val="center"/>
              <w:rPr>
                <w:rFonts w:hint="default"/>
              </w:rPr>
            </w:pPr>
          </w:p>
        </w:tc>
        <w:tc>
          <w:tcPr>
            <w:tcW w:w="781" w:type="dxa"/>
            <w:vMerge w:val="continue"/>
            <w:tcBorders>
              <w:tl2br w:val="nil"/>
              <w:tr2bl w:val="nil"/>
            </w:tcBorders>
            <w:vAlign w:val="center"/>
          </w:tcPr>
          <w:p>
            <w:pPr>
              <w:keepNext w:val="0"/>
              <w:keepLines w:val="0"/>
              <w:widowControl/>
              <w:suppressLineNumbers w:val="0"/>
              <w:spacing w:before="0" w:beforeAutospacing="0" w:afterAutospacing="0"/>
              <w:ind w:left="0" w:right="0"/>
              <w:jc w:val="center"/>
              <w:rPr>
                <w:rFonts w:hint="default"/>
              </w:rPr>
            </w:pPr>
          </w:p>
        </w:tc>
        <w:tc>
          <w:tcPr>
            <w:tcW w:w="731" w:type="dxa"/>
            <w:vMerge w:val="continue"/>
            <w:tcBorders>
              <w:tl2br w:val="nil"/>
              <w:tr2bl w:val="nil"/>
            </w:tcBorders>
            <w:vAlign w:val="center"/>
          </w:tcPr>
          <w:p>
            <w:pPr>
              <w:keepNext w:val="0"/>
              <w:keepLines w:val="0"/>
              <w:widowControl/>
              <w:suppressLineNumbers w:val="0"/>
              <w:spacing w:before="0" w:beforeAutospacing="0" w:afterAutospacing="0"/>
              <w:ind w:left="0" w:right="0"/>
              <w:jc w:val="center"/>
              <w:rPr>
                <w:rFonts w:hint="default"/>
              </w:rPr>
            </w:pPr>
          </w:p>
        </w:tc>
        <w:tc>
          <w:tcPr>
            <w:tcW w:w="851" w:type="dxa"/>
            <w:tcBorders>
              <w:tl2br w:val="nil"/>
              <w:tr2bl w:val="nil"/>
            </w:tcBorders>
            <w:shd w:val="clear" w:color="auto" w:fill="B4C6E7" w:themeFill="accent1" w:themeFillTint="66"/>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lang w:val="en-US" w:eastAsia="zh-CN"/>
              </w:rPr>
            </w:pPr>
            <w:r>
              <w:rPr>
                <w:rFonts w:hint="eastAsia" w:ascii="Times New Roman" w:hAnsi="Times New Roman" w:eastAsia="Times New Roman" w:cs="Times New Roman"/>
                <w:sz w:val="18"/>
                <w:lang w:val="en-US" w:eastAsia="zh-CN"/>
              </w:rPr>
              <w:t>STATUS</w:t>
            </w:r>
          </w:p>
        </w:tc>
        <w:tc>
          <w:tcPr>
            <w:tcW w:w="759" w:type="dxa"/>
            <w:tcBorders>
              <w:tl2br w:val="nil"/>
              <w:tr2bl w:val="nil"/>
            </w:tcBorders>
            <w:shd w:val="clear" w:color="auto" w:fill="B4C6E7"/>
            <w:vAlign w:val="center"/>
          </w:tcPr>
          <w:p>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lang w:val="en-US" w:eastAsia="zh-CN"/>
              </w:rPr>
            </w:pPr>
            <w:r>
              <w:rPr>
                <w:rFonts w:hint="eastAsia" w:ascii="Times New Roman" w:hAnsi="Times New Roman" w:eastAsia="Times New Roman" w:cs="Times New Roman"/>
                <w:sz w:val="18"/>
                <w:lang w:val="en-US" w:eastAsia="zh-CN"/>
              </w:rPr>
              <w:t>Addr</w:t>
            </w:r>
          </w:p>
        </w:tc>
        <w:tc>
          <w:tcPr>
            <w:tcW w:w="1024" w:type="dxa"/>
            <w:tcBorders>
              <w:tl2br w:val="nil"/>
              <w:tr2bl w:val="nil"/>
            </w:tcBorders>
            <w:shd w:val="clear" w:color="auto" w:fill="B4C6E7"/>
            <w:vAlign w:val="center"/>
          </w:tcPr>
          <w:p>
            <w:pPr>
              <w:keepNext w:val="0"/>
              <w:keepLines w:val="0"/>
              <w:widowControl/>
              <w:suppressLineNumbers w:val="0"/>
              <w:spacing w:before="0" w:beforeAutospacing="0" w:after="0" w:afterAutospacing="0"/>
              <w:ind w:left="2"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RFIDPRO</w:t>
            </w:r>
          </w:p>
        </w:tc>
        <w:tc>
          <w:tcPr>
            <w:tcW w:w="886" w:type="dxa"/>
            <w:tcBorders>
              <w:tl2br w:val="nil"/>
              <w:tr2bl w:val="nil"/>
            </w:tcBorders>
            <w:shd w:val="clear" w:color="auto" w:fill="B4C6E7"/>
            <w:vAlign w:val="center"/>
          </w:tcPr>
          <w:p>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Work</w:t>
            </w:r>
          </w:p>
          <w:p>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Mode</w:t>
            </w:r>
          </w:p>
        </w:tc>
        <w:tc>
          <w:tcPr>
            <w:tcW w:w="892" w:type="dxa"/>
            <w:tcBorders>
              <w:tl2br w:val="nil"/>
              <w:tr2bl w:val="nil"/>
            </w:tcBorders>
            <w:shd w:val="clear" w:color="auto" w:fill="B4C6E7"/>
            <w:vAlign w:val="center"/>
          </w:tcPr>
          <w:p>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Interface</w:t>
            </w:r>
          </w:p>
        </w:tc>
        <w:tc>
          <w:tcPr>
            <w:tcW w:w="902" w:type="dxa"/>
            <w:tcBorders>
              <w:tl2br w:val="nil"/>
              <w:tr2bl w:val="nil"/>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Baudrate</w:t>
            </w:r>
          </w:p>
        </w:tc>
        <w:tc>
          <w:tcPr>
            <w:tcW w:w="888" w:type="dxa"/>
            <w:tcBorders>
              <w:tl2br w:val="nil"/>
              <w:tr2bl w:val="nil"/>
            </w:tcBorders>
            <w:shd w:val="clear" w:color="auto" w:fill="B4C6E7"/>
            <w:vAlign w:val="center"/>
          </w:tcPr>
          <w:p>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WGSet</w:t>
            </w:r>
          </w:p>
        </w:tc>
        <w:tc>
          <w:tcPr>
            <w:tcW w:w="661" w:type="dxa"/>
            <w:tcBorders>
              <w:tl2br w:val="nil"/>
              <w:tr2bl w:val="nil"/>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Ant</w:t>
            </w:r>
          </w:p>
        </w:tc>
        <w:tc>
          <w:tcPr>
            <w:tcW w:w="901" w:type="dxa"/>
            <w:tcBorders>
              <w:tl2br w:val="nil"/>
              <w:tr2bl w:val="nil"/>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RfidFreq</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46" w:hRule="atLeast"/>
          <w:jc w:val="center"/>
        </w:trPr>
        <w:tc>
          <w:tcPr>
            <w:tcW w:w="736"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0xCF</w:t>
            </w:r>
          </w:p>
        </w:tc>
        <w:tc>
          <w:tcPr>
            <w:tcW w:w="747"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1"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eastAsiaTheme="minorEastAsia"/>
                <w:lang w:val="en-US" w:eastAsia="zh-CN"/>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72</w:t>
            </w:r>
          </w:p>
        </w:tc>
        <w:tc>
          <w:tcPr>
            <w:tcW w:w="731"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cs="Times New Roman" w:eastAsiaTheme="minorEastAsia"/>
                <w:sz w:val="18"/>
                <w:lang w:val="en-US" w:eastAsia="zh-CN"/>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p>
        </w:tc>
        <w:tc>
          <w:tcPr>
            <w:tcW w:w="851"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0" w:right="0"/>
              <w:jc w:val="both"/>
              <w:rPr>
                <w:rFonts w:hint="default" w:eastAsia="宋体"/>
                <w:lang w:val="en-US" w:eastAsia="zh-CN"/>
              </w:rPr>
            </w:pPr>
            <w:r>
              <w:rPr>
                <w:rFonts w:hint="default" w:ascii="Times New Roman" w:hAnsi="Times New Roman" w:eastAsia="Times New Roman" w:cs="Times New Roman"/>
                <w:sz w:val="18"/>
              </w:rPr>
              <w:t>1Byte</w:t>
            </w:r>
          </w:p>
        </w:tc>
        <w:tc>
          <w:tcPr>
            <w:tcW w:w="759"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leftChars="0" w:right="0"/>
              <w:jc w:val="both"/>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1Byte</w:t>
            </w:r>
          </w:p>
        </w:tc>
        <w:tc>
          <w:tcPr>
            <w:tcW w:w="1024"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leftChars="0" w:right="0"/>
              <w:jc w:val="both"/>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86"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leftChars="0" w:right="0"/>
              <w:jc w:val="both"/>
              <w:rPr>
                <w:rFonts w:hint="default"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92"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leftChars="0" w:right="0"/>
              <w:jc w:val="both"/>
              <w:rPr>
                <w:rFonts w:hint="eastAsia"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902"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88"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661"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901" w:type="dxa"/>
            <w:tcBorders>
              <w:tl2br w:val="nil"/>
              <w:tr2bl w:val="nil"/>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pPr>
        <w:numPr>
          <w:ilvl w:val="0"/>
          <w:numId w:val="0"/>
        </w:numPr>
        <w:spacing w:after="0" w:line="265" w:lineRule="auto"/>
        <w:ind w:leftChars="0" w:firstLine="420" w:firstLineChars="0"/>
      </w:pPr>
    </w:p>
    <w:tbl>
      <w:tblPr>
        <w:tblStyle w:val="17"/>
        <w:tblpPr w:leftFromText="180" w:rightFromText="180" w:vertAnchor="text" w:horzAnchor="margin" w:tblpX="1" w:tblpY="272"/>
        <w:tblOverlap w:val="never"/>
        <w:tblW w:w="10759" w:type="dxa"/>
        <w:tblInd w:w="0" w:type="dxa"/>
        <w:tblLayout w:type="fixed"/>
        <w:tblCellMar>
          <w:top w:w="77" w:type="dxa"/>
          <w:left w:w="106" w:type="dxa"/>
          <w:bottom w:w="0" w:type="dxa"/>
          <w:right w:w="65" w:type="dxa"/>
        </w:tblCellMar>
      </w:tblPr>
      <w:tblGrid>
        <w:gridCol w:w="1027"/>
        <w:gridCol w:w="1135"/>
        <w:gridCol w:w="769"/>
        <w:gridCol w:w="780"/>
        <w:gridCol w:w="888"/>
        <w:gridCol w:w="1156"/>
        <w:gridCol w:w="1010"/>
        <w:gridCol w:w="1164"/>
        <w:gridCol w:w="1139"/>
        <w:gridCol w:w="846"/>
        <w:gridCol w:w="845"/>
      </w:tblGrid>
      <w:tr>
        <w:tblPrEx>
          <w:tblCellMar>
            <w:top w:w="77" w:type="dxa"/>
            <w:left w:w="106" w:type="dxa"/>
            <w:bottom w:w="0" w:type="dxa"/>
            <w:right w:w="65" w:type="dxa"/>
          </w:tblCellMar>
        </w:tblPrEx>
        <w:trPr>
          <w:trHeight w:val="420" w:hRule="atLeast"/>
        </w:trPr>
        <w:tc>
          <w:tcPr>
            <w:tcW w:w="9914"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16" w:leftChars="0" w:right="0" w:rightChars="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r>
              <w:rPr>
                <w:rFonts w:hint="eastAsia" w:ascii="Times New Roman" w:hAnsi="Times New Roman" w:eastAsia="宋体" w:cs="Times New Roman"/>
                <w:sz w:val="18"/>
                <w:lang w:eastAsia="zh-CN"/>
              </w:rPr>
              <w:t xml:space="preserve"> </w:t>
            </w:r>
          </w:p>
        </w:tc>
        <w:tc>
          <w:tcPr>
            <w:tcW w:w="845"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CHECK</w:t>
            </w:r>
          </w:p>
        </w:tc>
      </w:tr>
      <w:tr>
        <w:tblPrEx>
          <w:tblCellMar>
            <w:top w:w="77" w:type="dxa"/>
            <w:left w:w="106" w:type="dxa"/>
            <w:bottom w:w="0" w:type="dxa"/>
            <w:right w:w="65" w:type="dxa"/>
          </w:tblCellMar>
        </w:tblPrEx>
        <w:trPr>
          <w:trHeight w:val="501" w:hRule="atLeast"/>
        </w:trPr>
        <w:tc>
          <w:tcPr>
            <w:tcW w:w="102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RfidPower</w:t>
            </w:r>
          </w:p>
        </w:tc>
        <w:tc>
          <w:tcPr>
            <w:tcW w:w="1135"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InquiryArea</w:t>
            </w:r>
          </w:p>
        </w:tc>
        <w:tc>
          <w:tcPr>
            <w:tcW w:w="769"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QValue</w:t>
            </w:r>
          </w:p>
        </w:tc>
        <w:tc>
          <w:tcPr>
            <w:tcW w:w="780"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Session</w:t>
            </w:r>
          </w:p>
        </w:tc>
        <w:tc>
          <w:tcPr>
            <w:tcW w:w="888"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AcsAddr</w:t>
            </w:r>
          </w:p>
        </w:tc>
        <w:tc>
          <w:tcPr>
            <w:tcW w:w="1156"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AcsDataLen</w:t>
            </w:r>
          </w:p>
        </w:tc>
        <w:tc>
          <w:tcPr>
            <w:tcW w:w="1010"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FilterTime</w:t>
            </w:r>
          </w:p>
        </w:tc>
        <w:tc>
          <w:tcPr>
            <w:tcW w:w="1164"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TriggerTime</w:t>
            </w:r>
          </w:p>
        </w:tc>
        <w:tc>
          <w:tcPr>
            <w:tcW w:w="1139"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BuzzerTime</w:t>
            </w:r>
          </w:p>
        </w:tc>
        <w:tc>
          <w:tcPr>
            <w:tcW w:w="846"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Polling</w:t>
            </w:r>
          </w:p>
          <w:p>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lang w:eastAsia="zh-CN"/>
              </w:rPr>
              <w:t>Interval</w:t>
            </w:r>
          </w:p>
        </w:tc>
        <w:tc>
          <w:tcPr>
            <w:tcW w:w="845" w:type="dxa"/>
            <w:vMerge w:val="continue"/>
            <w:tcBorders>
              <w:left w:val="single" w:color="000000" w:sz="2" w:space="0"/>
              <w:right w:val="single" w:color="000000" w:sz="2" w:space="0"/>
            </w:tcBorders>
            <w:shd w:val="clear" w:color="auto" w:fill="B4C6E7" w:themeFill="accent1" w:themeFillTint="66"/>
            <w:vAlign w:val="center"/>
          </w:tcPr>
          <w:p>
            <w:pPr>
              <w:keepNext w:val="0"/>
              <w:keepLines w:val="0"/>
              <w:widowControl/>
              <w:suppressLineNumbers w:val="0"/>
              <w:spacing w:before="0" w:beforeAutospacing="0" w:afterAutospacing="0"/>
              <w:ind w:left="0" w:right="0"/>
              <w:jc w:val="center"/>
              <w:rPr>
                <w:rFonts w:hint="default"/>
              </w:rPr>
            </w:pPr>
          </w:p>
        </w:tc>
      </w:tr>
      <w:tr>
        <w:tblPrEx>
          <w:tblCellMar>
            <w:top w:w="77" w:type="dxa"/>
            <w:left w:w="106" w:type="dxa"/>
            <w:bottom w:w="0" w:type="dxa"/>
            <w:right w:w="65" w:type="dxa"/>
          </w:tblCellMar>
        </w:tblPrEx>
        <w:trPr>
          <w:trHeight w:val="423" w:hRule="atLeast"/>
        </w:trPr>
        <w:tc>
          <w:tcPr>
            <w:tcW w:w="102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13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6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88"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15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01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164"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139"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right="0"/>
              <w:jc w:val="both"/>
              <w:rPr>
                <w:rFonts w:hint="default"/>
              </w:rPr>
            </w:pPr>
            <w:r>
              <w:rPr>
                <w:rFonts w:hint="eastAsia" w:ascii="Times New Roman" w:hAnsi="Times New Roman" w:eastAsia="宋体" w:cs="Times New Roman"/>
                <w:sz w:val="18"/>
                <w:lang w:val="en-US" w:eastAsia="zh-CN"/>
              </w:rPr>
              <w:t>1Byte</w:t>
            </w:r>
          </w:p>
        </w:tc>
        <w:tc>
          <w:tcPr>
            <w:tcW w:w="84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4" w:leftChars="0" w:right="0" w:rightChars="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45" w:type="dxa"/>
            <w:tcBorders>
              <w:top w:val="single" w:color="FFE599"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jc w:val="both"/>
              <w:rPr>
                <w:rFonts w:hint="eastAsia" w:eastAsia="宋体"/>
                <w:lang w:val="en-US" w:eastAsia="zh-CN"/>
              </w:rPr>
            </w:pPr>
            <w:r>
              <w:rPr>
                <w:rFonts w:hint="default" w:ascii="Times New Roman" w:hAnsi="Times New Roman" w:eastAsia="Times New Roman" w:cs="Times New Roman"/>
                <w:sz w:val="18"/>
              </w:rPr>
              <w:t>2Byte</w:t>
            </w:r>
            <w:r>
              <w:rPr>
                <w:rFonts w:hint="eastAsia" w:ascii="Times New Roman" w:hAnsi="Times New Roman" w:eastAsia="宋体" w:cs="Times New Roman"/>
                <w:sz w:val="18"/>
                <w:lang w:val="en-US" w:eastAsia="zh-CN"/>
              </w:rPr>
              <w:t>s</w:t>
            </w:r>
          </w:p>
        </w:tc>
      </w:tr>
    </w:tbl>
    <w:p>
      <w:pPr>
        <w:numPr>
          <w:ilvl w:val="0"/>
          <w:numId w:val="0"/>
        </w:numPr>
        <w:spacing w:after="0" w:line="265" w:lineRule="auto"/>
        <w:ind w:leftChars="0" w:firstLine="420" w:firstLineChars="0"/>
      </w:pPr>
    </w:p>
    <w:p>
      <w:pPr>
        <w:numPr>
          <w:ilvl w:val="1"/>
          <w:numId w:val="7"/>
        </w:numPr>
        <w:spacing w:after="94" w:line="265" w:lineRule="auto"/>
        <w:ind w:hanging="424"/>
      </w:pPr>
      <w:r>
        <w:rPr>
          <w:rFonts w:hint="eastAsia" w:ascii="微软雅黑" w:hAnsi="微软雅黑" w:eastAsia="微软雅黑" w:cs="微软雅黑"/>
          <w:sz w:val="24"/>
        </w:rPr>
        <w:t>STATUS: 0x00 is executed successfully, other values are shown in Table A-6;</w:t>
      </w:r>
    </w:p>
    <w:p>
      <w:pPr>
        <w:numPr>
          <w:ilvl w:val="1"/>
          <w:numId w:val="7"/>
        </w:numPr>
        <w:spacing w:after="94" w:line="265" w:lineRule="auto"/>
        <w:ind w:hanging="424"/>
      </w:pPr>
      <w:r>
        <w:rPr>
          <w:rFonts w:hint="eastAsia" w:ascii="微软雅黑" w:hAnsi="微软雅黑" w:eastAsia="微软雅黑" w:cs="微软雅黑"/>
          <w:sz w:val="24"/>
          <w:lang w:val="en-US" w:eastAsia="zh-CN"/>
        </w:rPr>
        <w:t>Other parameters refer to RFM_SET_ALL_PARAM</w:t>
      </w:r>
    </w:p>
    <w:p>
      <w:pPr>
        <w:pStyle w:val="4"/>
        <w:ind w:left="-5"/>
      </w:pPr>
      <w:bookmarkStart w:id="13" w:name="_Toc17108"/>
      <w:r>
        <w:rPr>
          <w:rFonts w:hint="eastAsia" w:eastAsia="宋体"/>
          <w:lang w:val="en-US" w:eastAsia="zh-CN"/>
        </w:rPr>
        <w:t>2</w:t>
      </w:r>
      <w:r>
        <w:t>.2.10</w:t>
      </w:r>
      <w:r>
        <w:rPr>
          <w:rFonts w:hint="eastAsia" w:eastAsia="宋体"/>
          <w:lang w:val="en-US" w:eastAsia="zh-CN"/>
        </w:rPr>
        <w:t xml:space="preserve"> </w:t>
      </w:r>
      <w:r>
        <w:t>RFM_</w:t>
      </w:r>
      <w:r>
        <w:rPr>
          <w:rFonts w:hint="eastAsia" w:eastAsia="宋体"/>
          <w:lang w:val="en-US" w:eastAsia="zh-CN"/>
        </w:rPr>
        <w:t>S</w:t>
      </w:r>
      <w:r>
        <w:t>ET_GET_PERMISSION</w:t>
      </w:r>
      <w:r>
        <w:rPr>
          <w:rFonts w:hint="eastAsia" w:eastAsia="宋体"/>
          <w:lang w:val="en-US" w:eastAsia="zh-CN"/>
        </w:rPr>
        <w:t>_PARAM</w:t>
      </w:r>
      <w:r>
        <w:t xml:space="preserve"> (</w:t>
      </w:r>
      <w:r>
        <w:rPr>
          <w:rFonts w:hint="eastAsia"/>
        </w:rPr>
        <w:t>Set read permission</w:t>
      </w:r>
      <w:r>
        <w:t>)</w:t>
      </w:r>
      <w:bookmarkEnd w:id="13"/>
      <w:r>
        <w:t xml:space="preserve"> </w:t>
      </w:r>
    </w:p>
    <w:p>
      <w:pPr>
        <w:spacing w:after="33"/>
        <w:ind w:firstLine="42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rPr>
        <w:t>This command is used to set password and mask to query permission parameters</w:t>
      </w:r>
    </w:p>
    <w:p>
      <w:pPr>
        <w:numPr>
          <w:ilvl w:val="0"/>
          <w:numId w:val="0"/>
        </w:numPr>
        <w:spacing w:after="0" w:line="265" w:lineRule="auto"/>
        <w:ind w:leftChars="0"/>
      </w:pPr>
      <w:r>
        <w:rPr>
          <w:rFonts w:hint="eastAsia" w:ascii="微软雅黑" w:hAnsi="微软雅黑" w:eastAsia="微软雅黑" w:cs="微软雅黑"/>
          <w:sz w:val="24"/>
        </w:rPr>
        <w:t>Command format</w:t>
      </w:r>
    </w:p>
    <w:tbl>
      <w:tblPr>
        <w:tblStyle w:val="17"/>
        <w:tblW w:w="10738" w:type="dxa"/>
        <w:tblInd w:w="0" w:type="dxa"/>
        <w:tblLayout w:type="fixed"/>
        <w:tblCellMar>
          <w:top w:w="77" w:type="dxa"/>
          <w:left w:w="106" w:type="dxa"/>
          <w:bottom w:w="0" w:type="dxa"/>
          <w:right w:w="111" w:type="dxa"/>
        </w:tblCellMar>
      </w:tblPr>
      <w:tblGrid>
        <w:gridCol w:w="691"/>
        <w:gridCol w:w="760"/>
        <w:gridCol w:w="725"/>
        <w:gridCol w:w="800"/>
        <w:gridCol w:w="863"/>
        <w:gridCol w:w="863"/>
        <w:gridCol w:w="798"/>
        <w:gridCol w:w="866"/>
        <w:gridCol w:w="888"/>
        <w:gridCol w:w="910"/>
        <w:gridCol w:w="845"/>
        <w:gridCol w:w="867"/>
        <w:gridCol w:w="862"/>
      </w:tblGrid>
      <w:tr>
        <w:tblPrEx>
          <w:tblCellMar>
            <w:top w:w="77" w:type="dxa"/>
            <w:left w:w="106" w:type="dxa"/>
            <w:bottom w:w="0" w:type="dxa"/>
            <w:right w:w="111" w:type="dxa"/>
          </w:tblCellMar>
        </w:tblPrEx>
        <w:trPr>
          <w:trHeight w:val="670" w:hRule="atLeast"/>
        </w:trPr>
        <w:tc>
          <w:tcPr>
            <w:tcW w:w="691" w:type="dxa"/>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285"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00"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2" w:type="dxa"/>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tblPrEx>
          <w:tblCellMar>
            <w:top w:w="77" w:type="dxa"/>
            <w:left w:w="106" w:type="dxa"/>
            <w:bottom w:w="0" w:type="dxa"/>
            <w:right w:w="111" w:type="dxa"/>
          </w:tblCellMar>
        </w:tblPrEx>
        <w:trPr>
          <w:trHeight w:val="670" w:hRule="atLeast"/>
        </w:trPr>
        <w:tc>
          <w:tcPr>
            <w:tcW w:w="691" w:type="dxa"/>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60"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25"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800"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63"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863"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98"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866"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88"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910"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845"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86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862" w:type="dxa"/>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tblPrEx>
          <w:tblCellMar>
            <w:top w:w="77" w:type="dxa"/>
            <w:left w:w="106" w:type="dxa"/>
            <w:bottom w:w="0" w:type="dxa"/>
            <w:right w:w="111" w:type="dxa"/>
          </w:tblCellMar>
        </w:tblPrEx>
        <w:trPr>
          <w:trHeight w:val="670" w:hRule="atLeast"/>
        </w:trPr>
        <w:tc>
          <w:tcPr>
            <w:tcW w:w="691"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760"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725"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800"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jc w:val="center"/>
              <w:rPr>
                <w:rFonts w:hint="default"/>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p>
        </w:tc>
        <w:tc>
          <w:tcPr>
            <w:tcW w:w="863"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63"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9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66"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8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910"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45"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6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862"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pPr>
        <w:numPr>
          <w:ilvl w:val="1"/>
          <w:numId w:val="2"/>
        </w:numPr>
        <w:spacing w:after="94" w:line="265" w:lineRule="auto"/>
        <w:ind w:left="864" w:leftChars="0" w:hanging="424" w:firstLineChars="0"/>
        <w:rPr>
          <w:rFonts w:hint="default" w:ascii="微软雅黑" w:hAnsi="微软雅黑" w:eastAsia="微软雅黑" w:cs="微软雅黑"/>
          <w:sz w:val="24"/>
          <w:lang w:val="en-US" w:eastAsia="zh-CN"/>
        </w:rPr>
      </w:pPr>
      <w:r>
        <w:rPr>
          <w:rFonts w:hint="default" w:ascii="微软雅黑" w:hAnsi="微软雅黑" w:eastAsia="微软雅黑" w:cs="微软雅黑"/>
          <w:sz w:val="24"/>
          <w:lang w:val="en-US" w:eastAsia="zh-CN"/>
        </w:rPr>
        <w:t>Option: command control option, 0x01 is set, 0x02 is read, other values are invalid.</w:t>
      </w:r>
    </w:p>
    <w:p>
      <w:pPr>
        <w:numPr>
          <w:ilvl w:val="1"/>
          <w:numId w:val="2"/>
        </w:numPr>
        <w:spacing w:after="94" w:line="265" w:lineRule="auto"/>
        <w:ind w:left="864" w:leftChars="0" w:hanging="424" w:firstLineChars="0"/>
        <w:rPr>
          <w:rFonts w:hint="default" w:ascii="微软雅黑" w:hAnsi="微软雅黑" w:eastAsia="微软雅黑" w:cs="微软雅黑"/>
          <w:sz w:val="24"/>
          <w:lang w:val="en-US" w:eastAsia="zh-CN"/>
        </w:rPr>
      </w:pPr>
      <w:r>
        <w:rPr>
          <w:rFonts w:hint="default" w:ascii="微软雅黑" w:hAnsi="微软雅黑" w:eastAsia="微软雅黑" w:cs="微软雅黑"/>
          <w:sz w:val="24"/>
          <w:lang w:val="en-US" w:eastAsia="zh-CN"/>
        </w:rPr>
        <w:t>CodeEN: Password function enable parameter, length 1 byte. 0x01 is enabled, 0x00 is not enabled.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Codes    ：The access password of the tag, with a length of 4 bytes. Default[0x00,0x00,0x00,0x00]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MaskEN：Mask function enable parameter, length 1 byte. 0x01 is enabled, 0x00 is not enabled.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StartAdd：Mask start address, length 1 byte, unit byte.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Mask Len：Mask length, length 1 byte, unit byte, maximum 12.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MaskData：Mask data, the length is 12 bytes, when the mask length is less than 12 bytes, the following byte data is supplemented with 0.default</w:t>
      </w:r>
      <w:r>
        <w:rPr>
          <w:rFonts w:hint="default" w:ascii="微软雅黑" w:hAnsi="微软雅黑" w:eastAsia="微软雅黑" w:cs="微软雅黑"/>
          <w:sz w:val="24"/>
          <w:lang w:val="en-US" w:eastAsia="zh-CN"/>
        </w:rPr>
        <w:t>[0x00,0x00,0x00,0x00,0x00,0x00,0x00,0x00,0x00,0x00,0x00,0x00]</w:t>
      </w:r>
      <w:r>
        <w:rPr>
          <w:rFonts w:hint="eastAsia" w:ascii="微软雅黑" w:hAnsi="微软雅黑" w:eastAsia="微软雅黑" w:cs="微软雅黑"/>
          <w:sz w:val="24"/>
          <w:lang w:val="en-US" w:eastAsia="zh-CN"/>
        </w:rPr>
        <w:t>。</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default" w:ascii="微软雅黑" w:hAnsi="微软雅黑" w:eastAsia="微软雅黑" w:cs="微软雅黑"/>
          <w:sz w:val="24"/>
          <w:lang w:val="en-US" w:eastAsia="zh-CN"/>
        </w:rPr>
        <w:t>MaskCondition：</w:t>
      </w:r>
      <w:r>
        <w:rPr>
          <w:rFonts w:hint="eastAsia" w:ascii="微软雅黑" w:hAnsi="微软雅黑" w:eastAsia="微软雅黑" w:cs="微软雅黑"/>
          <w:sz w:val="24"/>
          <w:lang w:val="en-US" w:eastAsia="zh-CN"/>
        </w:rPr>
        <w:t>Mask condition, length 1 byte. 0x00: Password or mask match; 0x01: Password and mask match at the same time. Default 0x00.</w:t>
      </w:r>
    </w:p>
    <w:p>
      <w:pPr>
        <w:tabs>
          <w:tab w:val="left" w:pos="3262"/>
        </w:tabs>
        <w:spacing w:after="0" w:line="300" w:lineRule="auto"/>
        <w:ind w:firstLine="420" w:firstLineChars="0"/>
        <w:jc w:val="left"/>
        <w:rPr>
          <w:rFonts w:hint="eastAsia" w:ascii="宋体" w:hAnsi="宋体" w:eastAsia="宋体" w:cs="宋体"/>
          <w:sz w:val="21"/>
          <w:szCs w:val="21"/>
          <w:lang w:val="en-US" w:eastAsia="zh-CN"/>
        </w:rPr>
      </w:pPr>
    </w:p>
    <w:p>
      <w:pPr>
        <w:numPr>
          <w:ilvl w:val="0"/>
          <w:numId w:val="0"/>
        </w:numPr>
        <w:spacing w:after="94" w:line="265" w:lineRule="auto"/>
        <w:ind w:left="424" w:leftChars="0"/>
        <w:rPr>
          <w:rFonts w:hint="eastAsia" w:ascii="微软雅黑" w:hAnsi="微软雅黑" w:eastAsia="微软雅黑" w:cs="微软雅黑"/>
          <w:sz w:val="24"/>
        </w:rPr>
      </w:pPr>
      <w:r>
        <w:rPr>
          <w:rFonts w:hint="eastAsia" w:ascii="微软雅黑" w:hAnsi="微软雅黑" w:eastAsia="微软雅黑" w:cs="微软雅黑"/>
          <w:sz w:val="24"/>
        </w:rPr>
        <w:t>Response format and status byte</w:t>
      </w:r>
    </w:p>
    <w:p>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Set response:</w:t>
      </w:r>
    </w:p>
    <w:tbl>
      <w:tblPr>
        <w:tblStyle w:val="17"/>
        <w:tblW w:w="6478" w:type="dxa"/>
        <w:tblInd w:w="2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8" w:type="dxa"/>
          <w:left w:w="106" w:type="dxa"/>
          <w:bottom w:w="0" w:type="dxa"/>
          <w:right w:w="115" w:type="dxa"/>
        </w:tblCellMar>
      </w:tblPr>
      <w:tblGrid>
        <w:gridCol w:w="837"/>
        <w:gridCol w:w="850"/>
        <w:gridCol w:w="850"/>
        <w:gridCol w:w="904"/>
        <w:gridCol w:w="1075"/>
        <w:gridCol w:w="1025"/>
        <w:gridCol w:w="9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8" w:type="dxa"/>
            <w:left w:w="106" w:type="dxa"/>
            <w:bottom w:w="0" w:type="dxa"/>
            <w:right w:w="115" w:type="dxa"/>
          </w:tblCellMar>
        </w:tblPrEx>
        <w:trPr>
          <w:trHeight w:val="643" w:hRule="atLeast"/>
        </w:trPr>
        <w:tc>
          <w:tcPr>
            <w:tcW w:w="837" w:type="dxa"/>
            <w:shd w:val="clear" w:color="auto" w:fill="B4C6E7"/>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904" w:type="dxa"/>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1075" w:type="dxa"/>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025" w:type="dxa"/>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937" w:type="dxa"/>
            <w:shd w:val="clear" w:color="auto" w:fill="B4C6E7"/>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8" w:type="dxa"/>
            <w:left w:w="106" w:type="dxa"/>
            <w:bottom w:w="0" w:type="dxa"/>
            <w:right w:w="115" w:type="dxa"/>
          </w:tblCellMar>
        </w:tblPrEx>
        <w:trPr>
          <w:trHeight w:val="347" w:hRule="atLeast"/>
        </w:trPr>
        <w:tc>
          <w:tcPr>
            <w:tcW w:w="837" w:type="dxa"/>
            <w:shd w:val="clear" w:color="auto" w:fill="FFE599"/>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904" w:type="dxa"/>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lang w:val="en-US"/>
              </w:rPr>
            </w:pPr>
            <w:r>
              <w:rPr>
                <w:rFonts w:hint="default" w:ascii="Times New Roman" w:hAnsi="Times New Roman" w:eastAsia="Calibri" w:cs="Times New Roman"/>
                <w:color w:val="000000"/>
                <w:kern w:val="2"/>
                <w:sz w:val="18"/>
                <w:szCs w:val="18"/>
                <w:lang w:val="en-US" w:eastAsia="zh-CN" w:bidi="ar"/>
              </w:rPr>
              <w:t xml:space="preserve"> </w:t>
            </w:r>
            <w:r>
              <w:rPr>
                <w:rFonts w:hint="eastAsia" w:ascii="Times New Roman" w:hAnsi="Times New Roman" w:cs="Times New Roman"/>
                <w:color w:val="000000"/>
                <w:kern w:val="2"/>
                <w:sz w:val="18"/>
                <w:szCs w:val="18"/>
                <w:lang w:val="en-US" w:eastAsia="zh-CN" w:bidi="ar"/>
              </w:rPr>
              <w:t>2</w:t>
            </w:r>
            <w:r>
              <w:rPr>
                <w:rFonts w:hint="default" w:ascii="Times New Roman" w:hAnsi="Times New Roman" w:eastAsia="Calibri" w:cs="Times New Roman"/>
                <w:color w:val="000000"/>
                <w:kern w:val="2"/>
                <w:sz w:val="18"/>
                <w:szCs w:val="18"/>
                <w:lang w:val="en-US" w:eastAsia="zh-CN" w:bidi="ar"/>
              </w:rPr>
              <w:t>Byte</w:t>
            </w:r>
          </w:p>
        </w:tc>
        <w:tc>
          <w:tcPr>
            <w:tcW w:w="1075" w:type="dxa"/>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025" w:type="dxa"/>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37" w:type="dxa"/>
            <w:shd w:val="clear" w:color="auto" w:fill="FFE599"/>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get response：</w:t>
      </w:r>
    </w:p>
    <w:tbl>
      <w:tblPr>
        <w:tblStyle w:val="17"/>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tblPrEx>
          <w:tblCellMar>
            <w:top w:w="77" w:type="dxa"/>
            <w:left w:w="106" w:type="dxa"/>
            <w:bottom w:w="0" w:type="dxa"/>
            <w:right w:w="111" w:type="dxa"/>
          </w:tblCellMar>
        </w:tblPrEx>
        <w:trPr>
          <w:trHeight w:val="607"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tblPrEx>
          <w:tblCellMar>
            <w:top w:w="77" w:type="dxa"/>
            <w:left w:w="106" w:type="dxa"/>
            <w:bottom w:w="0" w:type="dxa"/>
            <w:right w:w="111" w:type="dxa"/>
          </w:tblCellMar>
        </w:tblPrEx>
        <w:trPr>
          <w:trHeight w:val="66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tblPrEx>
          <w:tblCellMar>
            <w:top w:w="77" w:type="dxa"/>
            <w:left w:w="106" w:type="dxa"/>
            <w:bottom w:w="0" w:type="dxa"/>
            <w:right w:w="111" w:type="dxa"/>
          </w:tblCellMar>
        </w:tblPrEx>
        <w:trPr>
          <w:trHeight w:val="759"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 xml:space="preserve">1Byte </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1Byte</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4</w:t>
            </w:r>
            <w:r>
              <w:rPr>
                <w:rFonts w:hint="default" w:ascii="Times New Roman" w:hAnsi="Times New Roman" w:eastAsia="宋体" w:cs="Times New Roman"/>
                <w:sz w:val="18"/>
                <w:lang w:eastAsia="zh-CN"/>
              </w:rPr>
              <w:t>Byte</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pPr>
        <w:numPr>
          <w:ilvl w:val="0"/>
          <w:numId w:val="0"/>
        </w:numPr>
        <w:spacing w:after="94" w:line="265" w:lineRule="auto"/>
        <w:ind w:left="440" w:leftChars="0"/>
      </w:pPr>
    </w:p>
    <w:p>
      <w:pPr>
        <w:numPr>
          <w:ilvl w:val="1"/>
          <w:numId w:val="2"/>
        </w:numPr>
        <w:spacing w:after="94" w:line="265" w:lineRule="auto"/>
        <w:ind w:left="864" w:leftChars="0" w:hanging="424" w:firstLineChars="0"/>
        <w:rPr>
          <w:rFonts w:ascii="微软雅黑" w:hAnsi="微软雅黑" w:eastAsia="微软雅黑" w:cs="微软雅黑"/>
          <w:sz w:val="24"/>
        </w:rPr>
      </w:pPr>
      <w:r>
        <w:rPr>
          <w:sz w:val="21"/>
        </w:rPr>
        <w:t xml:space="preserve"> </w:t>
      </w:r>
      <w:r>
        <w:rPr>
          <w:rFonts w:hint="eastAsia" w:ascii="微软雅黑" w:hAnsi="微软雅黑" w:eastAsia="微软雅黑" w:cs="微软雅黑"/>
          <w:sz w:val="24"/>
        </w:rPr>
        <w:t>STATUS: 0x00 is executed successfully, other values are shown in Table A-6;</w:t>
      </w:r>
    </w:p>
    <w:p>
      <w:pPr>
        <w:numPr>
          <w:ilvl w:val="0"/>
          <w:numId w:val="0"/>
        </w:numPr>
        <w:spacing w:after="94" w:line="265" w:lineRule="auto"/>
        <w:ind w:left="440" w:leftChars="0"/>
      </w:pPr>
    </w:p>
    <w:p>
      <w:pPr>
        <w:pStyle w:val="4"/>
        <w:ind w:left="-5"/>
      </w:pPr>
      <w:bookmarkStart w:id="14" w:name="_Toc32622"/>
      <w:r>
        <w:rPr>
          <w:rFonts w:hint="eastAsia" w:eastAsia="宋体"/>
          <w:lang w:val="en-US" w:eastAsia="zh-CN"/>
        </w:rPr>
        <w:t>2</w:t>
      </w:r>
      <w:r>
        <w:t>.2.</w:t>
      </w:r>
      <w:r>
        <w:rPr>
          <w:rFonts w:hint="eastAsia" w:eastAsia="宋体"/>
          <w:lang w:val="en-US" w:eastAsia="zh-CN"/>
        </w:rPr>
        <w:t>1</w:t>
      </w:r>
      <w:r>
        <w:rPr>
          <w:rFonts w:hint="default" w:eastAsia="宋体"/>
          <w:lang w:eastAsia="zh-CN"/>
        </w:rPr>
        <w:t>1</w:t>
      </w:r>
      <w:r>
        <w:rPr>
          <w:rFonts w:ascii="Arial" w:hAnsi="Arial" w:eastAsia="Arial" w:cs="Arial"/>
        </w:rPr>
        <w:t xml:space="preserve"> </w:t>
      </w:r>
      <w:r>
        <w:t>RFM_SET_</w:t>
      </w:r>
      <w:r>
        <w:rPr>
          <w:rFonts w:hint="eastAsia" w:eastAsia="宋体"/>
          <w:lang w:val="en-US" w:eastAsia="zh-CN"/>
        </w:rPr>
        <w:t>G</w:t>
      </w:r>
      <w:r>
        <w:t>ET_IOPUT</w:t>
      </w:r>
      <w:r>
        <w:rPr>
          <w:rFonts w:hint="eastAsia" w:eastAsia="宋体"/>
          <w:lang w:val="en-US" w:eastAsia="zh-CN"/>
        </w:rPr>
        <w:t>_PARAM</w:t>
      </w:r>
      <w:r>
        <w:t xml:space="preserve"> (</w:t>
      </w:r>
      <w:r>
        <w:rPr>
          <w:rFonts w:hint="eastAsia"/>
        </w:rPr>
        <w:t>Set read input and output control</w:t>
      </w:r>
      <w:r>
        <w:t>)</w:t>
      </w:r>
      <w:bookmarkEnd w:id="14"/>
      <w:r>
        <w:t xml:space="preserve"> </w:t>
      </w:r>
    </w:p>
    <w:p>
      <w:pPr>
        <w:numPr>
          <w:ilvl w:val="0"/>
          <w:numId w:val="2"/>
        </w:numPr>
        <w:spacing w:after="0" w:line="265" w:lineRule="auto"/>
        <w:ind w:hanging="424"/>
      </w:pPr>
      <w:r>
        <w:rPr>
          <w:rFonts w:hint="eastAsia" w:ascii="微软雅黑" w:hAnsi="微软雅黑" w:eastAsia="微软雅黑" w:cs="微软雅黑"/>
          <w:sz w:val="24"/>
        </w:rPr>
        <w:t>This command is used for relay usage parameters, buffer switch parameters and common protocol usage parameters.</w:t>
      </w:r>
    </w:p>
    <w:p>
      <w:pPr>
        <w:numPr>
          <w:ilvl w:val="0"/>
          <w:numId w:val="2"/>
        </w:numPr>
        <w:spacing w:after="0" w:line="265" w:lineRule="auto"/>
        <w:ind w:hanging="424"/>
      </w:pPr>
      <w:r>
        <w:rPr>
          <w:rFonts w:hint="eastAsia"/>
        </w:rPr>
        <w:t>command format</w:t>
      </w:r>
    </w:p>
    <w:tbl>
      <w:tblPr>
        <w:tblStyle w:val="17"/>
        <w:tblW w:w="4978" w:type="pct"/>
        <w:jc w:val="right"/>
        <w:tblLayout w:type="autofit"/>
        <w:tblCellMar>
          <w:top w:w="77" w:type="dxa"/>
          <w:left w:w="106" w:type="dxa"/>
          <w:bottom w:w="0" w:type="dxa"/>
          <w:right w:w="111" w:type="dxa"/>
        </w:tblCellMar>
      </w:tblPr>
      <w:tblGrid>
        <w:gridCol w:w="718"/>
        <w:gridCol w:w="730"/>
        <w:gridCol w:w="760"/>
        <w:gridCol w:w="710"/>
        <w:gridCol w:w="877"/>
        <w:gridCol w:w="667"/>
        <w:gridCol w:w="667"/>
        <w:gridCol w:w="713"/>
        <w:gridCol w:w="710"/>
        <w:gridCol w:w="710"/>
        <w:gridCol w:w="866"/>
        <w:gridCol w:w="864"/>
        <w:gridCol w:w="899"/>
        <w:gridCol w:w="866"/>
      </w:tblGrid>
      <w:tr>
        <w:tblPrEx>
          <w:tblCellMar>
            <w:top w:w="77" w:type="dxa"/>
            <w:left w:w="106" w:type="dxa"/>
            <w:bottom w:w="0" w:type="dxa"/>
            <w:right w:w="111" w:type="dxa"/>
          </w:tblCellMar>
        </w:tblPrEx>
        <w:trPr>
          <w:trHeight w:val="375" w:hRule="atLeast"/>
          <w:jc w:val="right"/>
        </w:trPr>
        <w:tc>
          <w:tcPr>
            <w:tcW w:w="332" w:type="pct"/>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1" w:leftChars="0" w:right="0" w:rightChars="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1019"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3244" w:type="pct"/>
            <w:gridSpan w:val="9"/>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403" w:type="pct"/>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tblPrEx>
          <w:tblCellMar>
            <w:top w:w="77" w:type="dxa"/>
            <w:left w:w="106" w:type="dxa"/>
            <w:bottom w:w="0" w:type="dxa"/>
            <w:right w:w="111" w:type="dxa"/>
          </w:tblCellMar>
        </w:tblPrEx>
        <w:trPr>
          <w:trHeight w:val="375" w:hRule="atLeast"/>
          <w:jc w:val="right"/>
        </w:trPr>
        <w:tc>
          <w:tcPr>
            <w:tcW w:w="332" w:type="pct"/>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p>
        </w:tc>
        <w:tc>
          <w:tcPr>
            <w:tcW w:w="337"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351"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CMD</w:t>
            </w:r>
          </w:p>
        </w:tc>
        <w:tc>
          <w:tcPr>
            <w:tcW w:w="329"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LEN</w:t>
            </w:r>
          </w:p>
        </w:tc>
        <w:tc>
          <w:tcPr>
            <w:tcW w:w="405"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lang w:eastAsia="zh-CN"/>
              </w:rPr>
              <w:t>OPTION</w:t>
            </w:r>
          </w:p>
        </w:tc>
        <w:tc>
          <w:tcPr>
            <w:tcW w:w="311"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311"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Time</w:t>
            </w:r>
          </w:p>
        </w:tc>
        <w:tc>
          <w:tcPr>
            <w:tcW w:w="332"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Power</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EN</w:t>
            </w:r>
          </w:p>
        </w:tc>
        <w:tc>
          <w:tcPr>
            <w:tcW w:w="331"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Trig</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Way</w:t>
            </w:r>
          </w:p>
        </w:tc>
        <w:tc>
          <w:tcPr>
            <w:tcW w:w="331"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Buffer</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403"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402"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Type</w:t>
            </w:r>
          </w:p>
        </w:tc>
        <w:tc>
          <w:tcPr>
            <w:tcW w:w="412" w:type="pc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Format</w:t>
            </w:r>
          </w:p>
        </w:tc>
        <w:tc>
          <w:tcPr>
            <w:tcW w:w="403" w:type="pct"/>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p>
        </w:tc>
      </w:tr>
      <w:tr>
        <w:tblPrEx>
          <w:tblCellMar>
            <w:top w:w="77" w:type="dxa"/>
            <w:left w:w="106" w:type="dxa"/>
            <w:bottom w:w="0" w:type="dxa"/>
            <w:right w:w="111" w:type="dxa"/>
          </w:tblCellMar>
        </w:tblPrEx>
        <w:trPr>
          <w:trHeight w:val="294" w:hRule="atLeast"/>
          <w:jc w:val="right"/>
        </w:trPr>
        <w:tc>
          <w:tcPr>
            <w:tcW w:w="332"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1" w:leftChars="0" w:right="0" w:rightChars="0"/>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0xCF</w:t>
            </w:r>
          </w:p>
        </w:tc>
        <w:tc>
          <w:tcPr>
            <w:tcW w:w="337"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351"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0x007</w:t>
            </w:r>
            <w:r>
              <w:rPr>
                <w:rFonts w:hint="default" w:ascii="Times New Roman" w:hAnsi="Times New Roman" w:eastAsia="宋体" w:cs="Times New Roman"/>
                <w:sz w:val="18"/>
                <w:lang w:eastAsia="zh-CN"/>
              </w:rPr>
              <w:t>4</w:t>
            </w:r>
          </w:p>
        </w:tc>
        <w:tc>
          <w:tcPr>
            <w:tcW w:w="329"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p>
        </w:tc>
        <w:tc>
          <w:tcPr>
            <w:tcW w:w="405"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311"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311"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332"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331"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331"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403"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402"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412"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10</w:t>
            </w:r>
            <w:r>
              <w:rPr>
                <w:rFonts w:hint="eastAsia" w:ascii="Times New Roman" w:hAnsi="Times New Roman" w:eastAsia="宋体" w:cs="Times New Roman"/>
                <w:sz w:val="18"/>
                <w:lang w:val="en-US" w:eastAsia="zh-CN"/>
              </w:rPr>
              <w:t xml:space="preserve"> </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403" w:type="pct"/>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default" w:ascii="微软雅黑" w:hAnsi="微软雅黑" w:eastAsia="微软雅黑" w:cs="微软雅黑"/>
          <w:sz w:val="24"/>
          <w:lang w:val="en-US" w:eastAsia="zh-CN"/>
        </w:rPr>
        <w:t>Option：Command control options, 0x01 is set, 0x02 is read, other values are invalid.</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RelayEN：Relay function enable parameter, length 1 byte. 0x01 is enabled, 0x00 is not enabled.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RelayTime：Relay normally open pin conduction time parameter, length 1 byte, unit S. Default 0x03.</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RelayPowerEN: The power enable parameter of the relay common terminal, the length is 1 byte. 0x01 turns on, 0x00 turns off.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default" w:ascii="微软雅黑" w:hAnsi="微软雅黑" w:eastAsia="微软雅黑" w:cs="微软雅黑"/>
          <w:sz w:val="24"/>
          <w:lang w:val="en-US" w:eastAsia="zh-CN"/>
        </w:rPr>
        <w:t>TrigWay: The effective trigger mode parameter of the trigger pin, the length is 1 byte. 0x01 high level (2V-5V) trigger, 0x00 low level (less than 0.5V) trigger. Default 0x01.</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BufferEN：Cache function enable parameter, length 1 byte. 0x01 is enabled, 0x00 is not enabled.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ProtocolEN：Specific data interaction function enable parameter, length 1 byte. 0x01 is enabled, 0x00 is not enabled.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ProtocolType：Specific data exchange protocol type, length 1 byte.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ProtocolFormat：Specific data exchange protocol format, length 10 bytes.</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default" w:ascii="微软雅黑" w:hAnsi="微软雅黑" w:eastAsia="微软雅黑" w:cs="微软雅黑"/>
          <w:sz w:val="24"/>
          <w:lang w:val="en-US" w:eastAsia="zh-CN"/>
        </w:rPr>
        <w:t>Default [0x00,0x00,0x00,0x00,0x00,0x00,0x00,0x00,0x00,0x00].</w:t>
      </w:r>
    </w:p>
    <w:p>
      <w:pPr>
        <w:numPr>
          <w:ilvl w:val="0"/>
          <w:numId w:val="7"/>
        </w:numPr>
        <w:spacing w:after="0" w:line="265" w:lineRule="auto"/>
        <w:ind w:hanging="424"/>
      </w:pPr>
      <w:r>
        <w:rPr>
          <w:rFonts w:hint="eastAsia" w:ascii="微软雅黑" w:hAnsi="微软雅黑" w:eastAsia="微软雅黑" w:cs="微软雅黑"/>
          <w:sz w:val="24"/>
        </w:rPr>
        <w:t>Response format and status bytes</w:t>
      </w:r>
      <w:r>
        <w:rPr>
          <w:rFonts w:ascii="微软雅黑" w:hAnsi="微软雅黑" w:eastAsia="微软雅黑" w:cs="微软雅黑"/>
          <w:sz w:val="24"/>
        </w:rPr>
        <w:t xml:space="preserve"> </w:t>
      </w:r>
    </w:p>
    <w:p>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Set response:</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w:t>
            </w:r>
            <w:r>
              <w:rPr>
                <w:rFonts w:hint="eastAsia" w:ascii="Times New Roman" w:hAnsi="Times New Roman" w:cs="Times New Roman"/>
                <w:color w:val="000000"/>
                <w:kern w:val="2"/>
                <w:sz w:val="18"/>
                <w:szCs w:val="18"/>
                <w:lang w:val="en-US" w:eastAsia="zh-CN" w:bidi="ar"/>
              </w:rPr>
              <w:t>4</w:t>
            </w:r>
          </w:p>
        </w:tc>
        <w:tc>
          <w:tcPr>
            <w:tcW w:w="709"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Get the response:</w:t>
      </w:r>
    </w:p>
    <w:p>
      <w:pPr>
        <w:numPr>
          <w:ilvl w:val="0"/>
          <w:numId w:val="0"/>
        </w:numPr>
        <w:spacing w:after="0" w:line="265" w:lineRule="auto"/>
        <w:ind w:leftChars="0"/>
      </w:pPr>
    </w:p>
    <w:tbl>
      <w:tblPr>
        <w:tblStyle w:val="11"/>
        <w:tblW w:w="106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708"/>
        <w:gridCol w:w="675"/>
        <w:gridCol w:w="745"/>
        <w:gridCol w:w="2"/>
        <w:gridCol w:w="645"/>
        <w:gridCol w:w="645"/>
        <w:gridCol w:w="645"/>
        <w:gridCol w:w="644"/>
        <w:gridCol w:w="685"/>
        <w:gridCol w:w="683"/>
        <w:gridCol w:w="683"/>
        <w:gridCol w:w="827"/>
        <w:gridCol w:w="825"/>
        <w:gridCol w:w="826"/>
        <w:gridCol w:w="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vMerge w:val="restart"/>
            <w:shd w:val="clear" w:color="auto" w:fill="9CC2E5" w:themeFill="accent5" w:themeFillTint="99"/>
            <w:vAlign w:val="center"/>
          </w:tcPr>
          <w:p>
            <w:pPr>
              <w:keepNext w:val="0"/>
              <w:keepLines w:val="0"/>
              <w:widowControl/>
              <w:suppressLineNumbers w:val="0"/>
              <w:spacing w:before="0" w:beforeAutospacing="0" w:after="0" w:afterAutospacing="0"/>
              <w:ind w:left="1" w:leftChars="0" w:right="0" w:rightChars="0"/>
              <w:jc w:val="center"/>
              <w:rPr>
                <w:rFonts w:hint="default"/>
                <w:vertAlign w:val="baseline"/>
              </w:rPr>
            </w:pPr>
            <w:r>
              <w:rPr>
                <w:rFonts w:hint="default" w:ascii="Times New Roman" w:hAnsi="Times New Roman" w:eastAsia="Times New Roman" w:cs="Times New Roman"/>
                <w:sz w:val="18"/>
              </w:rPr>
              <w:t>HEAD</w:t>
            </w:r>
          </w:p>
        </w:tc>
        <w:tc>
          <w:tcPr>
            <w:tcW w:w="2130" w:type="dxa"/>
            <w:gridSpan w:val="4"/>
            <w:shd w:val="clear" w:color="auto" w:fill="9CC2E5" w:themeFill="accent5" w:themeFillTint="99"/>
            <w:vAlign w:val="center"/>
          </w:tcPr>
          <w:p>
            <w:pPr>
              <w:keepNext w:val="0"/>
              <w:keepLines w:val="0"/>
              <w:widowControl/>
              <w:suppressLineNumbers w:val="0"/>
              <w:spacing w:before="0" w:beforeAutospacing="0" w:after="0" w:afterAutospacing="0"/>
              <w:ind w:left="0" w:leftChars="0" w:right="0" w:rightChars="0"/>
              <w:jc w:val="center"/>
              <w:rPr>
                <w:rFonts w:hint="default"/>
                <w:vertAlign w:val="baseline"/>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08" w:type="dxa"/>
            <w:gridSpan w:val="10"/>
            <w:shd w:val="clear" w:color="auto" w:fill="9CC2E5" w:themeFill="accent5" w:themeFillTint="99"/>
            <w:vAlign w:val="center"/>
          </w:tcPr>
          <w:p>
            <w:pPr>
              <w:keepNext w:val="0"/>
              <w:keepLines w:val="0"/>
              <w:widowControl/>
              <w:suppressLineNumbers w:val="0"/>
              <w:spacing w:before="0" w:beforeAutospacing="0" w:after="0" w:afterAutospacing="0"/>
              <w:ind w:left="363" w:leftChars="0" w:right="0" w:rightChars="0"/>
              <w:jc w:val="center"/>
              <w:rPr>
                <w:rFonts w:hint="default"/>
                <w:vertAlign w:val="baseline"/>
              </w:rPr>
            </w:pPr>
            <w:r>
              <w:rPr>
                <w:rFonts w:hint="default" w:ascii="Times New Roman" w:hAnsi="Times New Roman" w:eastAsia="Times New Roman" w:cs="Times New Roman"/>
                <w:sz w:val="18"/>
              </w:rPr>
              <w:t>PAYLOAD</w:t>
            </w:r>
          </w:p>
        </w:tc>
        <w:tc>
          <w:tcPr>
            <w:tcW w:w="711" w:type="dxa"/>
            <w:vMerge w:val="restart"/>
            <w:shd w:val="clear" w:color="auto" w:fill="9CC2E5" w:themeFill="accent5" w:themeFillTint="99"/>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60" w:lineRule="auto"/>
              <w:ind w:left="0" w:right="0"/>
              <w:jc w:val="center"/>
              <w:textAlignment w:val="auto"/>
              <w:rPr>
                <w:rFonts w:hint="default"/>
                <w:vertAlign w:val="baseline"/>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vMerge w:val="continue"/>
            <w:shd w:val="clear" w:color="auto" w:fill="9CC2E5" w:themeFill="accent5" w:themeFillTint="99"/>
            <w:vAlign w:val="center"/>
          </w:tcPr>
          <w:p>
            <w:pPr>
              <w:keepNext w:val="0"/>
              <w:keepLines w:val="0"/>
              <w:widowControl w:val="0"/>
              <w:suppressLineNumbers w:val="0"/>
              <w:spacing w:before="0" w:beforeAutospacing="0" w:afterAutospacing="0"/>
              <w:ind w:left="0" w:right="0"/>
              <w:jc w:val="center"/>
              <w:rPr>
                <w:rFonts w:hint="default"/>
                <w:vertAlign w:val="baseline"/>
              </w:rPr>
            </w:pPr>
          </w:p>
        </w:tc>
        <w:tc>
          <w:tcPr>
            <w:tcW w:w="708" w:type="dxa"/>
            <w:shd w:val="clear" w:color="auto" w:fill="9CC2E5" w:themeFill="accent5" w:themeFillTint="99"/>
            <w:vAlign w:val="center"/>
          </w:tcPr>
          <w:p>
            <w:pPr>
              <w:keepNext w:val="0"/>
              <w:keepLines w:val="0"/>
              <w:widowControl/>
              <w:suppressLineNumbers w:val="0"/>
              <w:spacing w:before="0" w:beforeAutospacing="0" w:after="0" w:afterAutospacing="0"/>
              <w:ind w:left="2" w:leftChars="0" w:right="0" w:rightChars="0"/>
              <w:jc w:val="center"/>
              <w:rPr>
                <w:rFonts w:hint="default"/>
                <w:vertAlign w:val="baseline"/>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75" w:type="dxa"/>
            <w:shd w:val="clear" w:color="auto" w:fill="9CC2E5" w:themeFill="accent5" w:themeFillTint="99"/>
            <w:vAlign w:val="center"/>
          </w:tcPr>
          <w:p>
            <w:pPr>
              <w:keepNext w:val="0"/>
              <w:keepLines w:val="0"/>
              <w:widowControl/>
              <w:suppressLineNumbers w:val="0"/>
              <w:spacing w:before="0" w:beforeAutospacing="0" w:after="0" w:afterAutospacing="0"/>
              <w:ind w:left="2" w:leftChars="0" w:right="0" w:rightChars="0"/>
              <w:jc w:val="center"/>
              <w:rPr>
                <w:rFonts w:hint="default"/>
                <w:vertAlign w:val="baseline"/>
              </w:rPr>
            </w:pPr>
            <w:r>
              <w:rPr>
                <w:rFonts w:hint="default" w:ascii="Times New Roman" w:hAnsi="Times New Roman" w:eastAsia="Times New Roman" w:cs="Times New Roman"/>
                <w:sz w:val="18"/>
              </w:rPr>
              <w:t>CMD</w:t>
            </w:r>
          </w:p>
        </w:tc>
        <w:tc>
          <w:tcPr>
            <w:tcW w:w="745" w:type="dxa"/>
            <w:shd w:val="clear" w:color="auto" w:fill="9CC2E5" w:themeFill="accent5" w:themeFillTint="99"/>
            <w:vAlign w:val="center"/>
          </w:tcPr>
          <w:p>
            <w:pPr>
              <w:keepNext w:val="0"/>
              <w:keepLines w:val="0"/>
              <w:widowControl/>
              <w:suppressLineNumbers w:val="0"/>
              <w:spacing w:before="0" w:beforeAutospacing="0" w:after="0" w:afterAutospacing="0"/>
              <w:ind w:left="0" w:leftChars="0" w:right="0" w:rightChars="0"/>
              <w:jc w:val="center"/>
              <w:rPr>
                <w:rFonts w:hint="default"/>
                <w:vertAlign w:val="baseline"/>
              </w:rPr>
            </w:pPr>
            <w:r>
              <w:rPr>
                <w:rFonts w:hint="default" w:ascii="Times New Roman" w:hAnsi="Times New Roman" w:eastAsia="Times New Roman" w:cs="Times New Roman"/>
                <w:sz w:val="18"/>
              </w:rPr>
              <w:t>LEN</w:t>
            </w:r>
          </w:p>
        </w:tc>
        <w:tc>
          <w:tcPr>
            <w:tcW w:w="2" w:type="dxa"/>
            <w:shd w:val="clear" w:color="auto" w:fill="9CC2E5" w:themeFill="accent5" w:themeFillTint="99"/>
            <w:vAlign w:val="center"/>
          </w:tcPr>
          <w:p>
            <w:pPr>
              <w:keepNext w:val="0"/>
              <w:keepLines w:val="0"/>
              <w:widowControl w:val="0"/>
              <w:suppressLineNumbers w:val="0"/>
              <w:spacing w:before="0" w:beforeAutospacing="0" w:afterAutospacing="0"/>
              <w:ind w:left="0" w:right="0"/>
              <w:jc w:val="center"/>
              <w:rPr>
                <w:rFonts w:hint="default"/>
              </w:rPr>
            </w:pPr>
          </w:p>
        </w:tc>
        <w:tc>
          <w:tcPr>
            <w:tcW w:w="645"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Calibri" w:cs="Times New Roman"/>
                <w:color w:val="000000"/>
                <w:kern w:val="2"/>
                <w:sz w:val="18"/>
                <w:szCs w:val="18"/>
                <w:lang w:val="en-US" w:eastAsia="zh-CN" w:bidi="ar"/>
              </w:rPr>
              <w:t>STATUS</w:t>
            </w:r>
          </w:p>
        </w:tc>
        <w:tc>
          <w:tcPr>
            <w:tcW w:w="645"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OPTION</w:t>
            </w:r>
          </w:p>
        </w:tc>
        <w:tc>
          <w:tcPr>
            <w:tcW w:w="645"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644"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Time</w:t>
            </w:r>
          </w:p>
        </w:tc>
        <w:tc>
          <w:tcPr>
            <w:tcW w:w="685"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Power</w:t>
            </w:r>
          </w:p>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EN</w:t>
            </w:r>
          </w:p>
        </w:tc>
        <w:tc>
          <w:tcPr>
            <w:tcW w:w="683"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Trig</w:t>
            </w:r>
          </w:p>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Way</w:t>
            </w:r>
          </w:p>
        </w:tc>
        <w:tc>
          <w:tcPr>
            <w:tcW w:w="683"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Buffer</w:t>
            </w:r>
          </w:p>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827"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825"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Type</w:t>
            </w:r>
          </w:p>
        </w:tc>
        <w:tc>
          <w:tcPr>
            <w:tcW w:w="826" w:type="dxa"/>
            <w:shd w:val="clear" w:color="auto" w:fill="9CC2E5" w:themeFill="accent5" w:themeFillTint="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Format</w:t>
            </w:r>
          </w:p>
        </w:tc>
        <w:tc>
          <w:tcPr>
            <w:tcW w:w="711" w:type="dxa"/>
            <w:vMerge w:val="continue"/>
            <w:shd w:val="clear" w:color="auto" w:fill="9CC2E5" w:themeFill="accent5" w:themeFillTint="99"/>
            <w:vAlign w:val="center"/>
          </w:tcPr>
          <w:p>
            <w:pPr>
              <w:keepNext w:val="0"/>
              <w:keepLines w:val="0"/>
              <w:widowControl w:val="0"/>
              <w:suppressLineNumbers w:val="0"/>
              <w:spacing w:before="0" w:beforeAutospacing="0" w:afterAutospacing="0"/>
              <w:ind w:left="0" w:right="0"/>
              <w:jc w:val="center"/>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0xCF</w:t>
            </w:r>
          </w:p>
        </w:tc>
        <w:tc>
          <w:tcPr>
            <w:tcW w:w="708"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0xFF</w:t>
            </w:r>
          </w:p>
        </w:tc>
        <w:tc>
          <w:tcPr>
            <w:tcW w:w="675"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0x007</w:t>
            </w:r>
            <w:r>
              <w:rPr>
                <w:rFonts w:hint="default" w:ascii="Times New Roman" w:hAnsi="Times New Roman" w:eastAsia="Calibri" w:cs="Times New Roman"/>
                <w:color w:val="000000"/>
                <w:kern w:val="2"/>
                <w:sz w:val="18"/>
                <w:szCs w:val="18"/>
                <w:lang w:val="en-US" w:eastAsia="zh-CN" w:bidi="ar"/>
              </w:rPr>
              <w:t>4</w:t>
            </w:r>
          </w:p>
        </w:tc>
        <w:tc>
          <w:tcPr>
            <w:tcW w:w="745"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eastAsia="zh-CN" w:bidi="ar"/>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p>
        </w:tc>
        <w:tc>
          <w:tcPr>
            <w:tcW w:w="2"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p>
        </w:tc>
        <w:tc>
          <w:tcPr>
            <w:tcW w:w="645"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5"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5"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4"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5"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3"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3"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7"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5"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6"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10</w:t>
            </w:r>
            <w:r>
              <w:rPr>
                <w:rFonts w:hint="eastAsia" w:ascii="Times New Roman" w:hAnsi="Times New Roman" w:eastAsia="Calibri" w:cs="Times New Roman"/>
                <w:color w:val="000000"/>
                <w:kern w:val="2"/>
                <w:sz w:val="18"/>
                <w:szCs w:val="18"/>
                <w:lang w:val="en-US" w:eastAsia="zh-CN" w:bidi="ar"/>
              </w:rPr>
              <w:t xml:space="preserve"> </w:t>
            </w:r>
            <w:r>
              <w:rPr>
                <w:rFonts w:hint="default" w:ascii="Times New Roman" w:hAnsi="Times New Roman" w:eastAsia="Calibri" w:cs="Times New Roman"/>
                <w:color w:val="000000"/>
                <w:kern w:val="2"/>
                <w:sz w:val="18"/>
                <w:szCs w:val="18"/>
                <w:lang w:val="en-US" w:eastAsia="zh-CN" w:bidi="ar"/>
              </w:rPr>
              <w:t>Byte</w:t>
            </w:r>
            <w:r>
              <w:rPr>
                <w:rFonts w:hint="eastAsia" w:ascii="Times New Roman" w:hAnsi="Times New Roman" w:eastAsia="Calibri" w:cs="Times New Roman"/>
                <w:color w:val="000000"/>
                <w:kern w:val="2"/>
                <w:sz w:val="18"/>
                <w:szCs w:val="18"/>
                <w:lang w:val="en-US" w:eastAsia="zh-CN" w:bidi="ar"/>
              </w:rPr>
              <w:t>s</w:t>
            </w:r>
          </w:p>
        </w:tc>
        <w:tc>
          <w:tcPr>
            <w:tcW w:w="711" w:type="dxa"/>
            <w:shd w:val="clear" w:color="auto" w:fill="FFE599"/>
            <w:vAlign w:val="center"/>
          </w:tcPr>
          <w:p>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2</w:t>
            </w:r>
            <w:r>
              <w:rPr>
                <w:rFonts w:hint="default" w:ascii="Times New Roman" w:hAnsi="Times New Roman" w:eastAsia="Calibri" w:cs="Times New Roman"/>
                <w:color w:val="000000"/>
                <w:kern w:val="2"/>
                <w:sz w:val="18"/>
                <w:szCs w:val="18"/>
                <w:lang w:val="en-US" w:eastAsia="zh-CN" w:bidi="ar"/>
              </w:rPr>
              <w:t>Byte</w:t>
            </w:r>
            <w:r>
              <w:rPr>
                <w:rFonts w:hint="eastAsia" w:ascii="Times New Roman" w:hAnsi="Times New Roman" w:eastAsia="Calibri" w:cs="Times New Roman"/>
                <w:color w:val="000000"/>
                <w:kern w:val="2"/>
                <w:sz w:val="18"/>
                <w:szCs w:val="18"/>
                <w:lang w:val="en-US" w:eastAsia="zh-CN" w:bidi="ar"/>
              </w:rPr>
              <w:t>s</w:t>
            </w:r>
          </w:p>
        </w:tc>
      </w:tr>
    </w:tbl>
    <w:p/>
    <w:p>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STATUS：</w:t>
      </w:r>
      <w:r>
        <w:rPr>
          <w:rFonts w:hint="eastAsia" w:ascii="微软雅黑" w:hAnsi="微软雅黑" w:eastAsia="微软雅黑" w:cs="微软雅黑"/>
          <w:sz w:val="24"/>
        </w:rPr>
        <w:t>0x00 is executed successfully, other values are shown in Table A-6;</w:t>
      </w:r>
    </w:p>
    <w:p>
      <w:pPr>
        <w:numPr>
          <w:ilvl w:val="0"/>
          <w:numId w:val="0"/>
        </w:numPr>
        <w:spacing w:after="94" w:line="265" w:lineRule="auto"/>
        <w:ind w:left="440" w:leftChars="0"/>
      </w:pPr>
    </w:p>
    <w:p>
      <w:pPr>
        <w:pStyle w:val="4"/>
        <w:widowControl/>
        <w:ind w:left="-5"/>
        <w:rPr>
          <w:rFonts w:hint="default" w:ascii="Times New Roman" w:hAnsi="Times New Roman" w:cs="Times New Roman"/>
          <w:b/>
          <w:bCs w:val="0"/>
          <w:color w:val="000000"/>
          <w:kern w:val="2"/>
          <w:sz w:val="24"/>
          <w:szCs w:val="24"/>
        </w:rPr>
      </w:pPr>
      <w:bookmarkStart w:id="15" w:name="_Toc5436"/>
      <w:r>
        <w:rPr>
          <w:rFonts w:hint="default" w:ascii="Times New Roman" w:hAnsi="Times New Roman" w:eastAsia="宋体" w:cs="Times New Roman"/>
          <w:b/>
          <w:bCs w:val="0"/>
          <w:color w:val="000000"/>
          <w:kern w:val="2"/>
          <w:sz w:val="24"/>
          <w:szCs w:val="24"/>
        </w:rPr>
        <w:t xml:space="preserve">2.2.12 </w:t>
      </w:r>
      <w:r>
        <w:rPr>
          <w:rFonts w:hint="default"/>
        </w:rPr>
        <w:t>RFM_SET_GET_WiFi_PARAM (Set/read WiFi information)</w:t>
      </w:r>
      <w:bookmarkEnd w:id="15"/>
      <w:r>
        <w:rPr>
          <w:rFonts w:hint="default"/>
        </w:rPr>
        <w:t xml:space="preserve"> </w:t>
      </w:r>
    </w:p>
    <w:p>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This command sets/reads the WiFi information of the module, the network mode is TCP Client, and the corresponding remote IP address and port need to be set;</w:t>
      </w:r>
    </w:p>
    <w:p>
      <w:pPr>
        <w:keepNext w:val="0"/>
        <w:keepLines w:val="0"/>
        <w:widowControl/>
        <w:numPr>
          <w:ilvl w:val="0"/>
          <w:numId w:val="8"/>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b/>
          <w:bCs/>
          <w:color w:val="000000"/>
          <w:kern w:val="2"/>
          <w:sz w:val="24"/>
          <w:szCs w:val="24"/>
          <w:lang w:eastAsia="zh-CN" w:bidi="ar"/>
        </w:rPr>
        <w:t>Wi-Fi network configuration mode: send ssid and pwd for configuration, and the device will automatically connect if the configuration is successful.</w:t>
      </w:r>
    </w:p>
    <w:p>
      <w:pPr>
        <w:keepNext w:val="0"/>
        <w:keepLines w:val="0"/>
        <w:widowControl/>
        <w:numPr>
          <w:ilvl w:val="0"/>
          <w:numId w:val="8"/>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command format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838"/>
        <w:gridCol w:w="788"/>
        <w:gridCol w:w="788"/>
        <w:gridCol w:w="708"/>
        <w:gridCol w:w="992"/>
        <w:gridCol w:w="1277"/>
        <w:gridCol w:w="1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94" w:right="0"/>
              <w:jc w:val="center"/>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Calibri" w:hAnsi="Calibri" w:eastAsia="等线" w:cs="Calibri"/>
                <w:color w:val="000000"/>
                <w:kern w:val="2"/>
                <w:sz w:val="22"/>
                <w:szCs w:val="22"/>
                <w:lang w:val="en-US" w:eastAsia="zh-CN" w:bidi="ar"/>
              </w:rPr>
              <w:t>WiFiPara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 xml:space="preserve">0x0075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1Byte </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keepNext w:val="0"/>
        <w:keepLines w:val="0"/>
        <w:widowControl/>
        <w:numPr>
          <w:ilvl w:val="0"/>
          <w:numId w:val="8"/>
        </w:numPr>
        <w:suppressLineNumbers w:val="0"/>
        <w:spacing w:before="0" w:beforeAutospacing="1" w:after="241" w:afterAutospacing="0" w:line="264" w:lineRule="auto"/>
        <w:ind w:left="424" w:right="0" w:hanging="424"/>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Option: command control option</w:t>
      </w:r>
    </w:p>
    <w:p>
      <w:pPr>
        <w:keepNext w:val="0"/>
        <w:keepLines w:val="0"/>
        <w:widowControl/>
        <w:numPr>
          <w:ilvl w:val="0"/>
          <w:numId w:val="8"/>
        </w:numPr>
        <w:suppressLineNumbers w:val="0"/>
        <w:spacing w:before="0" w:beforeAutospacing="1" w:after="241" w:afterAutospacing="0" w:line="264" w:lineRule="auto"/>
        <w:ind w:left="424" w:right="0" w:hanging="424"/>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0x01: set;</w:t>
      </w:r>
    </w:p>
    <w:p>
      <w:pPr>
        <w:keepNext w:val="0"/>
        <w:keepLines w:val="0"/>
        <w:widowControl/>
        <w:numPr>
          <w:ilvl w:val="0"/>
          <w:numId w:val="8"/>
        </w:numPr>
        <w:suppressLineNumbers w:val="0"/>
        <w:spacing w:before="0" w:beforeAutospacing="1" w:after="241" w:afterAutospacing="0" w:line="264" w:lineRule="auto"/>
        <w:ind w:left="424" w:right="0" w:hanging="424"/>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0x02: read;</w:t>
      </w:r>
    </w:p>
    <w:p>
      <w:pPr>
        <w:keepNext w:val="0"/>
        <w:keepLines w:val="0"/>
        <w:widowControl/>
        <w:numPr>
          <w:ilvl w:val="0"/>
          <w:numId w:val="8"/>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other values: invalid;</w:t>
      </w:r>
    </w:p>
    <w:p>
      <w:pPr>
        <w:keepNext w:val="0"/>
        <w:keepLines w:val="0"/>
        <w:widowControl/>
        <w:suppressLineNumbers w:val="0"/>
        <w:spacing w:before="0" w:beforeAutospacing="1" w:after="0" w:afterAutospacing="0" w:line="264" w:lineRule="auto"/>
        <w:ind w:left="428" w:right="0" w:hanging="10"/>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Response format and status byte</w:t>
      </w:r>
    </w:p>
    <w:p>
      <w:pPr>
        <w:keepNext w:val="0"/>
        <w:keepLines w:val="0"/>
        <w:widowControl/>
        <w:suppressLineNumbers w:val="0"/>
        <w:spacing w:before="0" w:beforeAutospacing="1" w:after="0" w:afterAutospacing="0" w:line="264" w:lineRule="auto"/>
        <w:ind w:left="428" w:right="0" w:hanging="10"/>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Set response:</w:t>
      </w:r>
    </w:p>
    <w:p>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r>
              <w:rPr>
                <w:rFonts w:hint="default" w:ascii="Times New Roman" w:hAnsi="Times New Roman" w:eastAsia="Calibri" w:cs="Times New Roman"/>
                <w:color w:val="000000"/>
                <w:kern w:val="2"/>
                <w:sz w:val="18"/>
                <w:szCs w:val="18"/>
                <w:lang w:val="en-US" w:eastAsia="zh-CN"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keepNext w:val="0"/>
        <w:keepLines w:val="0"/>
        <w:widowControl/>
        <w:suppressLineNumbers w:val="0"/>
        <w:spacing w:before="0" w:beforeAutospacing="1" w:after="228" w:afterAutospacing="0" w:line="256" w:lineRule="auto"/>
        <w:ind w:left="424" w:right="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p>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Get the response:： </w:t>
      </w:r>
    </w:p>
    <w:tbl>
      <w:tblPr>
        <w:tblStyle w:val="17"/>
        <w:tblW w:w="7408" w:type="dxa"/>
        <w:tblInd w:w="1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7" w:type="dxa"/>
            <w:vMerge w:val="restart"/>
            <w:tcBorders>
              <w:top w:val="single" w:color="000000" w:sz="2" w:space="0"/>
              <w:left w:val="nil"/>
              <w:bottom w:val="nil"/>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02" w:type="dxa"/>
            <w:vMerge w:val="restart"/>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7" w:type="dxa"/>
            <w:vMerge w:val="restart"/>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971" w:type="dxa"/>
            <w:gridSpan w:val="2"/>
            <w:tcBorders>
              <w:top w:val="single" w:color="000000" w:sz="2" w:space="0"/>
              <w:left w:val="nil"/>
              <w:bottom w:val="single" w:color="auto" w:sz="4"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64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PAYLOAD </w:t>
            </w:r>
          </w:p>
        </w:tc>
        <w:tc>
          <w:tcPr>
            <w:tcW w:w="1273" w:type="dxa"/>
            <w:vMerge w:val="restart"/>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1" w:type="dxa"/>
            <w:left w:w="106" w:type="dxa"/>
            <w:bottom w:w="0" w:type="dxa"/>
            <w:right w:w="65" w:type="dxa"/>
          </w:tblCellMar>
        </w:tblPrEx>
        <w:trPr>
          <w:trHeight w:val="352" w:hRule="atLeast"/>
        </w:trPr>
        <w:tc>
          <w:tcPr>
            <w:tcW w:w="1005"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7" w:type="dxa"/>
            <w:vMerge w:val="continue"/>
            <w:tcBorders>
              <w:top w:val="single" w:color="000000" w:sz="2" w:space="0"/>
              <w:left w:val="nil"/>
              <w:bottom w:val="nil"/>
              <w:right w:val="single" w:color="000000" w:sz="2"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02" w:type="dxa"/>
            <w:vMerge w:val="continue"/>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7" w:type="dxa"/>
            <w:vMerge w:val="continue"/>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31" w:type="dxa"/>
            <w:tcBorders>
              <w:top w:val="single" w:color="auto" w:sz="4" w:space="0"/>
              <w:left w:val="nil"/>
              <w:bottom w:val="single" w:color="auto" w:sz="4" w:space="0"/>
              <w:right w:val="single" w:color="000000" w:sz="4" w:space="0"/>
            </w:tcBorders>
            <w:shd w:val="clear" w:color="auto" w:fill="B4C6E7"/>
            <w:vAlign w:val="center"/>
          </w:tcPr>
          <w:p>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140" w:type="dxa"/>
            <w:tcBorders>
              <w:top w:val="single" w:color="auto" w:sz="4" w:space="0"/>
              <w:left w:val="nil"/>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line="256" w:lineRule="auto"/>
              <w:ind w:left="3" w:right="0"/>
              <w:jc w:val="left"/>
              <w:rPr>
                <w:rFonts w:hint="default" w:ascii="Calibri" w:hAnsi="Calibri"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273" w:type="dxa"/>
            <w:vMerge w:val="continue"/>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7"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0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0" w:right="0"/>
              <w:jc w:val="left"/>
              <w:rPr>
                <w:rFonts w:hint="default" w:ascii="Calibri" w:hAnsi="Calibri" w:eastAsia="等线"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p>
        </w:tc>
        <w:tc>
          <w:tcPr>
            <w:tcW w:w="707"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r>
              <w:rPr>
                <w:rFonts w:hint="default" w:ascii="Times New Roman" w:hAnsi="Times New Roman" w:eastAsia="Calibri" w:cs="Times New Roman"/>
                <w:color w:val="000000"/>
                <w:kern w:val="2"/>
                <w:sz w:val="18"/>
                <w:szCs w:val="18"/>
                <w:lang w:val="en-US" w:eastAsia="zh-CN" w:bidi="ar"/>
              </w:rPr>
              <w:t xml:space="preserve"> </w:t>
            </w:r>
          </w:p>
        </w:tc>
        <w:tc>
          <w:tcPr>
            <w:tcW w:w="863"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31" w:type="dxa"/>
            <w:tcBorders>
              <w:top w:val="single" w:color="auto" w:sz="4"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140" w:type="dxa"/>
            <w:tcBorders>
              <w:top w:val="single" w:color="auto" w:sz="4"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3"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NByte </w:t>
            </w:r>
          </w:p>
        </w:tc>
        <w:tc>
          <w:tcPr>
            <w:tcW w:w="1273"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3"/>
        <w:gridCol w:w="2105"/>
        <w:gridCol w:w="1020"/>
        <w:gridCol w:w="5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field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byte</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describe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eastAsia"/>
              </w:rPr>
              <w:t>0x00 is executed successfully, other values are shown in Table A-6;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eastAsia"/>
              </w:rPr>
              <w:t>0x01: set; 0x02: 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WiFiPara</w:t>
            </w: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WiFiEN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WiFi enable parameter, mode selection.</w:t>
            </w:r>
          </w:p>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bit0: 0: turn off wifi; 1: turn on wifi.</w:t>
            </w:r>
          </w:p>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bit1: 1.</w:t>
            </w:r>
          </w:p>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Other bits default to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SSID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32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eastAsia"/>
              </w:rPr>
              <w:t>Target WiFi name, Asic code. Default: administrator, invalid bytes are filled with 0x00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PWD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64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eastAsia"/>
              </w:rPr>
              <w:t>Target WiFi password, Asic code. Default: 12345678, invalid bytes are padded with 0x00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RemoteIPAddr</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160" w:afterAutospacing="0" w:line="256"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line="264" w:lineRule="auto"/>
              <w:ind w:left="0" w:leftChars="0" w:right="0" w:rightChars="0"/>
              <w:jc w:val="center"/>
              <w:rPr>
                <w:rFonts w:hint="default" w:ascii="微软雅黑" w:hAnsi="微软雅黑" w:eastAsia="微软雅黑" w:cs="微软雅黑"/>
                <w:color w:val="000000"/>
                <w:kern w:val="2"/>
                <w:sz w:val="24"/>
                <w:szCs w:val="24"/>
              </w:rPr>
            </w:pPr>
            <w:r>
              <w:rPr>
                <w:rFonts w:hint="eastAsia"/>
              </w:rPr>
              <w:t>Remote IP address, if the IP address is 192.168.1.100, the data is [0xC0,A8,0x01,0x64]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RemotePort</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160" w:afterAutospacing="0" w:line="25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1" w:after="0" w:afterAutospacing="0" w:line="264" w:lineRule="auto"/>
              <w:ind w:left="0" w:leftChars="0" w:right="0" w:rightChars="0"/>
              <w:jc w:val="center"/>
              <w:rPr>
                <w:rFonts w:hint="default" w:ascii="微软雅黑" w:hAnsi="微软雅黑" w:eastAsia="微软雅黑" w:cs="微软雅黑"/>
                <w:color w:val="000000"/>
                <w:kern w:val="2"/>
                <w:sz w:val="24"/>
                <w:szCs w:val="24"/>
                <w:lang w:val="en-US"/>
              </w:rPr>
            </w:pPr>
            <w:r>
              <w:rPr>
                <w:rFonts w:hint="eastAsia"/>
              </w:rPr>
              <w:t>The remote IP port number, with the high byte first and the low byte last. Default: 0x1388 (5000)</w:t>
            </w:r>
          </w:p>
        </w:tc>
      </w:tr>
    </w:tbl>
    <w:p>
      <w:pPr>
        <w:spacing w:after="33"/>
        <w:ind w:firstLine="420" w:firstLineChars="0"/>
        <w:rPr>
          <w:rFonts w:hint="eastAsia" w:eastAsia="宋体"/>
          <w:lang w:val="en-US" w:eastAsia="zh-CN"/>
        </w:rPr>
      </w:pPr>
      <w:bookmarkStart w:id="16" w:name="_Toc1867572586"/>
    </w:p>
    <w:p>
      <w:pPr>
        <w:pStyle w:val="4"/>
        <w:ind w:left="-5"/>
      </w:pPr>
      <w:bookmarkStart w:id="17" w:name="_Toc10797"/>
      <w:r>
        <w:rPr>
          <w:rFonts w:hint="eastAsia" w:eastAsia="宋体"/>
          <w:lang w:val="en-US" w:eastAsia="zh-CN"/>
        </w:rPr>
        <w:t>2</w:t>
      </w:r>
      <w:r>
        <w:t>.2.13</w:t>
      </w:r>
      <w:r>
        <w:rPr>
          <w:rFonts w:hint="eastAsia" w:eastAsia="宋体"/>
          <w:lang w:val="en-US" w:eastAsia="zh-CN"/>
        </w:rPr>
        <w:t xml:space="preserve"> </w:t>
      </w:r>
      <w:r>
        <w:t>RFM_</w:t>
      </w:r>
      <w:r>
        <w:rPr>
          <w:rFonts w:hint="eastAsia" w:eastAsia="宋体"/>
          <w:lang w:val="en-US" w:eastAsia="zh-CN"/>
        </w:rPr>
        <w:t>S</w:t>
      </w:r>
      <w:r>
        <w:t>ET_GET_S-PERMISSION</w:t>
      </w:r>
      <w:r>
        <w:rPr>
          <w:rFonts w:hint="eastAsia" w:eastAsia="宋体"/>
          <w:lang w:val="en-US" w:eastAsia="zh-CN"/>
        </w:rPr>
        <w:t>_PARAM</w:t>
      </w:r>
      <w:r>
        <w:t xml:space="preserve"> (</w:t>
      </w:r>
      <w:r>
        <w:rPr>
          <w:rFonts w:hint="eastAsia"/>
        </w:rPr>
        <w:t>Set read permission</w:t>
      </w:r>
      <w:r>
        <w:t>)</w:t>
      </w:r>
      <w:bookmarkEnd w:id="16"/>
      <w:bookmarkEnd w:id="17"/>
      <w:r>
        <w:t xml:space="preserve"> </w:t>
      </w:r>
    </w:p>
    <w:p>
      <w:pPr>
        <w:numPr>
          <w:ilvl w:val="0"/>
          <w:numId w:val="7"/>
        </w:numPr>
        <w:spacing w:after="0" w:line="265" w:lineRule="auto"/>
        <w:ind w:hanging="424"/>
      </w:pPr>
      <w:r>
        <w:rPr>
          <w:rFonts w:hint="eastAsia" w:ascii="微软雅黑" w:hAnsi="微软雅黑" w:eastAsia="微软雅黑" w:cs="微软雅黑"/>
          <w:sz w:val="24"/>
        </w:rPr>
        <w:t>This command is used to set the password and mask query permission parameters of a specific tag.</w:t>
      </w:r>
    </w:p>
    <w:p>
      <w:pPr>
        <w:numPr>
          <w:ilvl w:val="0"/>
          <w:numId w:val="7"/>
        </w:numPr>
        <w:spacing w:after="0" w:line="265" w:lineRule="auto"/>
        <w:ind w:hanging="424"/>
      </w:pPr>
      <w:r>
        <w:rPr>
          <w:rFonts w:hint="eastAsia"/>
        </w:rPr>
        <w:t>Command format</w:t>
      </w:r>
    </w:p>
    <w:p>
      <w:pPr>
        <w:numPr>
          <w:ilvl w:val="0"/>
          <w:numId w:val="0"/>
        </w:numPr>
        <w:spacing w:after="0" w:line="265" w:lineRule="auto"/>
        <w:ind w:leftChars="0"/>
      </w:pPr>
    </w:p>
    <w:p>
      <w:pPr>
        <w:numPr>
          <w:ilvl w:val="0"/>
          <w:numId w:val="0"/>
        </w:numPr>
        <w:spacing w:after="0" w:line="265" w:lineRule="auto"/>
        <w:ind w:leftChars="0"/>
      </w:pPr>
    </w:p>
    <w:tbl>
      <w:tblPr>
        <w:tblStyle w:val="17"/>
        <w:tblW w:w="10805" w:type="dxa"/>
        <w:tblInd w:w="0" w:type="dxa"/>
        <w:tblLayout w:type="fixed"/>
        <w:tblCellMar>
          <w:top w:w="77" w:type="dxa"/>
          <w:left w:w="106" w:type="dxa"/>
          <w:bottom w:w="0" w:type="dxa"/>
          <w:right w:w="111" w:type="dxa"/>
        </w:tblCellMar>
      </w:tblPr>
      <w:tblGrid>
        <w:gridCol w:w="696"/>
        <w:gridCol w:w="765"/>
        <w:gridCol w:w="767"/>
        <w:gridCol w:w="767"/>
        <w:gridCol w:w="869"/>
        <w:gridCol w:w="869"/>
        <w:gridCol w:w="803"/>
        <w:gridCol w:w="872"/>
        <w:gridCol w:w="894"/>
        <w:gridCol w:w="916"/>
        <w:gridCol w:w="851"/>
        <w:gridCol w:w="868"/>
        <w:gridCol w:w="868"/>
      </w:tblGrid>
      <w:tr>
        <w:tblPrEx>
          <w:tblCellMar>
            <w:top w:w="77" w:type="dxa"/>
            <w:left w:w="106" w:type="dxa"/>
            <w:bottom w:w="0" w:type="dxa"/>
            <w:right w:w="111" w:type="dxa"/>
          </w:tblCellMar>
        </w:tblPrEx>
        <w:trPr>
          <w:trHeight w:val="540" w:hRule="atLeast"/>
        </w:trPr>
        <w:tc>
          <w:tcPr>
            <w:tcW w:w="696" w:type="dxa"/>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29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42"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tblPrEx>
          <w:tblCellMar>
            <w:top w:w="77" w:type="dxa"/>
            <w:left w:w="106" w:type="dxa"/>
            <w:bottom w:w="0" w:type="dxa"/>
            <w:right w:w="111" w:type="dxa"/>
          </w:tblCellMar>
        </w:tblPrEx>
        <w:trPr>
          <w:trHeight w:val="660" w:hRule="atLeast"/>
        </w:trPr>
        <w:tc>
          <w:tcPr>
            <w:tcW w:w="696" w:type="dxa"/>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65"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6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6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03"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872"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851"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868"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868" w:type="dxa"/>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tblPrEx>
          <w:tblCellMar>
            <w:top w:w="77" w:type="dxa"/>
            <w:left w:w="106" w:type="dxa"/>
            <w:bottom w:w="0" w:type="dxa"/>
            <w:right w:w="111" w:type="dxa"/>
          </w:tblCellMar>
        </w:tblPrEx>
        <w:trPr>
          <w:trHeight w:val="759" w:hRule="atLeast"/>
        </w:trPr>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765"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76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76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eastAsia="宋体"/>
                <w:lang w:val="en-US" w:eastAsia="zh-CN"/>
              </w:rPr>
            </w:pPr>
            <w:r>
              <w:rPr>
                <w:rFonts w:hint="eastAsia" w:eastAsia="宋体"/>
                <w:lang w:val="en-US" w:eastAsia="zh-CN"/>
              </w:rPr>
              <w:t xml:space="preserve">N </w:t>
            </w:r>
            <w:r>
              <w:rPr>
                <w:rFonts w:hint="default" w:ascii="Times New Roman" w:hAnsi="Times New Roman" w:eastAsia="宋体" w:cs="Times New Roman"/>
                <w:sz w:val="18"/>
                <w:lang w:val="en-US" w:eastAsia="zh-CN"/>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72"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51"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31Byte</w:t>
            </w:r>
            <w:r>
              <w:rPr>
                <w:rFonts w:hint="eastAsia" w:ascii="Times New Roman" w:hAnsi="Times New Roman" w:eastAsia="宋体" w:cs="Times New Roman"/>
                <w:sz w:val="18"/>
                <w:lang w:val="en-US" w:eastAsia="zh-CN"/>
              </w:rPr>
              <w:t>s</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p>
      <w:pPr>
        <w:numPr>
          <w:ilvl w:val="1"/>
          <w:numId w:val="2"/>
        </w:numPr>
        <w:spacing w:after="94" w:line="265" w:lineRule="auto"/>
        <w:ind w:left="864" w:leftChars="0" w:hanging="424"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Option: command control option, 0x01 is set, 0x02 is read, other values are invalid</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CodeEN: Password function enable parameter, length 1 byte. 0x01 is enabled, 0x00 is not enabled.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Codes    ：The access password of the tag, with a length of 4 bytes. Default [0x00,0x00,0x00,0x00].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MaskEN：Mask function enable parameter, the length is 1 byte. 0x01 is enabled, 0x00 is not enabled.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StartAdd：Mask start address, length 1 byte, unit byte.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Mask Len：Mask length, length 1 byte, unit byte, maximum 31. Default 0x00.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MaskData：Mask data, length 31 bytes, when the mask is less than 31 bytes, the following byte data is supplemented with 0.</w:t>
      </w:r>
    </w:p>
    <w:p>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default" w:ascii="微软雅黑" w:hAnsi="微软雅黑" w:eastAsia="微软雅黑" w:cs="微软雅黑"/>
          <w:sz w:val="24"/>
          <w:lang w:val="en-US" w:eastAsia="zh-CN"/>
        </w:rPr>
        <w:t>The default is all 0.</w:t>
      </w:r>
    </w:p>
    <w:p>
      <w:pPr>
        <w:numPr>
          <w:ilvl w:val="1"/>
          <w:numId w:val="2"/>
        </w:numPr>
        <w:spacing w:after="94" w:line="265" w:lineRule="auto"/>
        <w:ind w:left="864" w:leftChars="0" w:hanging="424" w:firstLineChars="0"/>
        <w:rPr>
          <w:rFonts w:hint="eastAsia" w:ascii="微软雅黑" w:hAnsi="微软雅黑" w:eastAsia="微软雅黑" w:cs="微软雅黑"/>
          <w:sz w:val="24"/>
          <w:szCs w:val="21"/>
          <w:lang w:val="en-US" w:eastAsia="zh-CN"/>
        </w:rPr>
      </w:pPr>
      <w:r>
        <w:rPr>
          <w:rFonts w:hint="default" w:ascii="微软雅黑" w:hAnsi="微软雅黑" w:eastAsia="微软雅黑" w:cs="微软雅黑"/>
          <w:sz w:val="24"/>
          <w:lang w:val="en-US" w:eastAsia="zh-CN"/>
        </w:rPr>
        <w:t>MaskCondition：</w:t>
      </w:r>
      <w:r>
        <w:rPr>
          <w:rFonts w:hint="eastAsia" w:ascii="微软雅黑" w:hAnsi="微软雅黑" w:eastAsia="微软雅黑" w:cs="微软雅黑"/>
          <w:sz w:val="24"/>
          <w:lang w:val="en-US" w:eastAsia="zh-CN"/>
        </w:rPr>
        <w:t>Mask condition, length 1 byte. 0x00: Password or mask match; 0x01: Password and mask match at the same time. Default 0x00.</w:t>
      </w:r>
    </w:p>
    <w:p>
      <w:pPr>
        <w:tabs>
          <w:tab w:val="left" w:pos="3262"/>
        </w:tabs>
        <w:spacing w:after="0" w:line="300" w:lineRule="auto"/>
        <w:ind w:firstLine="420" w:firstLineChars="0"/>
        <w:jc w:val="left"/>
        <w:rPr>
          <w:rFonts w:hint="eastAsia" w:ascii="宋体" w:hAnsi="宋体" w:eastAsia="宋体" w:cs="宋体"/>
          <w:sz w:val="21"/>
          <w:szCs w:val="21"/>
          <w:lang w:val="en-US" w:eastAsia="zh-CN"/>
        </w:rPr>
      </w:pPr>
    </w:p>
    <w:p>
      <w:pPr>
        <w:numPr>
          <w:ilvl w:val="0"/>
          <w:numId w:val="2"/>
        </w:numPr>
        <w:spacing w:after="0" w:line="265" w:lineRule="auto"/>
        <w:ind w:hanging="424"/>
      </w:pPr>
      <w:r>
        <w:rPr>
          <w:rFonts w:hint="eastAsia"/>
        </w:rPr>
        <w:t>Response format and status byte</w:t>
      </w:r>
    </w:p>
    <w:p>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Set response:</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Get the response:</w:t>
      </w:r>
    </w:p>
    <w:tbl>
      <w:tblPr>
        <w:tblStyle w:val="17"/>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tblPrEx>
          <w:tblCellMar>
            <w:top w:w="77" w:type="dxa"/>
            <w:left w:w="106" w:type="dxa"/>
            <w:bottom w:w="0" w:type="dxa"/>
            <w:right w:w="111" w:type="dxa"/>
          </w:tblCellMar>
        </w:tblPrEx>
        <w:trPr>
          <w:trHeight w:val="670"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tblPrEx>
          <w:tblCellMar>
            <w:top w:w="77" w:type="dxa"/>
            <w:left w:w="106" w:type="dxa"/>
            <w:bottom w:w="0" w:type="dxa"/>
            <w:right w:w="111" w:type="dxa"/>
          </w:tblCellMar>
        </w:tblPrEx>
        <w:trPr>
          <w:trHeight w:val="67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tblPrEx>
          <w:tblCellMar>
            <w:top w:w="77" w:type="dxa"/>
            <w:left w:w="106" w:type="dxa"/>
            <w:bottom w:w="0" w:type="dxa"/>
            <w:right w:w="111" w:type="dxa"/>
          </w:tblCellMar>
        </w:tblPrEx>
        <w:trPr>
          <w:trHeight w:val="670"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 xml:space="preserve">N </w:t>
            </w:r>
            <w:r>
              <w:rPr>
                <w:rFonts w:hint="default" w:ascii="Times New Roman" w:hAnsi="Times New Roman" w:eastAsia="Calibri" w:cs="Times New Roman"/>
                <w:color w:val="000000"/>
                <w:kern w:val="2"/>
                <w:sz w:val="18"/>
                <w:szCs w:val="18"/>
                <w:lang w:val="en-US" w:eastAsia="zh-CN" w:bidi="ar"/>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 xml:space="preserve">1Byte </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31Byte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pPr>
        <w:numPr>
          <w:ilvl w:val="0"/>
          <w:numId w:val="0"/>
        </w:numPr>
        <w:spacing w:after="94" w:line="265" w:lineRule="auto"/>
      </w:pPr>
      <w:r>
        <w:rPr>
          <w:sz w:val="21"/>
        </w:rPr>
        <w:t xml:space="preserve"> </w:t>
      </w:r>
    </w:p>
    <w:p>
      <w:pPr>
        <w:numPr>
          <w:ilvl w:val="1"/>
          <w:numId w:val="2"/>
        </w:numPr>
        <w:spacing w:after="94" w:line="265" w:lineRule="auto"/>
        <w:ind w:left="864" w:leftChars="0" w:hanging="424" w:firstLineChars="0"/>
      </w:pPr>
      <w:r>
        <w:rPr>
          <w:rFonts w:hint="eastAsia"/>
        </w:rPr>
        <w:t>STATUS: 0x00 is executed successfully, other values are shown in Table A-6;</w:t>
      </w:r>
    </w:p>
    <w:p>
      <w:pPr>
        <w:numPr>
          <w:ilvl w:val="0"/>
          <w:numId w:val="0"/>
        </w:numPr>
        <w:spacing w:after="94" w:line="265" w:lineRule="auto"/>
        <w:ind w:left="424" w:leftChars="0"/>
      </w:pPr>
    </w:p>
    <w:p>
      <w:pPr>
        <w:pStyle w:val="3"/>
        <w:ind w:left="-5"/>
      </w:pPr>
      <w:bookmarkStart w:id="18" w:name="_Toc31931"/>
      <w:r>
        <w:t>2.3</w:t>
      </w:r>
      <w:r>
        <w:rPr>
          <w:rFonts w:ascii="Arial" w:hAnsi="Arial" w:eastAsia="Arial" w:cs="Arial"/>
        </w:rPr>
        <w:t xml:space="preserve"> </w:t>
      </w:r>
      <w:bookmarkEnd w:id="18"/>
      <w:r>
        <w:rPr>
          <w:rFonts w:hint="eastAsia" w:ascii="Arial" w:hAnsi="Arial" w:eastAsia="Arial" w:cs="Arial"/>
        </w:rPr>
        <w:t>International standard (ISO 18000-6C) protocol related commands</w:t>
      </w:r>
    </w:p>
    <w:p>
      <w:pPr>
        <w:pStyle w:val="4"/>
        <w:ind w:left="-5"/>
      </w:pPr>
      <w:bookmarkStart w:id="19" w:name="_Toc21408"/>
      <w:r>
        <w:t>2.3.1</w:t>
      </w:r>
      <w:r>
        <w:rPr>
          <w:rFonts w:ascii="Arial" w:hAnsi="Arial" w:eastAsia="Arial" w:cs="Arial"/>
        </w:rPr>
        <w:t xml:space="preserve"> </w:t>
      </w:r>
      <w:r>
        <w:t>RFM_INVENTORYISO_CONTINUE (</w:t>
      </w:r>
      <w:r>
        <w:rPr>
          <w:rFonts w:hint="eastAsia"/>
        </w:rPr>
        <w:t>Label inventory</w:t>
      </w:r>
      <w:r>
        <w:t>)</w:t>
      </w:r>
      <w:bookmarkEnd w:id="19"/>
      <w:r>
        <w:t xml:space="preserve"> </w:t>
      </w:r>
    </w:p>
    <w:p>
      <w:pPr>
        <w:numPr>
          <w:ilvl w:val="0"/>
          <w:numId w:val="9"/>
        </w:numPr>
        <w:spacing w:after="0"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This command is to start the international standard multi-label inventory command, and the inventory function has an anti-collision algorithm.</w:t>
      </w:r>
    </w:p>
    <w:p>
      <w:pPr>
        <w:numPr>
          <w:ilvl w:val="0"/>
          <w:numId w:val="9"/>
        </w:numPr>
        <w:spacing w:after="0"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This command can specify the counting time. If the input counting times is 0, it means that the counting label will continue to be counted until the stop counting command is received. During the inventory process, each time a tag is successfully inventoryed, the newly inventoryed tag information will be returned through a command response with a "STATUS" value of "0".</w:t>
      </w:r>
    </w:p>
    <w:p>
      <w:pPr>
        <w:numPr>
          <w:ilvl w:val="0"/>
          <w:numId w:val="9"/>
        </w:numPr>
        <w:spacing w:after="0" w:line="265" w:lineRule="auto"/>
        <w:ind w:hanging="424"/>
      </w:pPr>
      <w:r>
        <w:rPr>
          <w:rFonts w:hint="eastAsia" w:ascii="微软雅黑" w:hAnsi="微软雅黑" w:eastAsia="微软雅黑" w:cs="微软雅黑"/>
          <w:sz w:val="24"/>
        </w:rPr>
        <w:t>When the inventory command is successfully executed, a command response with a "STATUS" value of "0x12" will be returned to notify that the inventory command has been executed.</w:t>
      </w:r>
    </w:p>
    <w:p>
      <w:pPr>
        <w:numPr>
          <w:ilvl w:val="0"/>
          <w:numId w:val="9"/>
        </w:numPr>
        <w:spacing w:after="0" w:line="265" w:lineRule="auto"/>
        <w:ind w:hanging="424"/>
      </w:pPr>
      <w:r>
        <w:rPr>
          <w:rFonts w:hint="eastAsia"/>
        </w:rPr>
        <w:t>Command format</w:t>
      </w:r>
    </w:p>
    <w:tbl>
      <w:tblPr>
        <w:tblStyle w:val="17"/>
        <w:tblW w:w="6996" w:type="dxa"/>
        <w:tblInd w:w="2234" w:type="dxa"/>
        <w:tblLayout w:type="fixed"/>
        <w:tblCellMar>
          <w:top w:w="62" w:type="dxa"/>
          <w:left w:w="103" w:type="dxa"/>
          <w:bottom w:w="0" w:type="dxa"/>
          <w:right w:w="115" w:type="dxa"/>
        </w:tblCellMar>
      </w:tblPr>
      <w:tblGrid>
        <w:gridCol w:w="900"/>
        <w:gridCol w:w="992"/>
        <w:gridCol w:w="992"/>
        <w:gridCol w:w="850"/>
        <w:gridCol w:w="964"/>
        <w:gridCol w:w="1274"/>
        <w:gridCol w:w="1024"/>
      </w:tblGrid>
      <w:tr>
        <w:tblPrEx>
          <w:tblCellMar>
            <w:top w:w="62" w:type="dxa"/>
            <w:left w:w="103" w:type="dxa"/>
            <w:bottom w:w="0" w:type="dxa"/>
            <w:right w:w="115" w:type="dxa"/>
          </w:tblCellMar>
        </w:tblPrEx>
        <w:trPr>
          <w:trHeight w:val="348" w:hRule="atLeast"/>
        </w:trPr>
        <w:tc>
          <w:tcPr>
            <w:tcW w:w="90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992"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99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CMD </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LEN </w:t>
            </w:r>
          </w:p>
        </w:tc>
        <w:tc>
          <w:tcPr>
            <w:tcW w:w="223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63" w:right="0"/>
              <w:jc w:val="center"/>
              <w:rPr>
                <w:rFonts w:hint="default"/>
              </w:rPr>
            </w:pPr>
            <w:r>
              <w:rPr>
                <w:rFonts w:hint="default" w:ascii="Times New Roman" w:hAnsi="Times New Roman" w:eastAsia="Times New Roman" w:cs="Times New Roman"/>
                <w:sz w:val="18"/>
              </w:rPr>
              <w:t xml:space="preserve">PAYLOAD </w:t>
            </w:r>
          </w:p>
        </w:tc>
        <w:tc>
          <w:tcPr>
            <w:tcW w:w="102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CHECK </w:t>
            </w:r>
          </w:p>
        </w:tc>
      </w:tr>
      <w:tr>
        <w:tblPrEx>
          <w:tblCellMar>
            <w:top w:w="62" w:type="dxa"/>
            <w:left w:w="103" w:type="dxa"/>
            <w:bottom w:w="0" w:type="dxa"/>
            <w:right w:w="115" w:type="dxa"/>
          </w:tblCellMar>
        </w:tblPrEx>
        <w:trPr>
          <w:trHeight w:val="352" w:hRule="atLeast"/>
        </w:trPr>
        <w:tc>
          <w:tcPr>
            <w:tcW w:w="900"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992" w:type="dxa"/>
            <w:vMerge w:val="continue"/>
            <w:tcBorders>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992"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850"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964"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InvType </w:t>
            </w:r>
          </w:p>
        </w:tc>
        <w:tc>
          <w:tcPr>
            <w:tcW w:w="1274"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InvParam </w:t>
            </w:r>
          </w:p>
        </w:tc>
        <w:tc>
          <w:tcPr>
            <w:tcW w:w="1024"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r>
      <w:tr>
        <w:tblPrEx>
          <w:tblCellMar>
            <w:top w:w="62" w:type="dxa"/>
            <w:left w:w="103" w:type="dxa"/>
            <w:bottom w:w="0" w:type="dxa"/>
            <w:right w:w="115" w:type="dxa"/>
          </w:tblCellMar>
        </w:tblPrEx>
        <w:trPr>
          <w:trHeight w:val="326" w:hRule="atLeast"/>
        </w:trPr>
        <w:tc>
          <w:tcPr>
            <w:tcW w:w="90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0x0001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0x05 </w:t>
            </w:r>
          </w:p>
        </w:tc>
        <w:tc>
          <w:tcPr>
            <w:tcW w:w="964"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1274"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4Byte </w:t>
            </w:r>
          </w:p>
        </w:tc>
        <w:tc>
          <w:tcPr>
            <w:tcW w:w="1024"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2Byte </w:t>
            </w:r>
          </w:p>
        </w:tc>
      </w:tr>
    </w:tbl>
    <w:p>
      <w:pPr>
        <w:spacing w:after="0" w:line="265" w:lineRule="auto"/>
        <w:ind w:left="418" w:firstLine="480"/>
        <w:rPr>
          <w:rFonts w:hint="eastAsia" w:ascii="微软雅黑" w:hAnsi="微软雅黑" w:eastAsia="微软雅黑" w:cs="微软雅黑"/>
          <w:sz w:val="24"/>
        </w:rPr>
      </w:pPr>
      <w:r>
        <w:rPr>
          <w:rFonts w:hint="eastAsia" w:ascii="微软雅黑" w:hAnsi="微软雅黑" w:eastAsia="微软雅黑" w:cs="微软雅黑"/>
          <w:sz w:val="24"/>
        </w:rPr>
        <w:t>InvType: Inventory method:</w:t>
      </w:r>
    </w:p>
    <w:p>
      <w:pPr>
        <w:spacing w:after="0" w:line="265" w:lineRule="auto"/>
        <w:ind w:left="418" w:firstLine="480"/>
        <w:rPr>
          <w:rFonts w:hint="eastAsia" w:ascii="微软雅黑" w:hAnsi="微软雅黑" w:eastAsia="微软雅黑" w:cs="微软雅黑"/>
          <w:sz w:val="24"/>
        </w:rPr>
      </w:pPr>
      <w:r>
        <w:rPr>
          <w:rFonts w:hint="eastAsia" w:ascii="微软雅黑" w:hAnsi="微软雅黑" w:eastAsia="微软雅黑" w:cs="微软雅黑"/>
          <w:sz w:val="24"/>
        </w:rPr>
        <w:t>0x00: according to the time inventory label, stop inventory after executing the specified time or stop inventory after receiving the stop inventory command;</w:t>
      </w:r>
    </w:p>
    <w:p>
      <w:pPr>
        <w:spacing w:after="0" w:line="265" w:lineRule="auto"/>
        <w:ind w:left="418" w:firstLine="480"/>
        <w:rPr>
          <w:rFonts w:hint="eastAsia" w:ascii="微软雅黑" w:hAnsi="微软雅黑" w:eastAsia="微软雅黑" w:cs="微软雅黑"/>
          <w:sz w:val="24"/>
        </w:rPr>
      </w:pPr>
      <w:r>
        <w:rPr>
          <w:rFonts w:hint="eastAsia" w:ascii="微软雅黑" w:hAnsi="微软雅黑" w:eastAsia="微软雅黑" w:cs="微软雅黑"/>
          <w:sz w:val="24"/>
        </w:rPr>
        <w:t>0x01: Counting according to the number of cycles, stop counting after executing the specified number of polls or receiving the stop counting instruction;</w:t>
      </w:r>
    </w:p>
    <w:p>
      <w:pPr>
        <w:spacing w:after="0" w:line="265" w:lineRule="auto"/>
        <w:ind w:left="418" w:firstLine="480"/>
        <w:rPr>
          <w:rFonts w:hint="eastAsia" w:ascii="微软雅黑" w:hAnsi="微软雅黑" w:eastAsia="微软雅黑" w:cs="微软雅黑"/>
          <w:sz w:val="24"/>
        </w:rPr>
      </w:pPr>
      <w:r>
        <w:rPr>
          <w:rFonts w:hint="eastAsia" w:ascii="微软雅黑" w:hAnsi="微软雅黑" w:eastAsia="微软雅黑" w:cs="微软雅黑"/>
          <w:sz w:val="24"/>
        </w:rPr>
        <w:t>InvParam: Inventory method parameters:</w:t>
      </w:r>
    </w:p>
    <w:p>
      <w:pPr>
        <w:spacing w:after="0" w:line="265" w:lineRule="auto"/>
        <w:ind w:left="418" w:firstLine="480"/>
        <w:rPr>
          <w:rFonts w:hint="eastAsia" w:ascii="微软雅黑" w:hAnsi="微软雅黑" w:eastAsia="微软雅黑" w:cs="微软雅黑"/>
          <w:sz w:val="24"/>
        </w:rPr>
      </w:pPr>
      <w:r>
        <w:rPr>
          <w:rFonts w:hint="eastAsia" w:ascii="微软雅黑" w:hAnsi="微软雅黑" w:eastAsia="微软雅黑" w:cs="微软雅黑"/>
          <w:sz w:val="24"/>
        </w:rPr>
        <w:t>1. If InvType is 0x00:</w:t>
      </w:r>
    </w:p>
    <w:p>
      <w:pPr>
        <w:spacing w:after="0" w:line="265" w:lineRule="auto"/>
        <w:ind w:left="418" w:firstLine="480"/>
        <w:rPr>
          <w:rFonts w:hint="eastAsia" w:ascii="微软雅黑" w:hAnsi="微软雅黑" w:eastAsia="微软雅黑" w:cs="微软雅黑"/>
          <w:sz w:val="24"/>
        </w:rPr>
      </w:pPr>
      <w:r>
        <w:rPr>
          <w:rFonts w:hint="eastAsia" w:ascii="微软雅黑" w:hAnsi="微软雅黑" w:eastAsia="微软雅黑" w:cs="微软雅黑"/>
          <w:sz w:val="24"/>
        </w:rPr>
        <w:t xml:space="preserve">  InvParam represents the counting time, the unit is: seconds, if the value is 0, it means that the counting label is continued until the stop counting command is received;</w:t>
      </w:r>
    </w:p>
    <w:p>
      <w:pPr>
        <w:spacing w:after="0" w:line="265" w:lineRule="auto"/>
        <w:ind w:left="418" w:firstLine="480"/>
        <w:rPr>
          <w:rFonts w:ascii="微软雅黑" w:hAnsi="微软雅黑" w:eastAsia="微软雅黑" w:cs="微软雅黑"/>
          <w:sz w:val="24"/>
        </w:rPr>
      </w:pPr>
      <w:r>
        <w:rPr>
          <w:rFonts w:hint="eastAsia" w:ascii="微软雅黑" w:hAnsi="微软雅黑" w:eastAsia="微软雅黑" w:cs="微软雅黑"/>
          <w:sz w:val="24"/>
        </w:rPr>
        <w:t>2. If InvType is 0x01:</w:t>
      </w:r>
      <w:r>
        <w:rPr>
          <w:rFonts w:ascii="微软雅黑" w:hAnsi="微软雅黑" w:eastAsia="微软雅黑" w:cs="微软雅黑"/>
          <w:sz w:val="24"/>
        </w:rPr>
        <w:t xml:space="preserve"> InvParam</w:t>
      </w:r>
      <w:r>
        <w:rPr>
          <w:rFonts w:hint="eastAsia" w:ascii="微软雅黑" w:hAnsi="微软雅黑" w:eastAsia="微软雅黑" w:cs="微软雅黑"/>
          <w:sz w:val="24"/>
        </w:rPr>
        <w:t>Indicates the number of counts, the unit is: times, the value must be greater than 0;</w:t>
      </w:r>
      <w:r>
        <w:rPr>
          <w:rFonts w:ascii="微软雅黑" w:hAnsi="微软雅黑" w:eastAsia="微软雅黑" w:cs="微软雅黑"/>
          <w:sz w:val="24"/>
        </w:rPr>
        <w:t xml:space="preserve"> </w:t>
      </w:r>
    </w:p>
    <w:p>
      <w:pPr>
        <w:numPr>
          <w:ilvl w:val="0"/>
          <w:numId w:val="9"/>
        </w:numPr>
        <w:spacing w:after="0" w:line="265" w:lineRule="auto"/>
        <w:ind w:hanging="424"/>
      </w:pPr>
      <w:r>
        <w:rPr>
          <w:rFonts w:hint="eastAsia"/>
        </w:rPr>
        <w:t>Response format and status bytes</w:t>
      </w:r>
    </w:p>
    <w:tbl>
      <w:tblPr>
        <w:tblStyle w:val="17"/>
        <w:tblW w:w="10203" w:type="dxa"/>
        <w:jc w:val="center"/>
        <w:tblLayout w:type="fixed"/>
        <w:tblCellMar>
          <w:top w:w="61" w:type="dxa"/>
          <w:left w:w="106" w:type="dxa"/>
          <w:bottom w:w="0" w:type="dxa"/>
          <w:right w:w="62" w:type="dxa"/>
        </w:tblCellMar>
      </w:tblPr>
      <w:tblGrid>
        <w:gridCol w:w="760"/>
        <w:gridCol w:w="707"/>
        <w:gridCol w:w="850"/>
        <w:gridCol w:w="656"/>
        <w:gridCol w:w="851"/>
        <w:gridCol w:w="851"/>
        <w:gridCol w:w="991"/>
        <w:gridCol w:w="1134"/>
        <w:gridCol w:w="993"/>
        <w:gridCol w:w="1134"/>
        <w:gridCol w:w="1276"/>
      </w:tblGrid>
      <w:tr>
        <w:tblPrEx>
          <w:tblCellMar>
            <w:top w:w="61" w:type="dxa"/>
            <w:left w:w="106" w:type="dxa"/>
            <w:bottom w:w="0" w:type="dxa"/>
            <w:right w:w="62" w:type="dxa"/>
          </w:tblCellMar>
        </w:tblPrEx>
        <w:trPr>
          <w:trHeight w:val="348" w:hRule="atLeast"/>
          <w:jc w:val="center"/>
        </w:trPr>
        <w:tc>
          <w:tcPr>
            <w:tcW w:w="76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707"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LEN </w:t>
            </w:r>
          </w:p>
        </w:tc>
        <w:tc>
          <w:tcPr>
            <w:tcW w:w="8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87" w:afterAutospacing="0"/>
              <w:ind w:left="3" w:right="0"/>
              <w:jc w:val="center"/>
              <w:rPr>
                <w:rFonts w:hint="default"/>
              </w:rPr>
            </w:pPr>
            <w:r>
              <w:rPr>
                <w:rFonts w:hint="default" w:ascii="Times New Roman" w:hAnsi="Times New Roman" w:eastAsia="Times New Roman" w:cs="Times New Roman"/>
                <w:sz w:val="18"/>
              </w:rPr>
              <w:t>STATUS</w:t>
            </w:r>
          </w:p>
        </w:tc>
        <w:tc>
          <w:tcPr>
            <w:tcW w:w="5103" w:type="dxa"/>
            <w:gridSpan w:val="5"/>
            <w:tcBorders>
              <w:top w:val="single" w:color="000000" w:sz="2" w:space="0"/>
              <w:left w:val="nil"/>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Autospacing="0"/>
              <w:ind w:left="0" w:right="0"/>
              <w:jc w:val="center"/>
              <w:rPr>
                <w:rFonts w:hint="default"/>
              </w:rPr>
            </w:pPr>
            <w:r>
              <w:rPr>
                <w:rFonts w:hint="default" w:ascii="Times New Roman" w:hAnsi="Times New Roman" w:eastAsia="Times New Roman" w:cs="Times New Roman"/>
                <w:sz w:val="18"/>
              </w:rPr>
              <w:t>PAYLOAD</w:t>
            </w:r>
          </w:p>
        </w:tc>
        <w:tc>
          <w:tcPr>
            <w:tcW w:w="1276" w:type="dxa"/>
            <w:vMerge w:val="restart"/>
            <w:tcBorders>
              <w:top w:val="single" w:color="000000" w:sz="2" w:space="0"/>
              <w:left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jc w:val="both"/>
              <w:rPr>
                <w:rFonts w:hint="default"/>
              </w:rPr>
            </w:pPr>
            <w:r>
              <w:rPr>
                <w:rFonts w:hint="default" w:ascii="Times New Roman" w:hAnsi="Times New Roman" w:eastAsia="Times New Roman" w:cs="Times New Roman"/>
                <w:sz w:val="18"/>
              </w:rPr>
              <w:t xml:space="preserve">CHECK </w:t>
            </w:r>
          </w:p>
        </w:tc>
      </w:tr>
      <w:tr>
        <w:tblPrEx>
          <w:tblCellMar>
            <w:top w:w="61" w:type="dxa"/>
            <w:left w:w="106" w:type="dxa"/>
            <w:bottom w:w="0" w:type="dxa"/>
            <w:right w:w="62" w:type="dxa"/>
          </w:tblCellMar>
        </w:tblPrEx>
        <w:trPr>
          <w:trHeight w:val="636" w:hRule="atLeast"/>
          <w:jc w:val="center"/>
        </w:trPr>
        <w:tc>
          <w:tcPr>
            <w:tcW w:w="760"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707" w:type="dxa"/>
            <w:vMerge w:val="continue"/>
            <w:tcBorders>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850"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656"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851" w:type="dxa"/>
            <w:vMerge w:val="continue"/>
            <w:tcBorders>
              <w:top w:val="nil"/>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Autospacing="0"/>
              <w:ind w:left="0" w:right="0"/>
              <w:rPr>
                <w:rFonts w:hint="default"/>
              </w:rPr>
            </w:pPr>
          </w:p>
        </w:tc>
        <w:tc>
          <w:tcPr>
            <w:tcW w:w="851"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RSSI </w:t>
            </w:r>
          </w:p>
        </w:tc>
        <w:tc>
          <w:tcPr>
            <w:tcW w:w="991"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Antenna </w:t>
            </w:r>
          </w:p>
        </w:tc>
        <w:tc>
          <w:tcPr>
            <w:tcW w:w="1134" w:type="dxa"/>
            <w:tcBorders>
              <w:top w:val="single" w:color="000000" w:sz="2" w:space="0"/>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Channel </w:t>
            </w:r>
          </w:p>
        </w:tc>
        <w:tc>
          <w:tcPr>
            <w:tcW w:w="993" w:type="dxa"/>
            <w:tcBorders>
              <w:top w:val="single" w:color="000000" w:sz="2" w:space="0"/>
              <w:left w:val="single" w:color="000000" w:sz="2" w:space="0"/>
              <w:bottom w:val="single" w:color="000000" w:sz="2" w:space="0"/>
              <w:right w:val="single" w:color="auto" w:sz="4" w:space="0"/>
            </w:tcBorders>
            <w:shd w:val="clear" w:color="auto" w:fill="B4C6E7"/>
            <w:vAlign w:val="center"/>
          </w:tcPr>
          <w:p>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EPC LEN</w:t>
            </w:r>
          </w:p>
        </w:tc>
        <w:tc>
          <w:tcPr>
            <w:tcW w:w="1134" w:type="dxa"/>
            <w:tcBorders>
              <w:top w:val="single" w:color="auto" w:sz="4" w:space="0"/>
              <w:left w:val="single" w:color="auto" w:sz="4" w:space="0"/>
              <w:bottom w:val="single" w:color="auto" w:sz="4" w:space="0"/>
              <w:right w:val="single" w:color="000000" w:sz="2" w:space="0"/>
            </w:tcBorders>
            <w:shd w:val="clear" w:color="auto" w:fill="B4C6E7"/>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cs="Times New Roman" w:eastAsiaTheme="minorEastAsia"/>
                <w:sz w:val="18"/>
              </w:rPr>
              <w:t xml:space="preserve"> </w:t>
            </w:r>
            <w:r>
              <w:rPr>
                <w:rFonts w:hint="default" w:ascii="Times New Roman" w:hAnsi="Times New Roman" w:eastAsia="Times New Roman" w:cs="Times New Roman"/>
                <w:sz w:val="18"/>
              </w:rPr>
              <w:t xml:space="preserve">NUM </w:t>
            </w:r>
          </w:p>
        </w:tc>
        <w:tc>
          <w:tcPr>
            <w:tcW w:w="1276" w:type="dxa"/>
            <w:vMerge w:val="continue"/>
            <w:tcBorders>
              <w:left w:val="single" w:color="000000" w:sz="2" w:space="0"/>
              <w:bottom w:val="single" w:color="000000" w:sz="2" w:space="0"/>
              <w:right w:val="single" w:color="000000" w:sz="2" w:space="0"/>
            </w:tcBorders>
            <w:shd w:val="clear" w:color="auto" w:fill="B4C6E7"/>
            <w:vAlign w:val="center"/>
          </w:tcPr>
          <w:p>
            <w:pPr>
              <w:keepNext w:val="0"/>
              <w:keepLines w:val="0"/>
              <w:widowControl/>
              <w:suppressLineNumbers w:val="0"/>
              <w:spacing w:before="0" w:beforeAutospacing="0" w:afterAutospacing="0"/>
              <w:ind w:left="0" w:right="0"/>
              <w:rPr>
                <w:rFonts w:hint="default"/>
              </w:rPr>
            </w:pPr>
          </w:p>
        </w:tc>
      </w:tr>
      <w:tr>
        <w:tblPrEx>
          <w:tblCellMar>
            <w:top w:w="61" w:type="dxa"/>
            <w:left w:w="106" w:type="dxa"/>
            <w:bottom w:w="0" w:type="dxa"/>
            <w:right w:w="62" w:type="dxa"/>
          </w:tblCellMar>
        </w:tblPrEx>
        <w:trPr>
          <w:trHeight w:val="629" w:hRule="atLeast"/>
          <w:jc w:val="center"/>
        </w:trPr>
        <w:tc>
          <w:tcPr>
            <w:tcW w:w="76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0x0001 </w:t>
            </w:r>
          </w:p>
        </w:tc>
        <w:tc>
          <w:tcPr>
            <w:tcW w:w="65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 w:right="0"/>
              <w:rPr>
                <w:rFonts w:hint="default"/>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 xml:space="preserve">Byte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2Bytes </w:t>
            </w:r>
          </w:p>
        </w:tc>
        <w:tc>
          <w:tcPr>
            <w:tcW w:w="991"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 Byte </w:t>
            </w:r>
          </w:p>
        </w:tc>
        <w:tc>
          <w:tcPr>
            <w:tcW w:w="1134"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1 Byte </w:t>
            </w:r>
          </w:p>
        </w:tc>
        <w:tc>
          <w:tcPr>
            <w:tcW w:w="993"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1Byte </w:t>
            </w:r>
          </w:p>
        </w:tc>
        <w:tc>
          <w:tcPr>
            <w:tcW w:w="1134" w:type="dxa"/>
            <w:tcBorders>
              <w:top w:val="single" w:color="auto" w:sz="4"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87" w:afterAutospacing="0"/>
              <w:ind w:left="0" w:right="0"/>
              <w:rPr>
                <w:rFonts w:hint="default"/>
              </w:rPr>
            </w:pPr>
            <w:r>
              <w:rPr>
                <w:rFonts w:hint="default" w:ascii="Times New Roman" w:hAnsi="Times New Roman" w:eastAsia="Times New Roman" w:cs="Times New Roman"/>
                <w:sz w:val="18"/>
              </w:rPr>
              <w:t xml:space="preserve">N Bytes </w:t>
            </w:r>
          </w:p>
        </w:tc>
        <w:tc>
          <w:tcPr>
            <w:tcW w:w="1276" w:type="dxa"/>
            <w:tcBorders>
              <w:top w:val="single" w:color="000000" w:sz="2" w:space="0"/>
              <w:left w:val="single" w:color="000000" w:sz="2" w:space="0"/>
              <w:bottom w:val="single" w:color="000000" w:sz="2" w:space="0"/>
              <w:right w:val="single" w:color="000000" w:sz="2" w:space="0"/>
            </w:tcBorders>
            <w:shd w:val="clear" w:color="auto" w:fill="FFE599"/>
            <w:vAlign w:val="center"/>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pPr>
        <w:spacing w:after="248" w:line="265" w:lineRule="auto"/>
        <w:rPr>
          <w:rFonts w:ascii="微软雅黑" w:hAnsi="微软雅黑" w:eastAsia="微软雅黑" w:cs="微软雅黑"/>
          <w:sz w:val="24"/>
        </w:rPr>
      </w:pPr>
    </w:p>
    <w:p>
      <w:pPr>
        <w:spacing w:after="248" w:line="265" w:lineRule="auto"/>
      </w:pPr>
      <w:r>
        <w:rPr>
          <w:rFonts w:hint="eastAsia" w:ascii="微软雅黑" w:hAnsi="微软雅黑" w:eastAsia="微软雅黑" w:cs="微软雅黑"/>
          <w:sz w:val="24"/>
        </w:rPr>
        <w:t>Definition of each byte:</w:t>
      </w: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field</w:t>
            </w:r>
          </w:p>
        </w:tc>
        <w:tc>
          <w:tcPr>
            <w:tcW w:w="127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byte</w:t>
            </w:r>
          </w:p>
        </w:tc>
        <w:tc>
          <w:tcPr>
            <w:tcW w:w="6510" w:type="dxa"/>
            <w:vAlign w:val="center"/>
          </w:tcPr>
          <w:p>
            <w:pPr>
              <w:keepNext w:val="0"/>
              <w:keepLines w:val="0"/>
              <w:widowControl/>
              <w:suppressLineNumbers w:val="0"/>
              <w:spacing w:before="0" w:beforeAutospacing="0" w:after="94" w:afterAutospacing="0" w:line="265" w:lineRule="auto"/>
              <w:ind w:left="0" w:right="0"/>
              <w:jc w:val="center"/>
              <w:rPr>
                <w:rFonts w:hint="default" w:ascii="微软雅黑" w:hAnsi="微软雅黑" w:eastAsia="微软雅黑" w:cs="微软雅黑"/>
                <w:sz w:val="24"/>
              </w:rPr>
            </w:pPr>
            <w:r>
              <w:rPr>
                <w:rFonts w:hint="eastAsia"/>
              </w:rPr>
              <w:t>describe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rPr>
              <w:t>0x00 is executed successfully, other values are shown in Table A-6;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RSSI</w:t>
            </w:r>
          </w:p>
        </w:tc>
        <w:tc>
          <w:tcPr>
            <w:tcW w:w="1276" w:type="dxa"/>
            <w:vAlign w:val="center"/>
          </w:tcPr>
          <w:p>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rPr>
              <w:t>RSSI of tag ACK response, unit is dBm, signed number, negative number uses complement 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263"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Channel</w:t>
            </w:r>
          </w:p>
        </w:tc>
        <w:tc>
          <w:tcPr>
            <w:tcW w:w="127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rPr>
              <w:t>From which channel the tag data is received, the value starts from 0, 0 means 0 channel, 1 means 1 channel, and so 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rPr>
              <w:t>Label's EPC number length (bytes);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rPr>
              <w:t>EPC number of the label;</w:t>
            </w:r>
          </w:p>
        </w:tc>
      </w:tr>
    </w:tbl>
    <w:p>
      <w:pPr>
        <w:spacing w:after="248" w:line="265" w:lineRule="auto"/>
        <w:ind w:left="424"/>
      </w:pPr>
    </w:p>
    <w:p>
      <w:pPr>
        <w:pStyle w:val="4"/>
        <w:ind w:left="-5"/>
      </w:pPr>
      <w:bookmarkStart w:id="20" w:name="_Toc6969"/>
      <w:r>
        <w:t>2.3.2</w:t>
      </w:r>
      <w:r>
        <w:rPr>
          <w:rFonts w:ascii="Arial" w:hAnsi="Arial" w:eastAsia="Arial" w:cs="Arial"/>
        </w:rPr>
        <w:t xml:space="preserve"> </w:t>
      </w:r>
      <w:r>
        <w:t>RFM_INVENTORY_STOP (</w:t>
      </w:r>
      <w:r>
        <w:rPr>
          <w:rFonts w:hint="eastAsia" w:ascii="微软雅黑" w:hAnsi="微软雅黑" w:eastAsia="微软雅黑" w:cs="微软雅黑"/>
          <w:b w:val="0"/>
        </w:rPr>
        <w:t>stop counting</w:t>
      </w:r>
      <w:r>
        <w:t>)</w:t>
      </w:r>
      <w:bookmarkEnd w:id="20"/>
      <w:r>
        <w:t xml:space="preserve"> </w:t>
      </w:r>
    </w:p>
    <w:p>
      <w:pPr>
        <w:spacing w:after="209"/>
        <w:ind w:left="421"/>
      </w:pPr>
      <w:r>
        <w:rPr>
          <w:rFonts w:hint="eastAsia" w:ascii="微软雅黑" w:hAnsi="微软雅黑" w:eastAsia="微软雅黑" w:cs="微软雅黑"/>
          <w:sz w:val="24"/>
        </w:rPr>
        <w:t>This command user to actively stop the international standard multi-label anti-collision inventory process.</w:t>
      </w:r>
      <w:r>
        <w:rPr>
          <w:rFonts w:ascii="微软雅黑" w:hAnsi="微软雅黑" w:eastAsia="微软雅黑" w:cs="微软雅黑"/>
          <w:sz w:val="24"/>
        </w:rPr>
        <w:t xml:space="preserve"> </w:t>
      </w:r>
    </w:p>
    <w:p>
      <w:pPr>
        <w:numPr>
          <w:ilvl w:val="0"/>
          <w:numId w:val="10"/>
        </w:numPr>
        <w:spacing w:after="0" w:line="265" w:lineRule="auto"/>
        <w:ind w:hanging="424"/>
      </w:pPr>
      <w:r>
        <w:rPr>
          <w:rFonts w:hint="eastAsia" w:ascii="微软雅黑" w:hAnsi="微软雅黑" w:eastAsia="微软雅黑" w:cs="微软雅黑"/>
          <w:sz w:val="24"/>
        </w:rPr>
        <w:t>command format</w:t>
      </w:r>
      <w:r>
        <w:rPr>
          <w:rFonts w:ascii="微软雅黑" w:hAnsi="微软雅黑" w:eastAsia="微软雅黑" w:cs="微软雅黑"/>
          <w:sz w:val="24"/>
        </w:rPr>
        <w:t xml:space="preserve"> </w:t>
      </w:r>
    </w:p>
    <w:tbl>
      <w:tblPr>
        <w:tblStyle w:val="17"/>
        <w:tblW w:w="4485" w:type="dxa"/>
        <w:tblInd w:w="3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106" w:type="dxa"/>
          <w:bottom w:w="0" w:type="dxa"/>
          <w:right w:w="65" w:type="dxa"/>
        </w:tblCellMar>
      </w:tblPr>
      <w:tblGrid>
        <w:gridCol w:w="1062"/>
        <w:gridCol w:w="796"/>
        <w:gridCol w:w="796"/>
        <w:gridCol w:w="622"/>
        <w:gridCol w:w="12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8" w:hRule="atLeast"/>
        </w:trPr>
        <w:tc>
          <w:tcPr>
            <w:tcW w:w="1062" w:type="dxa"/>
            <w:shd w:val="clear" w:color="auto" w:fill="B4C6E7"/>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96" w:type="dxa"/>
            <w:shd w:val="clear" w:color="auto" w:fill="B4C6E7"/>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96" w:type="dxa"/>
            <w:shd w:val="clear" w:color="auto" w:fill="B4C6E7"/>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shd w:val="clear" w:color="auto" w:fill="B4C6E7"/>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shd w:val="clear" w:color="auto" w:fill="B4C6E7"/>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6" w:hRule="atLeast"/>
        </w:trPr>
        <w:tc>
          <w:tcPr>
            <w:tcW w:w="1062" w:type="dxa"/>
            <w:shd w:val="clear" w:color="auto" w:fill="FFE599"/>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96" w:type="dxa"/>
            <w:shd w:val="clear" w:color="auto" w:fill="FFE599"/>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96" w:type="dxa"/>
            <w:shd w:val="clear" w:color="auto" w:fill="FFE599"/>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02</w:t>
            </w:r>
            <w:r>
              <w:rPr>
                <w:rFonts w:hint="default" w:ascii="Times New Roman" w:hAnsi="Times New Roman" w:eastAsia="Times New Roman" w:cs="Times New Roman"/>
                <w:sz w:val="18"/>
              </w:rPr>
              <w:t xml:space="preserve"> </w:t>
            </w:r>
          </w:p>
        </w:tc>
        <w:tc>
          <w:tcPr>
            <w:tcW w:w="622" w:type="dxa"/>
            <w:shd w:val="clear" w:color="auto" w:fill="FFE599"/>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shd w:val="clear" w:color="auto" w:fill="FFE599"/>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pPr>
        <w:numPr>
          <w:ilvl w:val="0"/>
          <w:numId w:val="10"/>
        </w:numPr>
        <w:spacing w:after="0" w:line="265" w:lineRule="auto"/>
        <w:ind w:hanging="424"/>
      </w:pPr>
      <w:r>
        <w:rPr>
          <w:rFonts w:hint="eastAsia" w:ascii="微软雅黑" w:hAnsi="微软雅黑" w:eastAsia="微软雅黑" w:cs="微软雅黑"/>
          <w:sz w:val="24"/>
        </w:rPr>
        <w:t>Response format and status bytes</w:t>
      </w:r>
      <w:r>
        <w:rPr>
          <w:rFonts w:ascii="微软雅黑" w:hAnsi="微软雅黑" w:eastAsia="微软雅黑" w:cs="微软雅黑"/>
          <w:sz w:val="24"/>
        </w:rPr>
        <w:t xml:space="preserve"> </w:t>
      </w:r>
    </w:p>
    <w:tbl>
      <w:tblPr>
        <w:tblStyle w:val="17"/>
        <w:tblW w:w="5377" w:type="dxa"/>
        <w:tblInd w:w="2946" w:type="dxa"/>
        <w:tblLayout w:type="fixed"/>
        <w:tblCellMar>
          <w:top w:w="77" w:type="dxa"/>
          <w:left w:w="106" w:type="dxa"/>
          <w:bottom w:w="0" w:type="dxa"/>
          <w:right w:w="65" w:type="dxa"/>
        </w:tblCellMar>
      </w:tblPr>
      <w:tblGrid>
        <w:gridCol w:w="1062"/>
        <w:gridCol w:w="797"/>
        <w:gridCol w:w="797"/>
        <w:gridCol w:w="622"/>
        <w:gridCol w:w="862"/>
        <w:gridCol w:w="1237"/>
      </w:tblGrid>
      <w:tr>
        <w:tblPrEx>
          <w:tblCellMar>
            <w:top w:w="77" w:type="dxa"/>
            <w:left w:w="106" w:type="dxa"/>
            <w:bottom w:w="0" w:type="dxa"/>
            <w:right w:w="65" w:type="dxa"/>
          </w:tblCellMar>
        </w:tblPrEx>
        <w:trPr>
          <w:trHeight w:val="348"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2"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237"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02</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0x01 </w:t>
            </w:r>
          </w:p>
        </w:tc>
        <w:tc>
          <w:tcPr>
            <w:tcW w:w="862"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37"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pPr>
        <w:spacing w:after="150"/>
        <w:ind w:right="30"/>
        <w:jc w:val="center"/>
      </w:pPr>
      <w:r>
        <w:rPr>
          <w:rFonts w:ascii="微软雅黑" w:hAnsi="微软雅黑" w:eastAsia="微软雅黑" w:cs="微软雅黑"/>
          <w:sz w:val="18"/>
        </w:rPr>
        <w:t xml:space="preserve"> </w:t>
      </w:r>
    </w:p>
    <w:p>
      <w:pPr>
        <w:spacing w:after="94"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w:t>
      </w:r>
      <w:r>
        <w:rPr>
          <w:rFonts w:hint="eastAsia" w:ascii="微软雅黑" w:hAnsi="微软雅黑" w:eastAsia="微软雅黑" w:cs="微软雅黑"/>
          <w:sz w:val="24"/>
        </w:rPr>
        <w:t>This command will only return successful execution (value 0x00), other values are invalid;</w:t>
      </w:r>
      <w:r>
        <w:rPr>
          <w:rFonts w:ascii="微软雅黑" w:hAnsi="微软雅黑" w:eastAsia="微软雅黑" w:cs="微软雅黑"/>
          <w:sz w:val="24"/>
        </w:rPr>
        <w:t xml:space="preserve"> </w:t>
      </w:r>
    </w:p>
    <w:p>
      <w:r>
        <w:rPr>
          <w:rFonts w:hint="eastAsia"/>
        </w:rPr>
        <w:t>Appendix A. Operational Status Returned by the Tag</w:t>
      </w:r>
      <w:r>
        <w:rPr>
          <w:rFonts w:eastAsia="Times New Roman"/>
          <w:b/>
        </w:rPr>
        <w:t xml:space="preserve"> </w:t>
      </w:r>
    </w:p>
    <w:p>
      <w:pPr>
        <w:spacing w:after="0" w:line="265" w:lineRule="auto"/>
        <w:ind w:left="367" w:hanging="10"/>
      </w:pPr>
      <w:r>
        <w:rPr>
          <w:rFonts w:hint="eastAsia" w:ascii="微软雅黑" w:hAnsi="微软雅黑" w:eastAsia="微软雅黑" w:cs="微软雅黑"/>
          <w:sz w:val="24"/>
        </w:rPr>
        <w:t>The operation status code returned by the tag has a total of 8 bits, see Table A-1.</w:t>
      </w:r>
      <w:r>
        <w:rPr>
          <w:rFonts w:ascii="微软雅黑" w:hAnsi="微软雅黑" w:eastAsia="微软雅黑" w:cs="微软雅黑"/>
          <w:sz w:val="24"/>
        </w:rPr>
        <w:t xml:space="preserve"> </w:t>
      </w:r>
    </w:p>
    <w:p>
      <w:pPr>
        <w:spacing w:after="0"/>
        <w:ind w:left="10" w:right="120" w:hanging="10"/>
        <w:jc w:val="center"/>
        <w:rPr>
          <w:rFonts w:ascii="微软雅黑" w:hAnsi="微软雅黑" w:eastAsia="微软雅黑" w:cs="微软雅黑"/>
          <w:sz w:val="18"/>
        </w:rPr>
      </w:pPr>
      <w:r>
        <w:rPr>
          <w:rFonts w:hint="eastAsia" w:ascii="微软雅黑" w:hAnsi="微软雅黑" w:eastAsia="微软雅黑" w:cs="微软雅黑"/>
          <w:sz w:val="18"/>
        </w:rPr>
        <w:t>Table A-1 Operational Status Returned by the Tag</w:t>
      </w:r>
    </w:p>
    <w:tbl>
      <w:tblPr>
        <w:tblStyle w:val="17"/>
        <w:tblW w:w="8067" w:type="dxa"/>
        <w:tblInd w:w="1202" w:type="dxa"/>
        <w:tblLayout w:type="fixed"/>
        <w:tblCellMar>
          <w:top w:w="65" w:type="dxa"/>
          <w:left w:w="108" w:type="dxa"/>
          <w:bottom w:w="0" w:type="dxa"/>
          <w:right w:w="90" w:type="dxa"/>
        </w:tblCellMar>
      </w:tblPr>
      <w:tblGrid>
        <w:gridCol w:w="1476"/>
        <w:gridCol w:w="1720"/>
        <w:gridCol w:w="3575"/>
        <w:gridCol w:w="1296"/>
      </w:tblGrid>
      <w:tr>
        <w:tblPrEx>
          <w:tblCellMar>
            <w:top w:w="65" w:type="dxa"/>
            <w:left w:w="108" w:type="dxa"/>
            <w:bottom w:w="0" w:type="dxa"/>
            <w:right w:w="90" w:type="dxa"/>
          </w:tblCellMar>
        </w:tblPrEx>
        <w:trPr>
          <w:trHeight w:val="635" w:hRule="atLeast"/>
        </w:trPr>
        <w:tc>
          <w:tcPr>
            <w:tcW w:w="1476"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540" w:right="0" w:hanging="180"/>
              <w:rPr>
                <w:rFonts w:hint="default"/>
              </w:rPr>
            </w:pPr>
            <w:r>
              <w:rPr>
                <w:rFonts w:hint="eastAsia"/>
              </w:rPr>
              <w:t>Operational Status Coding</w:t>
            </w:r>
          </w:p>
        </w:tc>
        <w:tc>
          <w:tcPr>
            <w:tcW w:w="1720" w:type="dxa"/>
            <w:tcBorders>
              <w:top w:val="single" w:color="000000" w:sz="2" w:space="0"/>
              <w:left w:val="single" w:color="000000" w:sz="2" w:space="0"/>
              <w:bottom w:val="single" w:color="000000" w:sz="2" w:space="0"/>
              <w:right w:val="single" w:color="000000" w:sz="2" w:space="0"/>
            </w:tcBorders>
            <w:shd w:val="clear" w:color="auto" w:fill="B4C6E7"/>
          </w:tcPr>
          <w:p>
            <w:pPr>
              <w:keepNext w:val="0"/>
              <w:keepLines w:val="0"/>
              <w:widowControl/>
              <w:suppressLineNumbers w:val="0"/>
              <w:spacing w:before="0" w:beforeAutospacing="0" w:after="0" w:afterAutospacing="0"/>
              <w:ind w:left="573" w:right="0"/>
              <w:rPr>
                <w:rFonts w:hint="default"/>
              </w:rPr>
            </w:pPr>
            <w:r>
              <w:rPr>
                <w:rFonts w:hint="eastAsia"/>
              </w:rPr>
              <w:t>operating state</w:t>
            </w:r>
          </w:p>
        </w:tc>
        <w:tc>
          <w:tcPr>
            <w:tcW w:w="3575" w:type="dxa"/>
            <w:tcBorders>
              <w:top w:val="single" w:color="000000" w:sz="2" w:space="0"/>
              <w:left w:val="single" w:color="000000" w:sz="2" w:space="0"/>
              <w:bottom w:val="single" w:color="auto" w:sz="4" w:space="0"/>
              <w:right w:val="single" w:color="000000" w:sz="2" w:space="0"/>
            </w:tcBorders>
            <w:shd w:val="clear" w:color="auto" w:fill="B4C6E7"/>
          </w:tcPr>
          <w:p>
            <w:pPr>
              <w:keepNext w:val="0"/>
              <w:keepLines w:val="0"/>
              <w:widowControl/>
              <w:suppressLineNumbers w:val="0"/>
              <w:spacing w:before="0" w:beforeAutospacing="0" w:after="0" w:afterAutospacing="0"/>
              <w:ind w:left="345" w:right="0"/>
              <w:jc w:val="center"/>
              <w:rPr>
                <w:rFonts w:hint="default"/>
              </w:rPr>
            </w:pPr>
            <w:r>
              <w:rPr>
                <w:rFonts w:hint="eastAsia"/>
              </w:rPr>
              <w:t xml:space="preserve">describe </w:t>
            </w:r>
          </w:p>
        </w:tc>
        <w:tc>
          <w:tcPr>
            <w:tcW w:w="1296" w:type="dxa"/>
            <w:tcBorders>
              <w:top w:val="single" w:color="000000" w:sz="2" w:space="0"/>
              <w:left w:val="single" w:color="000000" w:sz="2" w:space="0"/>
              <w:bottom w:val="single" w:color="auto" w:sz="4" w:space="0"/>
              <w:right w:val="single" w:color="000000" w:sz="2" w:space="0"/>
            </w:tcBorders>
            <w:shd w:val="clear" w:color="auto" w:fill="B4C6E7"/>
          </w:tcPr>
          <w:p>
            <w:pPr>
              <w:keepNext w:val="0"/>
              <w:keepLines w:val="0"/>
              <w:widowControl/>
              <w:suppressLineNumbers w:val="0"/>
              <w:spacing w:before="0" w:beforeAutospacing="0" w:after="0" w:afterAutospacing="0"/>
              <w:ind w:left="446" w:right="0" w:hanging="88"/>
              <w:rPr>
                <w:rFonts w:hint="default"/>
              </w:rPr>
            </w:pPr>
            <w:r>
              <w:rPr>
                <w:rFonts w:hint="default"/>
                <w:sz w:val="18"/>
              </w:rPr>
              <w:t>Error priority</w:t>
            </w:r>
          </w:p>
        </w:tc>
      </w:tr>
      <w:tr>
        <w:tblPrEx>
          <w:tblCellMar>
            <w:top w:w="65" w:type="dxa"/>
            <w:left w:w="108" w:type="dxa"/>
            <w:bottom w:w="0" w:type="dxa"/>
            <w:right w:w="90" w:type="dxa"/>
          </w:tblCellMar>
        </w:tblPrEx>
        <w:trPr>
          <w:trHeight w:val="323"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344" w:right="0"/>
              <w:jc w:val="center"/>
              <w:rPr>
                <w:rFonts w:hint="default"/>
              </w:rPr>
            </w:pPr>
            <w:r>
              <w:rPr>
                <w:rFonts w:hint="eastAsia"/>
              </w:rPr>
              <w:t>0x81</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pPr>
              <w:keepNext w:val="0"/>
              <w:keepLines w:val="0"/>
              <w:widowControl/>
              <w:suppressLineNumbers w:val="0"/>
              <w:spacing w:before="0" w:beforeAutospacing="0" w:after="0" w:afterAutospacing="0"/>
              <w:ind w:left="573" w:right="0"/>
              <w:rPr>
                <w:rFonts w:hint="default"/>
              </w:rPr>
            </w:pPr>
            <w:r>
              <w:rPr>
                <w:rFonts w:hint="eastAsia"/>
              </w:rPr>
              <w:t>other errors</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40" w:right="0"/>
              <w:jc w:val="center"/>
              <w:rPr>
                <w:rFonts w:hint="default"/>
              </w:rPr>
            </w:pPr>
            <w:r>
              <w:rPr>
                <w:rFonts w:hint="eastAsia"/>
              </w:rPr>
              <w:t>Unknown error returned by label</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345" w:right="0"/>
              <w:jc w:val="center"/>
              <w:rPr>
                <w:rFonts w:hint="default"/>
              </w:rPr>
            </w:pPr>
            <w:r>
              <w:rPr>
                <w:rFonts w:hint="eastAsia"/>
              </w:rPr>
              <w:t>0x82</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pPr>
              <w:keepNext w:val="0"/>
              <w:keepLines w:val="0"/>
              <w:widowControl/>
              <w:suppressLineNumbers w:val="0"/>
              <w:spacing w:before="0" w:beforeAutospacing="0" w:after="0" w:afterAutospacing="0"/>
              <w:ind w:left="480" w:right="0"/>
              <w:rPr>
                <w:rFonts w:hint="default"/>
              </w:rPr>
            </w:pPr>
            <w:r>
              <w:rPr>
                <w:rFonts w:hint="eastAsia"/>
              </w:rPr>
              <w:t>bucket overflow</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44" w:right="0"/>
              <w:jc w:val="center"/>
              <w:rPr>
                <w:rFonts w:hint="default"/>
              </w:rPr>
            </w:pPr>
            <w:r>
              <w:rPr>
                <w:rFonts w:hint="eastAsia"/>
              </w:rPr>
              <w:t>target store does not exist</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tblPrEx>
          <w:tblCellMar>
            <w:top w:w="65" w:type="dxa"/>
            <w:left w:w="108" w:type="dxa"/>
            <w:bottom w:w="0" w:type="dxa"/>
            <w:right w:w="90" w:type="dxa"/>
          </w:tblCellMar>
        </w:tblPrEx>
        <w:trPr>
          <w:trHeight w:val="948"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345" w:right="0"/>
              <w:jc w:val="center"/>
              <w:rPr>
                <w:rFonts w:hint="default"/>
              </w:rPr>
            </w:pPr>
            <w:r>
              <w:rPr>
                <w:rFonts w:hint="eastAsia"/>
              </w:rPr>
              <w:t>0x83</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pPr>
              <w:keepNext w:val="0"/>
              <w:keepLines w:val="0"/>
              <w:widowControl/>
              <w:suppressLineNumbers w:val="0"/>
              <w:spacing w:before="0" w:beforeAutospacing="0" w:after="0" w:afterAutospacing="0"/>
              <w:ind w:left="480" w:right="0"/>
              <w:rPr>
                <w:rFonts w:hint="default"/>
              </w:rPr>
            </w:pPr>
            <w:r>
              <w:rPr>
                <w:rFonts w:hint="eastAsia"/>
              </w:rPr>
              <w:t>store lock</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0" w:right="0"/>
              <w:jc w:val="center"/>
              <w:rPr>
                <w:rFonts w:hint="default"/>
              </w:rPr>
            </w:pPr>
            <w:r>
              <w:rPr>
                <w:rFonts w:hint="eastAsia"/>
              </w:rPr>
              <w:t>Write to a memory area that is locked as unwritable</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345" w:right="0"/>
              <w:jc w:val="center"/>
              <w:rPr>
                <w:rFonts w:hint="default"/>
              </w:rPr>
            </w:pPr>
            <w:r>
              <w:rPr>
                <w:rFonts w:hint="eastAsia"/>
              </w:rPr>
              <w:t>0x84</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pPr>
              <w:keepNext w:val="0"/>
              <w:keepLines w:val="0"/>
              <w:widowControl/>
              <w:suppressLineNumbers w:val="0"/>
              <w:spacing w:before="0" w:beforeAutospacing="0" w:after="0" w:afterAutospacing="0"/>
              <w:ind w:left="573" w:right="0"/>
              <w:rPr>
                <w:rFonts w:hint="default"/>
              </w:rPr>
            </w:pPr>
            <w:r>
              <w:rPr>
                <w:rFonts w:hint="eastAsia"/>
              </w:rPr>
              <w:t>Insufficient power</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689" w:right="0"/>
              <w:rPr>
                <w:rFonts w:hint="default"/>
              </w:rPr>
            </w:pPr>
            <w:r>
              <w:rPr>
                <w:rFonts w:hint="eastAsia"/>
              </w:rPr>
              <w:t>operation or erase operation, read operation to the memory area that is locked as unreadable</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tblPrEx>
          <w:tblCellMar>
            <w:top w:w="65" w:type="dxa"/>
            <w:left w:w="108" w:type="dxa"/>
            <w:bottom w:w="0" w:type="dxa"/>
            <w:right w:w="90" w:type="dxa"/>
          </w:tblCellMar>
        </w:tblPrEx>
        <w:trPr>
          <w:trHeight w:val="324"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345" w:right="0"/>
              <w:jc w:val="center"/>
              <w:rPr>
                <w:rFonts w:hint="default"/>
              </w:rPr>
            </w:pPr>
            <w:r>
              <w:rPr>
                <w:rFonts w:hint="eastAsia"/>
              </w:rPr>
              <w:t>0x85</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pPr>
              <w:keepNext w:val="0"/>
              <w:keepLines w:val="0"/>
              <w:widowControl/>
              <w:suppressLineNumbers w:val="0"/>
              <w:spacing w:before="0" w:beforeAutospacing="0" w:after="0" w:afterAutospacing="0"/>
              <w:ind w:left="480" w:right="0"/>
              <w:rPr>
                <w:rFonts w:hint="default"/>
              </w:rPr>
            </w:pPr>
            <w:r>
              <w:rPr>
                <w:rFonts w:hint="eastAsia"/>
              </w:rPr>
              <w:t>non-specific error</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40" w:right="0"/>
              <w:jc w:val="center"/>
              <w:rPr>
                <w:rFonts w:hint="default"/>
              </w:rPr>
            </w:pPr>
            <w:r>
              <w:rPr>
                <w:rFonts w:hint="eastAsia"/>
              </w:rPr>
              <w:t>The tag does not have enough energy to complete the operation</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tblPrEx>
          <w:tblCellMar>
            <w:top w:w="65" w:type="dxa"/>
            <w:left w:w="108" w:type="dxa"/>
            <w:bottom w:w="0" w:type="dxa"/>
            <w:right w:w="90" w:type="dxa"/>
          </w:tblCellMar>
        </w:tblPrEx>
        <w:trPr>
          <w:trHeight w:val="317"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387" w:right="0"/>
              <w:jc w:val="center"/>
              <w:rPr>
                <w:rFonts w:hint="default"/>
              </w:rPr>
            </w:pPr>
            <w:r>
              <w:rPr>
                <w:rFonts w:hint="default"/>
                <w:sz w:val="18"/>
              </w:rPr>
              <w:t xml:space="preserve">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pPr>
              <w:keepNext w:val="0"/>
              <w:keepLines w:val="0"/>
              <w:widowControl/>
              <w:suppressLineNumbers w:val="0"/>
              <w:spacing w:before="0" w:beforeAutospacing="0" w:after="0" w:afterAutospacing="0"/>
              <w:ind w:left="393" w:right="0"/>
              <w:jc w:val="center"/>
              <w:rPr>
                <w:rFonts w:hint="default"/>
              </w:rPr>
            </w:pPr>
            <w:r>
              <w:rPr>
                <w:rFonts w:hint="default"/>
                <w:sz w:val="18"/>
              </w:rPr>
              <w:t xml:space="preserve">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95" w:right="0"/>
              <w:jc w:val="center"/>
              <w:rPr>
                <w:rFonts w:hint="default"/>
              </w:rPr>
            </w:pPr>
            <w:r>
              <w:rPr>
                <w:rFonts w:hint="default"/>
                <w:sz w:val="18"/>
              </w:rPr>
              <w:t xml:space="preserve">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bl>
    <w:p>
      <w:pPr>
        <w:spacing w:after="0"/>
        <w:rPr>
          <w:rFonts w:eastAsiaTheme="minorEastAsia"/>
        </w:rPr>
      </w:pPr>
    </w:p>
    <w:p>
      <w:r>
        <w:rPr>
          <w:rFonts w:hint="eastAsia"/>
        </w:rPr>
        <w:t>Appendix B. CRC16 check reference C code</w:t>
      </w:r>
    </w:p>
    <w:p>
      <w:pPr>
        <w:spacing w:after="0" w:line="265" w:lineRule="auto"/>
        <w:ind w:firstLine="240" w:firstLineChars="100"/>
        <w:rPr>
          <w:rFonts w:ascii="微软雅黑" w:hAnsi="微软雅黑" w:eastAsia="微软雅黑" w:cs="微软雅黑"/>
          <w:sz w:val="24"/>
        </w:rPr>
      </w:pPr>
      <w:r>
        <w:rPr>
          <w:rFonts w:hint="eastAsia" w:ascii="微软雅黑" w:hAnsi="微软雅黑" w:eastAsia="微软雅黑" w:cs="微软雅黑"/>
          <w:sz w:val="24"/>
        </w:rPr>
        <w:t>as follows：</w:t>
      </w:r>
    </w:p>
    <w:p>
      <w:pPr>
        <w:ind w:firstLine="120" w:firstLineChars="50"/>
        <w:rPr>
          <w:rFonts w:ascii="Tahoma" w:hAnsi="Tahoma" w:eastAsia="微软雅黑" w:cs="Tahoma"/>
          <w:sz w:val="24"/>
        </w:rPr>
      </w:pPr>
      <w:r>
        <w:rPr>
          <w:rFonts w:ascii="Tahoma" w:hAnsi="Tahoma" w:eastAsia="微软雅黑" w:cs="Tahoma"/>
          <w:sz w:val="24"/>
        </w:rPr>
        <w:t>#define PRESET_VALUE 0xFFFF</w:t>
      </w:r>
    </w:p>
    <w:p>
      <w:pPr>
        <w:ind w:firstLine="120" w:firstLineChars="50"/>
        <w:rPr>
          <w:rFonts w:ascii="Tahoma" w:hAnsi="Tahoma" w:eastAsia="微软雅黑" w:cs="Tahoma"/>
          <w:sz w:val="24"/>
        </w:rPr>
      </w:pPr>
      <w:r>
        <w:rPr>
          <w:rFonts w:ascii="Tahoma" w:hAnsi="Tahoma" w:eastAsia="微软雅黑" w:cs="Tahoma"/>
          <w:sz w:val="24"/>
        </w:rPr>
        <w:t>#define POLYNOMIAL  0x8408</w:t>
      </w:r>
    </w:p>
    <w:p>
      <w:pPr>
        <w:ind w:firstLine="120" w:firstLineChars="50"/>
        <w:rPr>
          <w:rFonts w:ascii="Tahoma" w:hAnsi="Tahoma" w:eastAsia="微软雅黑" w:cs="Tahoma"/>
          <w:sz w:val="24"/>
        </w:rPr>
      </w:pPr>
      <w:r>
        <w:rPr>
          <w:rFonts w:ascii="Tahoma" w:hAnsi="Tahoma" w:eastAsia="微软雅黑" w:cs="Tahoma"/>
          <w:sz w:val="24"/>
        </w:rPr>
        <w:t>unsigned int uiCrc16Cal(unsigned char const  * pucY, unsigned char ucX)</w:t>
      </w:r>
    </w:p>
    <w:p>
      <w:pPr>
        <w:ind w:firstLine="120" w:firstLineChars="50"/>
        <w:rPr>
          <w:rFonts w:ascii="Tahoma" w:hAnsi="Tahoma" w:eastAsia="微软雅黑" w:cs="Tahoma"/>
          <w:sz w:val="24"/>
        </w:rPr>
      </w:pPr>
      <w:r>
        <w:rPr>
          <w:rFonts w:ascii="Tahoma" w:hAnsi="Tahoma" w:eastAsia="微软雅黑" w:cs="Tahoma"/>
          <w:sz w:val="24"/>
        </w:rPr>
        <w:t>{</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char ucI,ucJ;</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short int  uiCrcValue = PRESET_VALUE;</w:t>
      </w:r>
    </w:p>
    <w:p>
      <w:pPr>
        <w:ind w:firstLine="120" w:firstLineChars="50"/>
        <w:rPr>
          <w:rFonts w:ascii="Tahoma" w:hAnsi="Tahoma" w:eastAsia="微软雅黑" w:cs="Tahoma"/>
          <w:sz w:val="24"/>
        </w:rPr>
      </w:pPr>
    </w:p>
    <w:p>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for(ucI = 0; ucI &lt; ucX; ucI++)</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uiCrcValue = uiCrcValue ^ *(pucY + ucI);</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 xml:space="preserve">   for(ucJ = 0; ucJ &lt; 8; ucJ++)</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 xml:space="preserve">  {</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if(uiCrcValue &amp; 0x0001)</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(uiCrcValue &gt;&gt; 1) ^ POLYNOMIAL;</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else</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(uiCrcValue &gt;&gt; 1);</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pPr>
        <w:ind w:firstLine="480" w:firstLineChars="200"/>
        <w:rPr>
          <w:rFonts w:ascii="Tahoma" w:hAnsi="Tahoma" w:eastAsia="微软雅黑" w:cs="Tahoma"/>
          <w:sz w:val="24"/>
        </w:rPr>
      </w:pPr>
      <w:r>
        <w:rPr>
          <w:rFonts w:ascii="Tahoma" w:hAnsi="Tahoma" w:eastAsia="微软雅黑" w:cs="Tahoma"/>
          <w:sz w:val="24"/>
        </w:rPr>
        <w:t>return uiCrcValue;</w:t>
      </w:r>
    </w:p>
    <w:p>
      <w:pPr>
        <w:ind w:firstLine="120" w:firstLineChars="50"/>
        <w:rPr>
          <w:rFonts w:ascii="Tahoma" w:hAnsi="Tahoma" w:eastAsia="微软雅黑" w:cs="Tahoma"/>
          <w:sz w:val="24"/>
        </w:rPr>
      </w:pPr>
      <w:r>
        <w:rPr>
          <w:rFonts w:ascii="Tahoma" w:hAnsi="Tahoma" w:eastAsia="微软雅黑" w:cs="Tahoma"/>
          <w:sz w:val="24"/>
        </w:rPr>
        <w:t>}</w:t>
      </w:r>
    </w:p>
    <w:p>
      <w:pPr>
        <w:spacing w:after="0"/>
        <w:rPr>
          <w:rFonts w:eastAsiaTheme="minorEastAsia"/>
        </w:rPr>
      </w:pPr>
    </w:p>
    <w:p>
      <w:bookmarkStart w:id="21" w:name="_Toc10658"/>
      <w:r>
        <w:rPr>
          <w:rFonts w:hint="eastAsia"/>
        </w:rPr>
        <w:t>Appendix C. Definition of STATUS</w:t>
      </w:r>
      <w:r>
        <w:t>。</w:t>
      </w:r>
      <w:bookmarkEnd w:id="21"/>
      <w:r>
        <w:t xml:space="preserve"> </w:t>
      </w:r>
    </w:p>
    <w:p>
      <w:pPr>
        <w:spacing w:after="0"/>
        <w:ind w:left="10" w:right="123" w:hanging="10"/>
        <w:jc w:val="center"/>
        <w:rPr>
          <w:rFonts w:ascii="微软雅黑" w:hAnsi="微软雅黑" w:eastAsia="微软雅黑" w:cs="微软雅黑"/>
          <w:sz w:val="18"/>
        </w:rPr>
      </w:pPr>
      <w:r>
        <w:rPr>
          <w:rFonts w:hint="eastAsia" w:ascii="微软雅黑" w:hAnsi="微软雅黑" w:eastAsia="微软雅黑" w:cs="微软雅黑"/>
          <w:sz w:val="18"/>
        </w:rPr>
        <w:t>Table A-6 STATUS Definitions</w:t>
      </w:r>
    </w:p>
    <w:p>
      <w:pPr>
        <w:spacing w:after="0"/>
        <w:ind w:right="123"/>
        <w:jc w:val="both"/>
      </w:pPr>
      <w:r>
        <w:rPr>
          <w:rFonts w:ascii="微软雅黑" w:hAnsi="微软雅黑" w:eastAsia="微软雅黑" w:cs="微软雅黑"/>
          <w:sz w:val="18"/>
        </w:rPr>
        <w:t xml:space="preserve"> </w:t>
      </w:r>
    </w:p>
    <w:tbl>
      <w:tblPr>
        <w:tblStyle w:val="17"/>
        <w:tblW w:w="7292" w:type="dxa"/>
        <w:tblInd w:w="1590" w:type="dxa"/>
        <w:tblLayout w:type="fixed"/>
        <w:tblCellMar>
          <w:top w:w="66" w:type="dxa"/>
          <w:left w:w="109" w:type="dxa"/>
          <w:bottom w:w="0" w:type="dxa"/>
          <w:right w:w="112" w:type="dxa"/>
        </w:tblCellMar>
      </w:tblPr>
      <w:tblGrid>
        <w:gridCol w:w="1479"/>
        <w:gridCol w:w="5813"/>
      </w:tblGrid>
      <w:tr>
        <w:tblPrEx>
          <w:tblCellMar>
            <w:top w:w="66" w:type="dxa"/>
            <w:left w:w="109" w:type="dxa"/>
            <w:bottom w:w="0" w:type="dxa"/>
            <w:right w:w="112" w:type="dxa"/>
          </w:tblCellMar>
        </w:tblPrEx>
        <w:trPr>
          <w:trHeight w:val="406" w:hRule="atLeast"/>
        </w:trPr>
        <w:tc>
          <w:tcPr>
            <w:tcW w:w="1479"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502" w:right="0"/>
              <w:rPr>
                <w:rFonts w:hint="default"/>
              </w:rPr>
            </w:pPr>
            <w:r>
              <w:rPr>
                <w:rFonts w:hint="default"/>
                <w:sz w:val="18"/>
              </w:rPr>
              <w:t xml:space="preserve">STATUS </w:t>
            </w:r>
          </w:p>
        </w:tc>
        <w:tc>
          <w:tcPr>
            <w:tcW w:w="5813" w:type="dxa"/>
            <w:tcBorders>
              <w:top w:val="single" w:color="000000" w:sz="2" w:space="0"/>
              <w:left w:val="single" w:color="000000" w:sz="2" w:space="0"/>
              <w:bottom w:val="single" w:color="000000" w:sz="2" w:space="0"/>
              <w:right w:val="single" w:color="000000" w:sz="2" w:space="0"/>
            </w:tcBorders>
            <w:shd w:val="clear" w:color="auto" w:fill="FFE599"/>
          </w:tcPr>
          <w:p>
            <w:pPr>
              <w:keepNext w:val="0"/>
              <w:keepLines w:val="0"/>
              <w:widowControl/>
              <w:suppressLineNumbers w:val="0"/>
              <w:spacing w:before="0" w:beforeAutospacing="0" w:after="0" w:afterAutospacing="0"/>
              <w:ind w:left="361" w:right="0"/>
              <w:jc w:val="center"/>
              <w:rPr>
                <w:rFonts w:hint="default"/>
              </w:rPr>
            </w:pPr>
            <w:r>
              <w:rPr>
                <w:rFonts w:hint="eastAsia"/>
              </w:rPr>
              <w:t xml:space="preserve">wrong description </w:t>
            </w:r>
          </w:p>
        </w:tc>
      </w:tr>
      <w:tr>
        <w:tblPrEx>
          <w:tblCellMar>
            <w:top w:w="66" w:type="dxa"/>
            <w:left w:w="109" w:type="dxa"/>
            <w:bottom w:w="0" w:type="dxa"/>
            <w:right w:w="112" w:type="dxa"/>
          </w:tblCellMar>
        </w:tblPrEx>
        <w:trPr>
          <w:trHeight w:val="638"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0x00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0" w:right="0" w:firstLine="360"/>
              <w:rPr>
                <w:rFonts w:hint="default"/>
              </w:rPr>
            </w:pPr>
            <w:r>
              <w:rPr>
                <w:rFonts w:hint="eastAsia"/>
              </w:rPr>
              <w:t>The execution is successful (here only means that the module successfully receives the tag response data. If there is a tag execution status in the tag response, it should be further judged whether the tag execution status is correct)</w:t>
            </w:r>
          </w:p>
        </w:tc>
      </w:tr>
      <w:tr>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0x01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rPr>
            </w:pPr>
            <w:r>
              <w:rPr>
                <w:rFonts w:hint="eastAsia"/>
              </w:rPr>
              <w:t>The parameter value is wrong or out of bounds, or the parameter value is not supported by the module</w:t>
            </w:r>
          </w:p>
        </w:tc>
      </w:tr>
      <w:tr>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0x02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rPr>
            </w:pPr>
            <w:r>
              <w:rPr>
                <w:rFonts w:hint="eastAsia"/>
              </w:rPr>
              <w:t>Command execution failed due to module internal error</w:t>
            </w:r>
          </w:p>
        </w:tc>
      </w:tr>
      <w:tr>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1" w:right="0"/>
              <w:jc w:val="center"/>
              <w:rPr>
                <w:rFonts w:hint="default"/>
                <w:sz w:val="18"/>
              </w:rPr>
            </w:pPr>
            <w:r>
              <w:rPr>
                <w:rFonts w:hint="eastAsia" w:asciiTheme="minorEastAsia" w:hAnsiTheme="minorEastAsia" w:eastAsiaTheme="minorEastAsia"/>
                <w:sz w:val="18"/>
              </w:rPr>
              <w:t>0x03</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sz w:val="18"/>
              </w:rPr>
            </w:pPr>
            <w:r>
              <w:rPr>
                <w:rFonts w:hint="eastAsia"/>
              </w:rPr>
              <w:t>reserve</w:t>
            </w:r>
          </w:p>
        </w:tc>
      </w:tr>
      <w:tr>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0x12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rPr>
            </w:pPr>
            <w:r>
              <w:rPr>
                <w:rFonts w:hint="eastAsia"/>
              </w:rPr>
              <w:t>No count to label or complete count command execution</w:t>
            </w:r>
          </w:p>
        </w:tc>
      </w:tr>
      <w:tr>
        <w:tblPrEx>
          <w:tblCellMar>
            <w:top w:w="66" w:type="dxa"/>
            <w:left w:w="109" w:type="dxa"/>
            <w:bottom w:w="0" w:type="dxa"/>
            <w:right w:w="112" w:type="dxa"/>
          </w:tblCellMar>
        </w:tblPrEx>
        <w:trPr>
          <w:trHeight w:val="409"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0x14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rPr>
            </w:pPr>
            <w:r>
              <w:rPr>
                <w:rFonts w:hint="eastAsia"/>
              </w:rPr>
              <w:t>Tag response timed out</w:t>
            </w:r>
          </w:p>
        </w:tc>
      </w:tr>
      <w:tr>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0x15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rPr>
            </w:pPr>
            <w:r>
              <w:rPr>
                <w:rFonts w:hint="eastAsia"/>
              </w:rPr>
              <w:t>Demod tag response error</w:t>
            </w:r>
          </w:p>
        </w:tc>
      </w:tr>
      <w:tr>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1" w:right="0"/>
              <w:jc w:val="center"/>
              <w:rPr>
                <w:rFonts w:hint="default"/>
              </w:rPr>
            </w:pPr>
            <w:r>
              <w:rPr>
                <w:rFonts w:hint="default"/>
                <w:sz w:val="18"/>
              </w:rPr>
              <w:t>0x1</w:t>
            </w:r>
            <w:r>
              <w:rPr>
                <w:rFonts w:hint="eastAsia" w:asciiTheme="minorEastAsia" w:hAnsiTheme="minorEastAsia" w:eastAsiaTheme="minorEastAsia"/>
                <w:sz w:val="18"/>
              </w:rPr>
              <w:t>6</w:t>
            </w:r>
            <w:r>
              <w:rPr>
                <w:rFonts w:hint="default"/>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rPr>
            </w:pPr>
            <w:r>
              <w:rPr>
                <w:rFonts w:hint="eastAsia"/>
              </w:rPr>
              <w:t>Protocol authentication failed</w:t>
            </w:r>
          </w:p>
        </w:tc>
      </w:tr>
      <w:tr>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61" w:right="0"/>
              <w:jc w:val="center"/>
              <w:rPr>
                <w:rFonts w:hint="default"/>
              </w:rPr>
            </w:pPr>
            <w:r>
              <w:rPr>
                <w:rFonts w:hint="default"/>
                <w:sz w:val="18"/>
              </w:rPr>
              <w:t>0x1</w:t>
            </w:r>
            <w:r>
              <w:rPr>
                <w:rFonts w:hint="eastAsia" w:asciiTheme="minorEastAsia" w:hAnsiTheme="minorEastAsia" w:eastAsiaTheme="minorEastAsia"/>
                <w:sz w:val="18"/>
              </w:rPr>
              <w:t>7</w:t>
            </w:r>
            <w:r>
              <w:rPr>
                <w:rFonts w:hint="default"/>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rPr>
            </w:pPr>
            <w:r>
              <w:rPr>
                <w:rFonts w:hint="eastAsia"/>
              </w:rPr>
              <w:t>wrong password</w:t>
            </w:r>
          </w:p>
        </w:tc>
      </w:tr>
      <w:tr>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pPr>
              <w:keepNext w:val="0"/>
              <w:keepLines w:val="0"/>
              <w:widowControl/>
              <w:suppressLineNumbers w:val="0"/>
              <w:spacing w:before="0" w:beforeAutospacing="0" w:after="0" w:afterAutospacing="0"/>
              <w:ind w:left="357" w:right="0"/>
              <w:jc w:val="center"/>
              <w:rPr>
                <w:rFonts w:hint="default"/>
              </w:rPr>
            </w:pPr>
            <w:r>
              <w:rPr>
                <w:rFonts w:hint="default"/>
                <w:sz w:val="18"/>
              </w:rPr>
              <w:t xml:space="preserve">0xFF </w:t>
            </w:r>
          </w:p>
        </w:tc>
        <w:tc>
          <w:tcPr>
            <w:tcW w:w="5813" w:type="dxa"/>
            <w:tcBorders>
              <w:top w:val="single" w:color="000000" w:sz="2" w:space="0"/>
              <w:left w:val="single" w:color="000000" w:sz="2" w:space="0"/>
              <w:bottom w:val="single" w:color="000000" w:sz="2" w:space="0"/>
              <w:right w:val="single" w:color="000000" w:sz="2" w:space="0"/>
            </w:tcBorders>
          </w:tcPr>
          <w:p>
            <w:pPr>
              <w:keepNext w:val="0"/>
              <w:keepLines w:val="0"/>
              <w:widowControl/>
              <w:suppressLineNumbers w:val="0"/>
              <w:spacing w:before="0" w:beforeAutospacing="0" w:after="0" w:afterAutospacing="0"/>
              <w:ind w:left="360" w:right="0"/>
              <w:rPr>
                <w:rFonts w:hint="default"/>
              </w:rPr>
            </w:pPr>
            <w:r>
              <w:rPr>
                <w:rFonts w:hint="eastAsia"/>
              </w:rPr>
              <w:t>no more data</w:t>
            </w:r>
          </w:p>
        </w:tc>
      </w:tr>
    </w:tbl>
    <w:p>
      <w:pPr>
        <w:spacing w:after="0"/>
        <w:rPr>
          <w:rFonts w:eastAsiaTheme="minorEastAsia"/>
        </w:rPr>
      </w:pPr>
    </w:p>
    <w:sectPr>
      <w:headerReference r:id="rId7" w:type="first"/>
      <w:headerReference r:id="rId5" w:type="default"/>
      <w:footerReference r:id="rId8" w:type="default"/>
      <w:headerReference r:id="rId6" w:type="even"/>
      <w:pgSz w:w="11908" w:h="16836"/>
      <w:pgMar w:top="1162" w:right="600" w:bottom="758" w:left="720" w:header="882"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等线 Light">
    <w:altName w:val="宋体"/>
    <w:panose1 w:val="02010600030101010101"/>
    <w:charset w:val="86"/>
    <w:family w:val="auto"/>
    <w:pitch w:val="default"/>
    <w:sig w:usb0="00000000" w:usb1="00000000" w:usb2="00000016" w:usb3="00000000" w:csb0="0004000F" w:csb1="00000000"/>
  </w:font>
  <w:font w:name="等线">
    <w:altName w:val="微软雅黑"/>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EFF" w:usb1="C000605B" w:usb2="00000029" w:usb3="00000000" w:csb0="200101FF" w:csb1="20280000"/>
  </w:font>
  <w:font w:name="等线">
    <w:altName w:val="微软雅黑"/>
    <w:panose1 w:val="00000000000000000000"/>
    <w:charset w:val="00"/>
    <w:family w:val="auto"/>
    <w:pitch w:val="default"/>
    <w:sig w:usb0="00000000" w:usb1="00000000" w:usb2="00000000" w:usb3="00000000" w:csb0="00000000" w:csb1="0000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3630012"/>
      <w:docPartObj>
        <w:docPartGallery w:val="autotext"/>
      </w:docPartObj>
    </w:sdtPr>
    <w:sdtContent>
      <w:p>
        <w:pPr>
          <w:pStyle w:val="7"/>
          <w:jc w:val="center"/>
        </w:pPr>
        <w:r>
          <w:fldChar w:fldCharType="begin"/>
        </w:r>
        <w:r>
          <w:instrText xml:space="preserve">PAGE   \* MERGEFORMAT</w:instrText>
        </w:r>
        <w:r>
          <w:fldChar w:fldCharType="separate"/>
        </w:r>
        <w:r>
          <w:rPr>
            <w:lang w:val="zh-CN"/>
          </w:rPr>
          <w:t>2</w:t>
        </w:r>
        <w: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5234"/>
        <w:tab w:val="center" w:pos="10472"/>
      </w:tabs>
      <w:spacing w:after="0"/>
    </w:pPr>
    <w:r>
      <mc:AlternateContent>
        <mc:Choice Requires="wpg">
          <w:drawing>
            <wp:anchor distT="0" distB="0" distL="114300" distR="114300" simplePos="0" relativeHeight="251660288"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68" name="Group 138168"/>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4" name="Shape 144484"/>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68" o:spid="_x0000_s1026" o:spt="203" style="position:absolute;left:0pt;margin-left:34.6pt;margin-top:55.8pt;height:0.6pt;width:526.4pt;mso-position-horizontal-relative:page;mso-position-vertical-relative:page;mso-wrap-distance-bottom:0pt;mso-wrap-distance-left:9pt;mso-wrap-distance-right:9pt;mso-wrap-distance-top:0pt;z-index:251660288;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N8/9A1MC&#10;AADmBQAADgAAAAAAAAABACAAAAAoAQAAZHJzL2Uyb0RvYy54bWxQSwUGAAAAAAYABgBZAQAA7QUA&#10;AAAA&#10;">
              <o:lock v:ext="edit" aspectratio="f"/>
              <v:shape id="Shape 144484" o:spid="_x0000_s1026" o:spt="100" style="position:absolute;left:0;top:0;height:9144;width:6685026;" fillcolor="#000000" filled="t" stroked="f" coordsize="6685026,9144" o:gfxdata="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ABCO8AAAA&#10;3wAAAA8AAAAAAAAAAQAgAAAAIgAAAGRycy9kb3ducmV2LnhtbFBLAQIUABQAAAAIAIdO4kAzLwWe&#10;OwAAADkAAAAQAAAAAAAAAAEAIAAAAAsBAABkcnMvc2hhcGV4bWwueG1sUEsFBgAAAAAGAAYAWwEA&#10;ALUDAAAAAA==&#10;" path="m0,0l6685026,0,6685026,9144,0,9144,0,0e">
                <v:fill on="t" focussize="0,0"/>
                <v:stroke on="f" weight="0pt" miterlimit="1" joinstyle="miter"/>
                <v:imagedata o:title=""/>
                <o:lock v:ext="edit" aspectratio="f"/>
              </v:shape>
              <w10:wrap type="square"/>
            </v:group>
          </w:pict>
        </mc:Fallback>
      </mc:AlternateContent>
    </w:r>
    <w:r>
      <w:rPr>
        <w:rFonts w:hint="eastAsia" w:asciiTheme="minorEastAsia" w:hAnsiTheme="minorEastAsia" w:eastAsiaTheme="minorEastAsia"/>
        <w:sz w:val="18"/>
        <w:lang w:val="en-US" w:eastAsia="zh-CN"/>
      </w:rPr>
      <w:t>UHF Even Reader User manual</w:t>
    </w:r>
    <w:r>
      <w:rPr>
        <w:sz w:val="18"/>
      </w:rPr>
      <w:tab/>
    </w:r>
    <w:r>
      <w:rPr>
        <w:sz w:val="18"/>
      </w:rPr>
      <w:t xml:space="preserve"> </w:t>
    </w:r>
    <w:r>
      <w:rPr>
        <w:sz w:val="18"/>
      </w:rPr>
      <w:tab/>
    </w:r>
    <w:r>
      <w:rPr>
        <w:sz w:val="18"/>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5234"/>
        <w:tab w:val="center" w:pos="10472"/>
      </w:tabs>
      <w:spacing w:after="0"/>
    </w:pPr>
    <w:r>
      <mc:AlternateContent>
        <mc:Choice Requires="wpg">
          <w:drawing>
            <wp:anchor distT="0" distB="0" distL="114300" distR="114300" simplePos="0" relativeHeight="251659264"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85" name="Group 138185"/>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6" name="Shape 144486"/>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85" o:spid="_x0000_s1026" o:spt="203" style="position:absolute;left:0pt;margin-left:34.6pt;margin-top:55.8pt;height:0.6pt;width:526.4pt;mso-position-horizontal-relative:page;mso-position-vertical-relative:page;mso-wrap-distance-bottom:0pt;mso-wrap-distance-left:9pt;mso-wrap-distance-right:9pt;mso-wrap-distance-top:0pt;z-index:251659264;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LWZdSlU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BRDE9kAAAAL&#10;AQAADwAAAAAAAAABACAAAAAiAAAAZHJzL2Rvd25yZXYueG1sUEsBAhQAFAAAAAgAh07iQLWZdSlU&#10;AgAA5gUAAA4AAAAAAAAAAQAgAAAAKAEAAGRycy9lMm9Eb2MueG1sUEsFBgAAAAAGAAYAWQEAAO4F&#10;AAAAAA==&#10;">
              <o:lock v:ext="edit" aspectratio="f"/>
              <v:shape id="Shape 144486" o:spid="_x0000_s1026" o:spt="100" style="position:absolute;left:0;top:0;height:9144;width:6685026;" fillcolor="#000000" filled="t" stroked="f" coordsize="6685026,9144" o:gfxdata="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4/z7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 xml:space="preserve">模块对接 API 开发手册 </w:t>
    </w:r>
    <w:r>
      <w:rPr>
        <w:sz w:val="18"/>
      </w:rPr>
      <w:tab/>
    </w:r>
    <w:r>
      <w:rPr>
        <w:sz w:val="18"/>
      </w:rPr>
      <w:t xml:space="preserve"> </w:t>
    </w:r>
    <w:r>
      <w:rPr>
        <w:sz w:val="18"/>
      </w:rPr>
      <w:tab/>
    </w:r>
    <w:r>
      <w:rPr>
        <w:sz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5234"/>
        <w:tab w:val="center" w:pos="10472"/>
      </w:tabs>
      <w:spacing w:after="0"/>
    </w:pPr>
    <w:r>
      <mc:AlternateContent>
        <mc:Choice Requires="wpg">
          <w:drawing>
            <wp:anchor distT="0" distB="0" distL="114300" distR="114300" simplePos="0" relativeHeight="251661312"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51" name="Group 138151"/>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2" name="Shape 144482"/>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51" o:spid="_x0000_s1026" o:spt="203" style="position:absolute;left:0pt;margin-left:34.6pt;margin-top:55.8pt;height:0.6pt;width:526.4pt;mso-position-horizontal-relative:page;mso-position-vertical-relative:page;mso-wrap-distance-bottom:0pt;mso-wrap-distance-left:9pt;mso-wrap-distance-right:9pt;mso-wrap-distance-top:0pt;z-index:251661312;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F/mKp5T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X+YqnlMC&#10;AADmBQAADgAAAAAAAAABACAAAAAoAQAAZHJzL2Uyb0RvYy54bWxQSwUGAAAAAAYABgBZAQAA7QUA&#10;AAAA&#10;">
              <o:lock v:ext="edit" aspectratio="f"/>
              <v:shape id="Shape 144482" o:spid="_x0000_s1026" o:spt="100" style="position:absolute;left:0;top:0;height:9144;width:6685026;" fillcolor="#000000" filled="t" stroked="f" coordsize="6685026,9144" o:gfxdata="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U5zL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 xml:space="preserve">模块对接 API 开发手册 </w:t>
    </w:r>
    <w:r>
      <w:rPr>
        <w:sz w:val="18"/>
      </w:rPr>
      <w:tab/>
    </w:r>
    <w:r>
      <w:rPr>
        <w:sz w:val="18"/>
      </w:rPr>
      <w:t xml:space="preserve"> </w:t>
    </w:r>
    <w:r>
      <w:rPr>
        <w:sz w:val="18"/>
      </w:rPr>
      <w:tab/>
    </w:r>
    <w:r>
      <w:rPr>
        <w:sz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A4967D"/>
    <w:multiLevelType w:val="multilevel"/>
    <w:tmpl w:val="B2A4967D"/>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
    <w:nsid w:val="FBFDA3CA"/>
    <w:multiLevelType w:val="multilevel"/>
    <w:tmpl w:val="FBFDA3CA"/>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2">
    <w:nsid w:val="02A343CF"/>
    <w:multiLevelType w:val="multilevel"/>
    <w:tmpl w:val="02A343CF"/>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3">
    <w:nsid w:val="0DA365DA"/>
    <w:multiLevelType w:val="multilevel"/>
    <w:tmpl w:val="0DA365DA"/>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4">
    <w:nsid w:val="110C245E"/>
    <w:multiLevelType w:val="multilevel"/>
    <w:tmpl w:val="110C245E"/>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5">
    <w:nsid w:val="23FF18B3"/>
    <w:multiLevelType w:val="multilevel"/>
    <w:tmpl w:val="23FF18B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6">
    <w:nsid w:val="30C0047C"/>
    <w:multiLevelType w:val="multilevel"/>
    <w:tmpl w:val="30C0047C"/>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64"/>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7">
    <w:nsid w:val="4ED6D6B3"/>
    <w:multiLevelType w:val="multilevel"/>
    <w:tmpl w:val="4ED6D6B3"/>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8">
    <w:nsid w:val="51CC4FE3"/>
    <w:multiLevelType w:val="multilevel"/>
    <w:tmpl w:val="51CC4FE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9">
    <w:nsid w:val="75436E39"/>
    <w:multiLevelType w:val="multilevel"/>
    <w:tmpl w:val="75436E39"/>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num w:numId="1">
    <w:abstractNumId w:val="2"/>
  </w:num>
  <w:num w:numId="2">
    <w:abstractNumId w:val="6"/>
  </w:num>
  <w:num w:numId="3">
    <w:abstractNumId w:val="3"/>
  </w:num>
  <w:num w:numId="4">
    <w:abstractNumId w:val="1"/>
  </w:num>
  <w:num w:numId="5">
    <w:abstractNumId w:val="5"/>
  </w:num>
  <w:num w:numId="6">
    <w:abstractNumId w:val="0"/>
  </w:num>
  <w:num w:numId="7">
    <w:abstractNumId w:val="8"/>
  </w:num>
  <w:num w:numId="8">
    <w:abstractNumId w:val="7"/>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3ZDU4MGQ3ZmFjYjM4OTM4OTU2NzEzMjBhOTExOWYifQ=="/>
  </w:docVars>
  <w:rsids>
    <w:rsidRoot w:val="0004364A"/>
    <w:rsid w:val="0004364A"/>
    <w:rsid w:val="000460D0"/>
    <w:rsid w:val="00061ADC"/>
    <w:rsid w:val="0006292E"/>
    <w:rsid w:val="00064674"/>
    <w:rsid w:val="00085C50"/>
    <w:rsid w:val="000922CC"/>
    <w:rsid w:val="00095A08"/>
    <w:rsid w:val="0009616F"/>
    <w:rsid w:val="000A20DF"/>
    <w:rsid w:val="000A63E0"/>
    <w:rsid w:val="000B375C"/>
    <w:rsid w:val="000B3C54"/>
    <w:rsid w:val="000B6FA9"/>
    <w:rsid w:val="000C02E2"/>
    <w:rsid w:val="000C1478"/>
    <w:rsid w:val="000E12B4"/>
    <w:rsid w:val="000E62C7"/>
    <w:rsid w:val="000E6E9E"/>
    <w:rsid w:val="000F6D54"/>
    <w:rsid w:val="001132DA"/>
    <w:rsid w:val="00141307"/>
    <w:rsid w:val="001424AE"/>
    <w:rsid w:val="00144A2D"/>
    <w:rsid w:val="00150D6B"/>
    <w:rsid w:val="001550A6"/>
    <w:rsid w:val="001810D2"/>
    <w:rsid w:val="00187BC1"/>
    <w:rsid w:val="00190C27"/>
    <w:rsid w:val="0019396D"/>
    <w:rsid w:val="001A31C3"/>
    <w:rsid w:val="001A3D98"/>
    <w:rsid w:val="001C0AF6"/>
    <w:rsid w:val="001C59A8"/>
    <w:rsid w:val="001D271B"/>
    <w:rsid w:val="001D2E67"/>
    <w:rsid w:val="001D6685"/>
    <w:rsid w:val="001F4A59"/>
    <w:rsid w:val="002226E1"/>
    <w:rsid w:val="00225E1C"/>
    <w:rsid w:val="00230158"/>
    <w:rsid w:val="00231CDF"/>
    <w:rsid w:val="00234D2C"/>
    <w:rsid w:val="0024034A"/>
    <w:rsid w:val="0024107D"/>
    <w:rsid w:val="00245DE8"/>
    <w:rsid w:val="00251820"/>
    <w:rsid w:val="002656EF"/>
    <w:rsid w:val="0027792A"/>
    <w:rsid w:val="002C4B18"/>
    <w:rsid w:val="002C4EC6"/>
    <w:rsid w:val="002D2AAD"/>
    <w:rsid w:val="002E6626"/>
    <w:rsid w:val="002F60F5"/>
    <w:rsid w:val="00317BEF"/>
    <w:rsid w:val="0032451E"/>
    <w:rsid w:val="00327610"/>
    <w:rsid w:val="00345E65"/>
    <w:rsid w:val="00347587"/>
    <w:rsid w:val="003540C6"/>
    <w:rsid w:val="00356CAC"/>
    <w:rsid w:val="00362B99"/>
    <w:rsid w:val="00367423"/>
    <w:rsid w:val="003703A4"/>
    <w:rsid w:val="00383C73"/>
    <w:rsid w:val="00384D61"/>
    <w:rsid w:val="00385FB7"/>
    <w:rsid w:val="0038795C"/>
    <w:rsid w:val="00392786"/>
    <w:rsid w:val="00394E61"/>
    <w:rsid w:val="003A4D63"/>
    <w:rsid w:val="003B6EF3"/>
    <w:rsid w:val="003C0A68"/>
    <w:rsid w:val="003C577D"/>
    <w:rsid w:val="003C637C"/>
    <w:rsid w:val="003D2B5D"/>
    <w:rsid w:val="003D4962"/>
    <w:rsid w:val="003F4FE3"/>
    <w:rsid w:val="003F5643"/>
    <w:rsid w:val="004137A0"/>
    <w:rsid w:val="004152B5"/>
    <w:rsid w:val="00415E72"/>
    <w:rsid w:val="00417742"/>
    <w:rsid w:val="00420663"/>
    <w:rsid w:val="00436E4D"/>
    <w:rsid w:val="004515BE"/>
    <w:rsid w:val="00474DB0"/>
    <w:rsid w:val="004775C9"/>
    <w:rsid w:val="00492DB2"/>
    <w:rsid w:val="00493951"/>
    <w:rsid w:val="004959C0"/>
    <w:rsid w:val="004A1EAB"/>
    <w:rsid w:val="004A2283"/>
    <w:rsid w:val="004B54EE"/>
    <w:rsid w:val="004C044D"/>
    <w:rsid w:val="004C078F"/>
    <w:rsid w:val="004C37EF"/>
    <w:rsid w:val="004C4C73"/>
    <w:rsid w:val="004C544E"/>
    <w:rsid w:val="004D2E9E"/>
    <w:rsid w:val="004F030E"/>
    <w:rsid w:val="004F1EFA"/>
    <w:rsid w:val="00517D8E"/>
    <w:rsid w:val="00521B49"/>
    <w:rsid w:val="0052687B"/>
    <w:rsid w:val="00533288"/>
    <w:rsid w:val="005345F0"/>
    <w:rsid w:val="00543654"/>
    <w:rsid w:val="005513F1"/>
    <w:rsid w:val="005567D6"/>
    <w:rsid w:val="00575BF9"/>
    <w:rsid w:val="00587FF1"/>
    <w:rsid w:val="005A2A18"/>
    <w:rsid w:val="005A7406"/>
    <w:rsid w:val="006079BF"/>
    <w:rsid w:val="006178ED"/>
    <w:rsid w:val="00627C0D"/>
    <w:rsid w:val="00641503"/>
    <w:rsid w:val="00657B52"/>
    <w:rsid w:val="006617B8"/>
    <w:rsid w:val="0066275C"/>
    <w:rsid w:val="0066796E"/>
    <w:rsid w:val="00671267"/>
    <w:rsid w:val="006963C6"/>
    <w:rsid w:val="006A2CCA"/>
    <w:rsid w:val="006B1AB1"/>
    <w:rsid w:val="006D468F"/>
    <w:rsid w:val="006E400C"/>
    <w:rsid w:val="006E7306"/>
    <w:rsid w:val="006F7B18"/>
    <w:rsid w:val="00701BFE"/>
    <w:rsid w:val="00702323"/>
    <w:rsid w:val="00717E78"/>
    <w:rsid w:val="007253D2"/>
    <w:rsid w:val="00730475"/>
    <w:rsid w:val="0073561E"/>
    <w:rsid w:val="0074027E"/>
    <w:rsid w:val="0075699D"/>
    <w:rsid w:val="007735EA"/>
    <w:rsid w:val="007764C1"/>
    <w:rsid w:val="0078175B"/>
    <w:rsid w:val="00785A09"/>
    <w:rsid w:val="007A21E9"/>
    <w:rsid w:val="007B1366"/>
    <w:rsid w:val="007C2F7C"/>
    <w:rsid w:val="007D1F1B"/>
    <w:rsid w:val="007D6D80"/>
    <w:rsid w:val="007E554D"/>
    <w:rsid w:val="007F0B44"/>
    <w:rsid w:val="007F69AE"/>
    <w:rsid w:val="00806103"/>
    <w:rsid w:val="00810942"/>
    <w:rsid w:val="00812167"/>
    <w:rsid w:val="008156F9"/>
    <w:rsid w:val="00825807"/>
    <w:rsid w:val="008365BB"/>
    <w:rsid w:val="00842225"/>
    <w:rsid w:val="00843A22"/>
    <w:rsid w:val="00846AEB"/>
    <w:rsid w:val="008639C5"/>
    <w:rsid w:val="0086466C"/>
    <w:rsid w:val="0087640C"/>
    <w:rsid w:val="008A00D0"/>
    <w:rsid w:val="008A74F9"/>
    <w:rsid w:val="008C514F"/>
    <w:rsid w:val="008E2C49"/>
    <w:rsid w:val="008E4FD8"/>
    <w:rsid w:val="008F3283"/>
    <w:rsid w:val="00910A0E"/>
    <w:rsid w:val="0091136B"/>
    <w:rsid w:val="00915B24"/>
    <w:rsid w:val="00920110"/>
    <w:rsid w:val="00926009"/>
    <w:rsid w:val="009401B5"/>
    <w:rsid w:val="009478BF"/>
    <w:rsid w:val="00947D77"/>
    <w:rsid w:val="00970825"/>
    <w:rsid w:val="00971593"/>
    <w:rsid w:val="00977BA4"/>
    <w:rsid w:val="009A37D4"/>
    <w:rsid w:val="009B01A7"/>
    <w:rsid w:val="009B65C7"/>
    <w:rsid w:val="009C1902"/>
    <w:rsid w:val="009C1D4B"/>
    <w:rsid w:val="009D3C1E"/>
    <w:rsid w:val="009D4222"/>
    <w:rsid w:val="009D7B70"/>
    <w:rsid w:val="009F2D8E"/>
    <w:rsid w:val="00A37DE7"/>
    <w:rsid w:val="00A5423A"/>
    <w:rsid w:val="00A611A3"/>
    <w:rsid w:val="00A63CA0"/>
    <w:rsid w:val="00A717DF"/>
    <w:rsid w:val="00A73179"/>
    <w:rsid w:val="00A84AEB"/>
    <w:rsid w:val="00A9340F"/>
    <w:rsid w:val="00AA2458"/>
    <w:rsid w:val="00AA47B0"/>
    <w:rsid w:val="00AA77A6"/>
    <w:rsid w:val="00AB38CA"/>
    <w:rsid w:val="00AD4C98"/>
    <w:rsid w:val="00AD52AD"/>
    <w:rsid w:val="00AD5886"/>
    <w:rsid w:val="00AE41DF"/>
    <w:rsid w:val="00AF07BE"/>
    <w:rsid w:val="00AF4932"/>
    <w:rsid w:val="00B00548"/>
    <w:rsid w:val="00B00972"/>
    <w:rsid w:val="00B056E0"/>
    <w:rsid w:val="00B113B0"/>
    <w:rsid w:val="00B15436"/>
    <w:rsid w:val="00B24DBE"/>
    <w:rsid w:val="00B303FA"/>
    <w:rsid w:val="00B30A6B"/>
    <w:rsid w:val="00B41D61"/>
    <w:rsid w:val="00B450C7"/>
    <w:rsid w:val="00B537CE"/>
    <w:rsid w:val="00B53BEB"/>
    <w:rsid w:val="00B72BAC"/>
    <w:rsid w:val="00B73BF4"/>
    <w:rsid w:val="00B83714"/>
    <w:rsid w:val="00B8393B"/>
    <w:rsid w:val="00B847E1"/>
    <w:rsid w:val="00B878D9"/>
    <w:rsid w:val="00B923AE"/>
    <w:rsid w:val="00B94595"/>
    <w:rsid w:val="00B953B4"/>
    <w:rsid w:val="00B95F2C"/>
    <w:rsid w:val="00B976CC"/>
    <w:rsid w:val="00BB2F62"/>
    <w:rsid w:val="00BB4587"/>
    <w:rsid w:val="00BB49F6"/>
    <w:rsid w:val="00BC4C90"/>
    <w:rsid w:val="00BC6816"/>
    <w:rsid w:val="00BC7E1A"/>
    <w:rsid w:val="00BD0C05"/>
    <w:rsid w:val="00BE4070"/>
    <w:rsid w:val="00BE7A18"/>
    <w:rsid w:val="00BF18A9"/>
    <w:rsid w:val="00BF231B"/>
    <w:rsid w:val="00C128FA"/>
    <w:rsid w:val="00C34D3C"/>
    <w:rsid w:val="00C4311A"/>
    <w:rsid w:val="00C44B09"/>
    <w:rsid w:val="00C6253C"/>
    <w:rsid w:val="00C8269E"/>
    <w:rsid w:val="00C86039"/>
    <w:rsid w:val="00CA5F91"/>
    <w:rsid w:val="00CB36E1"/>
    <w:rsid w:val="00CB492C"/>
    <w:rsid w:val="00CB66B8"/>
    <w:rsid w:val="00CC2F57"/>
    <w:rsid w:val="00CC5762"/>
    <w:rsid w:val="00CD1E7F"/>
    <w:rsid w:val="00CE6C38"/>
    <w:rsid w:val="00CE7B48"/>
    <w:rsid w:val="00CF1D02"/>
    <w:rsid w:val="00D054BE"/>
    <w:rsid w:val="00D05EF0"/>
    <w:rsid w:val="00D13E4A"/>
    <w:rsid w:val="00D418F4"/>
    <w:rsid w:val="00D426BA"/>
    <w:rsid w:val="00D4303E"/>
    <w:rsid w:val="00D52F6A"/>
    <w:rsid w:val="00D56C70"/>
    <w:rsid w:val="00D60C9A"/>
    <w:rsid w:val="00D674E8"/>
    <w:rsid w:val="00D7401E"/>
    <w:rsid w:val="00D75E1C"/>
    <w:rsid w:val="00D837CB"/>
    <w:rsid w:val="00D9078F"/>
    <w:rsid w:val="00D94121"/>
    <w:rsid w:val="00DA1ADB"/>
    <w:rsid w:val="00DB0207"/>
    <w:rsid w:val="00DB1208"/>
    <w:rsid w:val="00DC1480"/>
    <w:rsid w:val="00DC5830"/>
    <w:rsid w:val="00DC6C70"/>
    <w:rsid w:val="00DD68C9"/>
    <w:rsid w:val="00DE0CF2"/>
    <w:rsid w:val="00DE477C"/>
    <w:rsid w:val="00DE554A"/>
    <w:rsid w:val="00DF4C34"/>
    <w:rsid w:val="00DF6967"/>
    <w:rsid w:val="00DF72C2"/>
    <w:rsid w:val="00E01CE9"/>
    <w:rsid w:val="00E10F42"/>
    <w:rsid w:val="00E1336B"/>
    <w:rsid w:val="00E32B27"/>
    <w:rsid w:val="00E36B13"/>
    <w:rsid w:val="00E46212"/>
    <w:rsid w:val="00E60AA4"/>
    <w:rsid w:val="00E61404"/>
    <w:rsid w:val="00E63079"/>
    <w:rsid w:val="00E73989"/>
    <w:rsid w:val="00E855F6"/>
    <w:rsid w:val="00E9262D"/>
    <w:rsid w:val="00E92BAB"/>
    <w:rsid w:val="00E931C2"/>
    <w:rsid w:val="00E937FA"/>
    <w:rsid w:val="00E95820"/>
    <w:rsid w:val="00E96EE9"/>
    <w:rsid w:val="00EA5FDC"/>
    <w:rsid w:val="00EC2D23"/>
    <w:rsid w:val="00ED0D9F"/>
    <w:rsid w:val="00ED7B74"/>
    <w:rsid w:val="00EE0D78"/>
    <w:rsid w:val="00EE7308"/>
    <w:rsid w:val="00EF1B58"/>
    <w:rsid w:val="00EF482B"/>
    <w:rsid w:val="00EF774B"/>
    <w:rsid w:val="00F00596"/>
    <w:rsid w:val="00F01858"/>
    <w:rsid w:val="00F034A4"/>
    <w:rsid w:val="00F10E0F"/>
    <w:rsid w:val="00F31052"/>
    <w:rsid w:val="00F346F4"/>
    <w:rsid w:val="00F42F9F"/>
    <w:rsid w:val="00F522F5"/>
    <w:rsid w:val="00F71DB6"/>
    <w:rsid w:val="00F903F5"/>
    <w:rsid w:val="00FD3282"/>
    <w:rsid w:val="00FD67B8"/>
    <w:rsid w:val="00FF5EED"/>
    <w:rsid w:val="012935DF"/>
    <w:rsid w:val="02686FC5"/>
    <w:rsid w:val="033F30CC"/>
    <w:rsid w:val="03A91F0D"/>
    <w:rsid w:val="04571C54"/>
    <w:rsid w:val="0492233B"/>
    <w:rsid w:val="04CA0AD0"/>
    <w:rsid w:val="0557355F"/>
    <w:rsid w:val="05BB2160"/>
    <w:rsid w:val="067803E8"/>
    <w:rsid w:val="06C51B23"/>
    <w:rsid w:val="076B6A72"/>
    <w:rsid w:val="07826F9E"/>
    <w:rsid w:val="07BE7D13"/>
    <w:rsid w:val="07E66997"/>
    <w:rsid w:val="08563B30"/>
    <w:rsid w:val="085A6EAA"/>
    <w:rsid w:val="087F38D3"/>
    <w:rsid w:val="08E22422"/>
    <w:rsid w:val="097F0AAD"/>
    <w:rsid w:val="09F72E36"/>
    <w:rsid w:val="0AF41EFF"/>
    <w:rsid w:val="0B3570E3"/>
    <w:rsid w:val="0B495EAF"/>
    <w:rsid w:val="0B541E98"/>
    <w:rsid w:val="0BA8417F"/>
    <w:rsid w:val="0BE55234"/>
    <w:rsid w:val="0C514592"/>
    <w:rsid w:val="0CAD776E"/>
    <w:rsid w:val="0D04550F"/>
    <w:rsid w:val="0D490A85"/>
    <w:rsid w:val="0DF76096"/>
    <w:rsid w:val="0F4A7459"/>
    <w:rsid w:val="0F9D0EBF"/>
    <w:rsid w:val="0FC968E4"/>
    <w:rsid w:val="0FF3711E"/>
    <w:rsid w:val="10045CAD"/>
    <w:rsid w:val="10202C6D"/>
    <w:rsid w:val="11716160"/>
    <w:rsid w:val="11D130E0"/>
    <w:rsid w:val="123C27D6"/>
    <w:rsid w:val="135E31B2"/>
    <w:rsid w:val="13814B4D"/>
    <w:rsid w:val="13E61288"/>
    <w:rsid w:val="146F60C4"/>
    <w:rsid w:val="155251A4"/>
    <w:rsid w:val="16655730"/>
    <w:rsid w:val="17094901"/>
    <w:rsid w:val="177345CB"/>
    <w:rsid w:val="178E5B0B"/>
    <w:rsid w:val="18132038"/>
    <w:rsid w:val="18716283"/>
    <w:rsid w:val="18BA71DB"/>
    <w:rsid w:val="1A081019"/>
    <w:rsid w:val="1A905843"/>
    <w:rsid w:val="1AD00534"/>
    <w:rsid w:val="1AF81871"/>
    <w:rsid w:val="1B340C8B"/>
    <w:rsid w:val="1B803470"/>
    <w:rsid w:val="1B950F1A"/>
    <w:rsid w:val="1CC414C0"/>
    <w:rsid w:val="1D365442"/>
    <w:rsid w:val="1D504C76"/>
    <w:rsid w:val="1EA82F1B"/>
    <w:rsid w:val="1EDF0A62"/>
    <w:rsid w:val="1F104804"/>
    <w:rsid w:val="1F447C08"/>
    <w:rsid w:val="1FB567D0"/>
    <w:rsid w:val="1FFE44F7"/>
    <w:rsid w:val="200324E0"/>
    <w:rsid w:val="20131BFE"/>
    <w:rsid w:val="229242E3"/>
    <w:rsid w:val="233D2CBA"/>
    <w:rsid w:val="23CE2988"/>
    <w:rsid w:val="23FF5781"/>
    <w:rsid w:val="245B7CCA"/>
    <w:rsid w:val="2513096D"/>
    <w:rsid w:val="25442812"/>
    <w:rsid w:val="257C77D9"/>
    <w:rsid w:val="259C49B0"/>
    <w:rsid w:val="25A51EAE"/>
    <w:rsid w:val="25C36247"/>
    <w:rsid w:val="26615CD4"/>
    <w:rsid w:val="2736548A"/>
    <w:rsid w:val="27950020"/>
    <w:rsid w:val="281D1523"/>
    <w:rsid w:val="28CB5BE5"/>
    <w:rsid w:val="29910CF5"/>
    <w:rsid w:val="2B140344"/>
    <w:rsid w:val="2B312171"/>
    <w:rsid w:val="2B7A1455"/>
    <w:rsid w:val="2C4C0F39"/>
    <w:rsid w:val="2C9764EA"/>
    <w:rsid w:val="2DB548A9"/>
    <w:rsid w:val="2DD2793A"/>
    <w:rsid w:val="2E536EC1"/>
    <w:rsid w:val="2E7063AC"/>
    <w:rsid w:val="2E950553"/>
    <w:rsid w:val="2FDD8D66"/>
    <w:rsid w:val="2FF17C07"/>
    <w:rsid w:val="305A76EC"/>
    <w:rsid w:val="30607E24"/>
    <w:rsid w:val="30EE2ED1"/>
    <w:rsid w:val="30F17A70"/>
    <w:rsid w:val="313044E3"/>
    <w:rsid w:val="313774ED"/>
    <w:rsid w:val="328A06FB"/>
    <w:rsid w:val="32EA382C"/>
    <w:rsid w:val="342176A3"/>
    <w:rsid w:val="34E75156"/>
    <w:rsid w:val="351171A3"/>
    <w:rsid w:val="364E1848"/>
    <w:rsid w:val="3650461F"/>
    <w:rsid w:val="36504750"/>
    <w:rsid w:val="36A1464B"/>
    <w:rsid w:val="36B53FC8"/>
    <w:rsid w:val="37552526"/>
    <w:rsid w:val="379275FE"/>
    <w:rsid w:val="38410D28"/>
    <w:rsid w:val="38A4118A"/>
    <w:rsid w:val="38FFEFEB"/>
    <w:rsid w:val="39266101"/>
    <w:rsid w:val="3951351A"/>
    <w:rsid w:val="39600650"/>
    <w:rsid w:val="396700C7"/>
    <w:rsid w:val="3A6F04CA"/>
    <w:rsid w:val="3BAF7985"/>
    <w:rsid w:val="3BED565D"/>
    <w:rsid w:val="3C7821FC"/>
    <w:rsid w:val="3CD034CE"/>
    <w:rsid w:val="3D8E2C9E"/>
    <w:rsid w:val="425954F7"/>
    <w:rsid w:val="432D7DDF"/>
    <w:rsid w:val="434E6200"/>
    <w:rsid w:val="4386034F"/>
    <w:rsid w:val="43B64B69"/>
    <w:rsid w:val="446365C7"/>
    <w:rsid w:val="44AB2A2C"/>
    <w:rsid w:val="451D02E5"/>
    <w:rsid w:val="452A1A10"/>
    <w:rsid w:val="45417A94"/>
    <w:rsid w:val="45537F1C"/>
    <w:rsid w:val="467B3CA4"/>
    <w:rsid w:val="46BB44BE"/>
    <w:rsid w:val="47483769"/>
    <w:rsid w:val="47B7464D"/>
    <w:rsid w:val="4A4400FF"/>
    <w:rsid w:val="4A7E799B"/>
    <w:rsid w:val="4B513860"/>
    <w:rsid w:val="4BE05E54"/>
    <w:rsid w:val="4BE53074"/>
    <w:rsid w:val="4C01736D"/>
    <w:rsid w:val="4D0E0A9F"/>
    <w:rsid w:val="4D2D638D"/>
    <w:rsid w:val="4E1B16B7"/>
    <w:rsid w:val="4E1F0061"/>
    <w:rsid w:val="4F436AAF"/>
    <w:rsid w:val="4FCD35D5"/>
    <w:rsid w:val="50720F50"/>
    <w:rsid w:val="50D511C1"/>
    <w:rsid w:val="50ED7611"/>
    <w:rsid w:val="511268B9"/>
    <w:rsid w:val="512A6844"/>
    <w:rsid w:val="515D7B56"/>
    <w:rsid w:val="516D4A47"/>
    <w:rsid w:val="517979B0"/>
    <w:rsid w:val="51A15F9D"/>
    <w:rsid w:val="51CF2876"/>
    <w:rsid w:val="5219684B"/>
    <w:rsid w:val="522930F4"/>
    <w:rsid w:val="528D20F2"/>
    <w:rsid w:val="54C74F38"/>
    <w:rsid w:val="54D523F5"/>
    <w:rsid w:val="55833D27"/>
    <w:rsid w:val="55E563D8"/>
    <w:rsid w:val="56457769"/>
    <w:rsid w:val="567C4116"/>
    <w:rsid w:val="56C55528"/>
    <w:rsid w:val="56FC33A3"/>
    <w:rsid w:val="57A40A2D"/>
    <w:rsid w:val="57E76848"/>
    <w:rsid w:val="57EC4E0E"/>
    <w:rsid w:val="57ED1CC3"/>
    <w:rsid w:val="58590AD0"/>
    <w:rsid w:val="586B526B"/>
    <w:rsid w:val="589234C6"/>
    <w:rsid w:val="5901550F"/>
    <w:rsid w:val="59A3044D"/>
    <w:rsid w:val="5A263D37"/>
    <w:rsid w:val="5A7C724D"/>
    <w:rsid w:val="5B24468E"/>
    <w:rsid w:val="5BAF3070"/>
    <w:rsid w:val="5BD46EBF"/>
    <w:rsid w:val="5BE1022E"/>
    <w:rsid w:val="5BEF0BE8"/>
    <w:rsid w:val="5CBC4159"/>
    <w:rsid w:val="5D1022ED"/>
    <w:rsid w:val="5D924161"/>
    <w:rsid w:val="5DAA443E"/>
    <w:rsid w:val="5DB860B2"/>
    <w:rsid w:val="5E1229F9"/>
    <w:rsid w:val="5F1F23D3"/>
    <w:rsid w:val="5F5A3689"/>
    <w:rsid w:val="5FB341A4"/>
    <w:rsid w:val="60221FAC"/>
    <w:rsid w:val="606461D9"/>
    <w:rsid w:val="60703D9A"/>
    <w:rsid w:val="60D92561"/>
    <w:rsid w:val="610E19CC"/>
    <w:rsid w:val="61D84DE9"/>
    <w:rsid w:val="62594C49"/>
    <w:rsid w:val="625E3163"/>
    <w:rsid w:val="62F47A39"/>
    <w:rsid w:val="63100901"/>
    <w:rsid w:val="633FDB72"/>
    <w:rsid w:val="634019E3"/>
    <w:rsid w:val="63C27340"/>
    <w:rsid w:val="640D57DB"/>
    <w:rsid w:val="6445113D"/>
    <w:rsid w:val="64C71494"/>
    <w:rsid w:val="64CA0F84"/>
    <w:rsid w:val="64FB2B96"/>
    <w:rsid w:val="652D40DE"/>
    <w:rsid w:val="65E34AC3"/>
    <w:rsid w:val="66E817F1"/>
    <w:rsid w:val="67E762C2"/>
    <w:rsid w:val="68AD6BF3"/>
    <w:rsid w:val="68E855E3"/>
    <w:rsid w:val="69164DEB"/>
    <w:rsid w:val="69787882"/>
    <w:rsid w:val="69C07AFD"/>
    <w:rsid w:val="69D63F27"/>
    <w:rsid w:val="6B403D4E"/>
    <w:rsid w:val="6B472E31"/>
    <w:rsid w:val="6B7F6F78"/>
    <w:rsid w:val="6B82090A"/>
    <w:rsid w:val="6B916775"/>
    <w:rsid w:val="6C5B527D"/>
    <w:rsid w:val="6C7C2483"/>
    <w:rsid w:val="6D486B5A"/>
    <w:rsid w:val="6D4C18F1"/>
    <w:rsid w:val="6D5F2BA7"/>
    <w:rsid w:val="6D626591"/>
    <w:rsid w:val="6E2F5B9A"/>
    <w:rsid w:val="6E61336E"/>
    <w:rsid w:val="6E7F693B"/>
    <w:rsid w:val="6F3DDC75"/>
    <w:rsid w:val="70BA00FF"/>
    <w:rsid w:val="72024743"/>
    <w:rsid w:val="728E35F1"/>
    <w:rsid w:val="72EB49E7"/>
    <w:rsid w:val="73422C01"/>
    <w:rsid w:val="737E7F5D"/>
    <w:rsid w:val="73A17BB6"/>
    <w:rsid w:val="74406D89"/>
    <w:rsid w:val="748E5408"/>
    <w:rsid w:val="74B57C5B"/>
    <w:rsid w:val="74FE6EEB"/>
    <w:rsid w:val="753246DE"/>
    <w:rsid w:val="753E3C98"/>
    <w:rsid w:val="7555761A"/>
    <w:rsid w:val="7567F698"/>
    <w:rsid w:val="75B24579"/>
    <w:rsid w:val="75B76AFE"/>
    <w:rsid w:val="76400E20"/>
    <w:rsid w:val="7655CFBF"/>
    <w:rsid w:val="765B6646"/>
    <w:rsid w:val="77717ACA"/>
    <w:rsid w:val="77DA4E53"/>
    <w:rsid w:val="77F84A3E"/>
    <w:rsid w:val="78DC2715"/>
    <w:rsid w:val="797B0410"/>
    <w:rsid w:val="79836945"/>
    <w:rsid w:val="79F9F138"/>
    <w:rsid w:val="7A22139B"/>
    <w:rsid w:val="7A476A7A"/>
    <w:rsid w:val="7A92760A"/>
    <w:rsid w:val="7A9B4C6B"/>
    <w:rsid w:val="7A9F7EE5"/>
    <w:rsid w:val="7AB85678"/>
    <w:rsid w:val="7BA408FB"/>
    <w:rsid w:val="7BDE0750"/>
    <w:rsid w:val="7C037522"/>
    <w:rsid w:val="7CD11CB8"/>
    <w:rsid w:val="7CF815A8"/>
    <w:rsid w:val="7D697259"/>
    <w:rsid w:val="7D8B0F5E"/>
    <w:rsid w:val="7DB234BA"/>
    <w:rsid w:val="7DB4B55A"/>
    <w:rsid w:val="7DD85B70"/>
    <w:rsid w:val="7E0050CF"/>
    <w:rsid w:val="7E8D352F"/>
    <w:rsid w:val="7F5A1F42"/>
    <w:rsid w:val="7F97B5C8"/>
    <w:rsid w:val="7FAEFC26"/>
    <w:rsid w:val="7FBFD029"/>
    <w:rsid w:val="7FD7BFAC"/>
    <w:rsid w:val="7FE46312"/>
    <w:rsid w:val="7FFD210E"/>
    <w:rsid w:val="8BAFAB8D"/>
    <w:rsid w:val="95BDC477"/>
    <w:rsid w:val="A12FA26B"/>
    <w:rsid w:val="ABF49560"/>
    <w:rsid w:val="AE834471"/>
    <w:rsid w:val="AFDF596B"/>
    <w:rsid w:val="AFF44DE3"/>
    <w:rsid w:val="BEC75CCA"/>
    <w:rsid w:val="BEF1EAF2"/>
    <w:rsid w:val="BFBFF60A"/>
    <w:rsid w:val="DCFF8192"/>
    <w:rsid w:val="DFBFDE25"/>
    <w:rsid w:val="DFD8EFB0"/>
    <w:rsid w:val="E7FFC18F"/>
    <w:rsid w:val="EEED3A34"/>
    <w:rsid w:val="EFBBD0D4"/>
    <w:rsid w:val="F58F9F71"/>
    <w:rsid w:val="FB8E87B2"/>
    <w:rsid w:val="FBFCA746"/>
    <w:rsid w:val="FBFD629D"/>
    <w:rsid w:val="FCAF8078"/>
    <w:rsid w:val="FCC6287E"/>
    <w:rsid w:val="FEBE7F54"/>
    <w:rsid w:val="FEFF50E3"/>
    <w:rsid w:val="FF7D1B17"/>
    <w:rsid w:val="FF7F0A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15"/>
    <w:qFormat/>
    <w:uiPriority w:val="9"/>
    <w:pPr>
      <w:keepNext/>
      <w:keepLines/>
      <w:spacing w:after="278" w:line="259" w:lineRule="auto"/>
      <w:ind w:left="10" w:hanging="10"/>
      <w:outlineLvl w:val="0"/>
    </w:pPr>
    <w:rPr>
      <w:rFonts w:ascii="微软雅黑" w:hAnsi="微软雅黑" w:eastAsia="微软雅黑" w:cs="微软雅黑"/>
      <w:color w:val="000000"/>
      <w:kern w:val="2"/>
      <w:sz w:val="30"/>
      <w:szCs w:val="22"/>
      <w:lang w:val="en-US" w:eastAsia="zh-CN" w:bidi="ar-SA"/>
    </w:rPr>
  </w:style>
  <w:style w:type="paragraph" w:styleId="3">
    <w:name w:val="heading 2"/>
    <w:next w:val="1"/>
    <w:link w:val="14"/>
    <w:unhideWhenUsed/>
    <w:qFormat/>
    <w:uiPriority w:val="9"/>
    <w:pPr>
      <w:keepNext/>
      <w:keepLines/>
      <w:spacing w:after="278" w:line="259" w:lineRule="auto"/>
      <w:ind w:left="10" w:hanging="10"/>
      <w:outlineLvl w:val="1"/>
    </w:pPr>
    <w:rPr>
      <w:rFonts w:ascii="微软雅黑" w:hAnsi="微软雅黑" w:eastAsia="微软雅黑" w:cs="微软雅黑"/>
      <w:color w:val="000000"/>
      <w:kern w:val="2"/>
      <w:sz w:val="30"/>
      <w:szCs w:val="22"/>
      <w:lang w:val="en-US" w:eastAsia="zh-CN" w:bidi="ar-SA"/>
    </w:rPr>
  </w:style>
  <w:style w:type="paragraph" w:styleId="4">
    <w:name w:val="heading 3"/>
    <w:next w:val="1"/>
    <w:link w:val="16"/>
    <w:unhideWhenUsed/>
    <w:qFormat/>
    <w:uiPriority w:val="9"/>
    <w:pPr>
      <w:keepNext/>
      <w:keepLines/>
      <w:spacing w:after="193" w:line="259" w:lineRule="auto"/>
      <w:ind w:left="10" w:hanging="10"/>
      <w:outlineLvl w:val="2"/>
    </w:pPr>
    <w:rPr>
      <w:rFonts w:ascii="Times New Roman" w:hAnsi="Times New Roman" w:eastAsia="Times New Roman" w:cs="Times New Roman"/>
      <w:b/>
      <w:color w:val="000000"/>
      <w:kern w:val="2"/>
      <w:sz w:val="24"/>
      <w:szCs w:val="22"/>
      <w:lang w:val="en-US" w:eastAsia="zh-CN" w:bidi="ar-SA"/>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2">
    <w:name w:val="Default Paragraph Font"/>
    <w:semiHidden/>
    <w:unhideWhenUsed/>
    <w:qFormat/>
    <w:uiPriority w:val="1"/>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3"/>
    <w:next w:val="1"/>
    <w:hidden/>
    <w:qFormat/>
    <w:uiPriority w:val="39"/>
    <w:pPr>
      <w:spacing w:after="47" w:line="259" w:lineRule="auto"/>
      <w:ind w:left="446" w:right="130" w:hanging="10"/>
    </w:pPr>
    <w:rPr>
      <w:rFonts w:ascii="Calibri" w:hAnsi="Calibri" w:eastAsia="Calibri" w:cs="Calibri"/>
      <w:color w:val="000000"/>
      <w:kern w:val="2"/>
      <w:sz w:val="20"/>
      <w:szCs w:val="22"/>
      <w:lang w:val="en-US" w:eastAsia="zh-CN" w:bidi="ar-SA"/>
    </w:rPr>
  </w:style>
  <w:style w:type="paragraph" w:styleId="7">
    <w:name w:val="footer"/>
    <w:basedOn w:val="1"/>
    <w:link w:val="18"/>
    <w:unhideWhenUsed/>
    <w:qFormat/>
    <w:uiPriority w:val="99"/>
    <w:pPr>
      <w:tabs>
        <w:tab w:val="center" w:pos="4153"/>
        <w:tab w:val="right" w:pos="8306"/>
      </w:tabs>
      <w:snapToGrid w:val="0"/>
      <w:spacing w:line="240" w:lineRule="auto"/>
    </w:pPr>
    <w:rPr>
      <w:sz w:val="18"/>
      <w:szCs w:val="18"/>
    </w:rPr>
  </w:style>
  <w:style w:type="paragraph" w:styleId="8">
    <w:name w:val="toc 1"/>
    <w:next w:val="1"/>
    <w:hidden/>
    <w:qFormat/>
    <w:uiPriority w:val="39"/>
    <w:pPr>
      <w:spacing w:after="48" w:line="259" w:lineRule="auto"/>
      <w:ind w:left="25" w:right="132" w:hanging="10"/>
    </w:pPr>
    <w:rPr>
      <w:rFonts w:ascii="Calibri" w:hAnsi="Calibri" w:eastAsia="Calibri" w:cs="Calibri"/>
      <w:b/>
      <w:color w:val="000000"/>
      <w:kern w:val="2"/>
      <w:sz w:val="20"/>
      <w:szCs w:val="22"/>
      <w:lang w:val="en-US" w:eastAsia="zh-CN" w:bidi="ar-SA"/>
    </w:rPr>
  </w:style>
  <w:style w:type="paragraph" w:styleId="9">
    <w:name w:val="toc 2"/>
    <w:next w:val="1"/>
    <w:hidden/>
    <w:qFormat/>
    <w:uiPriority w:val="39"/>
    <w:pPr>
      <w:spacing w:after="47" w:line="259" w:lineRule="auto"/>
      <w:ind w:left="238" w:right="130" w:hanging="10"/>
    </w:pPr>
    <w:rPr>
      <w:rFonts w:ascii="Calibri" w:hAnsi="Calibri" w:eastAsia="Calibri" w:cs="Calibri"/>
      <w:color w:val="000000"/>
      <w:kern w:val="2"/>
      <w:sz w:val="20"/>
      <w:szCs w:val="22"/>
      <w:lang w:val="en-US" w:eastAsia="zh-CN" w:bidi="ar-SA"/>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customStyle="1" w:styleId="14">
    <w:name w:val="标题 2 字符"/>
    <w:link w:val="3"/>
    <w:qFormat/>
    <w:uiPriority w:val="0"/>
    <w:rPr>
      <w:rFonts w:ascii="微软雅黑" w:hAnsi="微软雅黑" w:eastAsia="微软雅黑" w:cs="微软雅黑"/>
      <w:color w:val="000000"/>
      <w:sz w:val="30"/>
    </w:rPr>
  </w:style>
  <w:style w:type="character" w:customStyle="1" w:styleId="15">
    <w:name w:val="标题 1 字符"/>
    <w:link w:val="2"/>
    <w:qFormat/>
    <w:uiPriority w:val="9"/>
    <w:rPr>
      <w:rFonts w:ascii="微软雅黑" w:hAnsi="微软雅黑" w:eastAsia="微软雅黑" w:cs="微软雅黑"/>
      <w:color w:val="000000"/>
      <w:sz w:val="30"/>
    </w:rPr>
  </w:style>
  <w:style w:type="character" w:customStyle="1" w:styleId="16">
    <w:name w:val="标题 3 字符"/>
    <w:link w:val="4"/>
    <w:qFormat/>
    <w:uiPriority w:val="9"/>
    <w:rPr>
      <w:rFonts w:ascii="Times New Roman" w:hAnsi="Times New Roman" w:eastAsia="Times New Roman" w:cs="Times New Roman"/>
      <w:b/>
      <w:color w:val="000000"/>
      <w:sz w:val="24"/>
    </w:rPr>
  </w:style>
  <w:style w:type="table" w:customStyle="1" w:styleId="17">
    <w:name w:val="TableGrid"/>
    <w:basedOn w:val="10"/>
    <w:qFormat/>
    <w:uiPriority w:val="0"/>
    <w:tblPr>
      <w:tblCellMar>
        <w:top w:w="0" w:type="dxa"/>
        <w:left w:w="0" w:type="dxa"/>
        <w:bottom w:w="0" w:type="dxa"/>
        <w:right w:w="0" w:type="dxa"/>
      </w:tblCellMar>
    </w:tblPr>
  </w:style>
  <w:style w:type="character" w:customStyle="1" w:styleId="18">
    <w:name w:val="页脚 字符"/>
    <w:basedOn w:val="12"/>
    <w:link w:val="7"/>
    <w:qFormat/>
    <w:uiPriority w:val="99"/>
    <w:rPr>
      <w:rFonts w:ascii="Calibri" w:hAnsi="Calibri" w:eastAsia="Calibri" w:cs="Calibri"/>
      <w:color w:val="000000"/>
      <w:sz w:val="18"/>
      <w:szCs w:val="18"/>
    </w:rPr>
  </w:style>
  <w:style w:type="paragraph" w:customStyle="1" w:styleId="19">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paragraph" w:styleId="20">
    <w:name w:val="List Paragraph"/>
    <w:basedOn w:val="1"/>
    <w:qFormat/>
    <w:uiPriority w:val="34"/>
    <w:pPr>
      <w:ind w:firstLine="420" w:firstLineChars="200"/>
    </w:pPr>
  </w:style>
  <w:style w:type="character" w:customStyle="1" w:styleId="21">
    <w:name w:val="标题 4 字符"/>
    <w:basedOn w:val="12"/>
    <w:link w:val="5"/>
    <w:qFormat/>
    <w:uiPriority w:val="9"/>
    <w:rPr>
      <w:rFonts w:asciiTheme="majorHAnsi" w:hAnsiTheme="majorHAnsi" w:eastAsiaTheme="majorEastAsia" w:cstheme="majorBidi"/>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4999</Words>
  <Characters>25693</Characters>
  <Lines>1</Lines>
  <Paragraphs>1</Paragraphs>
  <TotalTime>26</TotalTime>
  <ScaleCrop>false</ScaleCrop>
  <LinksUpToDate>false</LinksUpToDate>
  <CharactersWithSpaces>29782</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2022-03-28T23:32:00Z</dcterms:created>
  <dc:creator>liu</dc:creator>
  <cp:lastModifiedBy>林泽佳</cp:lastModifiedBy>
  <dcterms:modified xsi:type="dcterms:W3CDTF">2022-08-22T02:25:57Z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193FC591C6174004B7B760367AF5E7FC</vt:lpwstr>
  </property>
</Properties>
</file>