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10" w:rsidRPr="0080306F" w:rsidRDefault="00116410" w:rsidP="00116410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szCs w:val="22"/>
        </w:rPr>
      </w:pPr>
      <w:r w:rsidRPr="0080306F">
        <w:rPr>
          <w:rFonts w:cs="Times New Roman"/>
          <w:b/>
          <w:bCs/>
          <w:szCs w:val="22"/>
        </w:rPr>
        <w:t>Kareem Khalifa</w:t>
      </w:r>
    </w:p>
    <w:p w:rsidR="00116410" w:rsidRPr="0080306F" w:rsidRDefault="00116410" w:rsidP="0080306F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Cs/>
          <w:szCs w:val="22"/>
        </w:rPr>
        <w:t>Department of Philosophy</w:t>
      </w:r>
    </w:p>
    <w:p w:rsidR="00116410" w:rsidRPr="0080306F" w:rsidRDefault="00116410" w:rsidP="0080306F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Cs/>
          <w:szCs w:val="22"/>
        </w:rPr>
        <w:t>303 Twilight Hall</w:t>
      </w:r>
    </w:p>
    <w:p w:rsidR="00116410" w:rsidRPr="0080306F" w:rsidRDefault="00116410" w:rsidP="0080306F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Cs/>
          <w:szCs w:val="22"/>
        </w:rPr>
        <w:t>Middlebury College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Cs/>
          <w:szCs w:val="22"/>
        </w:rPr>
        <w:t>Middlebury, VT 05753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/>
          <w:bCs/>
          <w:szCs w:val="22"/>
        </w:rPr>
        <w:t xml:space="preserve">Email: </w:t>
      </w:r>
      <w:hyperlink r:id="rId8" w:history="1">
        <w:r w:rsidRPr="0080306F">
          <w:rPr>
            <w:rFonts w:cs="Times New Roman"/>
            <w:bCs/>
            <w:szCs w:val="22"/>
            <w:u w:val="single" w:color="463C3C"/>
          </w:rPr>
          <w:t>kkhalifa@middlebury.edu</w:t>
        </w:r>
      </w:hyperlink>
    </w:p>
    <w:p w:rsidR="00116410" w:rsidRPr="0080306F" w:rsidRDefault="00116410" w:rsidP="00116410">
      <w:pPr>
        <w:widowControl w:val="0"/>
        <w:autoSpaceDE w:val="0"/>
        <w:autoSpaceDN w:val="0"/>
        <w:adjustRightInd w:val="0"/>
        <w:jc w:val="center"/>
        <w:rPr>
          <w:rFonts w:cs="Times New Roman"/>
          <w:bCs/>
          <w:szCs w:val="22"/>
        </w:rPr>
      </w:pPr>
      <w:r w:rsidRPr="0080306F">
        <w:rPr>
          <w:rFonts w:cs="Times New Roman"/>
          <w:b/>
          <w:bCs/>
          <w:szCs w:val="22"/>
        </w:rPr>
        <w:t xml:space="preserve">Home page: </w:t>
      </w:r>
      <w:hyperlink r:id="rId9" w:history="1">
        <w:r w:rsidRPr="0080306F">
          <w:rPr>
            <w:rFonts w:cs="Times New Roman"/>
            <w:bCs/>
            <w:szCs w:val="22"/>
            <w:u w:val="single" w:color="666666"/>
          </w:rPr>
          <w:t>http://www.khalifa.org</w:t>
        </w:r>
      </w:hyperlink>
    </w:p>
    <w:p w:rsidR="0080306F" w:rsidRDefault="0080306F" w:rsidP="00002684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Education</w:t>
      </w:r>
      <w:r w:rsidR="00002684" w:rsidRPr="0080306F">
        <w:rPr>
          <w:rFonts w:cs="Times New Roman"/>
          <w:b/>
          <w:bCs/>
          <w:szCs w:val="22"/>
        </w:rPr>
        <w:t xml:space="preserve">: </w:t>
      </w:r>
    </w:p>
    <w:p w:rsidR="00152D31" w:rsidRDefault="0080306F" w:rsidP="00002684">
      <w:pPr>
        <w:widowControl w:val="0"/>
        <w:autoSpaceDE w:val="0"/>
        <w:autoSpaceDN w:val="0"/>
        <w:adjustRightInd w:val="0"/>
        <w:rPr>
          <w:rFonts w:cs="Times New Roman"/>
          <w:szCs w:val="22"/>
        </w:rPr>
      </w:pPr>
      <w:r w:rsidRPr="0080306F">
        <w:rPr>
          <w:rFonts w:cs="Times New Roman"/>
          <w:bCs/>
          <w:szCs w:val="22"/>
        </w:rPr>
        <w:t>PhD</w:t>
      </w:r>
      <w:r>
        <w:rPr>
          <w:rFonts w:cs="Times New Roman"/>
          <w:szCs w:val="22"/>
        </w:rPr>
        <w:tab/>
        <w:t xml:space="preserve">(Philosophy) 2006 </w:t>
      </w:r>
      <w:r w:rsidR="00116410" w:rsidRPr="0080306F">
        <w:rPr>
          <w:rFonts w:cs="Times New Roman"/>
          <w:szCs w:val="22"/>
        </w:rPr>
        <w:t>Emory University, 2006</w:t>
      </w:r>
    </w:p>
    <w:p w:rsidR="0080306F" w:rsidRPr="0080306F" w:rsidRDefault="0080306F" w:rsidP="00002684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2"/>
        </w:rPr>
      </w:pPr>
      <w:r>
        <w:rPr>
          <w:rFonts w:cs="Times New Roman"/>
          <w:szCs w:val="22"/>
        </w:rPr>
        <w:t>BA</w:t>
      </w:r>
      <w:r>
        <w:rPr>
          <w:rFonts w:cs="Times New Roman"/>
          <w:szCs w:val="22"/>
        </w:rPr>
        <w:tab/>
        <w:t>(Philosophy, Mathematical Models in the Social Sciences) 1998 Northwestern University</w:t>
      </w:r>
    </w:p>
    <w:p w:rsidR="00116410" w:rsidRPr="0080306F" w:rsidRDefault="0080306F" w:rsidP="00002684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</w:rPr>
        <w:t>Academic Appointments</w:t>
      </w:r>
      <w:r w:rsidR="00002684" w:rsidRPr="0080306F">
        <w:rPr>
          <w:rFonts w:cs="Times New Roman"/>
          <w:b/>
          <w:bCs/>
          <w:szCs w:val="22"/>
        </w:rPr>
        <w:t>: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        Associate Professor, Middlebury College, July 2013-present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        Assistant Professor, Middlebury College, July 2006-June 2013</w:t>
      </w:r>
    </w:p>
    <w:p w:rsidR="00116410" w:rsidRPr="0080306F" w:rsidRDefault="00F944B7" w:rsidP="00002684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2"/>
        </w:rPr>
      </w:pPr>
      <w:r w:rsidRPr="0080306F">
        <w:rPr>
          <w:rFonts w:cs="Times New Roman"/>
          <w:b/>
          <w:bCs/>
          <w:szCs w:val="22"/>
        </w:rPr>
        <w:t>Awards</w:t>
      </w:r>
      <w:r w:rsidR="0080306F">
        <w:rPr>
          <w:rFonts w:cs="Times New Roman"/>
          <w:b/>
          <w:bCs/>
          <w:szCs w:val="22"/>
        </w:rPr>
        <w:t>,</w:t>
      </w:r>
      <w:r w:rsidR="00002684" w:rsidRPr="0080306F">
        <w:rPr>
          <w:rFonts w:cs="Times New Roman"/>
          <w:b/>
          <w:bCs/>
          <w:szCs w:val="22"/>
        </w:rPr>
        <w:t xml:space="preserve"> </w:t>
      </w:r>
      <w:r w:rsidR="0080306F">
        <w:rPr>
          <w:rFonts w:cs="Times New Roman"/>
          <w:b/>
          <w:bCs/>
          <w:szCs w:val="22"/>
        </w:rPr>
        <w:t>Grants, and Fellowships</w:t>
      </w:r>
      <w:r w:rsidR="00002684" w:rsidRPr="0080306F">
        <w:rPr>
          <w:rFonts w:cs="Times New Roman"/>
          <w:b/>
          <w:bCs/>
          <w:szCs w:val="22"/>
        </w:rPr>
        <w:t>: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National Endowment for the Humanities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Summer Institute on Experimental Philosophy at the University of Arizona, 2012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University of Pittsburgh, Center for Philosophy of Science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Visiting Scholar, Fall 2010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Visiting Fellow, Spring 2011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Middlebury College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Undergraduate Collaborative Research Fund, 2007, 2012, 2013, 2014</w:t>
      </w:r>
      <w:r w:rsidR="00B054F5" w:rsidRPr="0080306F">
        <w:rPr>
          <w:rFonts w:cs="Times New Roman"/>
          <w:szCs w:val="22"/>
        </w:rPr>
        <w:t>, 2015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Ada Howe Kent Grant, 2007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Emory University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Scholarly Inquiry and Research at Emory Graduate Fellowship, 2005-2006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Dean's Teaching Fellowship, 2004-2005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 xml:space="preserve">Emory Minority Graduate Fellowship, 1999-2004 </w:t>
      </w:r>
    </w:p>
    <w:p w:rsidR="00116410" w:rsidRPr="0080306F" w:rsidRDefault="00116410" w:rsidP="00116410">
      <w:pPr>
        <w:widowControl w:val="0"/>
        <w:autoSpaceDE w:val="0"/>
        <w:autoSpaceDN w:val="0"/>
        <w:adjustRightInd w:val="0"/>
        <w:ind w:left="45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Emory College Online Summer Grant, 2001</w:t>
      </w:r>
    </w:p>
    <w:p w:rsidR="00116410" w:rsidRPr="0080306F" w:rsidRDefault="00F944B7" w:rsidP="00002684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2"/>
        </w:rPr>
      </w:pPr>
      <w:r w:rsidRPr="0080306F">
        <w:rPr>
          <w:rFonts w:cs="Times New Roman"/>
          <w:b/>
          <w:bCs/>
          <w:szCs w:val="22"/>
        </w:rPr>
        <w:t>Publications</w:t>
      </w:r>
      <w:r w:rsidR="00002684" w:rsidRPr="0080306F">
        <w:rPr>
          <w:rFonts w:cs="Times New Roman"/>
          <w:b/>
          <w:bCs/>
          <w:szCs w:val="22"/>
        </w:rPr>
        <w:t>:</w:t>
      </w:r>
    </w:p>
    <w:p w:rsidR="00152D31" w:rsidRPr="0080306F" w:rsidRDefault="00152D31" w:rsidP="00002684">
      <w:pPr>
        <w:widowControl w:val="0"/>
        <w:autoSpaceDE w:val="0"/>
        <w:autoSpaceDN w:val="0"/>
        <w:adjustRightInd w:val="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Book:</w:t>
      </w:r>
    </w:p>
    <w:p w:rsidR="00E630E3" w:rsidRPr="00E630E3" w:rsidRDefault="00E630E3" w:rsidP="00E630E3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Cs/>
          <w:szCs w:val="22"/>
        </w:rPr>
      </w:pPr>
      <w:proofErr w:type="gramStart"/>
      <w:r w:rsidRPr="00E630E3">
        <w:rPr>
          <w:rFonts w:cs="Times New Roman"/>
          <w:iCs/>
          <w:szCs w:val="22"/>
        </w:rPr>
        <w:t>Forthcoming.</w:t>
      </w:r>
      <w:proofErr w:type="gramEnd"/>
      <w:r w:rsidRPr="00E630E3">
        <w:rPr>
          <w:rFonts w:cs="Times New Roman"/>
          <w:iCs/>
          <w:szCs w:val="22"/>
        </w:rPr>
        <w:t xml:space="preserve"> </w:t>
      </w:r>
      <w:proofErr w:type="gramStart"/>
      <w:r w:rsidRPr="00E630E3">
        <w:rPr>
          <w:rFonts w:cs="Times New Roman"/>
          <w:iCs/>
          <w:szCs w:val="22"/>
          <w:u w:val="single"/>
        </w:rPr>
        <w:t>Understanding, Explanation, and Scientific Knowledge</w:t>
      </w:r>
      <w:r w:rsidRPr="00E630E3">
        <w:rPr>
          <w:rFonts w:cs="Times New Roman"/>
          <w:iCs/>
          <w:szCs w:val="22"/>
        </w:rPr>
        <w:t>.</w:t>
      </w:r>
      <w:proofErr w:type="gramEnd"/>
      <w:r w:rsidRPr="00E630E3">
        <w:rPr>
          <w:rFonts w:cs="Times New Roman"/>
          <w:iCs/>
          <w:szCs w:val="22"/>
        </w:rPr>
        <w:t xml:space="preserve"> </w:t>
      </w:r>
      <w:proofErr w:type="gramStart"/>
      <w:r w:rsidR="00735695">
        <w:rPr>
          <w:rFonts w:cs="Times New Roman"/>
          <w:iCs/>
          <w:szCs w:val="22"/>
        </w:rPr>
        <w:t>(</w:t>
      </w:r>
      <w:r w:rsidRPr="00E630E3">
        <w:rPr>
          <w:rFonts w:cs="Times New Roman"/>
          <w:iCs/>
          <w:szCs w:val="22"/>
        </w:rPr>
        <w:t>Cambridge University Press.</w:t>
      </w:r>
      <w:r w:rsidR="00735695">
        <w:rPr>
          <w:rFonts w:cs="Times New Roman"/>
          <w:iCs/>
          <w:szCs w:val="22"/>
        </w:rPr>
        <w:t>)</w:t>
      </w:r>
      <w:proofErr w:type="gramEnd"/>
    </w:p>
    <w:p w:rsidR="00116410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/>
          <w:iCs/>
          <w:szCs w:val="22"/>
        </w:rPr>
      </w:pPr>
      <w:r w:rsidRPr="0080306F">
        <w:rPr>
          <w:rFonts w:cs="Times New Roman"/>
          <w:i/>
          <w:iCs/>
          <w:szCs w:val="22"/>
        </w:rPr>
        <w:t>Articles</w:t>
      </w:r>
      <w:r w:rsidR="00002684" w:rsidRPr="0080306F">
        <w:rPr>
          <w:rFonts w:cs="Times New Roman"/>
          <w:i/>
          <w:iCs/>
          <w:szCs w:val="22"/>
        </w:rPr>
        <w:t>:</w:t>
      </w:r>
    </w:p>
    <w:p w:rsidR="00735695" w:rsidRPr="00E630E3" w:rsidRDefault="00E630E3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Cs/>
          <w:szCs w:val="22"/>
        </w:rPr>
      </w:pPr>
      <w:proofErr w:type="gramStart"/>
      <w:r w:rsidRPr="00E630E3">
        <w:rPr>
          <w:rFonts w:cs="Times New Roman"/>
          <w:iCs/>
          <w:szCs w:val="22"/>
        </w:rPr>
        <w:t>Forthcoming.</w:t>
      </w:r>
      <w:proofErr w:type="gramEnd"/>
      <w:r w:rsidRPr="00E630E3">
        <w:rPr>
          <w:rFonts w:cs="Times New Roman"/>
          <w:i/>
          <w:iCs/>
          <w:szCs w:val="22"/>
        </w:rPr>
        <w:t xml:space="preserve"> </w:t>
      </w:r>
      <w:r w:rsidRPr="00E630E3">
        <w:rPr>
          <w:rFonts w:cs="Times New Roman"/>
          <w:iCs/>
          <w:szCs w:val="22"/>
        </w:rPr>
        <w:t>(</w:t>
      </w:r>
      <w:proofErr w:type="gramStart"/>
      <w:r w:rsidRPr="00E630E3">
        <w:rPr>
          <w:rFonts w:cs="Times New Roman"/>
          <w:iCs/>
          <w:szCs w:val="22"/>
        </w:rPr>
        <w:t>with</w:t>
      </w:r>
      <w:proofErr w:type="gramEnd"/>
      <w:r w:rsidRPr="00E630E3">
        <w:rPr>
          <w:rFonts w:cs="Times New Roman"/>
          <w:iCs/>
          <w:szCs w:val="22"/>
        </w:rPr>
        <w:t xml:space="preserve"> Jared Millson and Mark Risjord). </w:t>
      </w:r>
      <w:proofErr w:type="gramStart"/>
      <w:r w:rsidRPr="00E630E3">
        <w:rPr>
          <w:rFonts w:cs="Times New Roman"/>
          <w:iCs/>
          <w:szCs w:val="22"/>
        </w:rPr>
        <w:t xml:space="preserve">“Explanatory </w:t>
      </w:r>
      <w:r>
        <w:rPr>
          <w:rFonts w:cs="Times New Roman"/>
          <w:iCs/>
          <w:szCs w:val="22"/>
        </w:rPr>
        <w:t>Asymmetry and Inferential P</w:t>
      </w:r>
      <w:r w:rsidRPr="00E630E3">
        <w:rPr>
          <w:rFonts w:cs="Times New Roman"/>
          <w:iCs/>
          <w:szCs w:val="22"/>
        </w:rPr>
        <w:t xml:space="preserve">ractice,” </w:t>
      </w:r>
      <w:proofErr w:type="spellStart"/>
      <w:r w:rsidRPr="00E630E3">
        <w:rPr>
          <w:rFonts w:cs="Times New Roman"/>
          <w:iCs/>
          <w:szCs w:val="22"/>
          <w:u w:val="single"/>
        </w:rPr>
        <w:t>Synthese</w:t>
      </w:r>
      <w:proofErr w:type="spellEnd"/>
      <w:r w:rsidRPr="00E630E3">
        <w:rPr>
          <w:rFonts w:cs="Times New Roman"/>
          <w:iCs/>
          <w:szCs w:val="22"/>
        </w:rPr>
        <w:t>.</w:t>
      </w:r>
      <w:proofErr w:type="gramEnd"/>
    </w:p>
    <w:p w:rsidR="00B1073D" w:rsidRPr="0080306F" w:rsidRDefault="00992734" w:rsidP="00992734">
      <w:pPr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2015</w:t>
      </w:r>
      <w:r>
        <w:rPr>
          <w:rFonts w:cs="Times New Roman"/>
          <w:szCs w:val="22"/>
        </w:rPr>
        <w:tab/>
      </w:r>
      <w:r w:rsidR="00B1073D" w:rsidRPr="0080306F">
        <w:rPr>
          <w:rFonts w:cs="Times New Roman"/>
          <w:szCs w:val="22"/>
        </w:rPr>
        <w:t>(wi</w:t>
      </w:r>
      <w:r>
        <w:rPr>
          <w:rFonts w:cs="Times New Roman"/>
          <w:szCs w:val="22"/>
        </w:rPr>
        <w:t>th Randall Harp) “</w:t>
      </w:r>
      <w:hyperlink r:id="rId10" w:history="1">
        <w:r w:rsidR="00B1073D" w:rsidRPr="00992734">
          <w:rPr>
            <w:rStyle w:val="Hyperlink"/>
            <w:rFonts w:cs="Times New Roman"/>
            <w:color w:val="000000" w:themeColor="text1"/>
            <w:szCs w:val="22"/>
            <w:u w:val="none" w:color="000000" w:themeColor="text1"/>
          </w:rPr>
          <w:t>Why pursue unification? A</w:t>
        </w:r>
        <w:r w:rsidR="00663580" w:rsidRPr="00992734">
          <w:rPr>
            <w:rStyle w:val="Hyperlink"/>
            <w:rFonts w:cs="Times New Roman"/>
            <w:color w:val="000000" w:themeColor="text1"/>
            <w:szCs w:val="22"/>
            <w:u w:val="none" w:color="000000" w:themeColor="text1"/>
          </w:rPr>
          <w:t xml:space="preserve"> social-epistemological puzzle</w:t>
        </w:r>
      </w:hyperlink>
      <w:r w:rsidRPr="00992734">
        <w:rPr>
          <w:rFonts w:cs="Times New Roman"/>
          <w:szCs w:val="22"/>
        </w:rPr>
        <w:t>,</w:t>
      </w:r>
      <w:r>
        <w:rPr>
          <w:rFonts w:cs="Times New Roman"/>
          <w:szCs w:val="22"/>
        </w:rPr>
        <w:t>”</w:t>
      </w:r>
      <w:r w:rsidR="00B1073D" w:rsidRPr="0080306F">
        <w:rPr>
          <w:rFonts w:cs="Times New Roman"/>
          <w:szCs w:val="22"/>
        </w:rPr>
        <w:t xml:space="preserve"> </w:t>
      </w:r>
      <w:proofErr w:type="spellStart"/>
      <w:r w:rsidR="00B1073D" w:rsidRPr="00992734">
        <w:rPr>
          <w:rFonts w:cs="Times New Roman"/>
          <w:szCs w:val="22"/>
          <w:u w:val="single"/>
        </w:rPr>
        <w:t>Theoria</w:t>
      </w:r>
      <w:proofErr w:type="spellEnd"/>
      <w:r w:rsidR="008A320E" w:rsidRPr="00992734">
        <w:rPr>
          <w:rFonts w:cs="Times New Roman"/>
          <w:szCs w:val="22"/>
          <w:u w:val="single"/>
        </w:rPr>
        <w:t xml:space="preserve"> </w:t>
      </w:r>
      <w:r w:rsidR="008A320E" w:rsidRPr="0080306F">
        <w:rPr>
          <w:rFonts w:cs="Times New Roman"/>
          <w:szCs w:val="22"/>
        </w:rPr>
        <w:t>30 (3): 431-447</w:t>
      </w:r>
    </w:p>
    <w:p w:rsidR="00B054F5" w:rsidRPr="0080306F" w:rsidRDefault="00992734" w:rsidP="00992734">
      <w:pPr>
        <w:ind w:left="720" w:hanging="720"/>
        <w:rPr>
          <w:rFonts w:eastAsia="Times New Roman" w:cs="Times New Roman"/>
          <w:szCs w:val="22"/>
        </w:rPr>
      </w:pPr>
      <w:r w:rsidRPr="0080306F">
        <w:rPr>
          <w:rFonts w:cs="Times New Roman"/>
          <w:szCs w:val="22"/>
        </w:rPr>
        <w:lastRenderedPageBreak/>
        <w:t>2015</w:t>
      </w:r>
      <w:r>
        <w:rPr>
          <w:rFonts w:cs="Times New Roman"/>
          <w:szCs w:val="22"/>
        </w:rPr>
        <w:tab/>
        <w:t>(with Leticia Arroyo Abad)</w:t>
      </w:r>
      <w:r w:rsidR="00116410" w:rsidRPr="0080306F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“</w:t>
      </w:r>
      <w:hyperlink r:id="rId11" w:history="1">
        <w:r w:rsidR="00116410" w:rsidRPr="00992734">
          <w:rPr>
            <w:rStyle w:val="Hyperlink"/>
            <w:rFonts w:cs="Times New Roman"/>
            <w:color w:val="000000" w:themeColor="text1"/>
            <w:szCs w:val="22"/>
            <w:u w:val="none" w:color="000000" w:themeColor="text1"/>
          </w:rPr>
          <w:t>What are stylized facts?</w:t>
        </w:r>
      </w:hyperlink>
      <w:r>
        <w:rPr>
          <w:rFonts w:cs="Times New Roman"/>
          <w:szCs w:val="22"/>
        </w:rPr>
        <w:t>”</w:t>
      </w:r>
      <w:r w:rsidR="00116410" w:rsidRPr="0080306F">
        <w:rPr>
          <w:rFonts w:cs="Times New Roman"/>
          <w:szCs w:val="22"/>
        </w:rPr>
        <w:t xml:space="preserve"> </w:t>
      </w:r>
      <w:proofErr w:type="gramStart"/>
      <w:r w:rsidR="00116410" w:rsidRPr="00992734">
        <w:rPr>
          <w:rFonts w:cs="Times New Roman"/>
          <w:iCs/>
          <w:szCs w:val="22"/>
          <w:u w:val="single"/>
        </w:rPr>
        <w:t>Journal of Economic Methodology</w:t>
      </w:r>
      <w:r w:rsidR="00116410" w:rsidRPr="0080306F">
        <w:rPr>
          <w:rFonts w:cs="Times New Roman"/>
          <w:i/>
          <w:iCs/>
          <w:szCs w:val="22"/>
        </w:rPr>
        <w:t>.</w:t>
      </w:r>
      <w:proofErr w:type="gramEnd"/>
      <w:r w:rsidR="00B054F5" w:rsidRPr="0080306F">
        <w:rPr>
          <w:rFonts w:cs="Times New Roman"/>
          <w:i/>
          <w:iCs/>
          <w:szCs w:val="22"/>
        </w:rPr>
        <w:t xml:space="preserve"> </w:t>
      </w:r>
      <w:r w:rsidR="00663580" w:rsidRPr="0080306F">
        <w:rPr>
          <w:rFonts w:cs="Times New Roman"/>
          <w:iCs/>
          <w:szCs w:val="22"/>
        </w:rPr>
        <w:t>22 (2): 143-156.</w:t>
      </w:r>
    </w:p>
    <w:p w:rsidR="00735695" w:rsidRPr="0080306F" w:rsidRDefault="00A9049F" w:rsidP="00735695">
      <w:pPr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2015</w:t>
      </w:r>
      <w:r w:rsidR="007621ED">
        <w:rPr>
          <w:rFonts w:cs="Times New Roman"/>
          <w:szCs w:val="22"/>
        </w:rPr>
        <w:tab/>
      </w:r>
      <w:r w:rsidR="007621ED" w:rsidRPr="007621ED">
        <w:rPr>
          <w:rFonts w:cs="Times New Roman"/>
          <w:szCs w:val="22"/>
        </w:rPr>
        <w:t>“</w:t>
      </w:r>
      <w:hyperlink r:id="rId12" w:history="1">
        <w:r w:rsidRPr="007621ED">
          <w:rPr>
            <w:rStyle w:val="Hyperlink"/>
            <w:rFonts w:cs="Times New Roman"/>
            <w:color w:val="auto"/>
            <w:szCs w:val="22"/>
            <w:u w:val="none"/>
          </w:rPr>
          <w:t>EMU defended: reply to Newman (2014)</w:t>
        </w:r>
      </w:hyperlink>
      <w:r w:rsidR="007621ED">
        <w:rPr>
          <w:rFonts w:cs="Times New Roman"/>
          <w:szCs w:val="22"/>
        </w:rPr>
        <w:t>,”</w:t>
      </w:r>
      <w:r w:rsidRPr="0080306F">
        <w:rPr>
          <w:rFonts w:cs="Times New Roman"/>
          <w:szCs w:val="22"/>
        </w:rPr>
        <w:t xml:space="preserve"> </w:t>
      </w:r>
      <w:r w:rsidRPr="007621ED">
        <w:rPr>
          <w:rFonts w:cs="Times New Roman"/>
          <w:szCs w:val="22"/>
          <w:u w:val="single"/>
        </w:rPr>
        <w:t xml:space="preserve">European </w:t>
      </w:r>
      <w:r w:rsidR="00B1073D" w:rsidRPr="007621ED">
        <w:rPr>
          <w:rFonts w:cs="Times New Roman"/>
          <w:szCs w:val="22"/>
          <w:u w:val="single"/>
        </w:rPr>
        <w:t>J</w:t>
      </w:r>
      <w:r w:rsidRPr="007621ED">
        <w:rPr>
          <w:rFonts w:cs="Times New Roman"/>
          <w:szCs w:val="22"/>
          <w:u w:val="single"/>
        </w:rPr>
        <w:t>ournal for Philosophy of Science</w:t>
      </w:r>
      <w:r w:rsidRPr="0080306F">
        <w:rPr>
          <w:rFonts w:cs="Times New Roman"/>
          <w:i/>
          <w:szCs w:val="22"/>
        </w:rPr>
        <w:t>.</w:t>
      </w:r>
      <w:r w:rsidRPr="0080306F">
        <w:rPr>
          <w:rFonts w:cs="Times New Roman"/>
          <w:szCs w:val="22"/>
        </w:rPr>
        <w:t xml:space="preserve"> </w:t>
      </w:r>
      <w:r w:rsidR="0088132C" w:rsidRPr="0080306F">
        <w:rPr>
          <w:rFonts w:cs="Times New Roman"/>
          <w:szCs w:val="22"/>
        </w:rPr>
        <w:t xml:space="preserve">5 (3): </w:t>
      </w:r>
      <w:r w:rsidR="00735695">
        <w:rPr>
          <w:rFonts w:cs="Times New Roman"/>
          <w:szCs w:val="22"/>
        </w:rPr>
        <w:tab/>
      </w:r>
      <w:r w:rsidR="0088132C" w:rsidRPr="0080306F">
        <w:rPr>
          <w:rFonts w:cs="Times New Roman"/>
          <w:szCs w:val="22"/>
        </w:rPr>
        <w:t>377-385.</w:t>
      </w:r>
    </w:p>
    <w:p w:rsidR="00116410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2013</w:t>
      </w:r>
      <w:r>
        <w:rPr>
          <w:rFonts w:cs="Times New Roman"/>
          <w:szCs w:val="22"/>
        </w:rPr>
        <w:tab/>
        <w:t xml:space="preserve">(with Michael </w:t>
      </w:r>
      <w:proofErr w:type="spellStart"/>
      <w:r>
        <w:rPr>
          <w:rFonts w:cs="Times New Roman"/>
          <w:szCs w:val="22"/>
        </w:rPr>
        <w:t>Gadomski</w:t>
      </w:r>
      <w:proofErr w:type="spellEnd"/>
      <w:r>
        <w:rPr>
          <w:rFonts w:cs="Times New Roman"/>
          <w:szCs w:val="22"/>
        </w:rPr>
        <w:t>)</w:t>
      </w:r>
      <w:r w:rsidR="00116410" w:rsidRPr="0080306F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“</w:t>
      </w:r>
      <w:hyperlink r:id="rId13" w:history="1">
        <w:r w:rsidR="00116410" w:rsidRPr="007621ED">
          <w:rPr>
            <w:rFonts w:cs="Times New Roman"/>
            <w:szCs w:val="22"/>
            <w:u w:color="463C3C"/>
          </w:rPr>
          <w:t xml:space="preserve">Understanding as explanatory knowledge: the case of </w:t>
        </w:r>
        <w:proofErr w:type="spellStart"/>
        <w:r w:rsidR="00116410" w:rsidRPr="007621ED">
          <w:rPr>
            <w:rFonts w:cs="Times New Roman"/>
            <w:szCs w:val="22"/>
            <w:u w:color="463C3C"/>
          </w:rPr>
          <w:t>Bjorken</w:t>
        </w:r>
        <w:proofErr w:type="spellEnd"/>
        <w:r w:rsidR="00116410" w:rsidRPr="007621ED">
          <w:rPr>
            <w:rFonts w:cs="Times New Roman"/>
            <w:szCs w:val="22"/>
            <w:u w:color="463C3C"/>
          </w:rPr>
          <w:t xml:space="preserve"> scaling</w:t>
        </w:r>
      </w:hyperlink>
      <w:r>
        <w:rPr>
          <w:rFonts w:cs="Times New Roman"/>
          <w:szCs w:val="22"/>
        </w:rPr>
        <w:t xml:space="preserve">,” </w:t>
      </w:r>
      <w:r w:rsidR="00116410" w:rsidRPr="007621ED">
        <w:rPr>
          <w:rFonts w:cs="Times New Roman"/>
          <w:iCs/>
          <w:szCs w:val="22"/>
          <w:u w:val="single"/>
        </w:rPr>
        <w:t xml:space="preserve">Studies in History and Philosophy of Science Part A </w:t>
      </w:r>
      <w:r w:rsidR="00116410" w:rsidRPr="0080306F">
        <w:rPr>
          <w:rFonts w:cs="Times New Roman"/>
          <w:szCs w:val="22"/>
        </w:rPr>
        <w:t>44 (3): 384-392.</w:t>
      </w:r>
    </w:p>
    <w:p w:rsidR="00116410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2013</w:t>
      </w:r>
      <w:r>
        <w:rPr>
          <w:rFonts w:cs="Times New Roman"/>
          <w:szCs w:val="22"/>
        </w:rPr>
        <w:tab/>
        <w:t>“</w:t>
      </w:r>
      <w:hyperlink r:id="rId14" w:history="1">
        <w:r w:rsidR="00116410" w:rsidRPr="007621ED">
          <w:rPr>
            <w:rFonts w:cs="Times New Roman"/>
            <w:szCs w:val="22"/>
            <w:u w:color="463C3C"/>
          </w:rPr>
          <w:t>Understanding, grasping, and luck</w:t>
        </w:r>
      </w:hyperlink>
      <w:r>
        <w:rPr>
          <w:rFonts w:cs="Times New Roman"/>
          <w:szCs w:val="22"/>
        </w:rPr>
        <w:t>,”</w:t>
      </w:r>
      <w:r w:rsidR="00116410" w:rsidRPr="0080306F">
        <w:rPr>
          <w:rFonts w:cs="Times New Roman"/>
          <w:szCs w:val="22"/>
        </w:rPr>
        <w:t xml:space="preserve"> </w:t>
      </w:r>
      <w:r w:rsidR="00116410" w:rsidRPr="007621ED">
        <w:rPr>
          <w:rFonts w:cs="Times New Roman"/>
          <w:iCs/>
          <w:szCs w:val="22"/>
          <w:u w:val="single"/>
        </w:rPr>
        <w:t>Episteme</w:t>
      </w:r>
      <w:r w:rsidR="00116410" w:rsidRPr="0080306F">
        <w:rPr>
          <w:rFonts w:cs="Times New Roman"/>
          <w:i/>
          <w:iCs/>
          <w:szCs w:val="22"/>
        </w:rPr>
        <w:t xml:space="preserve"> </w:t>
      </w:r>
      <w:r w:rsidR="00116410" w:rsidRPr="0080306F">
        <w:rPr>
          <w:rFonts w:cs="Times New Roman"/>
          <w:szCs w:val="22"/>
        </w:rPr>
        <w:t>10 (1): 1-17.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2013</w:t>
      </w:r>
      <w:r w:rsidR="007621ED">
        <w:rPr>
          <w:rFonts w:cs="Times New Roman"/>
          <w:szCs w:val="22"/>
        </w:rPr>
        <w:tab/>
        <w:t>“</w:t>
      </w:r>
      <w:hyperlink r:id="rId15" w:history="1">
        <w:r w:rsidRPr="007621ED">
          <w:rPr>
            <w:rFonts w:cs="Times New Roman"/>
            <w:szCs w:val="22"/>
            <w:u w:color="463C3C"/>
          </w:rPr>
          <w:t xml:space="preserve">Is understanding explanatory or </w:t>
        </w:r>
        <w:proofErr w:type="spellStart"/>
        <w:r w:rsidRPr="007621ED">
          <w:rPr>
            <w:rFonts w:cs="Times New Roman"/>
            <w:szCs w:val="22"/>
            <w:u w:color="463C3C"/>
          </w:rPr>
          <w:t>objectual</w:t>
        </w:r>
        <w:proofErr w:type="spellEnd"/>
        <w:r w:rsidRPr="007621ED">
          <w:rPr>
            <w:rFonts w:cs="Times New Roman"/>
            <w:szCs w:val="22"/>
            <w:u w:color="463C3C"/>
          </w:rPr>
          <w:t>?</w:t>
        </w:r>
      </w:hyperlink>
      <w:r w:rsidR="007621ED">
        <w:rPr>
          <w:rFonts w:cs="Times New Roman"/>
          <w:szCs w:val="22"/>
        </w:rPr>
        <w:t>”</w:t>
      </w:r>
      <w:r w:rsidRPr="0080306F">
        <w:rPr>
          <w:rFonts w:cs="Times New Roman"/>
          <w:szCs w:val="22"/>
        </w:rPr>
        <w:t xml:space="preserve"> </w:t>
      </w:r>
      <w:proofErr w:type="spellStart"/>
      <w:proofErr w:type="gramStart"/>
      <w:r w:rsidRPr="007621ED">
        <w:rPr>
          <w:rFonts w:cs="Times New Roman"/>
          <w:iCs/>
          <w:szCs w:val="22"/>
          <w:u w:val="single"/>
        </w:rPr>
        <w:t>Synthese</w:t>
      </w:r>
      <w:proofErr w:type="spellEnd"/>
      <w:r w:rsidRPr="0080306F">
        <w:rPr>
          <w:rFonts w:cs="Times New Roman"/>
          <w:szCs w:val="22"/>
        </w:rPr>
        <w:t>.</w:t>
      </w:r>
      <w:proofErr w:type="gramEnd"/>
      <w:r w:rsidRPr="0080306F">
        <w:rPr>
          <w:rFonts w:cs="Times New Roman"/>
          <w:szCs w:val="22"/>
        </w:rPr>
        <w:t xml:space="preserve"> 190 (6): 1153-1171</w:t>
      </w:r>
    </w:p>
    <w:p w:rsidR="00116410" w:rsidRPr="0080306F" w:rsidRDefault="007621ED" w:rsidP="00992734">
      <w:pPr>
        <w:widowControl w:val="0"/>
        <w:tabs>
          <w:tab w:val="left" w:pos="360"/>
        </w:tabs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2013</w:t>
      </w:r>
      <w:r>
        <w:rPr>
          <w:rFonts w:cs="Times New Roman"/>
          <w:szCs w:val="22"/>
        </w:rPr>
        <w:tab/>
      </w:r>
      <w:r w:rsidR="00116410" w:rsidRPr="0080306F">
        <w:rPr>
          <w:rFonts w:cs="Times New Roman"/>
          <w:szCs w:val="22"/>
        </w:rPr>
        <w:t>(wi</w:t>
      </w:r>
      <w:r>
        <w:rPr>
          <w:rFonts w:cs="Times New Roman"/>
          <w:szCs w:val="22"/>
        </w:rPr>
        <w:t xml:space="preserve">th Jose </w:t>
      </w:r>
      <w:proofErr w:type="spellStart"/>
      <w:r>
        <w:rPr>
          <w:rFonts w:cs="Times New Roman"/>
          <w:szCs w:val="22"/>
        </w:rPr>
        <w:t>Diez</w:t>
      </w:r>
      <w:proofErr w:type="spellEnd"/>
      <w:r>
        <w:rPr>
          <w:rFonts w:cs="Times New Roman"/>
          <w:szCs w:val="22"/>
        </w:rPr>
        <w:t xml:space="preserve"> and Bert </w:t>
      </w:r>
      <w:proofErr w:type="spellStart"/>
      <w:r>
        <w:rPr>
          <w:rFonts w:cs="Times New Roman"/>
          <w:szCs w:val="22"/>
        </w:rPr>
        <w:t>Leuridan</w:t>
      </w:r>
      <w:proofErr w:type="spellEnd"/>
      <w:r>
        <w:rPr>
          <w:rFonts w:cs="Times New Roman"/>
          <w:szCs w:val="22"/>
        </w:rPr>
        <w:t>)</w:t>
      </w:r>
      <w:r w:rsidR="00116410" w:rsidRPr="0080306F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“,”</w:t>
      </w:r>
      <w:r w:rsidR="00116410" w:rsidRPr="007621ED">
        <w:rPr>
          <w:rFonts w:cs="Times New Roman"/>
          <w:szCs w:val="22"/>
          <w:u w:color="463C3C"/>
        </w:rPr>
        <w:t>General theories of explanation: buyer beware</w:t>
      </w:r>
      <w:r w:rsidR="00116410" w:rsidRPr="0080306F">
        <w:rPr>
          <w:rFonts w:cs="Times New Roman"/>
          <w:szCs w:val="22"/>
          <w:u w:val="single" w:color="463C3C"/>
        </w:rPr>
        <w:t>.</w:t>
      </w:r>
      <w:r w:rsidR="00116410" w:rsidRPr="0080306F">
        <w:rPr>
          <w:rFonts w:cs="Times New Roman"/>
          <w:szCs w:val="22"/>
        </w:rPr>
        <w:t xml:space="preserve"> </w:t>
      </w:r>
      <w:proofErr w:type="spellStart"/>
      <w:proofErr w:type="gramStart"/>
      <w:r w:rsidR="00116410" w:rsidRPr="007621ED">
        <w:rPr>
          <w:rFonts w:cs="Times New Roman"/>
          <w:iCs/>
          <w:szCs w:val="22"/>
          <w:u w:val="single"/>
        </w:rPr>
        <w:t>Synthese</w:t>
      </w:r>
      <w:proofErr w:type="spellEnd"/>
      <w:r w:rsidR="00116410" w:rsidRPr="0080306F">
        <w:rPr>
          <w:rFonts w:cs="Times New Roman"/>
          <w:szCs w:val="22"/>
        </w:rPr>
        <w:t>.</w:t>
      </w:r>
      <w:proofErr w:type="gramEnd"/>
      <w:r w:rsidR="00116410" w:rsidRPr="0080306F">
        <w:rPr>
          <w:rFonts w:cs="Times New Roman"/>
          <w:szCs w:val="22"/>
        </w:rPr>
        <w:t xml:space="preserve"> 190 (3): 379-396</w:t>
      </w:r>
    </w:p>
    <w:p w:rsidR="00116410" w:rsidRPr="007621ED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2013</w:t>
      </w:r>
      <w:r w:rsidR="007621ED">
        <w:rPr>
          <w:rFonts w:cs="Times New Roman"/>
          <w:szCs w:val="22"/>
        </w:rPr>
        <w:tab/>
        <w:t>“</w:t>
      </w:r>
      <w:hyperlink r:id="rId16" w:history="1">
        <w:r w:rsidRPr="007621ED">
          <w:rPr>
            <w:rFonts w:cs="Times New Roman"/>
            <w:szCs w:val="22"/>
            <w:u w:color="463C3C"/>
          </w:rPr>
          <w:t>The role of explanation in understanding</w:t>
        </w:r>
      </w:hyperlink>
      <w:r w:rsidR="007621ED">
        <w:rPr>
          <w:rFonts w:cs="Times New Roman"/>
          <w:szCs w:val="22"/>
          <w:u w:color="463C3C"/>
        </w:rPr>
        <w:t>,”</w:t>
      </w:r>
      <w:r w:rsidRPr="007621ED">
        <w:rPr>
          <w:rFonts w:cs="Times New Roman"/>
          <w:szCs w:val="22"/>
        </w:rPr>
        <w:t xml:space="preserve"> </w:t>
      </w:r>
      <w:r w:rsidRPr="007621ED">
        <w:rPr>
          <w:rFonts w:cs="Times New Roman"/>
          <w:iCs/>
          <w:szCs w:val="22"/>
          <w:u w:val="single"/>
        </w:rPr>
        <w:t>British Journal for Philosophy of Science</w:t>
      </w:r>
      <w:r w:rsidRPr="007621ED">
        <w:rPr>
          <w:rFonts w:cs="Times New Roman"/>
          <w:i/>
          <w:iCs/>
          <w:szCs w:val="22"/>
        </w:rPr>
        <w:t xml:space="preserve"> </w:t>
      </w:r>
      <w:r w:rsidRPr="007621ED">
        <w:rPr>
          <w:rFonts w:cs="Times New Roman"/>
          <w:szCs w:val="22"/>
        </w:rPr>
        <w:t>64 (1): 161-187</w:t>
      </w:r>
      <w:r w:rsidRPr="007621ED">
        <w:rPr>
          <w:rFonts w:cs="Times New Roman"/>
          <w:i/>
          <w:iCs/>
          <w:szCs w:val="22"/>
        </w:rPr>
        <w:t>.</w:t>
      </w:r>
    </w:p>
    <w:p w:rsidR="00116410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>
        <w:rPr>
          <w:rFonts w:cs="Times New Roman"/>
          <w:szCs w:val="22"/>
        </w:rPr>
        <w:t>2012</w:t>
      </w:r>
      <w:r>
        <w:rPr>
          <w:rFonts w:cs="Times New Roman"/>
          <w:szCs w:val="22"/>
        </w:rPr>
        <w:tab/>
        <w:t>“</w:t>
      </w:r>
      <w:hyperlink r:id="rId17" w:history="1">
        <w:r w:rsidR="00116410" w:rsidRPr="007621ED">
          <w:rPr>
            <w:rFonts w:cs="Times New Roman"/>
            <w:szCs w:val="22"/>
            <w:u w:color="463C3C"/>
          </w:rPr>
          <w:t>Inaugurating understanding or repackaging explanation?</w:t>
        </w:r>
      </w:hyperlink>
      <w:r>
        <w:rPr>
          <w:rFonts w:cs="Times New Roman"/>
          <w:szCs w:val="22"/>
        </w:rPr>
        <w:t>”</w:t>
      </w:r>
      <w:proofErr w:type="gramEnd"/>
      <w:r w:rsidR="00116410" w:rsidRPr="0080306F">
        <w:rPr>
          <w:rFonts w:cs="Times New Roman"/>
          <w:szCs w:val="22"/>
        </w:rPr>
        <w:t xml:space="preserve"> </w:t>
      </w:r>
      <w:r w:rsidR="00116410" w:rsidRPr="007621ED">
        <w:rPr>
          <w:rFonts w:cs="Times New Roman"/>
          <w:iCs/>
          <w:szCs w:val="22"/>
          <w:u w:val="single"/>
        </w:rPr>
        <w:t>Philosophy of Science</w:t>
      </w:r>
      <w:r w:rsidR="00116410" w:rsidRPr="0080306F">
        <w:rPr>
          <w:rFonts w:cs="Times New Roman"/>
          <w:i/>
          <w:iCs/>
          <w:szCs w:val="22"/>
        </w:rPr>
        <w:t xml:space="preserve"> </w:t>
      </w:r>
      <w:r w:rsidR="00116410" w:rsidRPr="0080306F">
        <w:rPr>
          <w:rFonts w:cs="Times New Roman"/>
          <w:szCs w:val="22"/>
        </w:rPr>
        <w:t>79 (1): 15-37.</w:t>
      </w:r>
    </w:p>
    <w:p w:rsidR="00116410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2011</w:t>
      </w:r>
      <w:r>
        <w:rPr>
          <w:rFonts w:cs="Times New Roman"/>
          <w:szCs w:val="22"/>
        </w:rPr>
        <w:tab/>
        <w:t>“</w:t>
      </w:r>
      <w:hyperlink r:id="rId18" w:history="1">
        <w:r w:rsidR="00116410" w:rsidRPr="007621ED">
          <w:rPr>
            <w:rFonts w:cs="Times New Roman"/>
            <w:szCs w:val="22"/>
            <w:u w:color="463C3C"/>
          </w:rPr>
          <w:t>Understanding, knowledge, and scientific antirealism</w:t>
        </w:r>
      </w:hyperlink>
      <w:r>
        <w:rPr>
          <w:rFonts w:cs="Times New Roman"/>
          <w:szCs w:val="22"/>
          <w:u w:color="463C3C"/>
        </w:rPr>
        <w:t>”</w:t>
      </w:r>
      <w:r w:rsidR="00116410" w:rsidRPr="0080306F">
        <w:rPr>
          <w:rFonts w:cs="Times New Roman"/>
          <w:szCs w:val="22"/>
        </w:rPr>
        <w:t xml:space="preserve"> </w:t>
      </w:r>
      <w:r w:rsidR="00116410" w:rsidRPr="007621ED">
        <w:rPr>
          <w:rFonts w:cs="Times New Roman"/>
          <w:iCs/>
          <w:szCs w:val="22"/>
          <w:u w:val="single"/>
        </w:rPr>
        <w:t xml:space="preserve">Grazer </w:t>
      </w:r>
      <w:proofErr w:type="spellStart"/>
      <w:r w:rsidR="00116410" w:rsidRPr="007621ED">
        <w:rPr>
          <w:rFonts w:cs="Times New Roman"/>
          <w:iCs/>
          <w:szCs w:val="22"/>
          <w:u w:val="single"/>
        </w:rPr>
        <w:t>Philosophische</w:t>
      </w:r>
      <w:proofErr w:type="spellEnd"/>
      <w:r w:rsidR="00116410" w:rsidRPr="007621ED">
        <w:rPr>
          <w:rFonts w:cs="Times New Roman"/>
          <w:iCs/>
          <w:szCs w:val="22"/>
          <w:u w:val="single"/>
        </w:rPr>
        <w:t xml:space="preserve"> </w:t>
      </w:r>
      <w:proofErr w:type="spellStart"/>
      <w:r w:rsidR="00116410" w:rsidRPr="007621ED">
        <w:rPr>
          <w:rFonts w:cs="Times New Roman"/>
          <w:iCs/>
          <w:szCs w:val="22"/>
          <w:u w:val="single"/>
        </w:rPr>
        <w:t>Studien</w:t>
      </w:r>
      <w:proofErr w:type="spellEnd"/>
      <w:r w:rsidR="00116410" w:rsidRPr="0080306F">
        <w:rPr>
          <w:rFonts w:cs="Times New Roman"/>
          <w:i/>
          <w:iCs/>
          <w:szCs w:val="22"/>
        </w:rPr>
        <w:t xml:space="preserve"> </w:t>
      </w:r>
      <w:r w:rsidR="00116410" w:rsidRPr="0080306F">
        <w:rPr>
          <w:rFonts w:cs="Times New Roman"/>
          <w:szCs w:val="22"/>
        </w:rPr>
        <w:t>83 (1): 93-112.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 w:rsidRPr="0080306F">
        <w:rPr>
          <w:rFonts w:cs="Times New Roman"/>
          <w:szCs w:val="22"/>
        </w:rPr>
        <w:t>2010</w:t>
      </w:r>
      <w:r w:rsidR="007621ED">
        <w:rPr>
          <w:rFonts w:cs="Times New Roman"/>
          <w:szCs w:val="22"/>
        </w:rPr>
        <w:tab/>
        <w:t>“</w:t>
      </w:r>
      <w:hyperlink r:id="rId19" w:history="1">
        <w:r w:rsidRPr="007621ED">
          <w:rPr>
            <w:rFonts w:cs="Times New Roman"/>
            <w:szCs w:val="22"/>
            <w:u w:color="463C3C"/>
          </w:rPr>
          <w:t>Contrastive explanations as social accounts</w:t>
        </w:r>
      </w:hyperlink>
      <w:r w:rsidR="007621ED">
        <w:rPr>
          <w:rFonts w:cs="Times New Roman"/>
          <w:szCs w:val="22"/>
        </w:rPr>
        <w:t>,”</w:t>
      </w:r>
      <w:r w:rsidRPr="0080306F">
        <w:rPr>
          <w:rFonts w:cs="Times New Roman"/>
          <w:szCs w:val="22"/>
        </w:rPr>
        <w:t xml:space="preserve"> </w:t>
      </w:r>
      <w:r w:rsidRPr="007621ED">
        <w:rPr>
          <w:rFonts w:cs="Times New Roman"/>
          <w:iCs/>
          <w:szCs w:val="22"/>
          <w:u w:val="single"/>
        </w:rPr>
        <w:t>Social Epistemology</w:t>
      </w:r>
      <w:r w:rsidRPr="0080306F">
        <w:rPr>
          <w:rFonts w:cs="Times New Roman"/>
          <w:szCs w:val="22"/>
        </w:rPr>
        <w:t>.</w:t>
      </w:r>
      <w:proofErr w:type="gramEnd"/>
      <w:r w:rsidRPr="0080306F">
        <w:rPr>
          <w:rFonts w:cs="Times New Roman"/>
          <w:szCs w:val="22"/>
        </w:rPr>
        <w:t xml:space="preserve"> 24 (4): 265-286.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2010</w:t>
      </w:r>
      <w:r w:rsidR="007621ED">
        <w:rPr>
          <w:rFonts w:cs="Times New Roman"/>
          <w:szCs w:val="22"/>
        </w:rPr>
        <w:tab/>
        <w:t>“</w:t>
      </w:r>
      <w:hyperlink r:id="rId20" w:history="1">
        <w:r w:rsidRPr="007621ED">
          <w:rPr>
            <w:rFonts w:cs="Times New Roman"/>
            <w:szCs w:val="22"/>
            <w:u w:color="463C3C"/>
          </w:rPr>
          <w:t>Social constructivism and the aims of science</w:t>
        </w:r>
      </w:hyperlink>
      <w:r w:rsidR="007621ED">
        <w:rPr>
          <w:rFonts w:cs="Times New Roman"/>
          <w:szCs w:val="22"/>
        </w:rPr>
        <w:t>,”</w:t>
      </w:r>
      <w:r w:rsidRPr="0080306F">
        <w:rPr>
          <w:rFonts w:cs="Times New Roman"/>
          <w:szCs w:val="22"/>
        </w:rPr>
        <w:t xml:space="preserve"> </w:t>
      </w:r>
      <w:r w:rsidRPr="007621ED">
        <w:rPr>
          <w:rFonts w:cs="Times New Roman"/>
          <w:iCs/>
          <w:szCs w:val="22"/>
          <w:u w:val="single"/>
        </w:rPr>
        <w:t>Social Epistemology</w:t>
      </w:r>
      <w:r w:rsidRPr="0080306F">
        <w:rPr>
          <w:rFonts w:cs="Times New Roman"/>
          <w:szCs w:val="22"/>
        </w:rPr>
        <w:t xml:space="preserve"> 24 (1): 45-61.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2010</w:t>
      </w:r>
      <w:r w:rsidR="007621ED">
        <w:rPr>
          <w:rFonts w:cs="Times New Roman"/>
          <w:szCs w:val="22"/>
        </w:rPr>
        <w:tab/>
        <w:t>“</w:t>
      </w:r>
      <w:hyperlink r:id="rId21" w:history="1">
        <w:r w:rsidRPr="007621ED">
          <w:rPr>
            <w:rFonts w:cs="Times New Roman"/>
            <w:szCs w:val="22"/>
            <w:u w:color="463C3C"/>
          </w:rPr>
          <w:t xml:space="preserve">Default privilege and bad lots: </w:t>
        </w:r>
        <w:proofErr w:type="spellStart"/>
        <w:r w:rsidRPr="007621ED">
          <w:rPr>
            <w:rFonts w:cs="Times New Roman"/>
            <w:szCs w:val="22"/>
            <w:u w:color="463C3C"/>
          </w:rPr>
          <w:t>underconsideration</w:t>
        </w:r>
        <w:proofErr w:type="spellEnd"/>
        <w:r w:rsidRPr="007621ED">
          <w:rPr>
            <w:rFonts w:cs="Times New Roman"/>
            <w:szCs w:val="22"/>
            <w:u w:color="463C3C"/>
          </w:rPr>
          <w:t xml:space="preserve"> and explanatory inference</w:t>
        </w:r>
      </w:hyperlink>
      <w:r w:rsidR="007621ED">
        <w:rPr>
          <w:rFonts w:cs="Times New Roman"/>
          <w:szCs w:val="22"/>
        </w:rPr>
        <w:t>,”</w:t>
      </w:r>
      <w:r w:rsidRPr="0080306F">
        <w:rPr>
          <w:rFonts w:cs="Times New Roman"/>
          <w:szCs w:val="22"/>
        </w:rPr>
        <w:t xml:space="preserve"> </w:t>
      </w:r>
      <w:r w:rsidR="007621ED">
        <w:rPr>
          <w:rFonts w:cs="Times New Roman"/>
          <w:iCs/>
          <w:szCs w:val="22"/>
          <w:u w:val="single"/>
        </w:rPr>
        <w:t>International Studies in the Philosophy of S</w:t>
      </w:r>
      <w:r w:rsidRPr="007621ED">
        <w:rPr>
          <w:rFonts w:cs="Times New Roman"/>
          <w:iCs/>
          <w:szCs w:val="22"/>
          <w:u w:val="single"/>
        </w:rPr>
        <w:t>cience</w:t>
      </w:r>
      <w:r w:rsidRPr="0080306F">
        <w:rPr>
          <w:rFonts w:cs="Times New Roman"/>
          <w:szCs w:val="22"/>
        </w:rPr>
        <w:t xml:space="preserve"> 24 (1):91-105.</w:t>
      </w:r>
    </w:p>
    <w:p w:rsidR="00116410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>
        <w:rPr>
          <w:rFonts w:cs="Times New Roman"/>
          <w:szCs w:val="22"/>
        </w:rPr>
        <w:t>2004</w:t>
      </w:r>
      <w:r>
        <w:rPr>
          <w:rFonts w:cs="Times New Roman"/>
          <w:szCs w:val="22"/>
        </w:rPr>
        <w:tab/>
        <w:t>“</w:t>
      </w:r>
      <w:proofErr w:type="spellStart"/>
      <w:r w:rsidR="00D7724B" w:rsidRPr="00D7724B">
        <w:fldChar w:fldCharType="begin"/>
      </w:r>
      <w:r w:rsidR="001517DC" w:rsidRPr="007621ED">
        <w:instrText xml:space="preserve"> HYPERLINK "http://pos.sagepub.com/content/34/1/38.short" </w:instrText>
      </w:r>
      <w:r w:rsidR="00D7724B" w:rsidRPr="00D7724B">
        <w:fldChar w:fldCharType="separate"/>
      </w:r>
      <w:r w:rsidR="00116410" w:rsidRPr="007621ED">
        <w:rPr>
          <w:rFonts w:cs="Times New Roman"/>
          <w:szCs w:val="22"/>
          <w:u w:color="463C3C"/>
        </w:rPr>
        <w:t>Erotetic</w:t>
      </w:r>
      <w:proofErr w:type="spellEnd"/>
      <w:r w:rsidR="00116410" w:rsidRPr="007621ED">
        <w:rPr>
          <w:rFonts w:cs="Times New Roman"/>
          <w:szCs w:val="22"/>
          <w:u w:color="463C3C"/>
        </w:rPr>
        <w:t xml:space="preserve"> </w:t>
      </w:r>
      <w:proofErr w:type="spellStart"/>
      <w:r w:rsidR="00116410" w:rsidRPr="007621ED">
        <w:rPr>
          <w:rFonts w:cs="Times New Roman"/>
          <w:szCs w:val="22"/>
          <w:u w:color="463C3C"/>
        </w:rPr>
        <w:t>contextualism</w:t>
      </w:r>
      <w:proofErr w:type="spellEnd"/>
      <w:r w:rsidR="00116410" w:rsidRPr="007621ED">
        <w:rPr>
          <w:rFonts w:cs="Times New Roman"/>
          <w:szCs w:val="22"/>
          <w:u w:color="463C3C"/>
        </w:rPr>
        <w:t>, data-generating procedures, and sociological explanations of social mobility</w:t>
      </w:r>
      <w:r w:rsidR="00D7724B" w:rsidRPr="007621ED">
        <w:rPr>
          <w:rFonts w:cs="Times New Roman"/>
          <w:szCs w:val="22"/>
          <w:u w:color="463C3C"/>
        </w:rPr>
        <w:fldChar w:fldCharType="end"/>
      </w:r>
      <w:r>
        <w:rPr>
          <w:rFonts w:cs="Times New Roman"/>
          <w:szCs w:val="22"/>
        </w:rPr>
        <w:t>,”</w:t>
      </w:r>
      <w:r w:rsidR="00116410" w:rsidRPr="007621ED">
        <w:rPr>
          <w:rFonts w:cs="Times New Roman"/>
          <w:szCs w:val="22"/>
          <w:u w:val="single"/>
        </w:rPr>
        <w:t xml:space="preserve"> </w:t>
      </w:r>
      <w:r w:rsidR="00116410" w:rsidRPr="007621ED">
        <w:rPr>
          <w:rFonts w:cs="Times New Roman"/>
          <w:iCs/>
          <w:szCs w:val="22"/>
          <w:u w:val="single"/>
        </w:rPr>
        <w:t xml:space="preserve">Philosophy of the </w:t>
      </w:r>
      <w:r w:rsidR="00B1073D" w:rsidRPr="007621ED">
        <w:rPr>
          <w:rFonts w:cs="Times New Roman"/>
          <w:iCs/>
          <w:szCs w:val="22"/>
          <w:u w:val="single"/>
        </w:rPr>
        <w:t>S</w:t>
      </w:r>
      <w:r w:rsidR="00116410" w:rsidRPr="007621ED">
        <w:rPr>
          <w:rFonts w:cs="Times New Roman"/>
          <w:iCs/>
          <w:szCs w:val="22"/>
          <w:u w:val="single"/>
        </w:rPr>
        <w:t xml:space="preserve">ocial </w:t>
      </w:r>
      <w:r w:rsidR="00B1073D" w:rsidRPr="007621ED">
        <w:rPr>
          <w:rFonts w:cs="Times New Roman"/>
          <w:iCs/>
          <w:szCs w:val="22"/>
          <w:u w:val="single"/>
        </w:rPr>
        <w:t>S</w:t>
      </w:r>
      <w:r w:rsidR="00116410" w:rsidRPr="007621ED">
        <w:rPr>
          <w:rFonts w:cs="Times New Roman"/>
          <w:iCs/>
          <w:szCs w:val="22"/>
          <w:u w:val="single"/>
        </w:rPr>
        <w:t>ciences</w:t>
      </w:r>
      <w:r w:rsidR="00116410" w:rsidRPr="007621ED">
        <w:rPr>
          <w:rFonts w:cs="Times New Roman"/>
          <w:szCs w:val="22"/>
          <w:u w:val="single"/>
        </w:rPr>
        <w:t xml:space="preserve"> </w:t>
      </w:r>
      <w:r w:rsidR="00116410" w:rsidRPr="0080306F">
        <w:rPr>
          <w:rFonts w:cs="Times New Roman"/>
          <w:szCs w:val="22"/>
        </w:rPr>
        <w:t>34: 38-54.</w:t>
      </w:r>
      <w:proofErr w:type="gramEnd"/>
    </w:p>
    <w:p w:rsidR="00B054F5" w:rsidRPr="0080306F" w:rsidRDefault="00B054F5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/>
          <w:szCs w:val="22"/>
        </w:rPr>
      </w:pPr>
      <w:r w:rsidRPr="0080306F">
        <w:rPr>
          <w:rFonts w:cs="Times New Roman"/>
          <w:i/>
          <w:szCs w:val="22"/>
        </w:rPr>
        <w:t>Book Chapters</w:t>
      </w:r>
    </w:p>
    <w:p w:rsidR="00152D31" w:rsidRPr="0080306F" w:rsidRDefault="00992734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>
        <w:rPr>
          <w:rFonts w:cs="Times New Roman"/>
          <w:szCs w:val="22"/>
        </w:rPr>
        <w:t>F</w:t>
      </w:r>
      <w:r w:rsidRPr="0080306F">
        <w:rPr>
          <w:rFonts w:cs="Times New Roman"/>
          <w:szCs w:val="22"/>
        </w:rPr>
        <w:t xml:space="preserve">orthcoming </w:t>
      </w:r>
      <w:r w:rsidR="00B054F5" w:rsidRPr="0080306F">
        <w:rPr>
          <w:rFonts w:cs="Times New Roman"/>
          <w:szCs w:val="22"/>
        </w:rPr>
        <w:t>(with Jared Millson and Mark Risjord).</w:t>
      </w:r>
      <w:proofErr w:type="gramEnd"/>
      <w:r w:rsidR="00B054F5" w:rsidRPr="0080306F">
        <w:rPr>
          <w:rFonts w:cs="Times New Roman"/>
          <w:szCs w:val="22"/>
        </w:rPr>
        <w:t xml:space="preserve"> “</w:t>
      </w:r>
      <w:r w:rsidR="008A320E" w:rsidRPr="0080306F">
        <w:rPr>
          <w:rFonts w:cs="Times New Roman"/>
          <w:szCs w:val="22"/>
        </w:rPr>
        <w:t>IBE: Fundamentalism’s Failures</w:t>
      </w:r>
      <w:r w:rsidR="00B054F5" w:rsidRPr="0080306F">
        <w:rPr>
          <w:rFonts w:cs="Times New Roman"/>
          <w:szCs w:val="22"/>
        </w:rPr>
        <w:t xml:space="preserve">” in K. McCain and T. Poston (eds.), </w:t>
      </w:r>
      <w:r w:rsidR="00B054F5" w:rsidRPr="0080306F">
        <w:rPr>
          <w:rFonts w:cs="Times New Roman"/>
          <w:i/>
          <w:szCs w:val="22"/>
        </w:rPr>
        <w:t>Best explanations: new essays on inference to the best explanation</w:t>
      </w:r>
      <w:r w:rsidR="00B054F5" w:rsidRPr="0080306F">
        <w:rPr>
          <w:rFonts w:cs="Times New Roman"/>
          <w:szCs w:val="22"/>
        </w:rPr>
        <w:t xml:space="preserve"> (Oxford: Oxford University Press).</w:t>
      </w:r>
    </w:p>
    <w:p w:rsidR="00152D31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F</w:t>
      </w:r>
      <w:r w:rsidRPr="0080306F">
        <w:rPr>
          <w:rFonts w:cs="Times New Roman"/>
          <w:szCs w:val="22"/>
        </w:rPr>
        <w:t xml:space="preserve">orthcoming </w:t>
      </w:r>
      <w:r w:rsidR="00B054F5" w:rsidRPr="0080306F">
        <w:rPr>
          <w:rFonts w:cs="Times New Roman"/>
          <w:szCs w:val="22"/>
        </w:rPr>
        <w:t xml:space="preserve">(with Randall Harp) “Realism and antirealism” in Rosenberg, A. and L. McIntyre (eds.), </w:t>
      </w:r>
      <w:r>
        <w:rPr>
          <w:rFonts w:cs="Times New Roman"/>
          <w:szCs w:val="22"/>
          <w:u w:val="single"/>
        </w:rPr>
        <w:t>Routledge Companion to Philosophy of Social S</w:t>
      </w:r>
      <w:r w:rsidR="00B054F5" w:rsidRPr="007621ED">
        <w:rPr>
          <w:rFonts w:cs="Times New Roman"/>
          <w:szCs w:val="22"/>
          <w:u w:val="single"/>
        </w:rPr>
        <w:t xml:space="preserve">cience </w:t>
      </w:r>
      <w:r w:rsidR="00B054F5" w:rsidRPr="0080306F">
        <w:rPr>
          <w:rFonts w:cs="Times New Roman"/>
          <w:szCs w:val="22"/>
        </w:rPr>
        <w:t>(London: Routledge).</w:t>
      </w:r>
    </w:p>
    <w:p w:rsidR="00B054F5" w:rsidRPr="0080306F" w:rsidRDefault="007621E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>
        <w:rPr>
          <w:rFonts w:cs="Times New Roman"/>
          <w:szCs w:val="22"/>
        </w:rPr>
        <w:t>F</w:t>
      </w:r>
      <w:r w:rsidR="00B054F5" w:rsidRPr="0080306F">
        <w:rPr>
          <w:rFonts w:cs="Times New Roman"/>
          <w:szCs w:val="22"/>
        </w:rPr>
        <w:t>orthcoming.</w:t>
      </w:r>
      <w:proofErr w:type="gramEnd"/>
      <w:r w:rsidR="00B054F5" w:rsidRPr="0080306F">
        <w:rPr>
          <w:rFonts w:cs="Times New Roman"/>
          <w:szCs w:val="22"/>
        </w:rPr>
        <w:t xml:space="preserve"> “Must understanding be coherent?” in </w:t>
      </w:r>
      <w:r w:rsidR="005E4D5D">
        <w:rPr>
          <w:rFonts w:cs="Times New Roman"/>
          <w:szCs w:val="22"/>
          <w:u w:val="single"/>
        </w:rPr>
        <w:t>Explaining Understanding: New Perspectives from Epistemology and Philosophy of S</w:t>
      </w:r>
      <w:r w:rsidR="00B054F5" w:rsidRPr="005E4D5D">
        <w:rPr>
          <w:rFonts w:cs="Times New Roman"/>
          <w:szCs w:val="22"/>
          <w:u w:val="single"/>
        </w:rPr>
        <w:t>cience</w:t>
      </w:r>
      <w:r w:rsidR="00B054F5" w:rsidRPr="0080306F">
        <w:rPr>
          <w:rFonts w:cs="Times New Roman"/>
          <w:szCs w:val="22"/>
        </w:rPr>
        <w:t xml:space="preserve">, edited by S. Grimm, C. </w:t>
      </w:r>
      <w:proofErr w:type="spellStart"/>
      <w:r w:rsidR="00B054F5" w:rsidRPr="0080306F">
        <w:rPr>
          <w:rFonts w:cs="Times New Roman"/>
          <w:szCs w:val="22"/>
        </w:rPr>
        <w:t>Baumberger</w:t>
      </w:r>
      <w:proofErr w:type="spellEnd"/>
      <w:r w:rsidR="00B054F5" w:rsidRPr="0080306F">
        <w:rPr>
          <w:rFonts w:cs="Times New Roman"/>
          <w:szCs w:val="22"/>
        </w:rPr>
        <w:t>, and S. Ammon (London: Routledge).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i/>
          <w:szCs w:val="22"/>
        </w:rPr>
        <w:t>Book Reviews</w:t>
      </w:r>
    </w:p>
    <w:p w:rsidR="00152D31" w:rsidRPr="0080306F" w:rsidRDefault="005E4D5D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>
        <w:rPr>
          <w:rFonts w:cs="Times New Roman"/>
          <w:szCs w:val="22"/>
        </w:rPr>
        <w:t>2013</w:t>
      </w:r>
      <w:r>
        <w:rPr>
          <w:rFonts w:cs="Times New Roman"/>
          <w:szCs w:val="22"/>
        </w:rPr>
        <w:tab/>
      </w:r>
      <w:hyperlink r:id="rId22" w:history="1">
        <w:r w:rsidR="00116410" w:rsidRPr="005E4D5D">
          <w:rPr>
            <w:rFonts w:cs="Times New Roman"/>
            <w:szCs w:val="22"/>
            <w:u w:color="463C3C"/>
          </w:rPr>
          <w:t xml:space="preserve">Review of </w:t>
        </w:r>
        <w:r w:rsidR="00116410" w:rsidRPr="005E4D5D">
          <w:rPr>
            <w:rFonts w:cs="Times New Roman"/>
            <w:iCs/>
            <w:szCs w:val="22"/>
            <w:u w:val="single" w:color="463C3C"/>
          </w:rPr>
          <w:t>Social epistemology</w:t>
        </w:r>
        <w:r w:rsidR="00116410" w:rsidRPr="005E4D5D">
          <w:rPr>
            <w:rFonts w:cs="Times New Roman"/>
            <w:szCs w:val="22"/>
            <w:u w:color="463C3C"/>
          </w:rPr>
          <w:t>, by A. Millar, A. Haddock, and D. Pritchard (</w:t>
        </w:r>
        <w:proofErr w:type="gramStart"/>
        <w:r w:rsidR="00116410" w:rsidRPr="005E4D5D">
          <w:rPr>
            <w:rFonts w:cs="Times New Roman"/>
            <w:szCs w:val="22"/>
            <w:u w:color="463C3C"/>
          </w:rPr>
          <w:t>eds</w:t>
        </w:r>
        <w:proofErr w:type="gramEnd"/>
        <w:r w:rsidR="00116410" w:rsidRPr="005E4D5D">
          <w:rPr>
            <w:rFonts w:cs="Times New Roman"/>
            <w:szCs w:val="22"/>
            <w:u w:color="463C3C"/>
          </w:rPr>
          <w:t>.)</w:t>
        </w:r>
      </w:hyperlink>
      <w:r>
        <w:rPr>
          <w:rFonts w:cs="Times New Roman"/>
          <w:szCs w:val="22"/>
        </w:rPr>
        <w:t>.</w:t>
      </w:r>
      <w:r w:rsidR="00116410" w:rsidRPr="0080306F">
        <w:rPr>
          <w:rFonts w:cs="Times New Roman"/>
          <w:szCs w:val="22"/>
        </w:rPr>
        <w:t xml:space="preserve"> </w:t>
      </w:r>
      <w:r w:rsidR="00116410" w:rsidRPr="0080306F">
        <w:rPr>
          <w:rFonts w:cs="Times New Roman"/>
          <w:i/>
          <w:iCs/>
          <w:szCs w:val="22"/>
        </w:rPr>
        <w:t xml:space="preserve">Mind </w:t>
      </w:r>
      <w:r w:rsidR="00116410" w:rsidRPr="0080306F">
        <w:rPr>
          <w:rFonts w:cs="Times New Roman"/>
          <w:szCs w:val="22"/>
        </w:rPr>
        <w:t xml:space="preserve">122 (486): 535-540. </w:t>
      </w:r>
    </w:p>
    <w:p w:rsidR="00116410" w:rsidRPr="0080306F" w:rsidRDefault="00116410" w:rsidP="00992734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r w:rsidRPr="0080306F">
        <w:rPr>
          <w:rFonts w:cs="Times New Roman"/>
          <w:szCs w:val="22"/>
        </w:rPr>
        <w:t>2009</w:t>
      </w:r>
      <w:r w:rsidR="005E4D5D">
        <w:rPr>
          <w:rFonts w:cs="Times New Roman"/>
          <w:szCs w:val="22"/>
        </w:rPr>
        <w:tab/>
      </w:r>
      <w:hyperlink r:id="rId23" w:history="1">
        <w:r w:rsidRPr="005E4D5D">
          <w:rPr>
            <w:rFonts w:cs="Times New Roman"/>
            <w:szCs w:val="22"/>
            <w:u w:color="463C3C"/>
          </w:rPr>
          <w:t xml:space="preserve">Review of </w:t>
        </w:r>
        <w:r w:rsidR="005E4D5D">
          <w:rPr>
            <w:rFonts w:cs="Times New Roman"/>
            <w:iCs/>
            <w:szCs w:val="22"/>
            <w:u w:val="single" w:color="463C3C"/>
          </w:rPr>
          <w:t>Music, P</w:t>
        </w:r>
        <w:r w:rsidRPr="005E4D5D">
          <w:rPr>
            <w:rFonts w:cs="Times New Roman"/>
            <w:iCs/>
            <w:szCs w:val="22"/>
            <w:u w:val="single" w:color="463C3C"/>
          </w:rPr>
          <w:t>hil</w:t>
        </w:r>
        <w:r w:rsidR="005E4D5D">
          <w:rPr>
            <w:rFonts w:cs="Times New Roman"/>
            <w:iCs/>
            <w:szCs w:val="22"/>
            <w:u w:val="single" w:color="463C3C"/>
          </w:rPr>
          <w:t>osophy, and M</w:t>
        </w:r>
        <w:r w:rsidRPr="005E4D5D">
          <w:rPr>
            <w:rFonts w:cs="Times New Roman"/>
            <w:iCs/>
            <w:szCs w:val="22"/>
            <w:u w:val="single" w:color="463C3C"/>
          </w:rPr>
          <w:t>odernity</w:t>
        </w:r>
        <w:r w:rsidRPr="005E4D5D">
          <w:rPr>
            <w:rFonts w:cs="Times New Roman"/>
            <w:szCs w:val="22"/>
            <w:u w:color="463C3C"/>
          </w:rPr>
          <w:t>, by A. Bowie</w:t>
        </w:r>
      </w:hyperlink>
      <w:r w:rsidRPr="0080306F">
        <w:rPr>
          <w:rFonts w:cs="Times New Roman"/>
          <w:szCs w:val="22"/>
        </w:rPr>
        <w:t xml:space="preserve">. </w:t>
      </w:r>
      <w:r w:rsidR="005E4D5D">
        <w:rPr>
          <w:rFonts w:cs="Times New Roman"/>
          <w:iCs/>
          <w:szCs w:val="22"/>
          <w:u w:val="single"/>
        </w:rPr>
        <w:t>Journal of the History of P</w:t>
      </w:r>
      <w:r w:rsidRPr="005E4D5D">
        <w:rPr>
          <w:rFonts w:cs="Times New Roman"/>
          <w:iCs/>
          <w:szCs w:val="22"/>
          <w:u w:val="single"/>
        </w:rPr>
        <w:t>hilosophy</w:t>
      </w:r>
      <w:r w:rsidRPr="0080306F">
        <w:rPr>
          <w:rFonts w:cs="Times New Roman"/>
          <w:szCs w:val="22"/>
        </w:rPr>
        <w:t xml:space="preserve"> 47 (3): 481-482.</w:t>
      </w:r>
    </w:p>
    <w:p w:rsidR="00152D31" w:rsidRPr="0080306F" w:rsidRDefault="00152D31" w:rsidP="00152D31">
      <w:pPr>
        <w:rPr>
          <w:rFonts w:cs="Times New Roman"/>
          <w:b/>
          <w:bCs/>
          <w:szCs w:val="22"/>
        </w:rPr>
      </w:pPr>
    </w:p>
    <w:p w:rsidR="00187D0F" w:rsidRPr="00735695" w:rsidRDefault="00152D31" w:rsidP="00735695">
      <w:pPr>
        <w:rPr>
          <w:rFonts w:cs="Times New Roman"/>
          <w:i/>
          <w:iCs/>
          <w:szCs w:val="22"/>
        </w:rPr>
      </w:pPr>
      <w:r w:rsidRPr="0080306F">
        <w:rPr>
          <w:rFonts w:cs="Times New Roman"/>
          <w:b/>
          <w:bCs/>
          <w:szCs w:val="22"/>
        </w:rPr>
        <w:t xml:space="preserve">Service to the Profession: </w:t>
      </w:r>
      <w:r w:rsidR="00B054F5" w:rsidRPr="0080306F">
        <w:rPr>
          <w:rFonts w:cs="Times New Roman"/>
          <w:iCs/>
          <w:szCs w:val="22"/>
        </w:rPr>
        <w:t>Referee for</w:t>
      </w:r>
      <w:r w:rsidR="00B054F5" w:rsidRPr="0080306F">
        <w:rPr>
          <w:rFonts w:cs="Times New Roman"/>
          <w:i/>
          <w:iCs/>
          <w:szCs w:val="22"/>
        </w:rPr>
        <w:t xml:space="preserve"> </w:t>
      </w:r>
      <w:r w:rsidR="00663580" w:rsidRPr="0080306F">
        <w:rPr>
          <w:rFonts w:cs="Times New Roman"/>
          <w:i/>
          <w:iCs/>
          <w:szCs w:val="22"/>
        </w:rPr>
        <w:t xml:space="preserve">Australasian Journal of Philosophy, </w:t>
      </w:r>
      <w:r w:rsidR="00B054F5" w:rsidRPr="0080306F">
        <w:rPr>
          <w:rFonts w:cs="Times New Roman"/>
          <w:i/>
          <w:iCs/>
          <w:szCs w:val="22"/>
        </w:rPr>
        <w:t xml:space="preserve">British Journal of Philosophy of Science, Canadian Journal of Philosophy, </w:t>
      </w:r>
      <w:proofErr w:type="spellStart"/>
      <w:r w:rsidR="00B054F5" w:rsidRPr="0080306F">
        <w:rPr>
          <w:rFonts w:cs="Times New Roman"/>
          <w:i/>
          <w:iCs/>
          <w:szCs w:val="22"/>
        </w:rPr>
        <w:t>Dialectica</w:t>
      </w:r>
      <w:proofErr w:type="spellEnd"/>
      <w:r w:rsidR="00B054F5" w:rsidRPr="0080306F">
        <w:rPr>
          <w:rFonts w:cs="Times New Roman"/>
          <w:i/>
          <w:iCs/>
          <w:szCs w:val="22"/>
        </w:rPr>
        <w:t xml:space="preserve">, </w:t>
      </w:r>
      <w:proofErr w:type="spellStart"/>
      <w:r w:rsidR="00B054F5" w:rsidRPr="0080306F">
        <w:rPr>
          <w:rFonts w:cs="Times New Roman"/>
          <w:i/>
          <w:iCs/>
          <w:szCs w:val="22"/>
        </w:rPr>
        <w:t>Erkenntnis</w:t>
      </w:r>
      <w:proofErr w:type="spellEnd"/>
      <w:r w:rsidR="00B054F5" w:rsidRPr="0080306F">
        <w:rPr>
          <w:rFonts w:cs="Times New Roman"/>
          <w:iCs/>
          <w:szCs w:val="22"/>
        </w:rPr>
        <w:t xml:space="preserve">, </w:t>
      </w:r>
      <w:r w:rsidR="00B054F5" w:rsidRPr="0080306F">
        <w:rPr>
          <w:rFonts w:cs="Times New Roman"/>
          <w:i/>
          <w:iCs/>
          <w:szCs w:val="22"/>
        </w:rPr>
        <w:t>Journal of General Philosophy of Science, Mind, Philosophical Papers, Philosophical Studies, Philosophy of Science, Philosophy of the Social Sciences, Studies in the</w:t>
      </w:r>
      <w:r w:rsidR="00B054F5" w:rsidRPr="0080306F">
        <w:rPr>
          <w:rFonts w:cs="Times New Roman"/>
          <w:iCs/>
          <w:szCs w:val="22"/>
        </w:rPr>
        <w:t xml:space="preserve"> </w:t>
      </w:r>
      <w:r w:rsidR="00B054F5" w:rsidRPr="0080306F">
        <w:rPr>
          <w:rFonts w:cs="Times New Roman"/>
          <w:i/>
          <w:iCs/>
          <w:szCs w:val="22"/>
        </w:rPr>
        <w:t xml:space="preserve">History and Philosophy of Science, </w:t>
      </w:r>
      <w:proofErr w:type="spellStart"/>
      <w:r w:rsidR="00B054F5" w:rsidRPr="0080306F">
        <w:rPr>
          <w:rFonts w:cs="Times New Roman"/>
          <w:i/>
          <w:iCs/>
          <w:szCs w:val="22"/>
        </w:rPr>
        <w:t>Synthese</w:t>
      </w:r>
      <w:proofErr w:type="spellEnd"/>
      <w:r w:rsidR="00B054F5" w:rsidRPr="0080306F">
        <w:rPr>
          <w:rFonts w:cs="Times New Roman"/>
          <w:i/>
          <w:iCs/>
          <w:szCs w:val="22"/>
        </w:rPr>
        <w:t xml:space="preserve">, </w:t>
      </w:r>
      <w:r w:rsidR="00B054F5" w:rsidRPr="0080306F">
        <w:rPr>
          <w:rFonts w:cs="Times New Roman"/>
          <w:iCs/>
          <w:szCs w:val="22"/>
        </w:rPr>
        <w:t>and</w:t>
      </w:r>
      <w:r w:rsidR="00B054F5" w:rsidRPr="0080306F">
        <w:rPr>
          <w:rFonts w:cs="Times New Roman"/>
          <w:i/>
          <w:iCs/>
          <w:szCs w:val="22"/>
        </w:rPr>
        <w:t xml:space="preserve"> </w:t>
      </w:r>
      <w:proofErr w:type="spellStart"/>
      <w:r w:rsidR="00B054F5" w:rsidRPr="0080306F">
        <w:rPr>
          <w:rFonts w:cs="Times New Roman"/>
          <w:i/>
          <w:iCs/>
          <w:szCs w:val="22"/>
        </w:rPr>
        <w:t>Theoria</w:t>
      </w:r>
      <w:proofErr w:type="spellEnd"/>
    </w:p>
    <w:p w:rsidR="00B15362" w:rsidRPr="00B15362" w:rsidRDefault="00B15362" w:rsidP="006972A8">
      <w:pPr>
        <w:jc w:val="center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lastRenderedPageBreak/>
        <w:t>Jared Millson</w:t>
      </w:r>
    </w:p>
    <w:p w:rsidR="00B15362" w:rsidRP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Department of Philosophy</w:t>
      </w:r>
    </w:p>
    <w:p w:rsidR="00B15362" w:rsidRP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 xml:space="preserve">303 </w:t>
      </w:r>
      <w:proofErr w:type="spellStart"/>
      <w:r w:rsidRPr="00B15362">
        <w:rPr>
          <w:rFonts w:eastAsia="Times New Roman" w:cs="Arial Unicode MS"/>
          <w:bCs/>
          <w:szCs w:val="20"/>
          <w:lang w:bidi="bo-CN"/>
        </w:rPr>
        <w:t>Buttrick</w:t>
      </w:r>
      <w:proofErr w:type="spellEnd"/>
      <w:r w:rsidRPr="00B15362">
        <w:rPr>
          <w:rFonts w:eastAsia="Times New Roman" w:cs="Arial Unicode MS"/>
          <w:bCs/>
          <w:szCs w:val="20"/>
          <w:lang w:bidi="bo-CN"/>
        </w:rPr>
        <w:t xml:space="preserve"> Hall</w:t>
      </w:r>
    </w:p>
    <w:p w:rsidR="00B15362" w:rsidRP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Agnes Scott College</w:t>
      </w:r>
    </w:p>
    <w:p w:rsid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Decatur, GA 30030</w:t>
      </w:r>
    </w:p>
    <w:p w:rsid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  <w:r>
        <w:rPr>
          <w:rFonts w:eastAsia="Times New Roman" w:cs="Arial Unicode MS"/>
          <w:bCs/>
          <w:szCs w:val="20"/>
          <w:lang w:bidi="bo-CN"/>
        </w:rPr>
        <w:t>404-471-5545</w:t>
      </w:r>
    </w:p>
    <w:p w:rsidR="00B15362" w:rsidRPr="00B15362" w:rsidRDefault="00B15362" w:rsidP="00B15362">
      <w:pPr>
        <w:spacing w:after="0"/>
        <w:jc w:val="center"/>
        <w:rPr>
          <w:rFonts w:eastAsia="Times New Roman" w:cs="Arial Unicode MS"/>
          <w:bCs/>
          <w:szCs w:val="20"/>
          <w:lang w:bidi="bo-CN"/>
        </w:rPr>
      </w:pPr>
    </w:p>
    <w:p w:rsidR="006972A8" w:rsidRDefault="00B15362" w:rsidP="00A64EC2">
      <w:pPr>
        <w:spacing w:after="0"/>
        <w:jc w:val="center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t xml:space="preserve">Email: </w:t>
      </w:r>
      <w:r w:rsidR="006972A8">
        <w:rPr>
          <w:rFonts w:eastAsia="Times New Roman" w:cs="Arial Unicode MS"/>
          <w:bCs/>
          <w:szCs w:val="20"/>
          <w:lang w:bidi="bo-CN"/>
        </w:rPr>
        <w:t>jmillson@agnesscott.edu</w:t>
      </w:r>
    </w:p>
    <w:p w:rsidR="006972A8" w:rsidRDefault="006972A8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</w:p>
    <w:p w:rsidR="00B15362" w:rsidRPr="00B15362" w:rsidRDefault="00B15362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t>Education: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PhD</w:t>
      </w:r>
      <w:r w:rsidRPr="00B15362">
        <w:rPr>
          <w:rFonts w:eastAsia="Times New Roman" w:cs="Arial Unicode MS"/>
          <w:bCs/>
          <w:szCs w:val="20"/>
          <w:lang w:bidi="bo-CN"/>
        </w:rPr>
        <w:tab/>
        <w:t>(Philosophy) 2014</w:t>
      </w:r>
      <w:r w:rsidR="001B4B18">
        <w:rPr>
          <w:rFonts w:eastAsia="Times New Roman" w:cs="Arial Unicode MS"/>
          <w:bCs/>
          <w:szCs w:val="20"/>
          <w:lang w:bidi="bo-CN"/>
        </w:rPr>
        <w:t>,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 Emory University</w:t>
      </w:r>
    </w:p>
    <w:p w:rsid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BA</w:t>
      </w:r>
      <w:r w:rsidRPr="00B15362">
        <w:rPr>
          <w:rFonts w:eastAsia="Times New Roman" w:cs="Arial Unicode MS"/>
          <w:bCs/>
          <w:szCs w:val="20"/>
          <w:lang w:bidi="bo-CN"/>
        </w:rPr>
        <w:tab/>
        <w:t>(Philosophy, History) 2005</w:t>
      </w:r>
      <w:r w:rsidR="001B4B18">
        <w:rPr>
          <w:rFonts w:eastAsia="Times New Roman" w:cs="Arial Unicode MS"/>
          <w:bCs/>
          <w:szCs w:val="20"/>
          <w:lang w:bidi="bo-CN"/>
        </w:rPr>
        <w:t>,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 Boston University</w:t>
      </w:r>
    </w:p>
    <w:p w:rsidR="006972A8" w:rsidRPr="00B15362" w:rsidRDefault="006972A8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</w:p>
    <w:p w:rsidR="00B15362" w:rsidRPr="00B15362" w:rsidRDefault="00B15362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t>Academic Appointments</w:t>
      </w:r>
      <w:r w:rsidR="00992734">
        <w:rPr>
          <w:rFonts w:eastAsia="Times New Roman" w:cs="Arial Unicode MS"/>
          <w:b/>
          <w:bCs/>
          <w:szCs w:val="20"/>
          <w:lang w:bidi="bo-CN"/>
        </w:rPr>
        <w:t>: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Kirk Postdoctoral Fellow in Philosophy, Agnes Scott College, July 2015-Present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Visiting Assistant Professor, Emory University, July 2014-July 2015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Adjunct Professor, Agnes Scott College, January 2010-May 2015</w:t>
      </w:r>
    </w:p>
    <w:p w:rsidR="006972A8" w:rsidRDefault="006972A8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</w:p>
    <w:p w:rsidR="006972A8" w:rsidRPr="00B15362" w:rsidRDefault="00B15362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t>Awards, Grants, and Fellowships</w:t>
      </w:r>
      <w:r w:rsidR="00992734">
        <w:rPr>
          <w:rFonts w:eastAsia="Times New Roman" w:cs="Arial Unicode MS"/>
          <w:b/>
          <w:bCs/>
          <w:szCs w:val="20"/>
          <w:lang w:bidi="bo-CN"/>
        </w:rPr>
        <w:t>: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Mellon Teaching Fellowship, 2011-2012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Visiting Scholar, University of Pittsburgh, Department of Philosophy Fall 2009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>Emory Woodruff Graduate Scholarship, 2006-2011</w:t>
      </w:r>
    </w:p>
    <w:p w:rsidR="00B15362" w:rsidRPr="00B15362" w:rsidRDefault="00B15362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</w:p>
    <w:p w:rsidR="00B15362" w:rsidRDefault="00B15362" w:rsidP="006972A8">
      <w:pPr>
        <w:ind w:left="720" w:hanging="720"/>
        <w:rPr>
          <w:rFonts w:eastAsia="Times New Roman" w:cs="Arial Unicode MS"/>
          <w:b/>
          <w:bCs/>
          <w:szCs w:val="20"/>
          <w:lang w:bidi="bo-CN"/>
        </w:rPr>
      </w:pPr>
      <w:r w:rsidRPr="00B15362">
        <w:rPr>
          <w:rFonts w:eastAsia="Times New Roman" w:cs="Arial Unicode MS"/>
          <w:b/>
          <w:bCs/>
          <w:szCs w:val="20"/>
          <w:lang w:bidi="bo-CN"/>
        </w:rPr>
        <w:t>Publications:</w:t>
      </w:r>
    </w:p>
    <w:p w:rsidR="00735695" w:rsidRPr="00E630E3" w:rsidRDefault="00186DA0" w:rsidP="00735695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Cs/>
          <w:szCs w:val="22"/>
        </w:rPr>
      </w:pPr>
      <w:r>
        <w:rPr>
          <w:rFonts w:cs="Times New Roman"/>
          <w:iCs/>
          <w:szCs w:val="22"/>
        </w:rPr>
        <w:t>Forthcoming</w:t>
      </w:r>
      <w:r w:rsidR="00735695" w:rsidRPr="00E630E3">
        <w:rPr>
          <w:rFonts w:cs="Times New Roman"/>
          <w:i/>
          <w:iCs/>
          <w:szCs w:val="22"/>
        </w:rPr>
        <w:t xml:space="preserve"> </w:t>
      </w:r>
      <w:r w:rsidR="00735695" w:rsidRPr="00E630E3">
        <w:rPr>
          <w:rFonts w:cs="Times New Roman"/>
          <w:iCs/>
          <w:szCs w:val="22"/>
        </w:rPr>
        <w:t>(</w:t>
      </w:r>
      <w:r w:rsidR="00735695" w:rsidRPr="00B15362">
        <w:rPr>
          <w:rFonts w:eastAsia="Times New Roman" w:cs="Arial Unicode MS"/>
          <w:bCs/>
          <w:szCs w:val="20"/>
          <w:lang w:bidi="bo-CN"/>
        </w:rPr>
        <w:t xml:space="preserve">with Kareem Khalifa </w:t>
      </w:r>
      <w:r w:rsidR="00735695" w:rsidRPr="00E630E3">
        <w:rPr>
          <w:rFonts w:cs="Times New Roman"/>
          <w:iCs/>
          <w:szCs w:val="22"/>
        </w:rPr>
        <w:t xml:space="preserve">and Mark Risjord). </w:t>
      </w:r>
      <w:proofErr w:type="gramStart"/>
      <w:r w:rsidR="00735695" w:rsidRPr="00E630E3">
        <w:rPr>
          <w:rFonts w:cs="Times New Roman"/>
          <w:iCs/>
          <w:szCs w:val="22"/>
        </w:rPr>
        <w:t xml:space="preserve">“Explanatory </w:t>
      </w:r>
      <w:r w:rsidR="00735695">
        <w:rPr>
          <w:rFonts w:cs="Times New Roman"/>
          <w:iCs/>
          <w:szCs w:val="22"/>
        </w:rPr>
        <w:t>Asymmetry and Inferential P</w:t>
      </w:r>
      <w:r w:rsidR="00735695" w:rsidRPr="00E630E3">
        <w:rPr>
          <w:rFonts w:cs="Times New Roman"/>
          <w:iCs/>
          <w:szCs w:val="22"/>
        </w:rPr>
        <w:t xml:space="preserve">ractice,” </w:t>
      </w:r>
      <w:proofErr w:type="spellStart"/>
      <w:r w:rsidR="00735695" w:rsidRPr="00E630E3">
        <w:rPr>
          <w:rFonts w:cs="Times New Roman"/>
          <w:iCs/>
          <w:szCs w:val="22"/>
          <w:u w:val="single"/>
        </w:rPr>
        <w:t>Synthese</w:t>
      </w:r>
      <w:proofErr w:type="spellEnd"/>
      <w:r w:rsidR="00735695" w:rsidRPr="00E630E3">
        <w:rPr>
          <w:rFonts w:cs="Times New Roman"/>
          <w:iCs/>
          <w:szCs w:val="22"/>
        </w:rPr>
        <w:t>.</w:t>
      </w:r>
      <w:proofErr w:type="gramEnd"/>
    </w:p>
    <w:p w:rsidR="00A64EC2" w:rsidRPr="0080306F" w:rsidRDefault="00A64EC2" w:rsidP="00A64EC2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szCs w:val="22"/>
        </w:rPr>
      </w:pPr>
      <w:proofErr w:type="gramStart"/>
      <w:r>
        <w:rPr>
          <w:rFonts w:cs="Times New Roman"/>
          <w:szCs w:val="22"/>
        </w:rPr>
        <w:t>F</w:t>
      </w:r>
      <w:r w:rsidRPr="0080306F">
        <w:rPr>
          <w:rFonts w:cs="Times New Roman"/>
          <w:szCs w:val="22"/>
        </w:rPr>
        <w:t>orthcoming (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with Kareem Khalifa </w:t>
      </w:r>
      <w:r w:rsidRPr="0080306F">
        <w:rPr>
          <w:rFonts w:cs="Times New Roman"/>
          <w:szCs w:val="22"/>
        </w:rPr>
        <w:t>and Mark Risjord).</w:t>
      </w:r>
      <w:proofErr w:type="gramEnd"/>
      <w:r w:rsidRPr="0080306F">
        <w:rPr>
          <w:rFonts w:cs="Times New Roman"/>
          <w:szCs w:val="22"/>
        </w:rPr>
        <w:t xml:space="preserve"> “IBE: Fundamentalism’s Failures” in K. McCain and T. Poston (eds.), </w:t>
      </w:r>
      <w:r w:rsidRPr="0080306F">
        <w:rPr>
          <w:rFonts w:cs="Times New Roman"/>
          <w:i/>
          <w:szCs w:val="22"/>
        </w:rPr>
        <w:t>Best explanations: new essays on inference to the best explanation</w:t>
      </w:r>
      <w:r w:rsidRPr="0080306F">
        <w:rPr>
          <w:rFonts w:cs="Times New Roman"/>
          <w:szCs w:val="22"/>
        </w:rPr>
        <w:t xml:space="preserve"> (Oxford: Oxford University Press).</w:t>
      </w:r>
    </w:p>
    <w:p w:rsidR="00B15362" w:rsidRPr="00B15362" w:rsidRDefault="00B15362" w:rsidP="00992734">
      <w:pPr>
        <w:spacing w:before="240"/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 xml:space="preserve">2014. “Queries and Assertions in Minimally Discursive Practices.” </w:t>
      </w:r>
      <w:proofErr w:type="gramStart"/>
      <w:r w:rsidRPr="00B15362">
        <w:rPr>
          <w:rFonts w:eastAsia="Times New Roman" w:cs="Arial Unicode MS"/>
          <w:bCs/>
          <w:i/>
          <w:szCs w:val="20"/>
          <w:lang w:bidi="bo-CN"/>
        </w:rPr>
        <w:t>Proceedings of the Society for the Study of Artificial Intelligence and the Simulation of Behavior</w:t>
      </w:r>
      <w:r w:rsidRPr="00B15362">
        <w:rPr>
          <w:rFonts w:eastAsia="Times New Roman" w:cs="Arial Unicode MS"/>
          <w:bCs/>
          <w:szCs w:val="20"/>
          <w:lang w:bidi="bo-CN"/>
        </w:rPr>
        <w:t>.</w:t>
      </w:r>
      <w:proofErr w:type="gramEnd"/>
      <w:r>
        <w:rPr>
          <w:rFonts w:eastAsia="Times New Roman" w:cs="Arial Unicode MS"/>
          <w:bCs/>
          <w:szCs w:val="20"/>
          <w:lang w:bidi="bo-CN"/>
        </w:rPr>
        <w:t xml:space="preserve"> </w:t>
      </w:r>
      <w:proofErr w:type="gramStart"/>
      <w:r>
        <w:rPr>
          <w:rFonts w:eastAsia="Times New Roman" w:cs="Arial Unicode MS"/>
          <w:bCs/>
          <w:szCs w:val="20"/>
          <w:lang w:bidi="bo-CN"/>
        </w:rPr>
        <w:t>AISB ’50.</w:t>
      </w:r>
      <w:proofErr w:type="gramEnd"/>
      <w:r>
        <w:rPr>
          <w:rFonts w:eastAsia="Times New Roman" w:cs="Arial Unicode MS"/>
          <w:bCs/>
          <w:szCs w:val="20"/>
          <w:lang w:bidi="bo-CN"/>
        </w:rPr>
        <w:t xml:space="preserve"> Goldsmiths College, UK.</w:t>
      </w:r>
    </w:p>
    <w:p w:rsidR="00B15362" w:rsidRPr="00B15362" w:rsidRDefault="00B15362" w:rsidP="00992734">
      <w:pPr>
        <w:spacing w:before="240"/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 xml:space="preserve">2011. "Context and Creation: The Significance of Kant’s Third Critique for </w:t>
      </w:r>
      <w:proofErr w:type="spellStart"/>
      <w:r w:rsidRPr="00B15362">
        <w:rPr>
          <w:rFonts w:eastAsia="Times New Roman" w:cs="Arial Unicode MS"/>
          <w:bCs/>
          <w:szCs w:val="20"/>
          <w:lang w:bidi="bo-CN"/>
        </w:rPr>
        <w:t>Dilthey’s</w:t>
      </w:r>
      <w:proofErr w:type="spellEnd"/>
      <w:r w:rsidRPr="00B15362">
        <w:rPr>
          <w:rFonts w:eastAsia="Times New Roman" w:cs="Arial Unicode MS"/>
          <w:bCs/>
          <w:szCs w:val="20"/>
          <w:lang w:bidi="bo-CN"/>
        </w:rPr>
        <w:t xml:space="preserve"> Hermeneutics of History," in </w:t>
      </w:r>
      <w:r w:rsidRPr="00B15362">
        <w:rPr>
          <w:rFonts w:eastAsia="Times New Roman" w:cs="Arial Unicode MS"/>
          <w:bCs/>
          <w:i/>
          <w:szCs w:val="20"/>
          <w:lang w:bidi="bo-CN"/>
        </w:rPr>
        <w:t xml:space="preserve">Recent Contributions to </w:t>
      </w:r>
      <w:proofErr w:type="spellStart"/>
      <w:r w:rsidRPr="00B15362">
        <w:rPr>
          <w:rFonts w:eastAsia="Times New Roman" w:cs="Arial Unicode MS"/>
          <w:bCs/>
          <w:i/>
          <w:szCs w:val="20"/>
          <w:lang w:bidi="bo-CN"/>
        </w:rPr>
        <w:t>Dilthey’s</w:t>
      </w:r>
      <w:proofErr w:type="spellEnd"/>
      <w:r w:rsidRPr="00B15362">
        <w:rPr>
          <w:rFonts w:eastAsia="Times New Roman" w:cs="Arial Unicode MS"/>
          <w:bCs/>
          <w:i/>
          <w:szCs w:val="20"/>
          <w:lang w:bidi="bo-CN"/>
        </w:rPr>
        <w:t xml:space="preserve"> Philosophy of the Human Sciences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. Stuttgart: </w:t>
      </w:r>
      <w:proofErr w:type="spellStart"/>
      <w:r w:rsidRPr="00B15362">
        <w:rPr>
          <w:rFonts w:eastAsia="Times New Roman" w:cs="Arial Unicode MS"/>
          <w:bCs/>
          <w:szCs w:val="20"/>
          <w:lang w:bidi="bo-CN"/>
        </w:rPr>
        <w:t>Frommann-Holzboog</w:t>
      </w:r>
      <w:proofErr w:type="spellEnd"/>
      <w:r w:rsidRPr="00B15362">
        <w:rPr>
          <w:rFonts w:eastAsia="Times New Roman" w:cs="Arial Unicode MS"/>
          <w:bCs/>
          <w:szCs w:val="20"/>
          <w:lang w:bidi="bo-CN"/>
        </w:rPr>
        <w:t>.</w:t>
      </w:r>
    </w:p>
    <w:p w:rsidR="00B15362" w:rsidRPr="00B15362" w:rsidRDefault="00B15362" w:rsidP="00992734">
      <w:pPr>
        <w:spacing w:before="240"/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 xml:space="preserve">2009. "The Reflexive Relativism of Georg Simmel," </w:t>
      </w:r>
      <w:r w:rsidRPr="00B15362">
        <w:rPr>
          <w:rFonts w:eastAsia="Times New Roman" w:cs="Arial Unicode MS"/>
          <w:bCs/>
          <w:i/>
          <w:szCs w:val="20"/>
          <w:lang w:bidi="bo-CN"/>
        </w:rPr>
        <w:t>The Journal of Speculative Philosophy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. </w:t>
      </w:r>
      <w:proofErr w:type="gramStart"/>
      <w:r w:rsidRPr="00B15362">
        <w:rPr>
          <w:rFonts w:eastAsia="Times New Roman" w:cs="Arial Unicode MS"/>
          <w:bCs/>
          <w:szCs w:val="20"/>
          <w:lang w:bidi="bo-CN"/>
        </w:rPr>
        <w:t>23 (3).</w:t>
      </w:r>
      <w:proofErr w:type="gramEnd"/>
    </w:p>
    <w:p w:rsidR="00B15362" w:rsidRDefault="00B15362" w:rsidP="00992734">
      <w:pPr>
        <w:spacing w:before="240"/>
        <w:ind w:left="720" w:hanging="720"/>
        <w:rPr>
          <w:rFonts w:eastAsia="Times New Roman" w:cs="Arial Unicode MS"/>
          <w:bCs/>
          <w:szCs w:val="20"/>
          <w:lang w:bidi="bo-CN"/>
        </w:rPr>
      </w:pPr>
      <w:r w:rsidRPr="00B15362">
        <w:rPr>
          <w:rFonts w:eastAsia="Times New Roman" w:cs="Arial Unicode MS"/>
          <w:bCs/>
          <w:szCs w:val="20"/>
          <w:lang w:bidi="bo-CN"/>
        </w:rPr>
        <w:t xml:space="preserve">2008. "Phenomenology’s Negative Dialectic: Adorno’s Critique of Husserl’s Epistemological Foundationalism" </w:t>
      </w:r>
      <w:r w:rsidRPr="00B15362">
        <w:rPr>
          <w:rFonts w:eastAsia="Times New Roman" w:cs="Arial Unicode MS"/>
          <w:bCs/>
          <w:i/>
          <w:szCs w:val="20"/>
          <w:lang w:bidi="bo-CN"/>
        </w:rPr>
        <w:t>The Philosophical Forum</w:t>
      </w:r>
      <w:r w:rsidRPr="00B15362">
        <w:rPr>
          <w:rFonts w:eastAsia="Times New Roman" w:cs="Arial Unicode MS"/>
          <w:bCs/>
          <w:szCs w:val="20"/>
          <w:lang w:bidi="bo-CN"/>
        </w:rPr>
        <w:t>, 40 (1). (Author</w:t>
      </w:r>
      <w:r w:rsidR="001B4B18">
        <w:rPr>
          <w:rFonts w:eastAsia="Times New Roman" w:cs="Arial Unicode MS"/>
          <w:bCs/>
          <w:szCs w:val="20"/>
          <w:lang w:bidi="bo-CN"/>
        </w:rPr>
        <w:t>ed as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 Jared A. Miller)</w:t>
      </w:r>
    </w:p>
    <w:p w:rsidR="007D6532" w:rsidRPr="00C60641" w:rsidRDefault="006972A8" w:rsidP="007D6532">
      <w:pPr>
        <w:pStyle w:val="Heading1"/>
      </w:pPr>
      <w:r>
        <w:lastRenderedPageBreak/>
        <w:t>M</w:t>
      </w:r>
      <w:r w:rsidR="007D6532">
        <w:t xml:space="preserve">ark </w:t>
      </w:r>
      <w:r w:rsidR="007D6532" w:rsidRPr="0083615A">
        <w:t>R</w:t>
      </w:r>
      <w:r w:rsidR="007D6532">
        <w:t>isjord</w:t>
      </w:r>
    </w:p>
    <w:p w:rsidR="007D6532" w:rsidRPr="0083615A" w:rsidRDefault="007D6532" w:rsidP="007D6532">
      <w:pPr>
        <w:tabs>
          <w:tab w:val="left" w:pos="6480"/>
        </w:tabs>
        <w:spacing w:after="0"/>
        <w:jc w:val="center"/>
        <w:rPr>
          <w:szCs w:val="22"/>
        </w:rPr>
      </w:pPr>
      <w:r w:rsidRPr="0083615A">
        <w:rPr>
          <w:szCs w:val="22"/>
        </w:rPr>
        <w:t>Department of Philosophy</w:t>
      </w:r>
    </w:p>
    <w:p w:rsidR="007D6532" w:rsidRPr="0083615A" w:rsidRDefault="007D6532" w:rsidP="007D6532">
      <w:pPr>
        <w:tabs>
          <w:tab w:val="left" w:pos="6480"/>
        </w:tabs>
        <w:spacing w:after="0"/>
        <w:jc w:val="center"/>
        <w:rPr>
          <w:szCs w:val="22"/>
        </w:rPr>
      </w:pPr>
      <w:r w:rsidRPr="0083615A">
        <w:rPr>
          <w:szCs w:val="22"/>
        </w:rPr>
        <w:t>Emory University</w:t>
      </w:r>
    </w:p>
    <w:p w:rsidR="007D6532" w:rsidRDefault="007D6532" w:rsidP="007D6532">
      <w:pPr>
        <w:tabs>
          <w:tab w:val="left" w:pos="6480"/>
        </w:tabs>
        <w:spacing w:after="0"/>
        <w:jc w:val="center"/>
        <w:rPr>
          <w:szCs w:val="22"/>
        </w:rPr>
      </w:pPr>
      <w:r>
        <w:rPr>
          <w:szCs w:val="22"/>
        </w:rPr>
        <w:t>Atlanta GA 30322</w:t>
      </w:r>
    </w:p>
    <w:p w:rsidR="007D6532" w:rsidRDefault="007D6532" w:rsidP="007D6532">
      <w:pPr>
        <w:tabs>
          <w:tab w:val="left" w:pos="6480"/>
        </w:tabs>
        <w:jc w:val="center"/>
        <w:rPr>
          <w:szCs w:val="22"/>
        </w:rPr>
      </w:pPr>
      <w:r w:rsidRPr="0083615A">
        <w:rPr>
          <w:szCs w:val="22"/>
        </w:rPr>
        <w:t>(404) 727-2160</w:t>
      </w:r>
    </w:p>
    <w:p w:rsidR="007D6532" w:rsidRPr="0083615A" w:rsidRDefault="007D6532" w:rsidP="007D6532">
      <w:pPr>
        <w:tabs>
          <w:tab w:val="left" w:pos="6480"/>
        </w:tabs>
        <w:jc w:val="center"/>
        <w:rPr>
          <w:szCs w:val="22"/>
        </w:rPr>
      </w:pPr>
      <w:r>
        <w:rPr>
          <w:b/>
          <w:szCs w:val="22"/>
        </w:rPr>
        <w:t xml:space="preserve">Email: </w:t>
      </w:r>
      <w:r w:rsidRPr="0083615A">
        <w:rPr>
          <w:szCs w:val="22"/>
        </w:rPr>
        <w:t>mark.risjord@emory.edu</w:t>
      </w:r>
    </w:p>
    <w:p w:rsidR="007D6532" w:rsidRPr="0083615A" w:rsidRDefault="007D6532" w:rsidP="007D6532">
      <w:pPr>
        <w:pStyle w:val="Heading2"/>
      </w:pPr>
      <w:r w:rsidRPr="0083615A">
        <w:t>E</w:t>
      </w:r>
      <w:r>
        <w:t>ducation:</w:t>
      </w:r>
    </w:p>
    <w:p w:rsidR="007D6532" w:rsidRPr="0083615A" w:rsidRDefault="007D6532" w:rsidP="007D6532">
      <w:r w:rsidRPr="0083615A">
        <w:t>PhD</w:t>
      </w:r>
      <w:r w:rsidRPr="0083615A">
        <w:tab/>
        <w:t>(Philosophy) 1990, University of North Carolina, Chapel Hill</w:t>
      </w:r>
    </w:p>
    <w:p w:rsidR="007D6532" w:rsidRPr="0083615A" w:rsidRDefault="007D6532" w:rsidP="007D6532">
      <w:r w:rsidRPr="0083615A">
        <w:t>BA</w:t>
      </w:r>
      <w:r w:rsidRPr="0083615A">
        <w:tab/>
        <w:t>(Anthropology and Philosophy) 1983, University of Wisconsin, Madison</w:t>
      </w:r>
    </w:p>
    <w:p w:rsidR="007D6532" w:rsidRPr="0083615A" w:rsidRDefault="007D6532" w:rsidP="007D6532">
      <w:pPr>
        <w:pStyle w:val="Heading2"/>
      </w:pPr>
      <w:r>
        <w:t xml:space="preserve">Academic Appointments: </w:t>
      </w:r>
    </w:p>
    <w:p w:rsidR="007D6532" w:rsidRPr="0083615A" w:rsidRDefault="007D6532" w:rsidP="007D6532">
      <w:pPr>
        <w:pStyle w:val="Heading3"/>
      </w:pPr>
      <w:r>
        <w:t>Administrative</w:t>
      </w:r>
      <w:r w:rsidRPr="0083615A">
        <w:t>:</w:t>
      </w:r>
    </w:p>
    <w:p w:rsidR="007D6532" w:rsidRPr="0083615A" w:rsidRDefault="007D6532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 w:rsidRPr="0083615A">
        <w:rPr>
          <w:rFonts w:ascii="Times New Roman" w:hAnsi="Times New Roman"/>
          <w:szCs w:val="22"/>
        </w:rPr>
        <w:t>Director, Institute for the Liberal Arts, Emory College of Arts and Sciences, Emory University</w:t>
      </w:r>
    </w:p>
    <w:p w:rsidR="007D6532" w:rsidRPr="0083615A" w:rsidRDefault="007D6532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 w:rsidRPr="0083615A">
        <w:rPr>
          <w:rFonts w:ascii="Times New Roman" w:hAnsi="Times New Roman"/>
          <w:szCs w:val="22"/>
        </w:rPr>
        <w:t>Director, Grant Writing Program, James T. Laney School of Graduate Studies, Emory University</w:t>
      </w:r>
    </w:p>
    <w:p w:rsidR="007D6532" w:rsidRPr="0083615A" w:rsidRDefault="007D6532" w:rsidP="007D6532">
      <w:pPr>
        <w:pStyle w:val="Heading3"/>
      </w:pPr>
      <w:r w:rsidRPr="0083615A">
        <w:t>F</w:t>
      </w:r>
      <w:r>
        <w:t>aculty</w:t>
      </w:r>
      <w:r w:rsidRPr="0083615A">
        <w:t>:</w:t>
      </w:r>
    </w:p>
    <w:p w:rsidR="007D6532" w:rsidRPr="0083615A" w:rsidRDefault="007D6532" w:rsidP="007D6532">
      <w:pPr>
        <w:rPr>
          <w:szCs w:val="22"/>
        </w:rPr>
      </w:pPr>
      <w:r w:rsidRPr="0083615A">
        <w:rPr>
          <w:szCs w:val="22"/>
        </w:rPr>
        <w:t>Professor, Philosophy Department, Emory College of Arts and Sciences, Emory University</w:t>
      </w:r>
    </w:p>
    <w:p w:rsidR="007D6532" w:rsidRPr="0083615A" w:rsidRDefault="007D6532" w:rsidP="007D6532">
      <w:pPr>
        <w:rPr>
          <w:szCs w:val="22"/>
        </w:rPr>
      </w:pPr>
      <w:r w:rsidRPr="0083615A">
        <w:rPr>
          <w:szCs w:val="22"/>
        </w:rPr>
        <w:t>Adjunct Professor, Anthropology Department, Emory College of Arts and Sciences, Emory University</w:t>
      </w:r>
    </w:p>
    <w:p w:rsidR="007D6532" w:rsidRPr="0083615A" w:rsidRDefault="007D6532" w:rsidP="007D6532">
      <w:pPr>
        <w:rPr>
          <w:szCs w:val="22"/>
        </w:rPr>
      </w:pPr>
      <w:r w:rsidRPr="0083615A">
        <w:rPr>
          <w:szCs w:val="22"/>
        </w:rPr>
        <w:t>Adjunct Professor, Nell Hodgson Woodruff School of Nursing, Emory University</w:t>
      </w:r>
    </w:p>
    <w:p w:rsidR="007D6532" w:rsidRDefault="007D6532" w:rsidP="007D6532">
      <w:pPr>
        <w:pStyle w:val="Heading2"/>
      </w:pPr>
      <w:r>
        <w:t>Awards, Fellowships, and Grants:</w:t>
      </w:r>
    </w:p>
    <w:p w:rsidR="007D6532" w:rsidRPr="005D200A" w:rsidRDefault="007D6532" w:rsidP="007D6532">
      <w:proofErr w:type="spellStart"/>
      <w:r>
        <w:t>Ocenění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</w:t>
      </w:r>
      <w:r w:rsidRPr="006D6348">
        <w:t>ynikající</w:t>
      </w:r>
      <w:proofErr w:type="spellEnd"/>
      <w:r w:rsidRPr="006D6348">
        <w:t xml:space="preserve"> </w:t>
      </w:r>
      <w:proofErr w:type="spellStart"/>
      <w:r>
        <w:t>V</w:t>
      </w:r>
      <w:r w:rsidRPr="006D6348">
        <w:t>ědeckou</w:t>
      </w:r>
      <w:proofErr w:type="spellEnd"/>
      <w:r w:rsidRPr="006D6348">
        <w:t xml:space="preserve"> </w:t>
      </w:r>
      <w:proofErr w:type="spellStart"/>
      <w:r>
        <w:t>Č</w:t>
      </w:r>
      <w:r w:rsidRPr="006D6348">
        <w:t>innost</w:t>
      </w:r>
      <w:proofErr w:type="spellEnd"/>
      <w:r>
        <w:t xml:space="preserve"> (Award for Scientific Achievement), University of Hradec </w:t>
      </w:r>
      <w:proofErr w:type="spellStart"/>
      <w:r>
        <w:t>Králové</w:t>
      </w:r>
      <w:proofErr w:type="spellEnd"/>
      <w:r>
        <w:t>, 2013.  Awarded to "Relativism and the Ontological Turn"</w:t>
      </w:r>
      <w:r w:rsidRPr="005D200A">
        <w:rPr>
          <w:u w:val="single"/>
        </w:rPr>
        <w:t xml:space="preserve"> Philosophy of the Social </w:t>
      </w:r>
      <w:proofErr w:type="gramStart"/>
      <w:r w:rsidRPr="005D200A">
        <w:rPr>
          <w:u w:val="single"/>
        </w:rPr>
        <w:t xml:space="preserve">Sciences </w:t>
      </w:r>
      <w:r>
        <w:t xml:space="preserve"> 43</w:t>
      </w:r>
      <w:proofErr w:type="gramEnd"/>
      <w:r>
        <w:t xml:space="preserve"> (1): 3-23 (2013), with Martin </w:t>
      </w:r>
      <w:proofErr w:type="spellStart"/>
      <w:r>
        <w:t>Paleček</w:t>
      </w:r>
      <w:proofErr w:type="spellEnd"/>
    </w:p>
    <w:p w:rsidR="007D6532" w:rsidRPr="00D97AC1" w:rsidRDefault="007D6532" w:rsidP="007D6532">
      <w:r>
        <w:t xml:space="preserve">Fulbright Scholar, University of Hradec </w:t>
      </w:r>
      <w:proofErr w:type="spellStart"/>
      <w:r>
        <w:t>Králové</w:t>
      </w:r>
      <w:proofErr w:type="spellEnd"/>
      <w:r>
        <w:t>, Czech Republic, 2011-2012</w:t>
      </w:r>
    </w:p>
    <w:p w:rsidR="007D6532" w:rsidRDefault="007D6532" w:rsidP="007D6532">
      <w:r>
        <w:t>Masse-Martin/NEH Distinguished Teaching Chair, Emory University 2006-2010</w:t>
      </w:r>
    </w:p>
    <w:p w:rsidR="007D6532" w:rsidRDefault="007D6532" w:rsidP="007D6532">
      <w:r w:rsidRPr="00D97AC1">
        <w:t xml:space="preserve">"Reflective Practice: Philosophy, Science, and Nursing Knowledge,” </w:t>
      </w:r>
      <w:r>
        <w:t xml:space="preserve">Emory </w:t>
      </w:r>
      <w:r w:rsidRPr="00D97AC1">
        <w:t>University Research Committee Grant, Emory University, Fall 2006</w:t>
      </w:r>
      <w:r>
        <w:t xml:space="preserve"> (declined)</w:t>
      </w:r>
    </w:p>
    <w:p w:rsidR="007D6532" w:rsidRDefault="007D6532" w:rsidP="007D6532">
      <w:r>
        <w:t xml:space="preserve">Emory </w:t>
      </w:r>
      <w:r w:rsidRPr="002E059E">
        <w:t xml:space="preserve">Williams </w:t>
      </w:r>
      <w:r>
        <w:t xml:space="preserve">Distinguished Teaching </w:t>
      </w:r>
      <w:r w:rsidRPr="002E059E">
        <w:t>Award, Emory University, 2004</w:t>
      </w:r>
    </w:p>
    <w:p w:rsidR="007D6532" w:rsidRPr="00D97AC1" w:rsidRDefault="007D6532" w:rsidP="007D6532">
      <w:pPr>
        <w:rPr>
          <w:lang w:bidi="bo-CN"/>
        </w:rPr>
      </w:pPr>
      <w:r>
        <w:t>Excellence in Teaching Award, Emory University, 1997</w:t>
      </w:r>
    </w:p>
    <w:p w:rsidR="007D6532" w:rsidRPr="0083615A" w:rsidRDefault="007D6532" w:rsidP="007D6532">
      <w:pPr>
        <w:pStyle w:val="Heading2"/>
      </w:pPr>
      <w:r w:rsidRPr="0083615A">
        <w:t>P</w:t>
      </w:r>
      <w:r>
        <w:t>ublications:</w:t>
      </w:r>
    </w:p>
    <w:p w:rsidR="007D6532" w:rsidRPr="0083615A" w:rsidRDefault="007D6532" w:rsidP="007D6532">
      <w:pPr>
        <w:pStyle w:val="Heading3"/>
      </w:pPr>
      <w:r>
        <w:t>Books</w:t>
      </w:r>
      <w:r w:rsidRPr="0083615A">
        <w:t>: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 w:rsidRPr="00992734">
        <w:rPr>
          <w:rFonts w:ascii="Times New Roman" w:hAnsi="Times New Roman"/>
          <w:szCs w:val="22"/>
        </w:rPr>
        <w:t>2014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  <w:u w:val="single"/>
        </w:rPr>
        <w:t>Philosophy of Social Science: A Contemporary Introduction</w:t>
      </w:r>
      <w:r w:rsidR="007D6532" w:rsidRPr="0083615A">
        <w:rPr>
          <w:rFonts w:ascii="Times New Roman" w:hAnsi="Times New Roman"/>
          <w:szCs w:val="22"/>
        </w:rPr>
        <w:t>, New York: Routledge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2010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  <w:u w:val="single"/>
        </w:rPr>
        <w:t>Nursing Knowledge: Science, Practice, and Philosophy</w:t>
      </w:r>
      <w:r w:rsidR="007D6532" w:rsidRPr="0083615A">
        <w:rPr>
          <w:rFonts w:ascii="Times New Roman" w:hAnsi="Times New Roman"/>
          <w:szCs w:val="22"/>
        </w:rPr>
        <w:t>, Oxford: Wiley-Blackwell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2010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  <w:u w:val="single"/>
        </w:rPr>
        <w:t>Woodcutters and Witchcraft: Rationality and Interpretive Change in the Social Sciences,</w:t>
      </w:r>
      <w:r w:rsidR="007D6532" w:rsidRPr="0083615A">
        <w:rPr>
          <w:rFonts w:ascii="Times New Roman" w:hAnsi="Times New Roman"/>
          <w:szCs w:val="22"/>
        </w:rPr>
        <w:t xml:space="preserve"> Buffalo: State University of New York Press</w:t>
      </w:r>
    </w:p>
    <w:p w:rsidR="007D6532" w:rsidRPr="0083615A" w:rsidRDefault="007D6532" w:rsidP="007D6532">
      <w:pPr>
        <w:pStyle w:val="Heading3"/>
      </w:pPr>
      <w:r>
        <w:lastRenderedPageBreak/>
        <w:t>Edited Works</w:t>
      </w:r>
      <w:r w:rsidRPr="0083615A">
        <w:t>: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2016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  <w:u w:val="single"/>
        </w:rPr>
        <w:t>Normativity and Naturalism in the Philosophy of the Social Sciences,</w:t>
      </w:r>
      <w:r w:rsidR="007D6532" w:rsidRPr="0083615A">
        <w:rPr>
          <w:rFonts w:ascii="Times New Roman" w:hAnsi="Times New Roman"/>
          <w:szCs w:val="22"/>
        </w:rPr>
        <w:t xml:space="preserve"> New York: </w:t>
      </w:r>
      <w:r>
        <w:rPr>
          <w:rFonts w:ascii="Times New Roman" w:hAnsi="Times New Roman"/>
          <w:szCs w:val="22"/>
        </w:rPr>
        <w:t>Routledge</w:t>
      </w:r>
    </w:p>
    <w:p w:rsidR="007D6532" w:rsidRPr="00F0054D" w:rsidRDefault="00992734" w:rsidP="00992734">
      <w:pPr>
        <w:ind w:left="720" w:hanging="720"/>
      </w:pPr>
      <w:r>
        <w:t>2014</w:t>
      </w:r>
      <w:r>
        <w:tab/>
      </w:r>
      <w:r w:rsidR="007D6532" w:rsidRPr="00D97AC1">
        <w:rPr>
          <w:u w:val="single"/>
        </w:rPr>
        <w:t>Genes, Neurons, and Nurses: Implications of 21</w:t>
      </w:r>
      <w:r w:rsidR="007D6532" w:rsidRPr="00D97AC1">
        <w:rPr>
          <w:u w:val="single"/>
          <w:vertAlign w:val="superscript"/>
        </w:rPr>
        <w:t>st</w:t>
      </w:r>
      <w:r w:rsidR="007D6532" w:rsidRPr="00D97AC1">
        <w:rPr>
          <w:u w:val="single"/>
        </w:rPr>
        <w:t xml:space="preserve"> Century Science for Nursing Care</w:t>
      </w:r>
      <w:r w:rsidR="007D6532">
        <w:t xml:space="preserve">, special edition of </w:t>
      </w:r>
      <w:r w:rsidR="007D6532" w:rsidRPr="00992734">
        <w:rPr>
          <w:u w:val="single"/>
        </w:rPr>
        <w:t>Nursing Philosophy</w:t>
      </w:r>
      <w:r w:rsidR="007D6532">
        <w:t>, Volume 15, Number 4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2007</w:t>
      </w:r>
      <w:r>
        <w:rPr>
          <w:rFonts w:ascii="Times New Roman" w:hAnsi="Times New Roman"/>
          <w:szCs w:val="22"/>
        </w:rPr>
        <w:tab/>
      </w:r>
      <w:r w:rsidR="005E4D5D">
        <w:rPr>
          <w:rFonts w:ascii="Times New Roman" w:hAnsi="Times New Roman"/>
          <w:szCs w:val="22"/>
        </w:rPr>
        <w:t xml:space="preserve">(with Stephen Turner) </w:t>
      </w:r>
      <w:r w:rsidR="007D6532" w:rsidRPr="0083615A">
        <w:rPr>
          <w:rFonts w:ascii="Times New Roman" w:hAnsi="Times New Roman"/>
          <w:szCs w:val="22"/>
          <w:u w:val="single"/>
        </w:rPr>
        <w:t>Philosoph</w:t>
      </w:r>
      <w:r w:rsidR="005E4D5D">
        <w:rPr>
          <w:rFonts w:ascii="Times New Roman" w:hAnsi="Times New Roman"/>
          <w:szCs w:val="22"/>
          <w:u w:val="single"/>
        </w:rPr>
        <w:t>y of Anthropology and Sociology.</w:t>
      </w:r>
      <w:bookmarkStart w:id="0" w:name="_GoBack"/>
      <w:bookmarkEnd w:id="0"/>
      <w:proofErr w:type="gramEnd"/>
      <w:r>
        <w:rPr>
          <w:rFonts w:ascii="Times New Roman" w:hAnsi="Times New Roman"/>
          <w:szCs w:val="22"/>
        </w:rPr>
        <w:t xml:space="preserve"> Amsterdam: Elsevier</w:t>
      </w:r>
      <w:r w:rsidR="007D6532" w:rsidRPr="0083615A">
        <w:rPr>
          <w:rFonts w:ascii="Times New Roman" w:hAnsi="Times New Roman"/>
          <w:szCs w:val="22"/>
        </w:rPr>
        <w:t xml:space="preserve">.  Volume 15 in the series </w:t>
      </w:r>
      <w:r w:rsidR="007D6532" w:rsidRPr="0083615A">
        <w:rPr>
          <w:rFonts w:ascii="Times New Roman" w:hAnsi="Times New Roman"/>
          <w:szCs w:val="22"/>
          <w:u w:val="single"/>
        </w:rPr>
        <w:t>Handbook of Philosophy of Science</w:t>
      </w:r>
      <w:r w:rsidR="007D6532" w:rsidRPr="0083615A">
        <w:rPr>
          <w:rFonts w:ascii="Times New Roman" w:hAnsi="Times New Roman"/>
          <w:szCs w:val="22"/>
        </w:rPr>
        <w:t xml:space="preserve">, D.M. </w:t>
      </w:r>
      <w:proofErr w:type="spellStart"/>
      <w:r w:rsidR="007D6532" w:rsidRPr="0083615A">
        <w:rPr>
          <w:rFonts w:ascii="Times New Roman" w:hAnsi="Times New Roman"/>
          <w:szCs w:val="22"/>
        </w:rPr>
        <w:t>Gabbay</w:t>
      </w:r>
      <w:proofErr w:type="spellEnd"/>
      <w:r w:rsidR="007D6532" w:rsidRPr="0083615A">
        <w:rPr>
          <w:rFonts w:ascii="Times New Roman" w:hAnsi="Times New Roman"/>
          <w:szCs w:val="22"/>
        </w:rPr>
        <w:t xml:space="preserve">, J. Woods, and P. </w:t>
      </w:r>
      <w:proofErr w:type="spellStart"/>
      <w:r w:rsidR="007D6532" w:rsidRPr="0083615A">
        <w:rPr>
          <w:rFonts w:ascii="Times New Roman" w:hAnsi="Times New Roman"/>
          <w:szCs w:val="22"/>
        </w:rPr>
        <w:t>Thagard</w:t>
      </w:r>
      <w:proofErr w:type="spellEnd"/>
      <w:r w:rsidR="007D6532" w:rsidRPr="0083615A">
        <w:rPr>
          <w:rFonts w:ascii="Times New Roman" w:hAnsi="Times New Roman"/>
          <w:szCs w:val="22"/>
        </w:rPr>
        <w:t xml:space="preserve"> (series editors)</w:t>
      </w:r>
    </w:p>
    <w:p w:rsidR="007D6532" w:rsidRDefault="007D6532" w:rsidP="007D6532">
      <w:pPr>
        <w:pStyle w:val="Heading3"/>
      </w:pPr>
      <w:r>
        <w:t>Articles</w:t>
      </w:r>
      <w:r w:rsidR="00992734">
        <w:t xml:space="preserve"> (selected)</w:t>
      </w:r>
      <w:r>
        <w:t>:</w:t>
      </w:r>
    </w:p>
    <w:p w:rsidR="00A64EC2" w:rsidRPr="00E630E3" w:rsidRDefault="00A64EC2" w:rsidP="00A64EC2">
      <w:pPr>
        <w:widowControl w:val="0"/>
        <w:autoSpaceDE w:val="0"/>
        <w:autoSpaceDN w:val="0"/>
        <w:adjustRightInd w:val="0"/>
        <w:ind w:left="720" w:hanging="720"/>
        <w:rPr>
          <w:rFonts w:cs="Times New Roman"/>
          <w:iCs/>
          <w:szCs w:val="22"/>
        </w:rPr>
      </w:pPr>
      <w:proofErr w:type="gramStart"/>
      <w:r w:rsidRPr="00E630E3">
        <w:rPr>
          <w:rFonts w:cs="Times New Roman"/>
          <w:iCs/>
          <w:szCs w:val="22"/>
        </w:rPr>
        <w:t>Forthcoming.</w:t>
      </w:r>
      <w:proofErr w:type="gramEnd"/>
      <w:r w:rsidRPr="00E630E3">
        <w:rPr>
          <w:rFonts w:cs="Times New Roman"/>
          <w:i/>
          <w:iCs/>
          <w:szCs w:val="22"/>
        </w:rPr>
        <w:t xml:space="preserve"> </w:t>
      </w:r>
      <w:r w:rsidRPr="00E630E3">
        <w:rPr>
          <w:rFonts w:cs="Times New Roman"/>
          <w:iCs/>
          <w:szCs w:val="22"/>
        </w:rPr>
        <w:t>(</w:t>
      </w:r>
      <w:proofErr w:type="gramStart"/>
      <w:r w:rsidRPr="00B15362">
        <w:rPr>
          <w:rFonts w:eastAsia="Times New Roman" w:cs="Arial Unicode MS"/>
          <w:bCs/>
          <w:szCs w:val="20"/>
          <w:lang w:bidi="bo-CN"/>
        </w:rPr>
        <w:t>with</w:t>
      </w:r>
      <w:proofErr w:type="gramEnd"/>
      <w:r w:rsidRPr="00B15362">
        <w:rPr>
          <w:rFonts w:eastAsia="Times New Roman" w:cs="Arial Unicode MS"/>
          <w:bCs/>
          <w:szCs w:val="20"/>
          <w:lang w:bidi="bo-CN"/>
        </w:rPr>
        <w:t xml:space="preserve"> Kareem Khalifa </w:t>
      </w:r>
      <w:r w:rsidRPr="00E630E3">
        <w:rPr>
          <w:rFonts w:cs="Times New Roman"/>
          <w:iCs/>
          <w:szCs w:val="22"/>
        </w:rPr>
        <w:t xml:space="preserve">and </w:t>
      </w:r>
      <w:r>
        <w:rPr>
          <w:rFonts w:cs="Times New Roman"/>
          <w:iCs/>
          <w:szCs w:val="22"/>
        </w:rPr>
        <w:t>Jared Millson</w:t>
      </w:r>
      <w:r w:rsidRPr="00E630E3">
        <w:rPr>
          <w:rFonts w:cs="Times New Roman"/>
          <w:iCs/>
          <w:szCs w:val="22"/>
        </w:rPr>
        <w:t xml:space="preserve">). </w:t>
      </w:r>
      <w:proofErr w:type="gramStart"/>
      <w:r w:rsidRPr="00E630E3">
        <w:rPr>
          <w:rFonts w:cs="Times New Roman"/>
          <w:iCs/>
          <w:szCs w:val="22"/>
        </w:rPr>
        <w:t xml:space="preserve">“Explanatory </w:t>
      </w:r>
      <w:r>
        <w:rPr>
          <w:rFonts w:cs="Times New Roman"/>
          <w:iCs/>
          <w:szCs w:val="22"/>
        </w:rPr>
        <w:t>Asymmetry and Inferential P</w:t>
      </w:r>
      <w:r w:rsidRPr="00E630E3">
        <w:rPr>
          <w:rFonts w:cs="Times New Roman"/>
          <w:iCs/>
          <w:szCs w:val="22"/>
        </w:rPr>
        <w:t xml:space="preserve">ractice,” </w:t>
      </w:r>
      <w:proofErr w:type="spellStart"/>
      <w:r w:rsidRPr="00E630E3">
        <w:rPr>
          <w:rFonts w:cs="Times New Roman"/>
          <w:iCs/>
          <w:szCs w:val="22"/>
          <w:u w:val="single"/>
        </w:rPr>
        <w:t>Synthese</w:t>
      </w:r>
      <w:proofErr w:type="spellEnd"/>
      <w:r w:rsidRPr="00E630E3">
        <w:rPr>
          <w:rFonts w:cs="Times New Roman"/>
          <w:iCs/>
          <w:szCs w:val="22"/>
        </w:rPr>
        <w:t>.</w:t>
      </w:r>
      <w:proofErr w:type="gramEnd"/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2014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"Nursing and Human Freedom," </w:t>
      </w:r>
      <w:r w:rsidR="007D6532" w:rsidRPr="0083615A">
        <w:rPr>
          <w:rFonts w:ascii="Times New Roman" w:hAnsi="Times New Roman"/>
          <w:szCs w:val="22"/>
          <w:u w:val="single"/>
        </w:rPr>
        <w:t>Nursing Philosophy</w:t>
      </w:r>
      <w:r w:rsidR="007D6532" w:rsidRPr="0083615A">
        <w:rPr>
          <w:rFonts w:ascii="Times New Roman" w:hAnsi="Times New Roman"/>
          <w:szCs w:val="22"/>
        </w:rPr>
        <w:t>, 15 (1): 35-45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2013</w:t>
      </w:r>
      <w:r>
        <w:rPr>
          <w:rFonts w:ascii="Times New Roman" w:hAnsi="Times New Roman"/>
          <w:szCs w:val="22"/>
        </w:rPr>
        <w:tab/>
      </w:r>
      <w:r w:rsidR="007D6532">
        <w:rPr>
          <w:rFonts w:ascii="Times New Roman" w:hAnsi="Times New Roman"/>
          <w:szCs w:val="22"/>
        </w:rPr>
        <w:t xml:space="preserve">(with Martin </w:t>
      </w:r>
      <w:proofErr w:type="spellStart"/>
      <w:r w:rsidR="007D6532">
        <w:rPr>
          <w:rFonts w:ascii="Times New Roman" w:hAnsi="Times New Roman"/>
          <w:szCs w:val="22"/>
        </w:rPr>
        <w:t>Paleček</w:t>
      </w:r>
      <w:proofErr w:type="spellEnd"/>
      <w:r w:rsidR="007D6532">
        <w:rPr>
          <w:rFonts w:ascii="Times New Roman" w:hAnsi="Times New Roman"/>
          <w:szCs w:val="22"/>
        </w:rPr>
        <w:t xml:space="preserve">) </w:t>
      </w:r>
      <w:r w:rsidR="007D6532" w:rsidRPr="0083615A">
        <w:rPr>
          <w:rFonts w:ascii="Times New Roman" w:hAnsi="Times New Roman"/>
          <w:szCs w:val="22"/>
        </w:rPr>
        <w:t xml:space="preserve">"Relativism and the Ontological Turn in Anthropology," </w:t>
      </w:r>
      <w:r w:rsidR="007D6532" w:rsidRPr="0083615A">
        <w:rPr>
          <w:rFonts w:ascii="Times New Roman" w:hAnsi="Times New Roman"/>
          <w:szCs w:val="22"/>
          <w:u w:val="single"/>
        </w:rPr>
        <w:t>Philosophy of the Social Sciences,</w:t>
      </w:r>
      <w:r w:rsidR="007D6532" w:rsidRPr="0083615A">
        <w:rPr>
          <w:rFonts w:ascii="Times New Roman" w:hAnsi="Times New Roman"/>
          <w:szCs w:val="22"/>
        </w:rPr>
        <w:t xml:space="preserve"> 43 (1): 3-23 (2013)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2007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"Scientific Change as Political Action: Franz Boas and the Anthropology of Race,” </w:t>
      </w:r>
      <w:r w:rsidR="007D6532" w:rsidRPr="0083615A">
        <w:rPr>
          <w:rFonts w:ascii="Times New Roman" w:hAnsi="Times New Roman"/>
          <w:szCs w:val="22"/>
          <w:u w:val="single"/>
        </w:rPr>
        <w:t>Philosophy of the Social Sciences,</w:t>
      </w:r>
      <w:r w:rsidR="007D6532" w:rsidRPr="0083615A">
        <w:rPr>
          <w:rFonts w:ascii="Times New Roman" w:hAnsi="Times New Roman"/>
          <w:szCs w:val="22"/>
        </w:rPr>
        <w:t xml:space="preserve"> 37(1): 24-45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2006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"Evolution and the Kantian Worldview,” </w:t>
      </w:r>
      <w:r w:rsidR="007D6532" w:rsidRPr="0083615A">
        <w:rPr>
          <w:rFonts w:ascii="Times New Roman" w:hAnsi="Times New Roman"/>
          <w:szCs w:val="22"/>
          <w:u w:val="single"/>
        </w:rPr>
        <w:t>Southern Journal of Philosophy</w:t>
      </w:r>
      <w:r w:rsidR="007D6532" w:rsidRPr="0083615A">
        <w:rPr>
          <w:rFonts w:ascii="Times New Roman" w:hAnsi="Times New Roman"/>
          <w:szCs w:val="22"/>
        </w:rPr>
        <w:t>, 44 (Supplement): 72-84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2005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"Reasons, Causes, and Action Explanations," </w:t>
      </w:r>
      <w:r w:rsidR="007D6532" w:rsidRPr="0083615A">
        <w:rPr>
          <w:rFonts w:ascii="Times New Roman" w:hAnsi="Times New Roman"/>
          <w:szCs w:val="22"/>
          <w:u w:val="single"/>
        </w:rPr>
        <w:t>Philosophy of the Social Sciences,</w:t>
      </w:r>
      <w:r w:rsidR="007D6532" w:rsidRPr="0083615A">
        <w:rPr>
          <w:rFonts w:ascii="Times New Roman" w:hAnsi="Times New Roman"/>
          <w:szCs w:val="22"/>
        </w:rPr>
        <w:t xml:space="preserve"> 35 (3): 294-306 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2004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"The Limits of Cognitive Theory in Anthropology,” </w:t>
      </w:r>
      <w:r w:rsidR="007D6532" w:rsidRPr="0083615A">
        <w:rPr>
          <w:rFonts w:ascii="Times New Roman" w:hAnsi="Times New Roman"/>
          <w:szCs w:val="22"/>
          <w:u w:val="single"/>
        </w:rPr>
        <w:t>Philosophical Explorations</w:t>
      </w:r>
      <w:r w:rsidR="007D6532" w:rsidRPr="0083615A">
        <w:rPr>
          <w:rFonts w:ascii="Times New Roman" w:hAnsi="Times New Roman"/>
          <w:szCs w:val="22"/>
        </w:rPr>
        <w:t xml:space="preserve">, 7 (3): 281-297 </w:t>
      </w:r>
    </w:p>
    <w:p w:rsidR="007D6532" w:rsidRPr="000A157C" w:rsidRDefault="00992734" w:rsidP="00992734">
      <w:pPr>
        <w:ind w:left="720" w:hanging="720"/>
      </w:pPr>
      <w:r>
        <w:t>2001</w:t>
      </w:r>
      <w:r>
        <w:tab/>
        <w:t>(</w:t>
      </w:r>
      <w:r w:rsidRPr="000A157C">
        <w:t xml:space="preserve">with Margret </w:t>
      </w:r>
      <w:proofErr w:type="spellStart"/>
      <w:r w:rsidRPr="000A157C">
        <w:t>Moloney</w:t>
      </w:r>
      <w:proofErr w:type="spellEnd"/>
      <w:r w:rsidRPr="000A157C">
        <w:t xml:space="preserve"> and Sandra Dunbar</w:t>
      </w:r>
      <w:r>
        <w:t xml:space="preserve">) </w:t>
      </w:r>
      <w:r w:rsidR="007D6532">
        <w:t>"</w:t>
      </w:r>
      <w:r w:rsidR="007D6532" w:rsidRPr="000A157C">
        <w:t>Methodological Triangulation in Nursing Research</w:t>
      </w:r>
      <w:r w:rsidR="007D6532">
        <w:t>,</w:t>
      </w:r>
      <w:r>
        <w:t>”</w:t>
      </w:r>
      <w:r w:rsidR="007D6532" w:rsidRPr="000A157C">
        <w:t xml:space="preserve"> </w:t>
      </w:r>
      <w:r w:rsidR="007D6532" w:rsidRPr="000A157C">
        <w:rPr>
          <w:u w:val="single"/>
        </w:rPr>
        <w:t xml:space="preserve">Philosophy of </w:t>
      </w:r>
      <w:r w:rsidR="007D6532">
        <w:rPr>
          <w:u w:val="single"/>
        </w:rPr>
        <w:t xml:space="preserve">the </w:t>
      </w:r>
      <w:r w:rsidR="007D6532" w:rsidRPr="000A157C">
        <w:rPr>
          <w:u w:val="single"/>
        </w:rPr>
        <w:t>Social Science</w:t>
      </w:r>
      <w:r w:rsidR="007D6532">
        <w:rPr>
          <w:u w:val="single"/>
        </w:rPr>
        <w:t>s</w:t>
      </w:r>
      <w:r w:rsidR="007D6532" w:rsidRPr="000A157C">
        <w:t xml:space="preserve">, 31 (1): 40-59  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2000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>"The Politics of Explanation and the Origins of Ethnography,</w:t>
      </w:r>
      <w:proofErr w:type="gramStart"/>
      <w:r w:rsidR="007D6532" w:rsidRPr="0083615A">
        <w:rPr>
          <w:rFonts w:ascii="Times New Roman" w:hAnsi="Times New Roman"/>
          <w:szCs w:val="22"/>
        </w:rPr>
        <w:t xml:space="preserve">"  </w:t>
      </w:r>
      <w:r w:rsidR="007D6532" w:rsidRPr="0083615A">
        <w:rPr>
          <w:rFonts w:ascii="Times New Roman" w:hAnsi="Times New Roman"/>
          <w:szCs w:val="22"/>
          <w:u w:val="single"/>
        </w:rPr>
        <w:t>Perspectives</w:t>
      </w:r>
      <w:proofErr w:type="gramEnd"/>
      <w:r w:rsidR="007D6532" w:rsidRPr="0083615A">
        <w:rPr>
          <w:rFonts w:ascii="Times New Roman" w:hAnsi="Times New Roman"/>
          <w:szCs w:val="22"/>
          <w:u w:val="single"/>
        </w:rPr>
        <w:t xml:space="preserve"> on Science,</w:t>
      </w:r>
      <w:r w:rsidR="007D6532" w:rsidRPr="0083615A">
        <w:rPr>
          <w:rFonts w:ascii="Times New Roman" w:hAnsi="Times New Roman"/>
          <w:szCs w:val="22"/>
        </w:rPr>
        <w:t xml:space="preserve"> 8 (1): 29-51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1999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"No Strings Attached: Functional and Intentional Action Explanations," </w:t>
      </w:r>
      <w:r w:rsidR="007D6532" w:rsidRPr="0083615A">
        <w:rPr>
          <w:rFonts w:ascii="Times New Roman" w:hAnsi="Times New Roman"/>
          <w:szCs w:val="22"/>
          <w:u w:val="single"/>
        </w:rPr>
        <w:t>Philosophy of Science,</w:t>
      </w:r>
      <w:r w:rsidR="007D6532" w:rsidRPr="0083615A">
        <w:rPr>
          <w:rFonts w:ascii="Times New Roman" w:hAnsi="Times New Roman"/>
          <w:szCs w:val="22"/>
        </w:rPr>
        <w:t xml:space="preserve"> 66: S299-S313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1998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"Norms and Explanation in the Social Sciences" </w:t>
      </w:r>
      <w:r w:rsidR="007D6532" w:rsidRPr="0083615A">
        <w:rPr>
          <w:rFonts w:ascii="Times New Roman" w:hAnsi="Times New Roman"/>
          <w:szCs w:val="22"/>
          <w:u w:val="single"/>
        </w:rPr>
        <w:t>Studies in History and Philosophy of Science,</w:t>
      </w:r>
      <w:r w:rsidR="007D6532" w:rsidRPr="0083615A">
        <w:rPr>
          <w:rFonts w:ascii="Times New Roman" w:hAnsi="Times New Roman"/>
          <w:szCs w:val="22"/>
        </w:rPr>
        <w:t xml:space="preserve"> 29 (2): 223-237</w:t>
      </w:r>
    </w:p>
    <w:p w:rsidR="007D6532" w:rsidRDefault="00992734" w:rsidP="007D6532">
      <w:r>
        <w:t>1996</w:t>
      </w:r>
      <w:r>
        <w:tab/>
      </w:r>
      <w:r w:rsidR="007D6532">
        <w:t>"</w:t>
      </w:r>
      <w:r w:rsidR="007D6532" w:rsidRPr="000A157C">
        <w:t>Meaning, Belief and Language Acquisition</w:t>
      </w:r>
      <w:r w:rsidR="007D6532">
        <w:t>,"</w:t>
      </w:r>
      <w:r w:rsidR="007D6532" w:rsidRPr="000A157C">
        <w:t xml:space="preserve"> </w:t>
      </w:r>
      <w:r w:rsidR="007D6532" w:rsidRPr="000A157C">
        <w:rPr>
          <w:u w:val="single"/>
        </w:rPr>
        <w:t>Philosophical Psychology</w:t>
      </w:r>
      <w:r w:rsidR="007D6532" w:rsidRPr="000A157C">
        <w:t>, 9 (4): 465-475</w:t>
      </w:r>
    </w:p>
    <w:p w:rsidR="007D6532" w:rsidRPr="0083615A" w:rsidRDefault="00992734" w:rsidP="007D6532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1993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"Relativism and the Social Scientific Study of Medicine," </w:t>
      </w:r>
      <w:r w:rsidR="007D6532" w:rsidRPr="0083615A">
        <w:rPr>
          <w:rFonts w:ascii="Times New Roman" w:hAnsi="Times New Roman"/>
          <w:szCs w:val="22"/>
          <w:u w:val="single"/>
        </w:rPr>
        <w:t>Journal of Medicine and Philosophy</w:t>
      </w:r>
      <w:r w:rsidR="007D6532" w:rsidRPr="0083615A">
        <w:rPr>
          <w:rFonts w:ascii="Times New Roman" w:hAnsi="Times New Roman"/>
          <w:szCs w:val="22"/>
        </w:rPr>
        <w:t>, 18 (2): 195-212</w:t>
      </w:r>
    </w:p>
    <w:p w:rsidR="007D6532" w:rsidRPr="0083615A" w:rsidRDefault="007D6532" w:rsidP="007D6532">
      <w:pPr>
        <w:pStyle w:val="Heading3"/>
      </w:pPr>
      <w:r>
        <w:t>Book Chapters</w:t>
      </w:r>
      <w:r w:rsidR="00992734">
        <w:t xml:space="preserve"> (selected)</w:t>
      </w:r>
      <w:r w:rsidRPr="0083615A">
        <w:t>:</w:t>
      </w:r>
    </w:p>
    <w:p w:rsidR="00992734" w:rsidRDefault="00992734" w:rsidP="00992734">
      <w:pPr>
        <w:ind w:left="720" w:hanging="720"/>
        <w:rPr>
          <w:rFonts w:eastAsia="Times New Roman" w:cs="Arial Unicode MS"/>
          <w:bCs/>
          <w:szCs w:val="20"/>
          <w:lang w:bidi="bo-CN"/>
        </w:rPr>
      </w:pPr>
      <w:proofErr w:type="gramStart"/>
      <w:r w:rsidRPr="00992734">
        <w:rPr>
          <w:rFonts w:eastAsia="Times New Roman" w:cs="Arial Unicode MS"/>
          <w:bCs/>
          <w:szCs w:val="20"/>
          <w:lang w:bidi="bo-CN"/>
        </w:rPr>
        <w:t xml:space="preserve">Forthcoming 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(with Kareem Khalifa and </w:t>
      </w:r>
      <w:r>
        <w:rPr>
          <w:rFonts w:eastAsia="Times New Roman" w:cs="Arial Unicode MS"/>
          <w:bCs/>
          <w:szCs w:val="20"/>
          <w:lang w:bidi="bo-CN"/>
        </w:rPr>
        <w:t>Jared Millson</w:t>
      </w:r>
      <w:r w:rsidRPr="00B15362">
        <w:rPr>
          <w:rFonts w:eastAsia="Times New Roman" w:cs="Arial Unicode MS"/>
          <w:bCs/>
          <w:szCs w:val="20"/>
          <w:lang w:bidi="bo-CN"/>
        </w:rPr>
        <w:t>)</w:t>
      </w:r>
      <w:r>
        <w:rPr>
          <w:rFonts w:eastAsia="Times New Roman" w:cs="Arial Unicode MS"/>
          <w:bCs/>
          <w:szCs w:val="20"/>
          <w:lang w:bidi="bo-CN"/>
        </w:rPr>
        <w:t>.</w:t>
      </w:r>
      <w:proofErr w:type="gramEnd"/>
      <w:r w:rsidRPr="00B15362">
        <w:rPr>
          <w:rFonts w:eastAsia="Times New Roman" w:cs="Arial Unicode MS"/>
          <w:bCs/>
          <w:szCs w:val="20"/>
          <w:lang w:bidi="bo-CN"/>
        </w:rPr>
        <w:t xml:space="preserve"> “IBE: Fundamentalism’s Failures” in K. McCain and T. Poston (eds.), </w:t>
      </w:r>
      <w:r w:rsidRPr="00B15362">
        <w:rPr>
          <w:rFonts w:eastAsia="Times New Roman" w:cs="Arial Unicode MS"/>
          <w:bCs/>
          <w:i/>
          <w:szCs w:val="20"/>
          <w:lang w:bidi="bo-CN"/>
        </w:rPr>
        <w:t>Best explanations: new essays on inference to the best explanation</w:t>
      </w:r>
      <w:r w:rsidRPr="00B15362">
        <w:rPr>
          <w:rFonts w:eastAsia="Times New Roman" w:cs="Arial Unicode MS"/>
          <w:bCs/>
          <w:szCs w:val="20"/>
          <w:lang w:bidi="bo-CN"/>
        </w:rPr>
        <w:t xml:space="preserve"> (Oxford: Oxford University Press).</w:t>
      </w:r>
    </w:p>
    <w:p w:rsidR="007D6532" w:rsidRPr="0083615A" w:rsidRDefault="00992734" w:rsidP="00992734">
      <w:pPr>
        <w:ind w:left="720" w:hanging="720"/>
        <w:rPr>
          <w:szCs w:val="22"/>
        </w:rPr>
      </w:pPr>
      <w:r>
        <w:rPr>
          <w:szCs w:val="22"/>
        </w:rPr>
        <w:t>2014</w:t>
      </w:r>
      <w:r>
        <w:rPr>
          <w:szCs w:val="22"/>
        </w:rPr>
        <w:tab/>
      </w:r>
      <w:r w:rsidR="007D6532" w:rsidRPr="0083615A">
        <w:rPr>
          <w:szCs w:val="22"/>
        </w:rPr>
        <w:t>“Structure, Agency, and Improvisation,</w:t>
      </w:r>
      <w:proofErr w:type="gramStart"/>
      <w:r w:rsidR="007D6532" w:rsidRPr="0083615A">
        <w:rPr>
          <w:szCs w:val="22"/>
        </w:rPr>
        <w:t xml:space="preserve">” </w:t>
      </w:r>
      <w:r w:rsidR="007D6532" w:rsidRPr="0083615A">
        <w:rPr>
          <w:szCs w:val="22"/>
          <w:u w:val="single"/>
        </w:rPr>
        <w:t xml:space="preserve"> Rethinking</w:t>
      </w:r>
      <w:proofErr w:type="gramEnd"/>
      <w:r w:rsidR="007D6532" w:rsidRPr="0083615A">
        <w:rPr>
          <w:szCs w:val="22"/>
          <w:u w:val="single"/>
        </w:rPr>
        <w:t xml:space="preserve"> the Individualism/Holism Debate: Essays in Philosophy of Social Science</w:t>
      </w:r>
      <w:r w:rsidR="007D6532" w:rsidRPr="0083615A">
        <w:rPr>
          <w:szCs w:val="22"/>
        </w:rPr>
        <w:t xml:space="preserve">, edited by Julie </w:t>
      </w:r>
      <w:proofErr w:type="spellStart"/>
      <w:r w:rsidR="007D6532" w:rsidRPr="0083615A">
        <w:rPr>
          <w:szCs w:val="22"/>
        </w:rPr>
        <w:t>Zahle</w:t>
      </w:r>
      <w:proofErr w:type="spellEnd"/>
      <w:r w:rsidR="007D6532" w:rsidRPr="0083615A">
        <w:rPr>
          <w:szCs w:val="22"/>
        </w:rPr>
        <w:t xml:space="preserve"> and Colin Finn.  Spri</w:t>
      </w:r>
      <w:r>
        <w:rPr>
          <w:szCs w:val="22"/>
        </w:rPr>
        <w:t xml:space="preserve">nger </w:t>
      </w:r>
      <w:proofErr w:type="spellStart"/>
      <w:r>
        <w:rPr>
          <w:szCs w:val="22"/>
        </w:rPr>
        <w:t>Synthese</w:t>
      </w:r>
      <w:proofErr w:type="spellEnd"/>
      <w:r>
        <w:rPr>
          <w:szCs w:val="22"/>
        </w:rPr>
        <w:t xml:space="preserve"> Library</w:t>
      </w:r>
    </w:p>
    <w:p w:rsidR="007D6532" w:rsidRPr="00992734" w:rsidRDefault="00992734" w:rsidP="00992734">
      <w:pPr>
        <w:pStyle w:val="VE"/>
        <w:spacing w:before="0" w:after="120"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2007</w:t>
      </w:r>
      <w:r>
        <w:rPr>
          <w:rFonts w:ascii="Times New Roman" w:hAnsi="Times New Roman"/>
          <w:szCs w:val="22"/>
        </w:rPr>
        <w:tab/>
      </w:r>
      <w:r w:rsidR="007D6532" w:rsidRPr="0083615A">
        <w:rPr>
          <w:rFonts w:ascii="Times New Roman" w:hAnsi="Times New Roman"/>
          <w:szCs w:val="22"/>
        </w:rPr>
        <w:t xml:space="preserve">"Race and Scientific Reduction,” </w:t>
      </w:r>
      <w:r w:rsidR="007D6532" w:rsidRPr="0083615A">
        <w:rPr>
          <w:rFonts w:ascii="Times New Roman" w:hAnsi="Times New Roman"/>
          <w:szCs w:val="22"/>
          <w:u w:val="single"/>
        </w:rPr>
        <w:t>Establishing Medical Reality: Essays in the Metaphysics and Epistemology of Biomedical Science,</w:t>
      </w:r>
      <w:r w:rsidR="007D6532" w:rsidRPr="0083615A">
        <w:rPr>
          <w:rFonts w:ascii="Times New Roman" w:hAnsi="Times New Roman"/>
          <w:szCs w:val="22"/>
        </w:rPr>
        <w:t xml:space="preserve"> edited by Harold Kincaid and Jennifer </w:t>
      </w:r>
      <w:proofErr w:type="spellStart"/>
      <w:r w:rsidR="007D6532" w:rsidRPr="0083615A">
        <w:rPr>
          <w:rFonts w:ascii="Times New Roman" w:hAnsi="Times New Roman"/>
          <w:szCs w:val="22"/>
        </w:rPr>
        <w:t>McKitrick</w:t>
      </w:r>
      <w:proofErr w:type="spellEnd"/>
      <w:r w:rsidR="007D6532" w:rsidRPr="0083615A">
        <w:rPr>
          <w:rFonts w:ascii="Times New Roman" w:hAnsi="Times New Roman"/>
          <w:szCs w:val="22"/>
        </w:rPr>
        <w:t>. New York: Springer Publishing Company. Pages 65-82</w:t>
      </w:r>
    </w:p>
    <w:sectPr w:rsidR="007D6532" w:rsidRPr="00992734" w:rsidSect="007D6532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EC3" w:rsidRDefault="000B3EC3" w:rsidP="00F024EE">
      <w:r>
        <w:separator/>
      </w:r>
    </w:p>
  </w:endnote>
  <w:endnote w:type="continuationSeparator" w:id="0">
    <w:p w:rsidR="000B3EC3" w:rsidRDefault="000B3EC3" w:rsidP="00F02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EC3" w:rsidRDefault="000B3EC3" w:rsidP="00F024EE">
      <w:r>
        <w:separator/>
      </w:r>
    </w:p>
  </w:footnote>
  <w:footnote w:type="continuationSeparator" w:id="0">
    <w:p w:rsidR="000B3EC3" w:rsidRDefault="000B3EC3" w:rsidP="00F024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18" w:rsidRDefault="00D7724B" w:rsidP="00F024E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4B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B18" w:rsidRDefault="001B4B18" w:rsidP="00F024E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18" w:rsidRPr="008A320E" w:rsidRDefault="001B4B18" w:rsidP="00F024EE">
    <w:pPr>
      <w:pStyle w:val="Header"/>
      <w:framePr w:wrap="around" w:vAnchor="text" w:hAnchor="margin" w:xAlign="right" w:y="1"/>
      <w:rPr>
        <w:rStyle w:val="PageNumber"/>
        <w:rFonts w:ascii="Garamond" w:hAnsi="Garamond"/>
        <w:szCs w:val="22"/>
      </w:rPr>
    </w:pPr>
  </w:p>
  <w:p w:rsidR="001B4B18" w:rsidRPr="008A320E" w:rsidRDefault="001B4B18" w:rsidP="0080306F">
    <w:pPr>
      <w:pStyle w:val="Header"/>
      <w:ind w:right="360"/>
      <w:rPr>
        <w:rFonts w:ascii="Garamond" w:hAnsi="Garamond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6410"/>
    <w:rsid w:val="00002684"/>
    <w:rsid w:val="000B3EC3"/>
    <w:rsid w:val="00116410"/>
    <w:rsid w:val="00126594"/>
    <w:rsid w:val="001517DC"/>
    <w:rsid w:val="00152D31"/>
    <w:rsid w:val="00185E35"/>
    <w:rsid w:val="00186DA0"/>
    <w:rsid w:val="00187D0F"/>
    <w:rsid w:val="001B4B18"/>
    <w:rsid w:val="0023584B"/>
    <w:rsid w:val="004B2058"/>
    <w:rsid w:val="005E4D5D"/>
    <w:rsid w:val="00663580"/>
    <w:rsid w:val="006972A8"/>
    <w:rsid w:val="00735695"/>
    <w:rsid w:val="007621ED"/>
    <w:rsid w:val="00776A5A"/>
    <w:rsid w:val="007D6532"/>
    <w:rsid w:val="0080306F"/>
    <w:rsid w:val="00806D9B"/>
    <w:rsid w:val="0088132C"/>
    <w:rsid w:val="008A320E"/>
    <w:rsid w:val="00992734"/>
    <w:rsid w:val="00A64EC2"/>
    <w:rsid w:val="00A9049F"/>
    <w:rsid w:val="00B054F5"/>
    <w:rsid w:val="00B1073D"/>
    <w:rsid w:val="00B15362"/>
    <w:rsid w:val="00B21BE4"/>
    <w:rsid w:val="00B360DF"/>
    <w:rsid w:val="00C16445"/>
    <w:rsid w:val="00C40ADA"/>
    <w:rsid w:val="00CB791D"/>
    <w:rsid w:val="00D72FB8"/>
    <w:rsid w:val="00D7724B"/>
    <w:rsid w:val="00E630E3"/>
    <w:rsid w:val="00F024EE"/>
    <w:rsid w:val="00F9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6F"/>
    <w:pPr>
      <w:spacing w:after="1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7D6532"/>
    <w:pPr>
      <w:spacing w:before="240"/>
      <w:jc w:val="center"/>
      <w:outlineLvl w:val="0"/>
    </w:pPr>
    <w:rPr>
      <w:rFonts w:eastAsia="Times New Roman" w:cs="Arial Unicode MS"/>
      <w:b/>
      <w:bCs/>
      <w:szCs w:val="20"/>
      <w:lang w:bidi="bo-CN"/>
    </w:rPr>
  </w:style>
  <w:style w:type="paragraph" w:styleId="Heading2">
    <w:name w:val="heading 2"/>
    <w:basedOn w:val="Normal"/>
    <w:next w:val="Normal"/>
    <w:link w:val="Heading2Char"/>
    <w:qFormat/>
    <w:rsid w:val="007D6532"/>
    <w:pPr>
      <w:spacing w:before="240"/>
      <w:outlineLvl w:val="1"/>
    </w:pPr>
    <w:rPr>
      <w:rFonts w:eastAsia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7D6532"/>
    <w:pPr>
      <w:keepNext/>
      <w:spacing w:before="240"/>
      <w:ind w:left="720" w:hanging="720"/>
      <w:outlineLvl w:val="2"/>
    </w:pPr>
    <w:rPr>
      <w:rFonts w:eastAsiaTheme="majorEastAsia" w:cstheme="majorBidi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10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024EE"/>
  </w:style>
  <w:style w:type="paragraph" w:styleId="Header">
    <w:name w:val="header"/>
    <w:basedOn w:val="Normal"/>
    <w:link w:val="HeaderChar"/>
    <w:uiPriority w:val="99"/>
    <w:unhideWhenUsed/>
    <w:rsid w:val="00F024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4EE"/>
  </w:style>
  <w:style w:type="paragraph" w:styleId="Footer">
    <w:name w:val="footer"/>
    <w:basedOn w:val="Normal"/>
    <w:link w:val="FooterChar"/>
    <w:uiPriority w:val="99"/>
    <w:unhideWhenUsed/>
    <w:rsid w:val="00F024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4EE"/>
  </w:style>
  <w:style w:type="character" w:styleId="PageNumber">
    <w:name w:val="page number"/>
    <w:basedOn w:val="DefaultParagraphFont"/>
    <w:uiPriority w:val="99"/>
    <w:semiHidden/>
    <w:unhideWhenUsed/>
    <w:rsid w:val="00F024EE"/>
  </w:style>
  <w:style w:type="character" w:styleId="Hyperlink">
    <w:name w:val="Hyperlink"/>
    <w:basedOn w:val="DefaultParagraphFont"/>
    <w:uiPriority w:val="99"/>
    <w:unhideWhenUsed/>
    <w:rsid w:val="00A90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32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D6532"/>
    <w:rPr>
      <w:rFonts w:ascii="Times New Roman" w:eastAsia="Times New Roman" w:hAnsi="Times New Roman" w:cs="Arial Unicode MS"/>
      <w:b/>
      <w:bCs/>
      <w:sz w:val="22"/>
      <w:szCs w:val="20"/>
      <w:lang w:bidi="bo-CN"/>
    </w:rPr>
  </w:style>
  <w:style w:type="character" w:customStyle="1" w:styleId="Heading2Char">
    <w:name w:val="Heading 2 Char"/>
    <w:basedOn w:val="DefaultParagraphFont"/>
    <w:link w:val="Heading2"/>
    <w:rsid w:val="007D6532"/>
    <w:rPr>
      <w:rFonts w:ascii="Times New Roman" w:eastAsia="Times New Roman" w:hAnsi="Times New Roman" w:cs="Times New Roman"/>
      <w:b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7D6532"/>
    <w:rPr>
      <w:rFonts w:ascii="Times New Roman" w:eastAsiaTheme="majorEastAsia" w:hAnsi="Times New Roman" w:cstheme="majorBidi"/>
      <w:bCs/>
      <w:i/>
      <w:sz w:val="22"/>
      <w:szCs w:val="26"/>
    </w:rPr>
  </w:style>
  <w:style w:type="paragraph" w:customStyle="1" w:styleId="VE">
    <w:name w:val="VE"/>
    <w:rsid w:val="007D6532"/>
    <w:pPr>
      <w:spacing w:before="240" w:line="240" w:lineRule="atLeast"/>
      <w:ind w:left="720" w:hanging="720"/>
    </w:pPr>
    <w:rPr>
      <w:rFonts w:ascii="Courier New" w:eastAsia="Times New Roman" w:hAnsi="Courier New" w:cs="Times New Roman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halifa@middlebury.edu" TargetMode="External"/><Relationship Id="rId13" Type="http://schemas.openxmlformats.org/officeDocument/2006/relationships/hyperlink" Target="http://dx.doi.org/10.1016/j.shpsa.2013.07.001" TargetMode="External"/><Relationship Id="rId18" Type="http://schemas.openxmlformats.org/officeDocument/2006/relationships/hyperlink" Target="http://www.ingentaconnect.com/content/rodopi/gps/2011/00000083/00000001/art0000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tandfonline.com/doi/abs/10.1080/0269859090346713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nk.springer.com/article/10.1007/s13194-015-0112-2" TargetMode="External"/><Relationship Id="rId17" Type="http://schemas.openxmlformats.org/officeDocument/2006/relationships/hyperlink" Target="http://www.jstor.org/stable/10.1086/663235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bjps.oxfordjournals.org/content/early/2012/05/13/bjps.axr057" TargetMode="External"/><Relationship Id="rId20" Type="http://schemas.openxmlformats.org/officeDocument/2006/relationships/hyperlink" Target="http://www.tandfonline.com/doi/abs/10.1080/026917210036328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andfonline.com/doi/abs/10.1080/1350178X.2015.102487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springerlink.com/content/7381x852lkwv0877/" TargetMode="External"/><Relationship Id="rId23" Type="http://schemas.openxmlformats.org/officeDocument/2006/relationships/hyperlink" Target="http://muse.jhu.edu/journals/journal_of_the_history_of_philosophy/v047/47.3.khalifa.html" TargetMode="External"/><Relationship Id="rId10" Type="http://schemas.openxmlformats.org/officeDocument/2006/relationships/hyperlink" Target="http://www.ehu.eus/ojs/index.php/THEORIA/article/view/12647" TargetMode="External"/><Relationship Id="rId19" Type="http://schemas.openxmlformats.org/officeDocument/2006/relationships/hyperlink" Target="http://www.tandfonline.com/doi/abs/10.1080/02691728.2010.50696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halifa.org/" TargetMode="External"/><Relationship Id="rId14" Type="http://schemas.openxmlformats.org/officeDocument/2006/relationships/hyperlink" Target="http://dx.doi.org/10.1017/epi.2013.6" TargetMode="External"/><Relationship Id="rId22" Type="http://schemas.openxmlformats.org/officeDocument/2006/relationships/hyperlink" Target="http://mind.oxfordjournals.org/content/early/2013/09/18/mind.fzt068.full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0850B-0474-4199-8603-374559B3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Kareem Khalifa</dc:creator>
  <cp:lastModifiedBy>jmillson</cp:lastModifiedBy>
  <cp:revision>6</cp:revision>
  <dcterms:created xsi:type="dcterms:W3CDTF">2016-12-01T15:07:00Z</dcterms:created>
  <dcterms:modified xsi:type="dcterms:W3CDTF">2016-12-01T18:19:00Z</dcterms:modified>
</cp:coreProperties>
</file>