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Employee Onboarding Guide</w:t>
      </w:r>
    </w:p>
    <w:p>
      <w:pPr>
        <w:pStyle w:val="Heading2"/>
      </w:pPr>
      <w:r>
        <w:t>Pre-arrival</w:t>
      </w:r>
    </w:p>
    <w:p>
      <w:r>
        <w:t>Ensure workstation is ready, send welcome email, and assign onboarding buddy.</w:t>
      </w:r>
    </w:p>
    <w:p>
      <w:pPr>
        <w:pStyle w:val="Heading2"/>
      </w:pPr>
      <w:r>
        <w:t>First Day</w:t>
      </w:r>
    </w:p>
    <w:p>
      <w:r>
        <w:t>Introduction to team, office tour, and setup of IT accounts.</w:t>
      </w:r>
    </w:p>
    <w:p>
      <w:pPr>
        <w:pStyle w:val="Heading2"/>
      </w:pPr>
      <w:r>
        <w:t>First Week</w:t>
      </w:r>
    </w:p>
    <w:p>
      <w:r>
        <w:t>Complete mandatory training, review HR policies, and schedule check-ins.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