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Vendor Management SOP</w:t>
      </w:r>
    </w:p>
    <w:p>
      <w:pPr>
        <w:pStyle w:val="Heading2"/>
      </w:pPr>
      <w:r>
        <w:t>Vendor Selection</w:t>
      </w:r>
    </w:p>
    <w:p>
      <w:r>
        <w:t>Use the approved vendor list or submit a new vendor request form.</w:t>
      </w:r>
    </w:p>
    <w:p>
      <w:pPr>
        <w:pStyle w:val="Heading2"/>
      </w:pPr>
      <w:r>
        <w:t>Approval Process</w:t>
      </w:r>
    </w:p>
    <w:p>
      <w:r>
        <w:t>Department head must approve any new vendor contracts.</w:t>
      </w:r>
    </w:p>
    <w:p>
      <w:pPr>
        <w:pStyle w:val="Heading2"/>
      </w:pPr>
      <w:r>
        <w:t>Evaluation</w:t>
      </w:r>
    </w:p>
    <w:p>
      <w:r>
        <w:t>Conduct performance review every 6 months with metrics.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