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Fiber Preparation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Wool and cotton samples were soaked overnight, ~8 hrs.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Soured, simmered for 1 hr with dishwashing liquid (I used Trader Joe's)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Cool overnight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Pre-mordanted with Alum (25%) and  Cream of Tartar (6%)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Cotton</w:t>
      </w:r>
      <w:r w:rsidDel="00000000" w:rsidR="00000000" w:rsidRPr="00000000">
        <w:rPr>
          <w:rtl w:val="0"/>
        </w:rPr>
        <w:t xml:space="preserve"> following Jill Goodwin's method, A Dyer's Manual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Scoured, boiled for and hour (although half and hour should be sufficient)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25% alum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6% washing soda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8oz cotton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2oz alum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½ oz or 4 tsp washing soda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Samples were dried, not rinced and stored till workshop.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Goodwin,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Dyer’s Manual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p.24.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