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aqnfmikp6z8e" w:colLast="0"/>
      <w:bookmarkEnd w:id="0"/>
      <w:commentRangeStart w:id="0"/>
      <w:r w:rsidRPr="00000000" w:rsidR="00000000" w:rsidDel="00000000">
        <w:rPr>
          <w:rtl w:val="0"/>
        </w:rPr>
        <w:t xml:space="preserve">Worklist Client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amppaltg2t2l" w:colLast="0"/>
      <w:bookmarkEnd w:id="1"/>
      <w:r w:rsidRPr="00000000" w:rsidR="00000000" w:rsidDel="00000000">
        <w:rPr>
          <w:rtl w:val="0"/>
        </w:rPr>
        <w:t xml:space="preserve">Introducción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existe un worklist server (WLS) con la capacidad de notificar a clientes workitems, tomarlos y resolverlos.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7y56axvdq4bh" w:colLast="0"/>
      <w:bookmarkEnd w:id="2"/>
      <w:r w:rsidRPr="00000000" w:rsidR="00000000" w:rsidDel="00000000">
        <w:rPr>
          <w:rtl w:val="0"/>
        </w:rPr>
        <w:t xml:space="preserve">Objetivo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Desarrollar un worklist client (WLC) html5, css3, javascript (Sencha Touch)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vvpy3vdwivj4" w:colLast="0"/>
      <w:bookmarkEnd w:id="3"/>
      <w:r w:rsidRPr="00000000" w:rsidR="00000000" w:rsidDel="00000000">
        <w:rPr>
          <w:rtl w:val="0"/>
        </w:rPr>
        <w:t xml:space="preserve">Alcance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principio que el WLC (Client-Side):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pueda verse en un web browser mobile</w:t>
      </w:r>
      <w:r w:rsidRPr="00000000" w:rsidR="00000000" w:rsidDel="00000000">
        <w:rPr>
          <w:rtl w:val="0"/>
        </w:rPr>
        <w:t xml:space="preserve"> (sencha touch + profiles [s3+galaxy tab2]).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smartphone: sencha touch x default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tablet: ejemplo: no utilizar todo el ancho de la pantalla para los textbox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sz w:val="18"/>
          <w:rtl w:val="0"/>
        </w:rPr>
        <w:t xml:space="preserve">ver propuesta: </w:t>
      </w:r>
      <w:hyperlink r:id="rId6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https://docs.google.com/a/2innovateit.com/drawings/d/18EYM5AwqrD3Wk2GBCoMO4z-9oPhPFqliVsDAiguL0Hw/edit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pueda ser utilizado en un contenedor phonegap (android, ios)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prototipar en chrome - primer sprint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incluir en phonegap - siguiente sprint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 consuma el WLS vía WS REST (json)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 se dibuje en el cliente las views necesarias para el caso de negocio a implementar (IMPORTANTE)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workitem (solicitud de crédito) no se crea desde la app, sino que ya viene creado.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47h70hdrfvyc" w:colLast="0"/>
      <w:bookmarkEnd w:id="4"/>
      <w:r w:rsidRPr="00000000" w:rsidR="00000000" w:rsidDel="00000000">
        <w:rPr>
          <w:rtl w:val="0"/>
        </w:rPr>
        <w:t xml:space="preserve">alcances proxima etapa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notificaciones nativas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http://aws.amazon.com/sns/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uso offline de la app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creación de solicitudes de crédito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nuevo perfil de vendededor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re/utilizar la view existente para poder realizar la creación de un workitem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implementación dinámica de la-las views necesarias para cada WorkItem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 el objetivo de crear pantallas simples reutilizables e independiente de los dispositivos (por ejemplo en html5)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un37tnmy8es6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5ustdjpzows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vtkng9gtvds5" w:colLast="0"/>
      <w:bookmarkEnd w:id="7"/>
      <w:r w:rsidRPr="00000000" w:rsidR="00000000" w:rsidDel="00000000">
        <w:rPr>
          <w:rtl w:val="0"/>
        </w:rPr>
        <w:t xml:space="preserve">Solución - Arquitectura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3162300" cx="581025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3162300" cx="5810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he26d0toa70e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jxou6zb32vwj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1st2dsd7v7cr" w:colLast="0"/>
      <w:bookmarkEnd w:id="10"/>
      <w:r w:rsidRPr="00000000" w:rsidR="00000000" w:rsidDel="00000000">
        <w:rPr>
          <w:rtl w:val="0"/>
        </w:rPr>
        <w:t xml:space="preserve">Caso de negocio a implementar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Gestión de aprobaciones de crédito.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1" w:colFirst="0" w:name="h.2brv8p9zcl9i" w:colLast="0"/>
      <w:bookmarkEnd w:id="11"/>
      <w:r w:rsidRPr="00000000" w:rsidR="00000000" w:rsidDel="00000000">
        <w:rPr>
          <w:rtl w:val="0"/>
        </w:rPr>
        <w:t xml:space="preserve">Actores de negocio: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- vendedores: crean las solicitudes de crédito. (puede ser implementado con un demonio, no es parte del alcance del primer sprint)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- oficiales de backend: aprueban o rechazan los créditos.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joda20fgisq6" w:colLast="0"/>
      <w:bookmarkEnd w:id="12"/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rtl w:val="0"/>
        </w:rPr>
        <w:t xml:space="preserve">tributos de una solicitud de crédito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Datos de Persona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</w:t>
      </w:r>
      <w:r w:rsidRPr="00000000" w:rsidR="00000000" w:rsidDel="00000000">
        <w:rPr>
          <w:rtl w:val="0"/>
        </w:rPr>
        <w:t xml:space="preserve">, LastName, FirstName, Address, Phone, eMail,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Datos Financieros: Gross Income (mensuales gross),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Datos del Credito solicitado: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Type: Loan, Credit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Amount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Months (en meses)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Rate (en %)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Others: textbox tipo comment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datos ejemplo de una solicitud: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[{"ID":"26200300",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"LastName":"Barilari",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"FirstName":"Juan",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"Address":"St.Martin 123",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"Phone":"54955555555",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"eMail":"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juan.barilari@2innovateit.com</w:t>
        </w:r>
      </w:hyperlink>
      <w:r w:rsidRPr="00000000" w:rsidR="00000000" w:rsidDel="00000000">
        <w:rPr>
          <w:rtl w:val="0"/>
        </w:rPr>
        <w:t xml:space="preserve">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commentRangeStart w:id="1"/>
      <w:r w:rsidRPr="00000000" w:rsidR="00000000" w:rsidDel="00000000">
        <w:rPr>
          <w:rtl w:val="0"/>
        </w:rPr>
        <w:t xml:space="preserve">“InquiryDate”:”2013-09-03”,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"GrossIncome":"20000",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"ProductType":"Loan",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"Amount":"250000",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"Months":"12",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"Rate":"9.45",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"Others":"{“xx”:”xx” }"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}]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fm1ppa3flz09" w:colLast="0"/>
      <w:bookmarkEnd w:id="13"/>
      <w:r w:rsidRPr="00000000" w:rsidR="00000000" w:rsidDel="00000000">
        <w:rPr>
          <w:rtl w:val="0"/>
        </w:rPr>
        <w:t xml:space="preserve">Estados y ciclo: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para aprobar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2.1 aprobado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 desaprobado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La validación del paso de un estado a otro es responsabilidad de WL Server, en esta primer etapa no existirán restricciones. 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Los estados siguientes de un workitem esta especificado en el WL Server, en esta primera seran los que arriba se nombraron y no se pedira al WLServer cuales son los siguientes estados. 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14" w:colFirst="0" w:name="h.gk0atca3zht6" w:colLast="0"/>
      <w:bookmarkEnd w:id="14"/>
      <w:r w:rsidRPr="00000000" w:rsidR="00000000" w:rsidDel="00000000">
        <w:rPr>
          <w:rtl w:val="0"/>
        </w:rPr>
        <w:t xml:space="preserve">Actores / Sistemas: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BackEnd: almacena las solicitudes de crédito.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WLServer: encola solicitudes de aprobación y notifica al cliente, gestiona las tareas (tomar, liberar, crear, notificar)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WLClient: login, </w:t>
      </w:r>
      <w:r w:rsidRPr="00000000" w:rsidR="00000000" w:rsidDel="00000000">
        <w:rPr>
          <w:rtl w:val="0"/>
        </w:rPr>
        <w:t xml:space="preserve">logout</w:t>
      </w:r>
      <w:r w:rsidRPr="00000000" w:rsidR="00000000" w:rsidDel="00000000">
        <w:rPr>
          <w:rtl w:val="0"/>
        </w:rPr>
        <w:t xml:space="preserve">, obtiene la lista de las tareas disponibles, toma una tarea, muestra sus atributos y realiza acciones.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5" w:colFirst="0" w:name="h.fr1mx48p0tav" w:colLast="0"/>
      <w:bookmarkEnd w:id="15"/>
      <w:r w:rsidRPr="00000000" w:rsidR="00000000" w:rsidDel="00000000">
        <w:rPr>
          <w:rtl w:val="0"/>
        </w:rPr>
        <w:t xml:space="preserve">Notificaciones cliente-servidor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1er approach</w:t>
      </w:r>
      <w:r w:rsidRPr="00000000" w:rsidR="00000000" w:rsidDel="00000000">
        <w:rPr>
          <w:rtl w:val="0"/>
        </w:rPr>
        <w:t xml:space="preserve">:el cliente realiza ejecuta un mecanismo de pooling sobre el WLS getWorkItems(usuario)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timer configurable de 5 segundos. (conf.js + conf.json)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2do approach</w:t>
      </w:r>
      <w:r w:rsidRPr="00000000" w:rsidR="00000000" w:rsidDel="00000000">
        <w:rPr>
          <w:rtl w:val="0"/>
        </w:rPr>
        <w:t xml:space="preserve">: web socket client, tipo push.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6" w:colFirst="0" w:name="h.5c2wqe9e40gl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yzmopvskc7le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8" w:colFirst="0" w:name="h.nifo15424z4k" w:colLast="0"/>
      <w:bookmarkEnd w:id="18"/>
      <w:r w:rsidRPr="00000000" w:rsidR="00000000" w:rsidDel="00000000">
        <w:rPr>
          <w:rtl w:val="0"/>
        </w:rPr>
        <w:t xml:space="preserve">Interfaces expuestas por WLS(Marcelo)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 Service Rest esta disponible en la siguiente dirección: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http://200.40.234.146:8181/WorkListFrontRest/WLRestApplication/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Los web methods retornan siempre un objeto WorkListResponse en formato json, el cual esta compuesto por: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entero errorCode, donde 0 = exito y cualquier otro valor indica un error.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una cadena msg, donde se describe el error si corresponde.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objeto data, en formato JSon con la información relevante de cada operación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Los WS rest estan accesibles mediante GET pero se debe de poder resolver la invocación del lado del cliente mediante POST por motivos de seguridad y largo en los mensajes (x ejemplo esto es una limitante a nivel de los browser's: explorer, firefox, chrome)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Caso para probar invocación por POST  http://200.40.234.146:8181/WorkListFrontRest/WLRestApplication/echo recibe un parametro message y la respuesta es  "Echo = message"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 deben encodear los caracteres para poder pasar mensajes de tipo json en data y metadata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Encoding de los caracteres: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%22 es = </w:t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%7B es { </w:t>
        <w:tab/>
        <w:tab/>
        <w:t xml:space="preserve">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%7D es }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%5B es [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%5D es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Crear WI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sz w:val="18"/>
          <w:rtl w:val="0"/>
        </w:rPr>
        <w:t xml:space="preserve">Ejemplo </w:t>
      </w:r>
      <w:r w:rsidRPr="00000000" w:rsidR="00000000" w:rsidDel="00000000">
        <w:rPr>
          <w:sz w:val="18"/>
          <w:rtl w:val="0"/>
        </w:rPr>
        <w:t xml:space="preserve"> </w:t>
      </w:r>
      <w:r w:rsidRPr="00000000" w:rsidR="00000000" w:rsidDel="00000000">
        <w:rPr>
          <w:sz w:val="18"/>
          <w:rtl w:val="0"/>
        </w:rPr>
        <w:t xml:space="preserve">http://200.40.234.146:8181/WorkListFrontRest/WLRestApplication/createDirectWorkItem?JPCallback=WLResponse&amp;system=MOBILITYDEMO&amp;userId=jmarcos@android&amp;workItemType=SCT1&amp;metadata=%7B%7D&amp;data=%7B%22vnotitype%22:%22Queue%22,%22vqueue%22:%22Officer%20BackEnd%22,%22dni%22:%22123456789%22,%22apellido%22:%22Casta%C3%B1a%22,%22nombre%22:%22Cacho%22,%22monto%22:%2225000%22,%22periodo%22:%2209/2013-09/2015%22,%22tasa%22:%2223,5%22,%22scoring%22:%229%22%7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Para el ejemplo anterior los valores sin encodear son los siguientes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metadata={}   // se guarda en texto plano,locks,queue,priority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18"/>
          <w:u w:val="none"/>
        </w:rPr>
      </w:pPr>
      <w:r w:rsidRPr="00000000" w:rsidR="00000000" w:rsidDel="00000000">
        <w:rPr>
          <w:color w:val="ff0000"/>
          <w:sz w:val="18"/>
          <w:rtl w:val="0"/>
        </w:rPr>
        <w:t xml:space="preserve">data</w:t>
      </w:r>
      <w:r w:rsidRPr="00000000" w:rsidR="00000000" w:rsidDel="00000000">
        <w:rPr>
          <w:sz w:val="18"/>
          <w:rtl w:val="0"/>
        </w:rPr>
        <w:t xml:space="preserve">={"</w:t>
      </w:r>
      <w:r w:rsidRPr="00000000" w:rsidR="00000000" w:rsidDel="00000000">
        <w:rPr>
          <w:b w:val="1"/>
          <w:sz w:val="18"/>
          <w:rtl w:val="0"/>
        </w:rPr>
        <w:t xml:space="preserve">vnotitype</w:t>
      </w:r>
      <w:r w:rsidRPr="00000000" w:rsidR="00000000" w:rsidDel="00000000">
        <w:rPr>
          <w:sz w:val="18"/>
          <w:rtl w:val="0"/>
        </w:rPr>
        <w:t xml:space="preserve">":"Queue","</w:t>
      </w:r>
      <w:r w:rsidRPr="00000000" w:rsidR="00000000" w:rsidDel="00000000">
        <w:rPr>
          <w:b w:val="1"/>
          <w:sz w:val="18"/>
          <w:rtl w:val="0"/>
        </w:rPr>
        <w:t xml:space="preserve">vqueue</w:t>
      </w:r>
      <w:r w:rsidRPr="00000000" w:rsidR="00000000" w:rsidDel="00000000">
        <w:rPr>
          <w:sz w:val="18"/>
          <w:rtl w:val="0"/>
        </w:rPr>
        <w:t xml:space="preserve">":"Officer BackEnd",</w:t>
      </w:r>
      <w:r w:rsidRPr="00000000" w:rsidR="00000000" w:rsidDel="00000000">
        <w:rPr>
          <w:color w:val="0000ff"/>
          <w:sz w:val="18"/>
          <w:rtl w:val="0"/>
        </w:rPr>
        <w:t xml:space="preserve">"dni":"123456789","apellido":"Castaña","nombre":"Cacho","monto":"25000","periodo":"09/2013-09/2015","tasa":"23,5","scoring":"9"</w:t>
      </w:r>
      <w:r w:rsidRPr="00000000" w:rsidR="00000000" w:rsidDel="00000000">
        <w:rPr>
          <w:sz w:val="18"/>
          <w:rtl w:val="0"/>
        </w:rPr>
        <w:t xml:space="preserve">} // datos del negocio, se almacena ZIPPADA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Evento sobre WI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Ejemplo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http://200.40.234.146:8181/WorkListFrontRest/WLRestApplication/notifyEventDirectWorlList?JPCallback=WLResponse&amp;system=MOBILITYDEMO&amp;userId=jmarcos@android&amp;workItemId=</w:t>
      </w:r>
      <w:r w:rsidRPr="00000000" w:rsidR="00000000" w:rsidDel="00000000">
        <w:rPr>
          <w:b w:val="1"/>
          <w:color w:val="980000"/>
          <w:sz w:val="18"/>
          <w:rtl w:val="0"/>
        </w:rPr>
        <w:t xml:space="preserve">IDWORKITEM</w:t>
      </w:r>
      <w:r w:rsidRPr="00000000" w:rsidR="00000000" w:rsidDel="00000000">
        <w:rPr>
          <w:sz w:val="18"/>
          <w:rtl w:val="0"/>
        </w:rPr>
        <w:t xml:space="preserve">&amp;eventType=Take&amp;metadata=%7B%7D&amp;relevantData=%7B%7D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IDWORKITEM debe ser reemplazado con el id que se retorna en la creación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Para el ejemplo anterior los valores sin encodear son los siguientes 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metadata = {} // x ejemplo para enviar a otra cola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data = {} // se podria cambiar algún dato de negocio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eventType = ToBeApproved -&gt; Take -&gt; Approve o Reject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commentRangeStart w:id="2"/>
      <w:r w:rsidRPr="00000000" w:rsidR="00000000" w:rsidDel="00000000">
        <w:rPr>
          <w:sz w:val="18"/>
          <w:rtl w:val="0"/>
        </w:rPr>
        <w:tab/>
        <w:t xml:space="preserve">respuesta a evaluar: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exito,cuando errorcode=0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{"errorCode":0,"msg":"","data":"True"}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error,cuando errorcode&lt;&gt;0, ejemplo: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sz w:val="18"/>
          <w:u w:val="none"/>
        </w:rPr>
      </w:pPr>
      <w:r w:rsidRPr="00000000" w:rsidR="00000000" w:rsidDel="00000000">
        <w:rPr>
          <w:sz w:val="18"/>
          <w:rtl w:val="0"/>
        </w:rPr>
        <w:t xml:space="preserve">{"errorCode":-1,"msg":"problema XXX","data":"False"}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commentRangeStart w:id="3"/>
      <w:r w:rsidRPr="00000000" w:rsidR="00000000" w:rsidDel="00000000">
        <w:rPr>
          <w:b w:val="1"/>
          <w:rtl w:val="0"/>
        </w:rPr>
        <w:t xml:space="preserve">Listado de WI para un usuario 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sz w:val="18"/>
          <w:rtl w:val="0"/>
        </w:rPr>
        <w:t xml:space="preserve">Ejemplo request: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hyperlink r:id="rId11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http://200.40.234.146:8181/WorkListFrontRest/WLRestApplication/getAsignedWorkItems?JPCallback=WLResponse&amp;system=MOBILITYDEMO&amp;userId=jmarcos@android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18"/>
          <w:rtl w:val="0"/>
        </w:rPr>
        <w:t xml:space="preserve">Parser JSON: </w:t>
      </w:r>
      <w:hyperlink r:id="rId12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http://json.parser.online.fr/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18"/>
          <w:rtl w:val="0"/>
        </w:rPr>
        <w:t xml:space="preserve">Encoder: </w:t>
      </w:r>
      <w:hyperlink r:id="rId13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http://meyerweb.com/eric/tools/dencoder/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Ejemplo rta: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{"errorCode":0,"msg":"","data":[{"id":1,"idWi":"ddb48c7a-b9c1-4abf-9e4d-09c3f531a586","system":"MOBILITYDEMO","workItemType":"SCT1","workItemVers":"1.0","stateBussines":"ToBeApproved","locked":false,"locker":"jmarcos@android","lockerSystemId":"","</w:t>
      </w:r>
      <w:r w:rsidRPr="00000000" w:rsidR="00000000" w:rsidDel="00000000">
        <w:rPr>
          <w:color w:val="ff0000"/>
          <w:sz w:val="18"/>
          <w:rtl w:val="0"/>
        </w:rPr>
        <w:t xml:space="preserve">metaData</w:t>
      </w:r>
      <w:r w:rsidRPr="00000000" w:rsidR="00000000" w:rsidDel="00000000">
        <w:rPr>
          <w:sz w:val="18"/>
          <w:rtl w:val="0"/>
        </w:rPr>
        <w:t xml:space="preserve">":"{\"queues\":{\"queue|officer backend\":{\"notysettype\":\"Queue\",\"notypriority\":1,\"notsystemid\":\"\",\"notysetid\":\"Officer BackEnd\",\"notylifetime\":60000,\"notytype\":1}}}","</w:t>
      </w:r>
      <w:r w:rsidRPr="00000000" w:rsidR="00000000" w:rsidDel="00000000">
        <w:rPr>
          <w:color w:val="ff0000"/>
          <w:sz w:val="18"/>
          <w:rtl w:val="0"/>
        </w:rPr>
        <w:t xml:space="preserve">context</w:t>
      </w:r>
      <w:r w:rsidRPr="00000000" w:rsidR="00000000" w:rsidDel="00000000">
        <w:rPr>
          <w:sz w:val="18"/>
          <w:rtl w:val="0"/>
        </w:rPr>
        <w:t xml:space="preserve">":"H4sIAAAAAAAAACXLUQ6CMAwG4KuYPmMcw6nwqPHZeIQ6ii7CitsgMcZDeQYvZsGn9v/+9gWj5+TSsyeo4DzQQJDB+JiXCk5N4yyFxR7t/ehrqWrvxHNdrM1muytFsKe2dTULHzAm/H5Q1HN3CTSbvbFAxz5NN9oopST3FBzPX6pcaZUXy/800iWMOJ0W2ZSi5eD8VaCE9w+LBFCxsQAAAA==","lastProcessDate":"2013-08-29","events":null,"eventsRetrivedFromDb":[],"wasMaterializedFromDB":true,"mustMaterialize":false,"dispatched":true,"finalized":false,"clientMachine":null,"coordinatorMachine":null,"procesedEvents":[],"allProperties":null}]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color w:val="ff0000"/>
          <w:sz w:val="18"/>
          <w:rtl w:val="0"/>
        </w:rPr>
        <w:t xml:space="preserve">context:</w:t>
      </w:r>
      <w:r w:rsidRPr="00000000" w:rsidR="00000000" w:rsidDel="00000000">
        <w:rPr>
          <w:b w:val="1"/>
          <w:sz w:val="18"/>
          <w:rtl w:val="0"/>
        </w:rPr>
        <w:tab/>
      </w:r>
      <w:r w:rsidRPr="00000000" w:rsidR="00000000" w:rsidDel="00000000">
        <w:rPr>
          <w:sz w:val="18"/>
          <w:rtl w:val="0"/>
        </w:rPr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"id":1,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"customer":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"dni": "3434",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"surname": "Barilari",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"name": "Juan",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"address": "Address",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"telephone": "12345678",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"email": "jb@gma.com"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},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"income": 5353,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"credit":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"type":"credit",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"amount":5000,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"period":12,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ab/>
        <w:t xml:space="preserve">"rate": 10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"date":"20/02/2012",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"subject":"test-1",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ab/>
        <w:t xml:space="preserve">"state":"pending"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Para el ejemplo anterior los valores sin encodear son los siguientes 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metadata={}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data={}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Tomar WI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Ejemplo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http://200.40.234.146:8181/WorkListFrontRest/WLRestApplication/getWorkItem?JPCallback=WLResponse&amp;system=MOBILITYDEMO&amp;userId=jmarcos@android&amp;workItemId=</w:t>
      </w:r>
      <w:r w:rsidRPr="00000000" w:rsidR="00000000" w:rsidDel="00000000">
        <w:rPr>
          <w:b w:val="1"/>
          <w:color w:val="980000"/>
          <w:sz w:val="18"/>
          <w:rtl w:val="0"/>
        </w:rPr>
        <w:t xml:space="preserve">IDWORKITEM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IDWORKITEM debe ser reemplazado con el id que se retorna en la creación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Para el ejemplo enterior los valores sin encodear son los siguientes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 xml:space="preserve">metadata={}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18"/>
          <w:rtl w:val="0"/>
        </w:rPr>
        <w:tab/>
        <w:tab/>
        <w:t xml:space="preserve">data={}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18"/>
          <w:rtl w:val="0"/>
        </w:rPr>
        <w:t xml:space="preserve">Ejemplo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http://200.40.234.146:8181/WorkListFrontRest/WLRestApplication/login?JPCallback=WLResponse&amp;user=jmarcos@android&amp;pass=1234&amp;rol=Officer BackEnd&amp;system=MOBILITYDEMO&amp;protocol=HTTP&amp;callback=http://notificationServer:8080/NotifyReceptor&amp;metadata=%7B%7D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Para el ejemplo anterior los valores sin encodear son los siguientes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 xml:space="preserve">metadata={}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Logout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Ejemplo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http://200.40.234.146:8181/WorkListFrontRest/WLRestApplication/logout?JPCallback=WLResponse&amp;userId=jmarcos@android&amp;system=MOBILITYDEMO&amp;protocol=HTTP&amp;callback=http://notificationServer:8080/NotifyReceptor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Para el ejemplo anterior los valores sin encodear son los siguientes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ab/>
        <w:tab/>
        <w:t xml:space="preserve">metadata={}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Cancelar WI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sz w:val="18"/>
          <w:rtl w:val="0"/>
        </w:rPr>
        <w:t xml:space="preserve">Ejemplo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18"/>
          <w:rtl w:val="0"/>
        </w:rPr>
        <w:t xml:space="preserve">http://200.40.234.146:8181/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Dudas (Marcelo):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Valores posibles: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systemID</w:t>
      </w:r>
      <w:r w:rsidRPr="00000000" w:rsidR="00000000" w:rsidDel="00000000">
        <w:rPr>
          <w:rtl w:val="0"/>
        </w:rPr>
        <w:t xml:space="preserve">: corresponde al identificador del sistema externo.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userId:</w:t>
      </w:r>
      <w:r w:rsidRPr="00000000" w:rsidR="00000000" w:rsidDel="00000000">
        <w:rPr>
          <w:rtl w:val="0"/>
        </w:rPr>
        <w:t xml:space="preserve"> identificador del usuario si se requiere registrar el usuario por múltiples dispositivos se debe de usar la siguiente nomenclatura userId@dispositivo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workItemType, eventType:</w:t>
      </w:r>
      <w:r w:rsidRPr="00000000" w:rsidR="00000000" w:rsidDel="00000000">
        <w:rPr>
          <w:rtl w:val="0"/>
        </w:rPr>
        <w:t xml:space="preserve"> estos valores dependen de la definición del caso concreto.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JMJB: si, tienes las siguientes transiciones sin restricciones ni reglas.: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ab/>
        <w:t xml:space="preserve">- </w:t>
      </w:r>
      <w:r w:rsidRPr="00000000" w:rsidR="00000000" w:rsidDel="00000000">
        <w:rPr>
          <w:b w:val="1"/>
          <w:color w:val="38761d"/>
          <w:rtl w:val="0"/>
        </w:rPr>
        <w:t xml:space="preserve">inicial</w:t>
      </w:r>
      <w:r w:rsidRPr="00000000" w:rsidR="00000000" w:rsidDel="00000000">
        <w:rPr>
          <w:color w:val="38761d"/>
          <w:rtl w:val="0"/>
        </w:rPr>
        <w:t xml:space="preserve">: Para Aprobar (el dataentry carga una solicitud de crédito, por ahora es un demonio que crea al workitem)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ab/>
        <w:t xml:space="preserve">- </w:t>
      </w:r>
      <w:r w:rsidRPr="00000000" w:rsidR="00000000" w:rsidDel="00000000">
        <w:rPr>
          <w:b w:val="1"/>
          <w:color w:val="38761d"/>
          <w:rtl w:val="0"/>
        </w:rPr>
        <w:t xml:space="preserve">siguientes</w:t>
      </w:r>
      <w:r w:rsidRPr="00000000" w:rsidR="00000000" w:rsidDel="00000000">
        <w:rPr>
          <w:color w:val="38761d"/>
          <w:rtl w:val="0"/>
        </w:rPr>
        <w:t xml:space="preserve">: (el usuario de esta app)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ab/>
        <w:tab/>
        <w:t xml:space="preserve">- Aprobado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ab/>
        <w:tab/>
        <w:t xml:space="preserve">- Desaprobado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2190750" cx="55054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2190750" cx="5505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lo cual se deben de definir los estados, las acciones a tomar en cada estado, los eventos y las reglas (si corresponde) para los cambios de estado.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Roles: </w:t>
      </w:r>
      <w:r w:rsidRPr="00000000" w:rsidR="00000000" w:rsidDel="00000000">
        <w:rPr>
          <w:rtl w:val="0"/>
        </w:rPr>
        <w:t xml:space="preserve">Lista de roles ¿hay web method? no habria que crearlo.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ErrorCode + ErrorDescription: </w:t>
      </w:r>
      <w:r w:rsidRPr="00000000" w:rsidR="00000000" w:rsidDel="00000000">
        <w:rPr>
          <w:rtl w:val="0"/>
        </w:rPr>
        <w:t xml:space="preserve">no se contempló para la versión actual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Metadata, relevantData, Data:</w:t>
      </w:r>
      <w:r w:rsidRPr="00000000" w:rsidR="00000000" w:rsidDel="00000000">
        <w:rPr>
          <w:rtl w:val="0"/>
        </w:rPr>
        <w:t xml:space="preserve"> estos campos se encuentran en formato JSON y tienen sentido en el contexto de la evaluación de las reglas y acciones, como también en la notificación desde la WorkList hacia los clientes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Especificación WorkItem: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idWi - dentificador del work item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systemId - identificador del sistema (que usa la WL)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workItemType - tipo de workItem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workItemVers - version tipo de workItem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stateBussines - estado del work item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locked - indica si esta locked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locker - usuario que lo tiene locked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lockerSystemId -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metaData - metadatos en formato json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context - datos de contexto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9" w:colFirst="0" w:name="h.ly68r32r8wfs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20" w:colFirst="0" w:name="h.qd0f4xijc2vx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1" w:colFirst="0" w:name="h.24rd1ennwkpn" w:colLast="0"/>
      <w:bookmarkEnd w:id="21"/>
      <w:r w:rsidRPr="00000000" w:rsidR="00000000" w:rsidDel="00000000">
        <w:rPr>
          <w:rtl w:val="0"/>
        </w:rPr>
        <w:t xml:space="preserve">Views necesarias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P1- </w:t>
      </w:r>
      <w:r w:rsidRPr="00000000" w:rsidR="00000000" w:rsidDel="00000000">
        <w:rPr>
          <w:b w:val="1"/>
          <w:rtl w:val="0"/>
        </w:rPr>
        <w:t xml:space="preserve">Login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Usuario (text)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Contraseña (text)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Rol (combo)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Mensaje de error (label)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btnLogin: dispara WMethod Login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 correcto: muestra view P2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 incorrecto: muestra ALERT con rta del WMethod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P2- </w:t>
      </w:r>
      <w:r w:rsidRPr="00000000" w:rsidR="00000000" w:rsidDel="00000000">
        <w:rPr>
          <w:b w:val="1"/>
          <w:rtl w:val="0"/>
        </w:rPr>
        <w:t xml:space="preserve">Grid de workitems</w:t>
      </w:r>
      <w:r w:rsidRPr="00000000" w:rsidR="00000000" w:rsidDel="00000000">
        <w:rPr>
          <w:rtl w:val="0"/>
        </w:rPr>
        <w:t xml:space="preserve"> + Boton de </w:t>
      </w:r>
      <w:r w:rsidRPr="00000000" w:rsidR="00000000" w:rsidDel="00000000">
        <w:rPr>
          <w:b w:val="1"/>
          <w:rtl w:val="0"/>
        </w:rPr>
        <w:t xml:space="preserve">Logout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Grilla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Icono (tipo),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..\images\workitemType.png 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commentRangeStart w:id="4"/>
      <w:r w:rsidRPr="00000000" w:rsidR="00000000" w:rsidDel="00000000">
        <w:rPr>
          <w:rtl w:val="0"/>
        </w:rPr>
        <w:t xml:space="preserve">tener en cuenta las resoluciones y separa el repositorio de img de la lógica de obtención de img según resolución.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Fecha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formato de fecha, tal vez usar el conf.json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utilizar campo “inquiry date” de la solicitud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Subject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la tablet seguro que entran más caracteres...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smartphone menos y luego “...”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persona: [Apellido] - [Nombre] - [monto]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Estado: del workitem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Acción (una acción por defecto, ver relevant data), disparada por un TAP en el WI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ejecuta WMethod (X) que pide que el cliente tome el WI y muestra la P3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P3- </w:t>
      </w:r>
      <w:r w:rsidRPr="00000000" w:rsidR="00000000" w:rsidDel="00000000">
        <w:rPr>
          <w:b w:val="1"/>
          <w:rtl w:val="0"/>
        </w:rPr>
        <w:t xml:space="preserve">Workitem</w:t>
      </w:r>
      <w:r w:rsidRPr="00000000" w:rsidR="00000000" w:rsidDel="00000000">
        <w:rPr>
          <w:rtl w:val="0"/>
        </w:rPr>
        <w:t xml:space="preserve"> (caso de aprobacion de creditos)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mostrar lista de atributos (label + textbox)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acciones del WI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btnAprobar: envía WebMethod (X) y si todo OK vuelve a P2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btnDesaprobar: envia WebMethod (X) y si todo OK vuelve a P2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[o combo con opciones Aprobar &amp; Desaprobar + btn Guardar]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btnVolver: vuelve a la P2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Notas: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P1 y P2 son genéricas para cualquier implementación de WorkList Client.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entregar concepto de marca blanca (CSS)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Mejora futura: look &amp; feel especial para cada cliente 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 P3 es específica para el caso de uso, es el primer sprint utilizaremos.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 idea en un sprint futuro es poseer una base de conocimientos con la especificación de la o las views necesarias para atender cada tipo de workitem y cada uno de los distintos dispositivos.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screens a contemplar: samsung s3, galaxy note 2 10’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para cada consumo de WS REST chequear que el conjunto de datos: 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errorCode=0, caso contrario la app devuelve un ALERT(errorDescription)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errorDescription=’’.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2" w:colFirst="0" w:name="h.f13veye2um8w" w:colLast="0"/>
      <w:bookmarkEnd w:id="22"/>
      <w:r w:rsidRPr="00000000" w:rsidR="00000000" w:rsidDel="00000000">
        <w:rPr>
          <w:rtl w:val="0"/>
        </w:rPr>
        <w:t xml:space="preserve">Procesos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una vez logueado, el proceso de obtener los WI para cada usuarios será un pooling desde el cliente hacia el servidor.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3" w:colFirst="0" w:name="h.8kwwn9xsctom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24" w:colFirst="0" w:name="h.pzwuyo47us5h" w:colLast="0"/>
      <w:bookmarkEnd w:id="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5" w:colFirst="0" w:name="h.sypy7uutr1p9" w:colLast="0"/>
      <w:bookmarkEnd w:id="25"/>
      <w:r w:rsidRPr="00000000" w:rsidR="00000000" w:rsidDel="00000000">
        <w:rPr>
          <w:rtl w:val="0"/>
        </w:rPr>
        <w:t xml:space="preserve">Notas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detalle y set de pruebasd con REST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https://docs.google.com/a/2innovateit.com/spreadsheet/ccc?key=0AnxvibseGmYhdFVjWUdCbFlEdTFkUG04eEJCeHNNNXc#gid=0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prototipo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http://ksencha.99k.org/app.html?deviceType=Phone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http://ksencha.99k.org/app.html?deviceType=</w:t>
        </w:r>
      </w:hyperlink>
      <w:r w:rsidRPr="00000000" w:rsidR="00000000" w:rsidDel="00000000">
        <w:rPr>
          <w:rtl w:val="0"/>
        </w:rPr>
        <w:t xml:space="preserve">Tablet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Parser</w:t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http://json.parser.online.fr/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Hernan Pieroni: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Quizás se pueda hacer algo parecido a "font awesome", usar y escalarlos desde css.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INVESTIGAR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juan.barilari: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muy bueno...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juan.barilari: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 consumir la capa de REST tener en cuenta estos casos de respuesta. gracias.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Kevin Criscaut: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Juan, idioma del cliente? idioma del codigo?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juan.barilari: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inglés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juan.barilari: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Gente, nuevo campo que habia olvidado!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Kevin Criscaut: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Pantalla de Grilla de WI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juan.barilari: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si, y tal vez hay que usar el mecanismo de HOLD de un workitem (esperemos rta de Marcelo)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json.parser.online.fr/" Type="http://schemas.openxmlformats.org/officeDocument/2006/relationships/hyperlink" TargetMode="External" Id="rId18"/><Relationship Target="http://ksencha.99k.org/app.html?deviceType=Phone" Type="http://schemas.openxmlformats.org/officeDocument/2006/relationships/hyperlink" TargetMode="External" Id="rId17"/><Relationship Target="http://ksencha.99k.org/app.html?deviceType=Phone" Type="http://schemas.openxmlformats.org/officeDocument/2006/relationships/hyperlink" TargetMode="External" Id="rId16"/><Relationship Target="https://docs.google.com/a/2innovateit.com/spreadsheet/ccc?key=0AnxvibseGmYhdFVjWUdCbFlEdTFkUG04eEJCeHNNNXc#gid=0" Type="http://schemas.openxmlformats.org/officeDocument/2006/relationships/hyperlink" TargetMode="External" Id="rId15"/><Relationship Target="media/image00.png" Type="http://schemas.openxmlformats.org/officeDocument/2006/relationships/image" Id="rId14"/><Relationship Target="settings.xml" Type="http://schemas.openxmlformats.org/officeDocument/2006/relationships/settings" Id="rId2"/><Relationship Target="http://json.parser.online.fr/" Type="http://schemas.openxmlformats.org/officeDocument/2006/relationships/hyperlink" TargetMode="External" Id="rId12"/><Relationship Target="comments.xml" Type="http://schemas.openxmlformats.org/officeDocument/2006/relationships/comments" Id="rId1"/><Relationship Target="http://meyerweb.com/eric/tools/dencoder/" Type="http://schemas.openxmlformats.org/officeDocument/2006/relationships/hyperlink" TargetMode="External" Id="rId13"/><Relationship Target="numbering.xml" Type="http://schemas.openxmlformats.org/officeDocument/2006/relationships/numbering" Id="rId4"/><Relationship Target="http://200.40.234.146:8181/WorkListFrontRest/WLRestApplication/" Type="http://schemas.openxmlformats.org/officeDocument/2006/relationships/hyperlink" TargetMode="External" Id="rId10"/><Relationship Target="fontTable.xml" Type="http://schemas.openxmlformats.org/officeDocument/2006/relationships/fontTable" Id="rId3"/><Relationship Target="http://200.40.234.146:8181/WorkListFrontRest/WLRestApplication/getAsignedWorkItems?system=MOBILITYDEMO&amp;userId=jmarcos@android" Type="http://schemas.openxmlformats.org/officeDocument/2006/relationships/hyperlink" TargetMode="External" Id="rId11"/><Relationship Target="mailto:juan.barilari@2innovateit.com" Type="http://schemas.openxmlformats.org/officeDocument/2006/relationships/hyperlink" TargetMode="External" Id="rId9"/><Relationship Target="https://docs.google.com/a/2innovateit.com/drawings/d/18EYM5AwqrD3Wk2GBCoMO4z-9oPhPFqliVsDAiguL0Hw/edit" Type="http://schemas.openxmlformats.org/officeDocument/2006/relationships/hyperlink" TargetMode="External" Id="rId6"/><Relationship Target="styles.xml" Type="http://schemas.openxmlformats.org/officeDocument/2006/relationships/styles" Id="rId5"/><Relationship Target="media/image01.png" Type="http://schemas.openxmlformats.org/officeDocument/2006/relationships/image" Id="rId8"/><Relationship Target="http://aws.amazon.com/sn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Worklist - client - solicitudes de crédito.docx</dc:title>
</cp:coreProperties>
</file>