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</w:rPr>
      </w:pPr>
      <w:r>
        <w:rPr>
          <w:sz w:val="40"/>
        </w:rPr>
        <w:t>Supplementary information</w:t>
      </w:r>
    </w:p>
    <w:p>
      <w:pPr>
        <w:pStyle w:val="Normal"/>
        <w:rPr>
          <w:sz w:val="28"/>
        </w:rPr>
      </w:pPr>
      <w:r>
        <w:rPr>
          <w:sz w:val="28"/>
        </w:rPr>
        <w:t>Comparative Life Cycle Assessment of Biomass Co-firing Plants with Carbon Capture and Storage</w:t>
      </w:r>
    </w:p>
    <w:sdt>
      <w:sdtPr>
        <w:docPartObj>
          <w:docPartGallery w:val="Table of Contents"/>
          <w:docPartUnique w:val="true"/>
        </w:docPartObj>
        <w:id w:val="1394156288"/>
      </w:sdtPr>
      <w:sdtContent>
        <w:p>
          <w:pPr>
            <w:pStyle w:val="TOCHeading"/>
            <w:rPr/>
          </w:pPr>
          <w:r>
            <w:rPr>
              <w:color w:val="auto"/>
            </w:rPr>
            <w:t>Contents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nl-N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78272737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lang w:val="nl-NL"/>
              </w:rPr>
              <w:tab/>
            </w:r>
            <w:r>
              <w:rPr>
                <w:rStyle w:val="IndexLink"/>
              </w:rPr>
              <w:t>Pulverised coal plant LCI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_Toc378272737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nl-NL"/>
            </w:rPr>
          </w:pPr>
          <w:hyperlink w:anchor="_Toc378272738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eastAsiaTheme="minorEastAsia"/>
                <w:lang w:val="nl-NL"/>
              </w:rPr>
              <w:tab/>
            </w:r>
            <w:r>
              <w:rPr>
                <w:rStyle w:val="IndexLink"/>
              </w:rPr>
              <w:t>Ecoinvent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_Toc378272738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nl-NL"/>
            </w:rPr>
          </w:pPr>
          <w:hyperlink w:anchor="_Toc378272739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eastAsiaTheme="minorEastAsia"/>
                <w:lang w:val="nl-NL"/>
              </w:rPr>
              <w:tab/>
            </w:r>
            <w:r>
              <w:rPr>
                <w:rStyle w:val="IndexLink"/>
              </w:rPr>
              <w:t>CO</w:t>
            </w:r>
            <w:r>
              <w:rPr>
                <w:rStyle w:val="IndexLink"/>
                <w:vertAlign w:val="subscript"/>
              </w:rPr>
              <w:t>2</w:t>
            </w:r>
            <w:r>
              <w:rPr>
                <w:rStyle w:val="IndexLink"/>
              </w:rPr>
              <w:t xml:space="preserve"> balances (exact figures)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_Toc378272739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nl-NL"/>
            </w:rPr>
          </w:pPr>
          <w:hyperlink w:anchor="_Toc378272740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eastAsiaTheme="minorEastAsia"/>
                <w:lang w:val="nl-NL"/>
              </w:rPr>
              <w:tab/>
            </w:r>
            <w:r>
              <w:rPr>
                <w:rStyle w:val="IndexLink"/>
              </w:rPr>
              <w:t>Quantitative results (midpoints)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_Toc378272740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rPr>
          <w:rFonts w:ascii="Calibri" w:hAnsi="Calibri" w:asciiTheme="minorHAnsi" w:hAnsiTheme="minorHAnsi"/>
          <w:color w:val="auto"/>
        </w:rPr>
      </w:pPr>
      <w:bookmarkStart w:id="0" w:name="_Toc378272737"/>
      <w:r>
        <w:rPr>
          <w:rFonts w:ascii="Calibri" w:hAnsi="Calibri" w:asciiTheme="minorHAnsi" w:hAnsiTheme="minorHAnsi"/>
          <w:color w:val="auto"/>
        </w:rPr>
        <w:t>Pulverised coal plant LCI data</w:t>
      </w:r>
      <w:bookmarkEnd w:id="0"/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</w:rPr>
        <w:t>. LCI data for PC plant construction (Bauer, 2008)</w:t>
      </w:r>
    </w:p>
    <w:tbl>
      <w:tblPr>
        <w:tblStyle w:val="TableGrid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70"/>
        <w:gridCol w:w="1217"/>
        <w:gridCol w:w="1330"/>
        <w:gridCol w:w="1704"/>
      </w:tblGrid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Plant parameters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Fuel type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Hard coal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Hard coal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28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Co-firing </w:t>
            </w:r>
          </w:p>
          <w:p>
            <w:pPr>
              <w:pStyle w:val="Normal"/>
              <w:spacing w:lineRule="auto" w:line="240" w:before="0" w:after="0"/>
              <w:ind w:hanging="28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(coal and wood)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Electric output (MW)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400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800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400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Load factor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Lifetime (years)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Lifetime output (MWh)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89,352,000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178,704,000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89,352,000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Resources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Transformation, from unknown (m^2)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4.00E+04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8.33E+04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6.25E+04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Transformation, to industrial area (m^2)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2.81E+04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5.83E+04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4.37E+04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Transformation, to traffic area, road network (m^2)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1.20E+04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2.50E+04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1.87E+04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Occupation, industrial area (m^2 a)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9.28E+05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2.04E+06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1.53E+06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Occupation, construction site (m^2 a)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1.61E+05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3.33E+05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2.50E+05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Occupation, traffic area, road network (m^2 a)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4.21E+05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8.75E+05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6.56E+05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Materials/fuels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Concrete, normal, al plant/ CH (m^3)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9.49E+04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1.59E+05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1.29E+05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Reinforcing steel,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7.13E+06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1.29E+07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9.70E+06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Reinforcing steel,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2.87E+06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5.18E+06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3.90E+06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Steel, low-alloyed,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6.04E+06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1.09E+07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8.21E+06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Chromium steel 18/8,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1.64E+07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2.97E+07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2.23E+07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Steel, electric, un-  and low- alloyed,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2.42E+05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4.37E+05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3.29E+05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multi-storey/RER/l (m^3)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1.73E+04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3.12E+04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2.35E+04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Aluminium, primary,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8.89E+05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1.61E+06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1.21E+06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Aluminium, secondary, from new scrap,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1.05E+05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1.89E+05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1.43E+05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Aluminium, secondary, from old scrap,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5.24E+04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9.45E+04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7.13E+04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Copper, at regional storage/RER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3.08E+05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5.56E+05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4.19E+05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Brass, at plant/CH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1.08E+05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1.94E+05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1.47E+05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Zinc, primary, at regional storage/RER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4.62E+04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8.33E+04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6.28E+04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Lead, at regional storage/RER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3.08E+04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5.56E+04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4.19E+04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Bitumen, at refinery/RER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1.47E+05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2.67E+05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2.00E+05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Rock wool, at plant/CH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1.73E+06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3.13E+06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2.35E+06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Polyvinylchloride, at regional storage/RER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5.65E+05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1.02E+06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7.68E+05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Polyvinylchloride, at regional storage/RER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2.42E+05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4.38E+05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3.29E+05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Glass fibre,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2.42E+05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4.38E+05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3.29E+05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Polyethylene, HDPE, granulate,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6.93E+04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1.25E+05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9.42E+04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Polypropylene, granulate,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3.47E+04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6.26E+04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4.72E+04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Styrene-acrylonitrile copolymer, SAN,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1.16E+04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2.09E+04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1.58E+04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Flat glass, uncoated,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1.17E+04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2.11E+04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1.59E+04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Glued laminated timber, outdoor use, at plant/RER (m^3)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3.37E+00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6.08E+00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4.58E+00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Cast iron,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4.35E+05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7.85E+05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5.92E+05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Epoxy resin, liguid,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9.17E+04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1.66E+05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1.25E+05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Lubricating oil,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3.84E+05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6.94E+05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5.22E+05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Ceramic tiles,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1.74E+05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3.13E+05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2.37E+05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Synthetic rubber, at plant/RER (kg)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5.26E+04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9.49E+04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7.15E+04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Electricity, medium voltage, productionCTE, at grid/UCTE (kWh)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1.31E+07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2.36E+07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1.78E+07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Electricity, medium voltage, production CENTREL, at grid/CENTREL (kWh)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1.78E+06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3.22E+06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2.42E+06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Light fuel oil, burned in industrial furnace 1MW, non-modulating/RER (MJ)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2.26E+08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4.06E+08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3.07E+08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Transport, lorry &gt;16t, fleet average/RER (tkm)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4.38E+06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7.90E+06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5.96E+06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Transport, freight, rail/RER (tkm)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1.18E+07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2.12E+07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1.60E+07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Emissions to air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Heat, waste (MJ)</w:t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5.35E+07</w:t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9.66E+07</w:t>
            </w:r>
          </w:p>
        </w:tc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49" w:hanging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7.28E+07</w:t>
            </w:r>
          </w:p>
        </w:tc>
      </w:tr>
    </w:tbl>
    <w:p>
      <w:pPr>
        <w:pStyle w:val="Normal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  <w:r>
        <w:br w:type="page"/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color w:val="auto"/>
        </w:rPr>
        <w:t>. LCI data for PC plants dismantling (Bauer, 2008)</w:t>
      </w:r>
    </w:p>
    <w:tbl>
      <w:tblPr>
        <w:tblStyle w:val="TableGrid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0"/>
        <w:gridCol w:w="1191"/>
        <w:gridCol w:w="1302"/>
        <w:gridCol w:w="2435"/>
      </w:tblGrid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Plant parameters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Fuel type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Hard coal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Hard coal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Co-firing (coal and wood)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Electric output (MW)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800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400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Load factor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85%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Lifetime (years)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Lifetime output (MWh)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89,352,000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178,704,000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89,352,000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  <w:t>Disposal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concrete, not reinforced, to sorting plant/CH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2.26E+08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3.79E+08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3.06E+08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reinforcement steel, to sorting plant/CH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7.13E+06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1.29E+07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9.65E+06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bitumen sheet, to final disposal/CH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1.47E+05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2.67E+05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2.00E+05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mineral wool, to sorting plant/CH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1.73E+06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3.13E+06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2.34E+06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polyvinylcholoride products, to final disposal/CH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5.65E+05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1.02E+06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7.66E+05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polyvinylchloride, 0.2% water, to municipal incineration/CH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2.42E+05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4.38E+05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3.28E+05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mineral wool, to sorting plant/CH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242000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4.38E+05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3.28E+05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polyethylene/polypropylene products, to final disposal/CH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1.16E+05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2.09E+05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1.56E+05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glass sheet, to sorting plant/CH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1.17E+04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2.11E+04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1.58E+04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waste wood, untreated, to final disposal/CH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3.37E+00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6.08E+00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4.56E+00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building, emulsion paint remains, to final disposal/CH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9.17E+04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1.66E+05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1.24E+05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used mineral oil, 10% water, to hazardous waste incineration/CH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3.84E+05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6.94E+05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5.21E+05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inert waste, 5% water, to inert material landfill/CH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1.74E+05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3.13E+05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2.35E+05</w:t>
            </w:r>
          </w:p>
        </w:tc>
      </w:tr>
      <w:tr>
        <w:trPr>
          <w:trHeight w:val="288" w:hRule="atLeast"/>
        </w:trPr>
        <w:tc>
          <w:tcPr>
            <w:tcW w:w="4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rubber, unspecified, 0% water, to municipal incineration/CH (kg)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5.26E+04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9.49E+04</w:t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7.11E+04</w:t>
            </w:r>
          </w:p>
        </w:tc>
      </w:tr>
    </w:tbl>
    <w:p>
      <w:pPr>
        <w:pStyle w:val="Normal"/>
        <w:rPr>
          <w:sz w:val="40"/>
        </w:rPr>
      </w:pPr>
      <w:r>
        <w:rPr>
          <w:sz w:val="40"/>
        </w:rPr>
      </w:r>
      <w:bookmarkStart w:id="1" w:name="_GoBack"/>
      <w:bookmarkStart w:id="2" w:name="_GoBack"/>
      <w:bookmarkEnd w:id="2"/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alibri" w:hAnsi="Calibri" w:asciiTheme="minorHAnsi" w:hAnsiTheme="minorHAnsi"/>
          <w:color w:val="auto"/>
        </w:rPr>
      </w:pPr>
      <w:bookmarkStart w:id="3" w:name="_Toc378272738"/>
      <w:r>
        <w:rPr>
          <w:rFonts w:ascii="Calibri" w:hAnsi="Calibri" w:asciiTheme="minorHAnsi" w:hAnsiTheme="minorHAnsi"/>
          <w:color w:val="auto"/>
        </w:rPr>
        <w:t>Ecoinvent data</w:t>
      </w:r>
      <w:bookmarkEnd w:id="3"/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color w:val="auto"/>
        </w:rPr>
        <w:t>. Ecoinvent data (Recipe, Midpoint H) of fuel production and transport.</w:t>
      </w:r>
    </w:p>
    <w:tbl>
      <w:tblPr>
        <w:tblStyle w:val="TableGrid"/>
        <w:tblW w:w="84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6"/>
        <w:gridCol w:w="1559"/>
        <w:gridCol w:w="1228"/>
        <w:gridCol w:w="1229"/>
        <w:gridCol w:w="1230"/>
      </w:tblGrid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Impact Category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Unit</w:t>
            </w:r>
          </w:p>
        </w:tc>
        <w:tc>
          <w:tcPr>
            <w:tcW w:w="12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Coal (kg)</w:t>
            </w:r>
          </w:p>
        </w:tc>
        <w:tc>
          <w:tcPr>
            <w:tcW w:w="1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Wood pellets (kg)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Straw pellets (kg)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Climate change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CO</w:t>
            </w:r>
            <w:r>
              <w:rPr>
                <w:i/>
                <w:sz w:val="20"/>
                <w:vertAlign w:val="subscript"/>
              </w:rPr>
              <w:t>2</w:t>
            </w:r>
            <w:r>
              <w:rPr>
                <w:i/>
                <w:sz w:val="20"/>
              </w:rPr>
              <w:t xml:space="preserve">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2.29E-01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2.81E-01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2.87E-01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Ozone depletion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CFC-11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1.84E-08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2.35E-08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2.35E-08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Human toxicity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1.4-DB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7.04E-01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1.09E-01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1.16E-01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Photochemical oxidant formation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NMVOC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3.35E-03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2.45E-03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2.40E-03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Particulate matter formation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PM10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1.18E-03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1.03E-03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1.03E-03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Ionising radiation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U235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4.23E-02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1.26E-01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1.34E-01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acidification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SO2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3.74E-03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3.22E-03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3.24E-03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eutrophication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1.14E-03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1.59E-04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1.70E-04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eutrophication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N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1.36E-03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8.37E-04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8.33E-04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Terrestrial ecotoxicity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1.66E-05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2.44E-05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2.44E-05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ecotoxicity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1.60E-02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2.35E-03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2.48E-03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ecotoxicity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1.58E-02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2.67E-03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2.80E-03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Agricultural land occupation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1.38E-02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4.99E-01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2.53E-01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Urban land occupation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1.61E-02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6.13E-03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1.33E-03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Natural land transformation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1.34E-04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1.14E-04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7.94E-05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Water depletion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m3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2.12E-03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1.52E-03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1.56E-03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Metal depletion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Fe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5.08E-03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6.09E-03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5.26E-03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Fossil depletion</w:t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oil eq.</w:t>
            </w:r>
          </w:p>
        </w:tc>
        <w:tc>
          <w:tcPr>
            <w:tcW w:w="12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6.37E-01</w:t>
            </w:r>
          </w:p>
        </w:tc>
        <w:tc>
          <w:tcPr>
            <w:tcW w:w="122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8.89E-02</w:t>
            </w:r>
          </w:p>
        </w:tc>
        <w:tc>
          <w:tcPr>
            <w:tcW w:w="12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9.06E-02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>
          <w:color w:val="auto"/>
        </w:rPr>
      </w:pPr>
      <w:bookmarkStart w:id="4" w:name="_Ref359595480"/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4"/>
      <w:r>
        <w:rPr>
          <w:color w:val="auto"/>
        </w:rPr>
        <w:t>. Ecoinvent data (Recipe Midpoint H) of chemicals pulverised coal plant.</w:t>
      </w:r>
    </w:p>
    <w:tbl>
      <w:tblPr>
        <w:tblStyle w:val="TableGrid"/>
        <w:tblW w:w="145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1403"/>
        <w:gridCol w:w="1134"/>
        <w:gridCol w:w="1133"/>
        <w:gridCol w:w="1134"/>
        <w:gridCol w:w="1134"/>
        <w:gridCol w:w="1133"/>
        <w:gridCol w:w="1134"/>
        <w:gridCol w:w="1134"/>
        <w:gridCol w:w="1133"/>
        <w:gridCol w:w="1137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Impact Category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Unit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Activated carbon (kg)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Ammonia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Limestone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MEA (kg)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NaOH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Quicklime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Sulphuric acid (kg)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TiO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(kg)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19" w:hanging="0"/>
              <w:jc w:val="center"/>
              <w:rPr>
                <w:sz w:val="20"/>
              </w:rPr>
            </w:pPr>
            <w:r>
              <w:rPr>
                <w:sz w:val="20"/>
              </w:rPr>
              <w:t>Water (L)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Climate change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CO</w:t>
            </w:r>
            <w:r>
              <w:rPr>
                <w:i/>
                <w:sz w:val="20"/>
                <w:vertAlign w:val="subscript"/>
              </w:rPr>
              <w:t>2</w:t>
            </w:r>
            <w:r>
              <w:rPr>
                <w:i/>
                <w:sz w:val="20"/>
              </w:rPr>
              <w:t xml:space="preserve">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1.00E+00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2.10E+00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1.32E-02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3.44E+00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1.10E+00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9.78E-01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1.24E-01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1.80E-01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Ozone depletion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CFC-11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1.01E-08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3.38E-07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1.80E-09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3.24E-07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6.70E-08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6.82E-08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1.27E-08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4.95E-09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Human toxicity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1.4-DB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7.22E-02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3.86E-01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2.84E-03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8.66E-01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1.11E+00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1.38E-02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1.00E-01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6.55E-02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Photochemical oxidant formation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NMVOC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1.56E-02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3.74E-03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7.65E-05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8.31E-03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2.49E-03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1.25E-03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1.89E-03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6.61E-04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Particulate matter 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PM10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8.47E-04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2.11E-03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8.18E-05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3.97E-03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1.55E-03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3.94E-04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2.83E-03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6.15E-04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Ionising radiation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U235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4.65E-02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9.53E-02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1.18E-02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4.92E-01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7.97E-01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4.86E-02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2.97E-02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1.68E-02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acidification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SO2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6.98E-04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5.76E-03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6.86E-05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4.72E-03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8.20E-04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1.33E-02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6.17E-04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5.57E-05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1.89E-04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2.68E-06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7.69E-04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1.08E-03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1.33E-05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7.23E-05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1.02E-04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N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3.13E-04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1.08E-03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2.46E-05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6.20E-03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1.07E-03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2.51E-04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3.18E-04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1.76E-04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3.12E-04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3.98E-04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3.52E-06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3.84E-04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1.64E-04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1.16E-05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1.79E-05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1.48E-05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9.31E-04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4.58E-03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5.70E-05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1.42E-02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1.65E-02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3.60E-04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1.67E-03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1.74E-03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9.73E-04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8.23E-03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7.83E-05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1.72E-02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1.69E-02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2.75E-04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1.80E-03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1.75E-03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Agricultural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4.29E+00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1.35E-02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7.78E-05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2.88E-02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3.13E-04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7.86E-03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1.13E-01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Urban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4.25E-02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4.97E-03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1.19E-04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5.96E-03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3.83E-04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1.68E-03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2.65E-03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Natural land transformation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3.17E-04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8.67E-04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4.57E-06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8.16E-04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1.37E-04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4.66E-05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5.00E-05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3.07E-05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Water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9.62E-04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4.02E-03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1.27E-04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1.05E-02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1.42E-02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7.28E-04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4.97E-02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1.56E-03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Metal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Fe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1.04E-02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7.09E-02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1.32E-03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1.65E-01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8.48E-02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2.26E-03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3.71E-02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1.30E-01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/>
        <w:tc>
          <w:tcPr>
            <w:tcW w:w="29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Fossil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oil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3.62E-02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9.69E-01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4.37E-03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1.94E+00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3.16E-01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1.19E-01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4.09E-02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6.27E-02</w:t>
            </w:r>
          </w:p>
        </w:tc>
        <w:tc>
          <w:tcPr>
            <w:tcW w:w="11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color w:val="auto"/>
        </w:rPr>
        <w:t>. Ecoinvent data (Recipe Midpoint H) of waste and by products pulverised coal plant.</w:t>
      </w:r>
    </w:p>
    <w:tbl>
      <w:tblPr>
        <w:tblStyle w:val="TableGrid"/>
        <w:tblW w:w="113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403"/>
        <w:gridCol w:w="1134"/>
        <w:gridCol w:w="1134"/>
        <w:gridCol w:w="1134"/>
        <w:gridCol w:w="1134"/>
        <w:gridCol w:w="1292"/>
        <w:gridCol w:w="1131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Impact Category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Unit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Bottom ash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Fly ash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Gypsum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HSS (kg)</w:t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TiO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disposal (kg)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Waste FGD (kg)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Climate change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CO</w:t>
            </w:r>
            <w:r>
              <w:rPr>
                <w:i/>
                <w:sz w:val="20"/>
                <w:vertAlign w:val="subscript"/>
              </w:rPr>
              <w:t>2</w:t>
            </w:r>
            <w:r>
              <w:rPr>
                <w:i/>
                <w:sz w:val="20"/>
              </w:rPr>
              <w:t xml:space="preserve">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1.80E-01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1.80E-01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4.98E-01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Ozone depletion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CFC-11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4.95E-09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4.95E-09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3.38E-09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Human toxicity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1.4-DB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6.55E-02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6.55E-02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4.43E-01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Photochemical oxidant formation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NMVOC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6.61E-04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6.61E-04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3.67E-04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Particulate matter 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PM10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6.15E-04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6.15E-04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4.95E-05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Ionising radiation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U235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1.68E-02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1.68E-02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8.81E-03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acidification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SO2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6.17E-04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6.17E-04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1.19E-04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1.02E-04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1.02E-04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1.38E-05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N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1.76E-04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1.76E-04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2.83E-03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1.48E-05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1.48E-05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1.07E-05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1.74E-03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1.74E-03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2.19E-02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1.75E-03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1.75E-03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1.93E-02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Agricultural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1.13E-01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1.13E-01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3.44E-04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Urban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2.65E-03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2.65E-03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3.76E-03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Natural land transformation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3.07E-05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3.07E-05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-4.36E-05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Water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1.56E-03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1.56E-03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3.37E-04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Metal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Fe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1.30E-01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1.30E-01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9.98E-04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Fossil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oil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6.27E-02</w:t>
            </w:r>
          </w:p>
        </w:tc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6.27E-02</w:t>
            </w:r>
          </w:p>
        </w:tc>
        <w:tc>
          <w:tcPr>
            <w:tcW w:w="113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7.52E-03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>
          <w:color w:val="auto"/>
        </w:rPr>
      </w:pPr>
      <w:bookmarkStart w:id="5" w:name="_Ref359595484"/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5"/>
      <w:r>
        <w:rPr>
          <w:color w:val="auto"/>
        </w:rPr>
        <w:t>. Ecoinvent data (Recipe Midpoint H) of chemicals and waste/by products IGCC.</w:t>
      </w:r>
    </w:p>
    <w:tbl>
      <w:tblPr>
        <w:tblStyle w:val="TableGrid"/>
        <w:tblW w:w="12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403"/>
        <w:gridCol w:w="1134"/>
        <w:gridCol w:w="1133"/>
        <w:gridCol w:w="1134"/>
        <w:gridCol w:w="1133"/>
        <w:gridCol w:w="1291"/>
        <w:gridCol w:w="1134"/>
        <w:gridCol w:w="1134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Category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 catalyst (kg)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 catalyst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Sulphur (kg)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Selexol (kg)</w:t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 (kg)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 (L)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WGS catalyst (kg)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change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CO</w:t>
            </w:r>
            <w:r>
              <w:rPr>
                <w:i/>
                <w:sz w:val="20"/>
                <w:szCs w:val="20"/>
                <w:vertAlign w:val="subscript"/>
              </w:rPr>
              <w:t>2</w:t>
            </w:r>
            <w:r>
              <w:rPr>
                <w:i/>
                <w:sz w:val="20"/>
                <w:szCs w:val="20"/>
              </w:rPr>
              <w:t xml:space="preserve">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1.23E+00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4.56E+00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1.85E+00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1.96E+00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Ozone depletion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CFC-11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1.53E-07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7.68E-07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9.11E-08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1.85E-07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toxicity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1.4-DB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6.76E-01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1.41E+00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3.59E-01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7.90E+01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Photochemical oxidant formation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NMVOC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4.80E-03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1.70E-02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5.20E-03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2.22E-02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Particulate matter 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PM10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5.23E-03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1.23E-02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1.57E-03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2.58E-02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Ionising radiation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U235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1.10E+00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2.83E-01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4.82E-01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acidification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SO2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5.57E-03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3.20E-02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4.50E-03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2.33E-02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4.88E-04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1.62E-03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4.46E-04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4.70E-02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1.52E-03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5.27E-03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1.14E-03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1.05E-02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2.88E-04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3.07E-04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7.83E-05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6.53E-04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3.36E-02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3.22E-02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7.38E-03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9.63E-01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3.52E-02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3.41E-02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7.39E-03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8.95E-01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5.58E-03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5.81E-02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1.56E-02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5.77E-02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Urban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8.59E-03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2.05E-02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3.89E-03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1.56E-01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land transformation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3.33E-04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2.23E-04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9.36E-04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Water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m3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4.89E-03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7.08E-02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5.96E-03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5.71E-02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Metal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Fe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7.23E-02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1.75E-01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5.15E-02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4.33E+01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Fossil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oil eq.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4.09E-01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1.77E+00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1.40E+00</w:t>
            </w:r>
          </w:p>
        </w:tc>
        <w:tc>
          <w:tcPr>
            <w:tcW w:w="129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6.00E-01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br w:type="page"/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>
          <w:color w:val="auto"/>
        </w:rPr>
        <w:t>. Ecoinvent data (Recipe Midpoint H) of plant infrastructure</w:t>
      </w:r>
    </w:p>
    <w:tbl>
      <w:tblPr>
        <w:tblStyle w:val="TableGrid"/>
        <w:tblW w:w="12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403"/>
        <w:gridCol w:w="1349"/>
        <w:gridCol w:w="1349"/>
        <w:gridCol w:w="1348"/>
        <w:gridCol w:w="1349"/>
        <w:gridCol w:w="1348"/>
        <w:gridCol w:w="1350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Category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</w:t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100% coal construction (kWh)</w:t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co-firing construction (kWh)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100% coal dismantle (kWh)</w:t>
            </w:r>
          </w:p>
        </w:tc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co-firing dismantle (kWh)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capture (kg 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compression (kg 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change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CO</w:t>
            </w:r>
            <w:r>
              <w:rPr>
                <w:i/>
                <w:sz w:val="20"/>
                <w:szCs w:val="20"/>
                <w:vertAlign w:val="subscript"/>
              </w:rPr>
              <w:t>2</w:t>
            </w:r>
            <w:r>
              <w:rPr>
                <w:i/>
                <w:sz w:val="20"/>
                <w:szCs w:val="20"/>
              </w:rPr>
              <w:t xml:space="preserve">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1.77E-03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2.41E-03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7.52E-05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1.02E-04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2.63E-08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2.95E-04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Ozone depletion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CFC-11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1.03E-10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1.41E-10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6.67E-12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9.02E-12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3.23E-15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4.55E-13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toxicity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1.4-DB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1.44E-03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1.96E-03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1.76E-04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2.38E-04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5.84E-09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1.46E-05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Photochemical oxidant formation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NMVOC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5.37E-06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7.32E-06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4.16E-07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5.63E-07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1.79E-10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5.02E-08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Particulate matter 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PM10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5.64E-06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7.69E-06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2.93E-07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3.97E-07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5.78E-11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1.93E-08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Ionising radiation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U235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2.88E-04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3.93E-04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1.28E-05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1.73E-05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2.72E-09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5.06E-07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acidification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SO2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7.15E-06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9.74E-06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2.61E-07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3.53E-07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1.15E-10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4.27E-08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9.43E-07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1.28E-06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1.05E-08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1.42E-08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4.63E-12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6.72E-09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eutrophication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1.63E-06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2.22E-06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1.36E-07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1.84E-07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5.86E-11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1.63E-08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3.02E-07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4.11E-07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5.08E-09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6.88E-09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3.70E-12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1.29E-09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7.10E-05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9.67E-05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3.51E-06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4.75E-06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1.22E-10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1.51E-07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ecotoxicity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7.52E-05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1.03E-04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3.33E-06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4.50E-06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1.34E-10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1.75E-07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6.17E-05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8.41E-05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5.09E-07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6.89E-07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2.07E-10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3.72E-08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Urban land occupation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3.66E-05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5.44E-05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3.55E-06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4.81E-06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2.67E-10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3.34E-08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land transformation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4.96E-07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7.13E-07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-2.54E-08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-3.44E-08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7.71E-12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1.81E-09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Water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m3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1.32E-05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1.81E-05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4.45E-07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6.03E-07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1.63E-10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2.09E-08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Metal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Fe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2.74E-03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3.74E-03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2.45E-06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3.31E-06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3.92E-09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3.78E-06</w:t>
            </w:r>
          </w:p>
        </w:tc>
      </w:tr>
      <w:tr>
        <w:trPr/>
        <w:tc>
          <w:tcPr>
            <w:tcW w:w="29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Fossil depletion</w:t>
            </w:r>
          </w:p>
        </w:tc>
        <w:tc>
          <w:tcPr>
            <w:tcW w:w="14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oil eq.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5.12E-04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6.98E-04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1.67E-05</w:t>
            </w:r>
          </w:p>
        </w:tc>
        <w:tc>
          <w:tcPr>
            <w:tcW w:w="1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2.25E-05</w:t>
            </w:r>
          </w:p>
        </w:tc>
        <w:tc>
          <w:tcPr>
            <w:tcW w:w="13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8.73E-09</w:t>
            </w:r>
          </w:p>
        </w:tc>
        <w:tc>
          <w:tcPr>
            <w:tcW w:w="1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2.04E-06</w:t>
            </w:r>
          </w:p>
        </w:tc>
      </w:tr>
    </w:tbl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Caption1"/>
        <w:rPr>
          <w:color w:val="auto"/>
        </w:rPr>
      </w:pPr>
      <w:bookmarkStart w:id="6" w:name="_Ref359595396"/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6"/>
      <w:r>
        <w:rPr>
          <w:color w:val="auto"/>
        </w:rPr>
        <w:t>. Ecoinvent data (Recipe Midpoint H) of direct emissions (per kg) to air.</w:t>
      </w:r>
    </w:p>
    <w:tbl>
      <w:tblPr>
        <w:tblStyle w:val="TableGrid"/>
        <w:tblW w:w="47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1"/>
        <w:gridCol w:w="1378"/>
        <w:gridCol w:w="561"/>
        <w:gridCol w:w="483"/>
        <w:gridCol w:w="620"/>
        <w:gridCol w:w="825"/>
        <w:gridCol w:w="1027"/>
        <w:gridCol w:w="766"/>
        <w:gridCol w:w="683"/>
        <w:gridCol w:w="684"/>
        <w:gridCol w:w="745"/>
        <w:gridCol w:w="902"/>
        <w:gridCol w:w="901"/>
        <w:gridCol w:w="854"/>
      </w:tblGrid>
      <w:tr>
        <w:trPr/>
        <w:tc>
          <w:tcPr>
            <w:tcW w:w="2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 Category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HCl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 (mix</w:t>
            </w:r>
            <w:r>
              <w:rPr>
                <w:rStyle w:val="FootnoteCharacters"/>
                <w:rStyle w:val="FootnoteAnchor"/>
                <w:sz w:val="20"/>
                <w:szCs w:val="20"/>
              </w:rPr>
              <w:footnoteReference w:id="2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 (&lt; 10 μm)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SO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</w:tr>
      <w:tr>
        <w:trPr/>
        <w:tc>
          <w:tcPr>
            <w:tcW w:w="2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change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CO</w:t>
            </w:r>
            <w:r>
              <w:rPr>
                <w:i/>
                <w:sz w:val="20"/>
                <w:szCs w:val="20"/>
                <w:vertAlign w:val="subscript"/>
              </w:rPr>
              <w:t>2</w:t>
            </w:r>
            <w:r>
              <w:rPr>
                <w:i/>
                <w:sz w:val="20"/>
                <w:szCs w:val="20"/>
              </w:rPr>
              <w:t xml:space="preserve">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Ozone depletion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CFC-11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toxicity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1.4-DB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56600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9170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11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Photochemical oxidant formation</w:t>
            </w:r>
          </w:p>
        </w:tc>
        <w:tc>
          <w:tcPr>
            <w:tcW w:w="1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NMVOC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0.081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Particulate matter formation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PM10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Ionising radiation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U235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acidification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SO2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2.45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eutrophication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P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eutrophication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N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Terrestrial ecotoxicity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78.7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1.32E-02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18.9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Freshwater ecotoxicity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2.52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1.13E-03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Marine ecotoxicity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1,4-DB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659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6.86E-04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56.3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land occupation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Urban land occupation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m2a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land transformation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m2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Water depletion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m3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Metal depletion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Fe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8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Fossil depletion</w:t>
            </w:r>
          </w:p>
        </w:tc>
        <w:tc>
          <w:tcPr>
            <w:tcW w:w="13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kg oil eq.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2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color w:val="auto"/>
        </w:rPr>
        <w:t>. Ecoinvent data (Recipe, Midpoint H) of CO</w:t>
      </w:r>
      <w:r>
        <w:rPr>
          <w:color w:val="auto"/>
          <w:vertAlign w:val="subscript"/>
        </w:rPr>
        <w:t>2</w:t>
      </w:r>
      <w:r>
        <w:rPr>
          <w:color w:val="auto"/>
        </w:rPr>
        <w:t xml:space="preserve"> transport and storage infrastructure</w:t>
      </w:r>
    </w:p>
    <w:tbl>
      <w:tblPr>
        <w:tblStyle w:val="TableGrid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6"/>
        <w:gridCol w:w="1560"/>
        <w:gridCol w:w="1416"/>
        <w:gridCol w:w="1418"/>
        <w:gridCol w:w="1419"/>
      </w:tblGrid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Impact Category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Unit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transport PC (kg 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transport IGCC (kg 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storage (kg CO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) 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Climate change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CO</w:t>
            </w:r>
            <w:r>
              <w:rPr>
                <w:i/>
                <w:sz w:val="20"/>
                <w:vertAlign w:val="subscript"/>
              </w:rPr>
              <w:t>2</w:t>
            </w:r>
            <w:r>
              <w:rPr>
                <w:i/>
                <w:sz w:val="20"/>
              </w:rPr>
              <w:t xml:space="preserve">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5.65E-04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5.03E-04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2.08E-04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Ozone depletion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CFC-11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3.32E-11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2.93E-11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2.26E-11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Human toxicity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1.4-DB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2.76E-04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2.44E-04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4.23E-05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Photochemical oxidant formation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kg NMVOC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2.52E-06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2.22E-06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2.78E-06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Particulate matter formation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PM10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1.50E-06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1.32E-06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9.86E-07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Ionising radiation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U235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7.89E-05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6.96E-05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1.53E-05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acidification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SO2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2.04E-06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1.80E-06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2.06E-06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eutrophication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P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2.43E-07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2.14E-07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3.15E-08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eutrophication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N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7.58E-07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6.69E-07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8.94E-07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Terrestrial ecotoxicity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1.05E-07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9.25E-08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1.74E-08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Freshwater ecotoxicity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7.24E-06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6.39E-06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7.20E-07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Marine ecotoxicity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1,4-DB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1.11E-05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9.82E-06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4.43E-05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Agricultural land occupation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1.09E-05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9.59E-06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1.16E-06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Urban land occupation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m2a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5.64E-06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4.98E-06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2.21E-05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Natural land transformation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m2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1.27E-07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1.12E-07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2.15E-05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Water depletion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m3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5.41E-06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4.77E-06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3.90E-06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Metal depletion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Fe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2.18E-04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1.92E-04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1.80E-05</w:t>
            </w:r>
          </w:p>
        </w:tc>
      </w:tr>
      <w:tr>
        <w:trPr/>
        <w:tc>
          <w:tcPr>
            <w:tcW w:w="32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0"/>
              </w:rPr>
            </w:pPr>
            <w:r>
              <w:rPr>
                <w:sz w:val="20"/>
              </w:rPr>
              <w:t>Fossil depletion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149" w:hanging="149"/>
              <w:rPr>
                <w:rFonts w:ascii="Calibri" w:hAnsi="Calibri"/>
                <w:i/>
                <w:i/>
                <w:sz w:val="20"/>
              </w:rPr>
            </w:pPr>
            <w:r>
              <w:rPr>
                <w:i/>
                <w:sz w:val="20"/>
              </w:rPr>
              <w:t>kg oil eq.</w:t>
            </w:r>
          </w:p>
        </w:tc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1.58E-04</w:t>
            </w:r>
          </w:p>
        </w:tc>
        <w:tc>
          <w:tcPr>
            <w:tcW w:w="14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1.39E-04</w:t>
            </w:r>
          </w:p>
        </w:tc>
        <w:tc>
          <w:tcPr>
            <w:tcW w:w="14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7.34E-05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Calibri" w:hAnsi="Calibri" w:asciiTheme="minorHAnsi" w:hAnsiTheme="minorHAnsi"/>
          <w:color w:val="auto"/>
        </w:rPr>
      </w:pPr>
      <w:bookmarkStart w:id="7" w:name="_Toc378272739"/>
      <w:r>
        <w:rPr>
          <w:rFonts w:ascii="Calibri" w:hAnsi="Calibri" w:asciiTheme="minorHAnsi" w:hAnsiTheme="minorHAnsi"/>
          <w:color w:val="auto"/>
        </w:rPr>
        <w:t>CO</w:t>
      </w:r>
      <w:r>
        <w:rPr>
          <w:rFonts w:ascii="Calibri" w:hAnsi="Calibri" w:asciiTheme="minorHAnsi" w:hAnsiTheme="minorHAnsi"/>
          <w:color w:val="auto"/>
          <w:vertAlign w:val="subscript"/>
        </w:rPr>
        <w:t>2</w:t>
      </w:r>
      <w:r>
        <w:rPr>
          <w:rFonts w:ascii="Calibri" w:hAnsi="Calibri" w:asciiTheme="minorHAnsi" w:hAnsiTheme="minorHAnsi"/>
          <w:color w:val="auto"/>
        </w:rPr>
        <w:t xml:space="preserve"> balances (exact figures)</w:t>
      </w:r>
      <w:bookmarkEnd w:id="7"/>
    </w:p>
    <w:p>
      <w:pPr>
        <w:pStyle w:val="Normal"/>
        <w:jc w:val="left"/>
        <w:rPr/>
      </w:pPr>
      <w:r>
        <w:rPr/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>
          <w:color w:val="auto"/>
        </w:rPr>
        <w:t>. CO</w:t>
      </w:r>
      <w:r>
        <w:rPr>
          <w:color w:val="auto"/>
          <w:vertAlign w:val="subscript"/>
        </w:rPr>
        <w:t>2</w:t>
      </w:r>
      <w:r>
        <w:rPr>
          <w:color w:val="auto"/>
        </w:rPr>
        <w:t xml:space="preserve"> emissions (g CO</w:t>
      </w:r>
      <w:r>
        <w:rPr>
          <w:color w:val="auto"/>
          <w:vertAlign w:val="subscript"/>
        </w:rPr>
        <w:t>2</w:t>
      </w:r>
      <w:r>
        <w:rPr>
          <w:color w:val="auto"/>
        </w:rPr>
        <w:t xml:space="preserve"> eq. per kWh) for pulverised coal (PC) plant and gasification plant (IGCC) cases with and without 30% co-firing wood pellets (W) or straw pellets (S) with and without carbon capture and storage. “Net CO</w:t>
      </w:r>
      <w:r>
        <w:rPr>
          <w:color w:val="auto"/>
          <w:vertAlign w:val="subscript"/>
        </w:rPr>
        <w:t>2</w:t>
      </w:r>
      <w:r>
        <w:rPr>
          <w:color w:val="auto"/>
        </w:rPr>
        <w:t xml:space="preserve"> emissions” are total emissions minus emissions from co-firing biomass. </w:t>
      </w:r>
    </w:p>
    <w:tbl>
      <w:tblPr>
        <w:tblStyle w:val="TableGrid"/>
        <w:tblW w:w="92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1276"/>
        <w:gridCol w:w="1276"/>
        <w:gridCol w:w="1276"/>
        <w:gridCol w:w="1275"/>
        <w:gridCol w:w="1276"/>
        <w:gridCol w:w="1275"/>
      </w:tblGrid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Scenario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Coal mining and transport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Pellet production and transport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Direct emissions at power plant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Indirect emissions and processes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CO</w:t>
            </w:r>
            <w:r>
              <w:rPr>
                <w:color w:val="auto"/>
                <w:sz w:val="16"/>
                <w:szCs w:val="20"/>
                <w:vertAlign w:val="subscript"/>
              </w:rPr>
              <w:t>2</w:t>
            </w:r>
            <w:r>
              <w:rPr>
                <w:color w:val="auto"/>
                <w:sz w:val="16"/>
                <w:szCs w:val="20"/>
              </w:rPr>
              <w:t xml:space="preserve"> transport and storage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center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Net CO</w:t>
            </w:r>
            <w:r>
              <w:rPr>
                <w:color w:val="auto"/>
                <w:sz w:val="16"/>
                <w:szCs w:val="20"/>
                <w:vertAlign w:val="subscript"/>
              </w:rPr>
              <w:t>2</w:t>
            </w:r>
            <w:r>
              <w:rPr>
                <w:color w:val="auto"/>
                <w:sz w:val="16"/>
                <w:szCs w:val="20"/>
              </w:rPr>
              <w:t xml:space="preserve"> emissions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818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903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107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113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238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 (30% W)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54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-201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828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689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 (30% W)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76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-283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116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-72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 (30% S)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54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-199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832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695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PC (30% S)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76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-279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117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18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-67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763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840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101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103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208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 (30% W)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55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-203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812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667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 (30% W)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-270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108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4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-85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 (30% S)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55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-200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816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673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lef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>IGCC (30% S) + CCS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73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-267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109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4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1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Caption1"/>
              <w:spacing w:lineRule="auto" w:line="240" w:before="0" w:after="0"/>
              <w:rPr>
                <w:b w:val="false"/>
                <w:b w:val="false"/>
                <w:color w:val="auto"/>
                <w:sz w:val="16"/>
                <w:szCs w:val="20"/>
              </w:rPr>
            </w:pPr>
            <w:r>
              <w:rPr>
                <w:b w:val="false"/>
                <w:color w:val="auto"/>
                <w:sz w:val="16"/>
                <w:szCs w:val="20"/>
              </w:rPr>
              <w:t>-81</w:t>
            </w:r>
          </w:p>
        </w:tc>
      </w:tr>
    </w:tbl>
    <w:p>
      <w:pPr>
        <w:pStyle w:val="Normal"/>
        <w:jc w:val="left"/>
        <w:rPr>
          <w:rFonts w:eastAsia="" w:cs="" w:cstheme="majorBidi" w:eastAsiaTheme="majorEastAsia"/>
          <w:b/>
          <w:b/>
          <w:bCs/>
          <w:sz w:val="28"/>
          <w:szCs w:val="28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Calibri" w:hAnsi="Calibri" w:asciiTheme="minorHAnsi" w:hAnsiTheme="minorHAnsi"/>
          <w:color w:val="auto"/>
        </w:rPr>
      </w:pPr>
      <w:bookmarkStart w:id="8" w:name="_Toc378272740"/>
      <w:r>
        <w:rPr>
          <w:rFonts w:ascii="Calibri" w:hAnsi="Calibri" w:asciiTheme="minorHAnsi" w:hAnsiTheme="minorHAnsi"/>
          <w:color w:val="auto"/>
        </w:rPr>
        <w:t>Quantitative results (midpoints)</w:t>
      </w:r>
      <w:bookmarkEnd w:id="8"/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>
          <w:color w:val="auto"/>
        </w:rPr>
        <w:t>. Results PC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7.73E-02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8.18E-01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7.85E-03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9.03E-01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6.20E-09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6.81E-10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6.88E-09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2.38E-01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4.49E-04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2.65E-03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2.41E-01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1.13E-03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3.03E-04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2.05E-05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1.45E-03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3.98E-04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1.79E-04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1.81E-05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5.96E-04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1.43E-02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1.39E-03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1.57E-02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1.26E-03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4.97E-04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3.68E-05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1.80E-03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3.86E-04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1.45E-06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3.87E-04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4.59E-04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1.07E-04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7.99E-06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5.74E-04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5.60E-06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7.52E-07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8.28E-07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7.19E-06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5.41E-03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2.38E-07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1.05E-04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5.51E-03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5.33E-03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4.18E-06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1.10E-04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5.44E-03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4.66E-03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9.33E-05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4.75E-03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5.44E-03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5.84E-05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5.50E-03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4.52E-05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1.45E-06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4.66E-05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7.17E-04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9.59E-05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8.13E-04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1.71E-03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2.94E-03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4.66E-03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2.15E-01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1.85E-03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2.17E-01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>
          <w:color w:val="auto"/>
        </w:rPr>
        <w:t>. Results PC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2.32E-01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8.56E-09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9.48E-10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5.30E-11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9.56E-09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3.29E-01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3.33E-01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4.92E-06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5.50E-04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2.52E-05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2.36E-06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7.42E-04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1.97E-02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9.33E-05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2.18E-02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2.74E-07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5.36E-04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6.34E-04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8.05E-04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7.74E-06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1.02E-05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7.47E-03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3.44E-07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5.79E-06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4.90E-05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6.44E-03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6.58E-03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7.51E-03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7.62E-03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8.28E-05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9.90E-04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8.81E-06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2.37E-03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6.67E-03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2.97E-01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3.00E-01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>
          <w:color w:val="auto"/>
        </w:rPr>
        <w:t>. Results PC (30% W)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-2.11E-01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8.28E-01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7.77E-03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6.79E-01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4.36E-09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3.43E-09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7.15E-10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8.51E-09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1.67E-01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3.20E-03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3.58E-04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1.88E-05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6.00E-04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2.99E-02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1.80E-03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2.97E-04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7.80E-06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5.60E-04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3.57E-06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6.38E-07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8.94E-07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9.05E-06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2.30E-07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1.29E-04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4.28E-03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1.36E-04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4.28E-03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3.28E-03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7.64E-02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7.63E-05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5.01E-05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8.78E-05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8.15E-04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3.93E-03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6.03E-03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1.66E-01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>
          <w:color w:val="auto"/>
        </w:rPr>
        <w:t>. Results PC (30% W)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-2.96E-01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1.16E-01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-9.13E-02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6.12E-09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4.82E-09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5.44E-11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1.20E-08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2.35E-01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2.63E-01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3.02E-05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5.06E-06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9.58E-05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4.21E-02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2.82E-07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4.17E-04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7.96E-04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9.83E-07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1.26E-06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1.29E-05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6.01E-03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1.07E-01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6.76E-03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2.36E-06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8.91E-05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9.05E-06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1.15E-03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1.69E-03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1.82E-02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2.34E-01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>
          <w:color w:val="auto"/>
        </w:rPr>
        <w:t>. Results PC (30% S)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-2.10E-01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8.00E-03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6.85E-01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4.36E-09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3.76E-09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7.22E-10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8.85E-09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1.67E-01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1.90E-01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2.17E-05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1.50E-03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1.91E-05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6.15E-04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3.29E-02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3.69E-05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1.93E-06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3.01E-04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8.75E-06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9.03E-07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9.30E-06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1.81E-07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1.36E-04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4.34E-03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1.42E-04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4.34E-03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3.28E-03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4.38E-02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7.77E-05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4.12E-03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1.67E-06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4.62E-05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8.43E-04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8.40E-04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5.98E-03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2.08E-03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color w:val="auto"/>
        </w:rPr>
        <w:t>. Results PC (30% S)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-2.94E-01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1.17E-01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-8.89E-02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6.12E-09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5.28E-09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5.47E-11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1.25E-08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2.35E-01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2.66E-01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3.02E-02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9.63E-05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4.63E-02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5.22E-05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2.59E-03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2.83E-07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8.13E-04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8.63E-07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1.33E-05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2.66E-07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6.09E-03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3.49E-06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6.14E-03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6.14E-02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2.36E-06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8.37E-05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9.09E-06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1.19E-03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1.69E-03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1.18E-03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8.64E-03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2.03E-02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2.36E-01</w:t>
            </w:r>
          </w:p>
        </w:tc>
      </w:tr>
    </w:tbl>
    <w:p>
      <w:pPr>
        <w:pStyle w:val="Caption1"/>
        <w:tabs>
          <w:tab w:val="left" w:pos="12434" w:leader="none"/>
        </w:tabs>
        <w:rPr>
          <w:color w:val="auto"/>
        </w:rPr>
      </w:pPr>
      <w:r>
        <w:rPr>
          <w:color w:val="auto"/>
        </w:rPr>
        <w:tab/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>
          <w:color w:val="auto"/>
        </w:rPr>
        <w:t>. Results IGCC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7.48E-02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8.40E-01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6.00E-09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6.12E-09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2.30E-01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2.32E-01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6.04E-06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3.85E-04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6.11E-06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4.71E-04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1.41E-02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1.22E-03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7.83E-06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9.77E-07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3.74E-04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4.44E-04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1.84E-06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5.34E-04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5.42E-06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5.14E-08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3.12E-07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5.79E-06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5.23E-03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1.71E-08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7.50E-05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5.30E-03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2.77E-07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7.91E-05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4.51E-03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6.30E-05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4.57E-03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4.04E-05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4.37E-05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4.88E-07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4.42E-05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6.93E-04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1.46E-05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7.08E-04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2.75E-03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2.08E-01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5.65E-04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2.09E-01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>
          <w:color w:val="auto"/>
        </w:rPr>
        <w:t>. Results IGCC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2.08E-01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8.12E-09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1.54E-10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4.47E-11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8.31E-09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3.11E-01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4.11E-05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3.14E-01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1.48E-03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5.21E-04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9.36E-05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1.99E-06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6.25E-04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1.66E-03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5.05E-04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2.24E-07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5.07E-04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6.01E-04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9.91E-05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7.04E-04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7.34E-06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6.96E-08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4.24E-07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9.94E-08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7.93E-06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7.08E-03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2.32E-08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7.19E-03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6.97E-03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6.10E-03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9.81E-06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6.19E-03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7.12E-03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7.20E-03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5.92E-05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6.52E-07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7.65E-05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9.38E-04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1.92E-05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7.45E-06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9.65E-04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2.82E-01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2.83E-01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>
          <w:color w:val="auto"/>
        </w:rPr>
        <w:t>. Results IGCC (30% W)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5.47E-02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-2.12E-01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2.59E-03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6.57E-01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4.39E-09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3.45E-09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1.60E-10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8.00E-09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3.82E-05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2.22E-03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1.87E-01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8.15E-06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1.40E-03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8.26E-06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5.41E-04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2.91E-02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1.05E-05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1.32E-06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2.98E-04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2.48E-06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5.38E-04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4.59E-08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4.23E-07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8.03E-06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1.73E-08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4.28E-03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2.27E-07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8.57E-05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7.68E-02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9.02E-04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5.95E-05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6.96E-07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4.94E-05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1.96E-05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7.51E-04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5.85E-03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1.66E-01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>
          <w:color w:val="auto"/>
        </w:rPr>
        <w:t>. Results IGCC (30% W)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-2.83E-01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1.08E-01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-9.73E-02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5.86E-09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4.61E-09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2.05E-10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4.69E-11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1.07E-08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2.25E-01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2.50E-01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9.45E-05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2.09E-06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7.11E-04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2.48E-02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3.90E-02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6.33E-04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1.99E-03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3.13E-05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3.98E-04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9.91E-05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7.02E-04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4.80E-06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6.12E-08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5.67E-07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1.04E-07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1.08E-05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4.62E-04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2.31E-08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6.82E-06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3.03E-07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9.80E-02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1.03E-01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6.44E-03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9.21E-07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8.35E-05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6.77E-04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2.99E-04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8.37E-03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2.22E-01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>
          <w:color w:val="auto"/>
        </w:rPr>
        <w:t>. Results IGCC (30% S)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5.47E-02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-2.11E-01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8.16E-01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2.59E-03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6.62E-01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4.39E-09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3.79E-09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1.60E-10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8.33E-09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2.22E-03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1.89E-01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8.15E-06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1.42E-03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2.82E-04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8.26E-06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5.58E-04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4.27E-04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3.22E-02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8.96E-04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1.05E-05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1.57E-03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1.32E-06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3.02E-04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8.78E-05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2.48E-06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5.49E-04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3.97E-06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3.92E-06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3.94E-08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4.23E-07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8.35E-06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3.99E-04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1.36E-08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1.02E-04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2.08E-07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8.57E-05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4.40E-02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3.85E-03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5.95E-05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4.12E-03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6.96E-07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4.55E-05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5.08E-04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1.96E-05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7.78E-04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8.45E-04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3.74E-03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5.80E-03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1.52E-01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1.46E-02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7.58E-04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1.68E-01</w:t>
            </w:r>
          </w:p>
        </w:tc>
      </w:tr>
    </w:tbl>
    <w:p>
      <w:pPr>
        <w:pStyle w:val="Caption1"/>
        <w:rPr>
          <w:color w:val="auto"/>
        </w:rPr>
      </w:pPr>
      <w:r>
        <w:rPr>
          <w:color w:val="auto"/>
        </w:rPr>
      </w:r>
    </w:p>
    <w:p>
      <w:pPr>
        <w:pStyle w:val="Caption1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>
          <w:color w:val="auto"/>
        </w:rPr>
        <w:t>. Results IGCC (30% S) + CCS</w:t>
      </w:r>
    </w:p>
    <w:tbl>
      <w:tblPr>
        <w:tblStyle w:val="TableGrid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9"/>
        <w:gridCol w:w="1897"/>
        <w:gridCol w:w="1898"/>
        <w:gridCol w:w="1898"/>
        <w:gridCol w:w="1898"/>
        <w:gridCol w:w="1898"/>
        <w:gridCol w:w="1898"/>
      </w:tblGrid>
      <w:tr>
        <w:trPr>
          <w:trHeight w:val="312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Environmental category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Coal mining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Pellet production and transport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Direct emissions at power plant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Indirect emissions and processes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transport and storage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Climate change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7.31E-02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-2.81E-01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6.63E-04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-9.54E-02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Ozone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5.86E-09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5.05E-09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2.05E-10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4.71E-11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1.12E-08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Human 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2.25E-01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2.49E-02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3.24E-05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2.53E-01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Photochemical oxidant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1.07E-03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Particulate matter 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3.76E-04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9.45E-05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7.35E-04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Ionising radiation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1.35E-02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2.89E-02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5.60E-04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4.30E-02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acidification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1.20E-03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6.95E-04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1.46E-04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3.45E-06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2.05E-03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3.64E-05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2.14E-06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2.36E-07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4.03E-04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eutrophication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4.34E-04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1.79E-04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9.91E-05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1.38E-06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7.16E-04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Terrestrial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5.30E-06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5.23E-06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5.26E-08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5.67E-07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1.05E-07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1.13E-05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Freshwater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1.81E-08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1.44E-04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6.85E-06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5.79E-03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Marine ecotoxicity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5.03E-03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6.01E-04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2.78E-07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1.51E-04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4.58E-05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5.83E-03</w:t>
            </w:r>
          </w:p>
        </w:tc>
      </w:tr>
      <w:tr>
        <w:trPr>
          <w:trHeight w:val="300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Agricultural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4.40E-03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5.42E-02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1.03E-05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5.87E-02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Urban land occupation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5.14E-03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2.85E-04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8.05E-05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2.29E-05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5.53E-03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Natural land transformation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4.27E-05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1.70E-05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9.21E-07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1.76E-05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7.83E-05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Water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6.77E-04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3.34E-04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2.56E-05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7.85E-06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1.04E-03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Metal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1.62E-03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1.13E-03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5.36E-03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2.03E-04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8.31E-03</w:t>
            </w:r>
          </w:p>
        </w:tc>
      </w:tr>
      <w:tr>
        <w:trPr>
          <w:trHeight w:val="288" w:hRule="atLeast"/>
        </w:trPr>
        <w:tc>
          <w:tcPr>
            <w:tcW w:w="3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Fossil depletion</w:t>
            </w:r>
          </w:p>
        </w:tc>
        <w:tc>
          <w:tcPr>
            <w:tcW w:w="189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2.03E-01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1.94E-02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0.00E+00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1.01E-03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1.97E-04</w:t>
            </w:r>
          </w:p>
        </w:tc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2.24E-01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footnotePr>
        <w:numFmt w:val="decimal"/>
      </w:footnotePr>
      <w:type w:val="nextPage"/>
      <w:pgSz w:orient="landscape" w:w="16838" w:h="11906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5% &gt; 10 μm, 10% 2.5-10 μm and 85% &lt; 2.5 μm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5e0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5e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5e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e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775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775e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6775e0"/>
    <w:rPr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unhideWhenUsed/>
    <w:qFormat/>
    <w:rsid w:val="006775e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775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6775e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75e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6775e0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75e0"/>
    <w:rPr>
      <w:rFonts w:ascii="Tahoma" w:hAnsi="Tahoma" w:cs="Tahoma"/>
      <w:sz w:val="16"/>
      <w:szCs w:val="16"/>
      <w:lang w:val="en-GB"/>
    </w:rPr>
  </w:style>
  <w:style w:type="character" w:styleId="InternetLink">
    <w:name w:val="Internet Link"/>
    <w:uiPriority w:val="99"/>
    <w:unhideWhenUsed/>
    <w:rsid w:val="006775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775e0"/>
    <w:rPr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6775e0"/>
    <w:rPr>
      <w:rFonts w:ascii="Calibri" w:hAnsi="Calibri" w:eastAsia="SimSun" w:cs="Calibri"/>
      <w:kern w:val="2"/>
      <w:lang w:val="en-GB"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75e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775e0"/>
    <w:rPr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775e0"/>
    <w:rPr>
      <w:b/>
      <w:bCs/>
      <w:sz w:val="20"/>
      <w:szCs w:val="20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775e0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775e0"/>
    <w:rPr>
      <w:lang w:val="en-GB"/>
    </w:rPr>
  </w:style>
  <w:style w:type="character" w:styleId="ListLabel1">
    <w:name w:val="ListLabel 1"/>
    <w:qFormat/>
    <w:rPr>
      <w:position w:val="0"/>
      <w:sz w:val="22"/>
      <w:vertAlign w:val="baselin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6775e0"/>
    <w:pPr>
      <w:suppressAutoHyphens w:val="true"/>
      <w:spacing w:before="0" w:after="120"/>
    </w:pPr>
    <w:rPr>
      <w:rFonts w:ascii="Calibri" w:hAnsi="Calibri" w:eastAsia="SimSun" w:cs="Calibri"/>
      <w:kern w:val="2"/>
      <w:lang w:eastAsia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775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nl-NL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775e0"/>
    <w:pPr>
      <w:keepNext w:val="true"/>
      <w:spacing w:lineRule="auto" w:line="240" w:before="0" w:after="0"/>
    </w:pPr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unhideWhenUsed/>
    <w:rsid w:val="006775e0"/>
    <w:pPr>
      <w:spacing w:lineRule="auto" w:line="240" w:before="0" w:after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75e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e0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75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5e0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6775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nl-NL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775e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775e0"/>
    <w:pPr/>
    <w:rPr>
      <w:b/>
      <w:bCs/>
    </w:rPr>
  </w:style>
  <w:style w:type="paragraph" w:styleId="Tablenote" w:customStyle="1">
    <w:name w:val="Tablenote"/>
    <w:basedOn w:val="Normal"/>
    <w:qFormat/>
    <w:rsid w:val="006775e0"/>
    <w:pPr>
      <w:spacing w:lineRule="auto" w:line="240" w:before="0" w:after="0"/>
      <w:ind w:left="252" w:hanging="252"/>
    </w:pPr>
    <w:rPr>
      <w:sz w:val="18"/>
    </w:rPr>
  </w:style>
  <w:style w:type="paragraph" w:styleId="TableFootnote" w:customStyle="1">
    <w:name w:val="Table Footnote"/>
    <w:basedOn w:val="Normal"/>
    <w:qFormat/>
    <w:rsid w:val="006775e0"/>
    <w:pPr>
      <w:spacing w:lineRule="auto" w:line="240" w:before="0" w:after="0"/>
      <w:ind w:left="426" w:hanging="426"/>
    </w:pPr>
    <w:rPr>
      <w:rFonts w:ascii="Calibri" w:hAnsi="Calibri" w:eastAsia="Calibr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6775e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75e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775e0"/>
    <w:pPr>
      <w:spacing w:lineRule="auto" w:line="240" w:beforeAutospacing="1" w:afterAutospacing="1"/>
      <w:jc w:val="left"/>
    </w:pPr>
    <w:rPr>
      <w:rFonts w:ascii="Times New Roman" w:hAnsi="Times New Roman" w:eastAsia="" w:cs="Times New Roman" w:eastAsiaTheme="minorEastAsia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1cc"/>
    <w:pPr>
      <w:jc w:val="left"/>
    </w:pPr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7e41cc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775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775e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775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">
    <w:name w:val="Light List"/>
    <w:basedOn w:val="TableNormal"/>
    <w:uiPriority w:val="61"/>
    <w:rsid w:val="006775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Shading-Accent5">
    <w:name w:val="Light Shading Accent 5"/>
    <w:basedOn w:val="TableNormal"/>
    <w:uiPriority w:val="60"/>
    <w:rsid w:val="006775e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6775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6775e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F5DF4B5-5F56-40C5-811A-9A380151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LibreOffice/6.0.6.2$Windows_X86_64 LibreOffice_project/0c292870b25a325b5ed35f6b45599d2ea4458e77</Application>
  <Pages>28</Pages>
  <Words>4662</Words>
  <Characters>29426</Characters>
  <CharactersWithSpaces>30992</CharactersWithSpaces>
  <Paragraphs>3159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2014-01-23T15:43:00Z</dcterms:created>
  <dc:creator>Wouter Schakel</dc:creator>
  <dc:description/>
  <dc:language>en-US</dc:language>
  <cp:lastModifiedBy>Wouter Schakel</cp:lastModifiedBy>
  <cp:lastPrinted>2014-03-26T15:39:00Z</cp:lastPrinted>
  <dcterms:modified xsi:type="dcterms:W3CDTF">2014-05-16T09:48:00Z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