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C6456" w14:textId="08894CFA" w:rsidR="008162D3" w:rsidRDefault="00912251" w:rsidP="00912251">
      <w:pPr>
        <w:jc w:val="center"/>
      </w:pPr>
      <w:r w:rsidRPr="00912251">
        <w:drawing>
          <wp:inline distT="0" distB="0" distL="0" distR="0" wp14:anchorId="4A721CCD" wp14:editId="16C7C2CF">
            <wp:extent cx="4625741" cy="326164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ADB21" w14:textId="2693823D" w:rsidR="00912251" w:rsidRDefault="00612862" w:rsidP="00912251">
      <w:r>
        <w:t>El mejor modelo que hemos tenido en base a los coeficientes ha sido el número 6 en el cual tenemos como objetivo obtener el plazo(en el cual solo se tienen en cuenta los registros 26S y 13S), las variables que tratan de explicar si es posible obtener estos resultados es el porcentaje de enganche, monto financiado y semana, las cuales hacen sentido para poder explicar la variable objetivo, mientras que para el modelo</w:t>
      </w:r>
      <w:r w:rsidR="009F0DBE">
        <w:t xml:space="preserve">, mientras que el peor modelo obtenido es para la misma variable plazo, sin embargo aquí se busco explicar la variable en base a </w:t>
      </w:r>
      <w:r w:rsidR="009F0DBE">
        <w:t>enganche, monto financiado y semana</w:t>
      </w:r>
      <w:r w:rsidR="009F0DBE">
        <w:t>. Como podemos observar el cambiar solo una variable nos puede hacer el peor o mejor modelo para explicar una variable.</w:t>
      </w:r>
    </w:p>
    <w:sectPr w:rsidR="009122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251"/>
    <w:rsid w:val="00612862"/>
    <w:rsid w:val="008162D3"/>
    <w:rsid w:val="00912251"/>
    <w:rsid w:val="009F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5D7AF"/>
  <w15:chartTrackingRefBased/>
  <w15:docId w15:val="{CF53BBDC-238C-438E-9EF2-178AF29A5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María Martínez Lira</dc:creator>
  <cp:keywords/>
  <dc:description/>
  <cp:lastModifiedBy>José María Martínez Lira</cp:lastModifiedBy>
  <cp:revision>1</cp:revision>
  <dcterms:created xsi:type="dcterms:W3CDTF">2023-10-24T05:11:00Z</dcterms:created>
  <dcterms:modified xsi:type="dcterms:W3CDTF">2023-10-24T05:39:00Z</dcterms:modified>
</cp:coreProperties>
</file>