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664BC" w14:textId="77777777" w:rsidR="004A0CB7" w:rsidRDefault="004A0CB7" w:rsidP="00FA4698">
      <w:pPr>
        <w:spacing w:line="480" w:lineRule="auto"/>
        <w:jc w:val="center"/>
        <w:rPr>
          <w:rFonts w:ascii="Times New Roman" w:hAnsi="Times New Roman" w:cs="Times New Roman"/>
          <w:sz w:val="24"/>
          <w:szCs w:val="24"/>
        </w:rPr>
      </w:pPr>
    </w:p>
    <w:p w14:paraId="64127AF1" w14:textId="77777777" w:rsidR="004A0CB7" w:rsidRDefault="004A0CB7" w:rsidP="00FA4698">
      <w:pPr>
        <w:spacing w:line="480" w:lineRule="auto"/>
        <w:jc w:val="center"/>
        <w:rPr>
          <w:rFonts w:ascii="Times New Roman" w:hAnsi="Times New Roman" w:cs="Times New Roman"/>
          <w:sz w:val="24"/>
          <w:szCs w:val="24"/>
        </w:rPr>
      </w:pPr>
    </w:p>
    <w:p w14:paraId="7E6DE420" w14:textId="77777777" w:rsidR="004A0CB7" w:rsidRDefault="004A0CB7" w:rsidP="00FA4698">
      <w:pPr>
        <w:spacing w:line="480" w:lineRule="auto"/>
        <w:jc w:val="center"/>
        <w:rPr>
          <w:rFonts w:ascii="Times New Roman" w:hAnsi="Times New Roman" w:cs="Times New Roman"/>
          <w:sz w:val="24"/>
          <w:szCs w:val="24"/>
        </w:rPr>
      </w:pPr>
    </w:p>
    <w:p w14:paraId="1447D1E0" w14:textId="77777777" w:rsidR="004A0CB7" w:rsidRDefault="004A0CB7" w:rsidP="00FA4698">
      <w:pPr>
        <w:spacing w:line="480" w:lineRule="auto"/>
        <w:jc w:val="center"/>
        <w:rPr>
          <w:rFonts w:ascii="Times New Roman" w:hAnsi="Times New Roman" w:cs="Times New Roman"/>
          <w:sz w:val="24"/>
          <w:szCs w:val="24"/>
        </w:rPr>
      </w:pPr>
    </w:p>
    <w:p w14:paraId="3A3464D3" w14:textId="77777777" w:rsidR="004A0CB7" w:rsidRDefault="004A0CB7" w:rsidP="00FA4698">
      <w:pPr>
        <w:spacing w:line="480" w:lineRule="auto"/>
        <w:jc w:val="center"/>
        <w:rPr>
          <w:rFonts w:ascii="Times New Roman" w:hAnsi="Times New Roman" w:cs="Times New Roman"/>
          <w:sz w:val="24"/>
          <w:szCs w:val="24"/>
        </w:rPr>
      </w:pPr>
    </w:p>
    <w:p w14:paraId="3CB011DC" w14:textId="77777777" w:rsidR="004A0CB7" w:rsidRPr="008128A9" w:rsidRDefault="004A0CB7" w:rsidP="004A0CB7">
      <w:pPr>
        <w:spacing w:line="480" w:lineRule="auto"/>
        <w:jc w:val="center"/>
        <w:rPr>
          <w:rFonts w:ascii="Times New Roman" w:hAnsi="Times New Roman" w:cs="Times New Roman"/>
          <w:sz w:val="24"/>
          <w:szCs w:val="24"/>
        </w:rPr>
      </w:pPr>
      <w:r w:rsidRPr="008128A9">
        <w:rPr>
          <w:rFonts w:ascii="Times New Roman" w:hAnsi="Times New Roman" w:cs="Times New Roman"/>
          <w:sz w:val="24"/>
          <w:szCs w:val="24"/>
        </w:rPr>
        <w:t>Pilot Study: Forecasting Incoming Cardiovascular Examinations</w:t>
      </w:r>
    </w:p>
    <w:p w14:paraId="5D128596" w14:textId="77777777" w:rsidR="00FA4698" w:rsidRDefault="00FA4698" w:rsidP="00FA4698">
      <w:pPr>
        <w:spacing w:line="480" w:lineRule="auto"/>
        <w:jc w:val="center"/>
        <w:rPr>
          <w:rFonts w:ascii="Times New Roman" w:hAnsi="Times New Roman" w:cs="Times New Roman"/>
          <w:sz w:val="24"/>
          <w:szCs w:val="24"/>
        </w:rPr>
      </w:pPr>
      <w:r>
        <w:rPr>
          <w:rFonts w:ascii="Times New Roman" w:hAnsi="Times New Roman" w:cs="Times New Roman"/>
          <w:sz w:val="24"/>
          <w:szCs w:val="24"/>
        </w:rPr>
        <w:t>Jerry Mischel</w:t>
      </w:r>
    </w:p>
    <w:p w14:paraId="2A9BB66B" w14:textId="77777777" w:rsidR="00FA4698" w:rsidRDefault="00FA4698" w:rsidP="00FA4698">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Wisconsin – Eau Claire</w:t>
      </w:r>
    </w:p>
    <w:p w14:paraId="32B1E211" w14:textId="650F34A0" w:rsidR="00FA4698" w:rsidRDefault="00FA4698" w:rsidP="00FA469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Data Science </w:t>
      </w:r>
      <w:r w:rsidR="004A0CB7">
        <w:rPr>
          <w:rFonts w:ascii="Times New Roman" w:hAnsi="Times New Roman" w:cs="Times New Roman"/>
          <w:sz w:val="24"/>
          <w:szCs w:val="24"/>
        </w:rPr>
        <w:t>700</w:t>
      </w:r>
    </w:p>
    <w:p w14:paraId="46FEF9EA" w14:textId="77777777" w:rsidR="00FA4698" w:rsidRDefault="00FA4698" w:rsidP="0040658D">
      <w:pPr>
        <w:jc w:val="center"/>
        <w:rPr>
          <w:rFonts w:ascii="Times New Roman" w:hAnsi="Times New Roman" w:cs="Times New Roman"/>
          <w:b/>
          <w:sz w:val="24"/>
          <w:szCs w:val="24"/>
        </w:rPr>
      </w:pPr>
    </w:p>
    <w:p w14:paraId="193AB50A" w14:textId="77777777" w:rsidR="004A0CB7" w:rsidRDefault="004A0CB7" w:rsidP="0040658D">
      <w:pPr>
        <w:jc w:val="center"/>
        <w:rPr>
          <w:rFonts w:ascii="Times New Roman" w:hAnsi="Times New Roman" w:cs="Times New Roman"/>
          <w:b/>
          <w:sz w:val="24"/>
          <w:szCs w:val="24"/>
        </w:rPr>
      </w:pPr>
    </w:p>
    <w:p w14:paraId="40D19650" w14:textId="77777777" w:rsidR="004A0CB7" w:rsidRDefault="004A0CB7" w:rsidP="0040658D">
      <w:pPr>
        <w:jc w:val="center"/>
        <w:rPr>
          <w:rFonts w:ascii="Times New Roman" w:hAnsi="Times New Roman" w:cs="Times New Roman"/>
          <w:b/>
          <w:sz w:val="24"/>
          <w:szCs w:val="24"/>
        </w:rPr>
      </w:pPr>
    </w:p>
    <w:p w14:paraId="2C65BDAE" w14:textId="77777777" w:rsidR="004A0CB7" w:rsidRDefault="004A0CB7" w:rsidP="0040658D">
      <w:pPr>
        <w:jc w:val="center"/>
        <w:rPr>
          <w:rFonts w:ascii="Times New Roman" w:hAnsi="Times New Roman" w:cs="Times New Roman"/>
          <w:b/>
          <w:sz w:val="24"/>
          <w:szCs w:val="24"/>
        </w:rPr>
      </w:pPr>
    </w:p>
    <w:p w14:paraId="3727EC4C" w14:textId="77777777" w:rsidR="004A0CB7" w:rsidRDefault="004A0CB7" w:rsidP="0040658D">
      <w:pPr>
        <w:jc w:val="center"/>
        <w:rPr>
          <w:rFonts w:ascii="Times New Roman" w:hAnsi="Times New Roman" w:cs="Times New Roman"/>
          <w:b/>
          <w:sz w:val="24"/>
          <w:szCs w:val="24"/>
        </w:rPr>
      </w:pPr>
    </w:p>
    <w:p w14:paraId="665DD028" w14:textId="77777777" w:rsidR="004A0CB7" w:rsidRDefault="004A0CB7" w:rsidP="0040658D">
      <w:pPr>
        <w:jc w:val="center"/>
        <w:rPr>
          <w:rFonts w:ascii="Times New Roman" w:hAnsi="Times New Roman" w:cs="Times New Roman"/>
          <w:b/>
          <w:sz w:val="24"/>
          <w:szCs w:val="24"/>
        </w:rPr>
      </w:pPr>
    </w:p>
    <w:p w14:paraId="1163BD5B" w14:textId="77777777" w:rsidR="004A0CB7" w:rsidRDefault="004A0CB7" w:rsidP="0040658D">
      <w:pPr>
        <w:jc w:val="center"/>
        <w:rPr>
          <w:rFonts w:ascii="Times New Roman" w:hAnsi="Times New Roman" w:cs="Times New Roman"/>
          <w:b/>
          <w:sz w:val="24"/>
          <w:szCs w:val="24"/>
        </w:rPr>
      </w:pPr>
    </w:p>
    <w:p w14:paraId="2B65A463" w14:textId="77777777" w:rsidR="004A0CB7" w:rsidRDefault="004A0CB7" w:rsidP="0040658D">
      <w:pPr>
        <w:jc w:val="center"/>
        <w:rPr>
          <w:rFonts w:ascii="Times New Roman" w:hAnsi="Times New Roman" w:cs="Times New Roman"/>
          <w:b/>
          <w:sz w:val="24"/>
          <w:szCs w:val="24"/>
        </w:rPr>
      </w:pPr>
    </w:p>
    <w:p w14:paraId="092186FF" w14:textId="77777777" w:rsidR="004A0CB7" w:rsidRDefault="004A0CB7" w:rsidP="0040658D">
      <w:pPr>
        <w:jc w:val="center"/>
        <w:rPr>
          <w:rFonts w:ascii="Times New Roman" w:hAnsi="Times New Roman" w:cs="Times New Roman"/>
          <w:b/>
          <w:sz w:val="24"/>
          <w:szCs w:val="24"/>
        </w:rPr>
      </w:pPr>
    </w:p>
    <w:p w14:paraId="6E087F2C" w14:textId="77777777" w:rsidR="004A0CB7" w:rsidRDefault="004A0CB7" w:rsidP="0040658D">
      <w:pPr>
        <w:jc w:val="center"/>
        <w:rPr>
          <w:rFonts w:ascii="Times New Roman" w:hAnsi="Times New Roman" w:cs="Times New Roman"/>
          <w:b/>
          <w:sz w:val="24"/>
          <w:szCs w:val="24"/>
        </w:rPr>
      </w:pPr>
    </w:p>
    <w:p w14:paraId="457BAED2" w14:textId="77777777" w:rsidR="004A0CB7" w:rsidRDefault="004A0CB7" w:rsidP="0040658D">
      <w:pPr>
        <w:jc w:val="center"/>
        <w:rPr>
          <w:rFonts w:ascii="Times New Roman" w:hAnsi="Times New Roman" w:cs="Times New Roman"/>
          <w:b/>
          <w:sz w:val="24"/>
          <w:szCs w:val="24"/>
        </w:rPr>
      </w:pPr>
    </w:p>
    <w:p w14:paraId="4013F2B3" w14:textId="77777777" w:rsidR="004A0CB7" w:rsidRDefault="004A0CB7" w:rsidP="0040658D">
      <w:pPr>
        <w:jc w:val="center"/>
        <w:rPr>
          <w:rFonts w:ascii="Times New Roman" w:hAnsi="Times New Roman" w:cs="Times New Roman"/>
          <w:b/>
          <w:sz w:val="24"/>
          <w:szCs w:val="24"/>
        </w:rPr>
      </w:pPr>
    </w:p>
    <w:p w14:paraId="74EB2360" w14:textId="77777777" w:rsidR="004A0CB7" w:rsidRDefault="004A0CB7" w:rsidP="0040658D">
      <w:pPr>
        <w:jc w:val="center"/>
        <w:rPr>
          <w:rFonts w:ascii="Times New Roman" w:hAnsi="Times New Roman" w:cs="Times New Roman"/>
          <w:b/>
          <w:sz w:val="24"/>
          <w:szCs w:val="24"/>
        </w:rPr>
      </w:pPr>
    </w:p>
    <w:p w14:paraId="06AEA881" w14:textId="77777777" w:rsidR="004A0CB7" w:rsidRDefault="004A0CB7" w:rsidP="0040658D">
      <w:pPr>
        <w:jc w:val="center"/>
        <w:rPr>
          <w:rFonts w:ascii="Times New Roman" w:hAnsi="Times New Roman" w:cs="Times New Roman"/>
          <w:b/>
          <w:sz w:val="24"/>
          <w:szCs w:val="24"/>
        </w:rPr>
      </w:pPr>
    </w:p>
    <w:p w14:paraId="3DD7C525" w14:textId="77777777" w:rsidR="004A0CB7" w:rsidRDefault="004A0CB7" w:rsidP="0040658D">
      <w:pPr>
        <w:jc w:val="center"/>
        <w:rPr>
          <w:rFonts w:ascii="Times New Roman" w:hAnsi="Times New Roman" w:cs="Times New Roman"/>
          <w:b/>
          <w:sz w:val="24"/>
          <w:szCs w:val="24"/>
        </w:rPr>
      </w:pPr>
    </w:p>
    <w:p w14:paraId="17D5B674" w14:textId="7583015A" w:rsidR="0000374C" w:rsidRPr="0040658D" w:rsidRDefault="00B318F5" w:rsidP="0040658D">
      <w:pPr>
        <w:jc w:val="center"/>
        <w:rPr>
          <w:rFonts w:ascii="Times New Roman" w:hAnsi="Times New Roman" w:cs="Times New Roman"/>
          <w:b/>
          <w:sz w:val="24"/>
          <w:szCs w:val="24"/>
        </w:rPr>
      </w:pPr>
      <w:r w:rsidRPr="0040658D">
        <w:rPr>
          <w:rFonts w:ascii="Times New Roman" w:hAnsi="Times New Roman" w:cs="Times New Roman"/>
          <w:b/>
          <w:sz w:val="24"/>
          <w:szCs w:val="24"/>
        </w:rPr>
        <w:lastRenderedPageBreak/>
        <w:t xml:space="preserve">Situation Analysis &amp; </w:t>
      </w:r>
      <w:r w:rsidR="00365BF2" w:rsidRPr="0040658D">
        <w:rPr>
          <w:rFonts w:ascii="Times New Roman" w:hAnsi="Times New Roman" w:cs="Times New Roman"/>
          <w:b/>
          <w:sz w:val="24"/>
          <w:szCs w:val="24"/>
        </w:rPr>
        <w:t>Business Problem</w:t>
      </w:r>
    </w:p>
    <w:p w14:paraId="1DAA4F14" w14:textId="231DB929" w:rsidR="00B318F5" w:rsidRDefault="00B318F5" w:rsidP="001A4A9B">
      <w:pPr>
        <w:ind w:firstLine="720"/>
        <w:rPr>
          <w:rFonts w:ascii="Times New Roman" w:hAnsi="Times New Roman" w:cs="Times New Roman"/>
          <w:sz w:val="24"/>
          <w:szCs w:val="24"/>
        </w:rPr>
      </w:pPr>
      <w:r>
        <w:rPr>
          <w:rFonts w:ascii="Times New Roman" w:hAnsi="Times New Roman" w:cs="Times New Roman"/>
          <w:sz w:val="24"/>
          <w:szCs w:val="24"/>
        </w:rPr>
        <w:t xml:space="preserve">As part of its current services, Fargo Health Group </w:t>
      </w:r>
      <w:r w:rsidR="00084CAD">
        <w:rPr>
          <w:rFonts w:ascii="Times New Roman" w:hAnsi="Times New Roman" w:cs="Times New Roman"/>
          <w:sz w:val="24"/>
          <w:szCs w:val="24"/>
        </w:rPr>
        <w:t xml:space="preserve">(referred to as Fargo moving forward) </w:t>
      </w:r>
      <w:r w:rsidRPr="00B318F5">
        <w:rPr>
          <w:rFonts w:ascii="Times New Roman" w:hAnsi="Times New Roman" w:cs="Times New Roman"/>
          <w:sz w:val="24"/>
          <w:szCs w:val="24"/>
        </w:rPr>
        <w:t xml:space="preserve">provides disability compensation benefits to thousands of patients every year. </w:t>
      </w:r>
      <w:r>
        <w:rPr>
          <w:rFonts w:ascii="Times New Roman" w:hAnsi="Times New Roman" w:cs="Times New Roman"/>
          <w:sz w:val="24"/>
          <w:szCs w:val="24"/>
        </w:rPr>
        <w:t>The current disability examination process starts with a patient submitting a request to one of the 34 local offices (LOs)</w:t>
      </w:r>
      <w:r w:rsidR="00F50F24">
        <w:rPr>
          <w:rFonts w:ascii="Times New Roman" w:hAnsi="Times New Roman" w:cs="Times New Roman"/>
          <w:sz w:val="24"/>
          <w:szCs w:val="24"/>
        </w:rPr>
        <w:t xml:space="preserve">. A customer representative from the LO evaluates the request and either conducts the examination there or forwards the request to one of the 34 Health Centers (HCs), which is often the case, </w:t>
      </w:r>
      <w:r w:rsidR="00F50F24" w:rsidRPr="00F50F24">
        <w:rPr>
          <w:rFonts w:ascii="Times New Roman" w:hAnsi="Times New Roman" w:cs="Times New Roman"/>
          <w:sz w:val="24"/>
          <w:szCs w:val="24"/>
        </w:rPr>
        <w:t>requesting that the HC perform the necessary disability examinations</w:t>
      </w:r>
      <w:r w:rsidR="00F50F24">
        <w:rPr>
          <w:rFonts w:ascii="Times New Roman" w:hAnsi="Times New Roman" w:cs="Times New Roman"/>
          <w:sz w:val="24"/>
          <w:szCs w:val="24"/>
        </w:rPr>
        <w:t>. The HC has 30 days, from the time of receiving the request, to conduct the examination and provide results, but there ha</w:t>
      </w:r>
      <w:r w:rsidR="008C26A3">
        <w:rPr>
          <w:rFonts w:ascii="Times New Roman" w:hAnsi="Times New Roman" w:cs="Times New Roman"/>
          <w:sz w:val="24"/>
          <w:szCs w:val="24"/>
        </w:rPr>
        <w:t>ve</w:t>
      </w:r>
      <w:r w:rsidR="00F50F24">
        <w:rPr>
          <w:rFonts w:ascii="Times New Roman" w:hAnsi="Times New Roman" w:cs="Times New Roman"/>
          <w:sz w:val="24"/>
          <w:szCs w:val="24"/>
        </w:rPr>
        <w:t xml:space="preserve"> been significant delays because of understaffing. These delays have resulted in significant fines paid to the </w:t>
      </w:r>
      <w:r w:rsidR="00F50F24" w:rsidRPr="00F50F24">
        <w:rPr>
          <w:rFonts w:ascii="Times New Roman" w:hAnsi="Times New Roman" w:cs="Times New Roman"/>
          <w:sz w:val="24"/>
          <w:szCs w:val="24"/>
        </w:rPr>
        <w:t>Regional Office of Health Oversight (ROHO)</w:t>
      </w:r>
      <w:r w:rsidR="00F50F24">
        <w:rPr>
          <w:rFonts w:ascii="Times New Roman" w:hAnsi="Times New Roman" w:cs="Times New Roman"/>
          <w:sz w:val="24"/>
          <w:szCs w:val="24"/>
        </w:rPr>
        <w:t xml:space="preserve"> and additional money paid to outsource the examinations to Outpatient Clinics (OCs). </w:t>
      </w:r>
    </w:p>
    <w:p w14:paraId="7C226786" w14:textId="6DEFD63A" w:rsidR="00F50F24" w:rsidRDefault="00B318F5" w:rsidP="001A4A9B">
      <w:pPr>
        <w:ind w:firstLine="720"/>
        <w:rPr>
          <w:rFonts w:ascii="Times New Roman" w:hAnsi="Times New Roman" w:cs="Times New Roman"/>
          <w:sz w:val="24"/>
          <w:szCs w:val="24"/>
        </w:rPr>
      </w:pPr>
      <w:r w:rsidRPr="00B318F5">
        <w:rPr>
          <w:rFonts w:ascii="Times New Roman" w:hAnsi="Times New Roman" w:cs="Times New Roman"/>
          <w:sz w:val="24"/>
          <w:szCs w:val="24"/>
        </w:rPr>
        <w:t>The Quality Assessment Office (QAO) of Fargo</w:t>
      </w:r>
      <w:r w:rsidR="00F50F24">
        <w:rPr>
          <w:rFonts w:ascii="Times New Roman" w:hAnsi="Times New Roman" w:cs="Times New Roman"/>
          <w:sz w:val="24"/>
          <w:szCs w:val="24"/>
        </w:rPr>
        <w:t>, which</w:t>
      </w:r>
      <w:r w:rsidRPr="00B318F5">
        <w:rPr>
          <w:rFonts w:ascii="Times New Roman" w:hAnsi="Times New Roman" w:cs="Times New Roman"/>
          <w:sz w:val="24"/>
          <w:szCs w:val="24"/>
        </w:rPr>
        <w:t xml:space="preserve"> is responsible for the collection of disability examination data from the 34 </w:t>
      </w:r>
      <w:r w:rsidR="002A3ED2">
        <w:rPr>
          <w:rFonts w:ascii="Times New Roman" w:hAnsi="Times New Roman" w:cs="Times New Roman"/>
          <w:sz w:val="24"/>
          <w:szCs w:val="24"/>
        </w:rPr>
        <w:t>HCs</w:t>
      </w:r>
      <w:r w:rsidRPr="00B318F5">
        <w:rPr>
          <w:rFonts w:ascii="Times New Roman" w:hAnsi="Times New Roman" w:cs="Times New Roman"/>
          <w:sz w:val="24"/>
          <w:szCs w:val="24"/>
        </w:rPr>
        <w:t xml:space="preserve"> and the subsequent analysis of that information</w:t>
      </w:r>
      <w:r w:rsidR="00F50F24">
        <w:rPr>
          <w:rFonts w:ascii="Times New Roman" w:hAnsi="Times New Roman" w:cs="Times New Roman"/>
          <w:sz w:val="24"/>
          <w:szCs w:val="24"/>
        </w:rPr>
        <w:t xml:space="preserve">, has asked for me to </w:t>
      </w:r>
      <w:r w:rsidR="00F50F24" w:rsidRPr="00B318F5">
        <w:rPr>
          <w:rFonts w:ascii="Times New Roman" w:hAnsi="Times New Roman" w:cs="Times New Roman"/>
          <w:sz w:val="24"/>
          <w:szCs w:val="24"/>
        </w:rPr>
        <w:t xml:space="preserve">conduct a pilot study that could lead to the development of </w:t>
      </w:r>
      <w:r w:rsidR="00F50F24">
        <w:rPr>
          <w:rFonts w:ascii="Times New Roman" w:hAnsi="Times New Roman" w:cs="Times New Roman"/>
          <w:sz w:val="24"/>
          <w:szCs w:val="24"/>
        </w:rPr>
        <w:t>a</w:t>
      </w:r>
      <w:r w:rsidR="00F50F24" w:rsidRPr="00B318F5">
        <w:rPr>
          <w:rFonts w:ascii="Times New Roman" w:hAnsi="Times New Roman" w:cs="Times New Roman"/>
          <w:sz w:val="24"/>
          <w:szCs w:val="24"/>
        </w:rPr>
        <w:t xml:space="preserve"> predictive analytic product which could help Fargo accurately guess the incoming volume of </w:t>
      </w:r>
      <w:r w:rsidR="00F86913">
        <w:rPr>
          <w:rFonts w:ascii="Times New Roman" w:hAnsi="Times New Roman" w:cs="Times New Roman"/>
          <w:sz w:val="24"/>
          <w:szCs w:val="24"/>
        </w:rPr>
        <w:t>cardiovascular</w:t>
      </w:r>
      <w:r w:rsidR="00F50F24" w:rsidRPr="00B318F5">
        <w:rPr>
          <w:rFonts w:ascii="Times New Roman" w:hAnsi="Times New Roman" w:cs="Times New Roman"/>
          <w:sz w:val="24"/>
          <w:szCs w:val="24"/>
        </w:rPr>
        <w:t xml:space="preserve"> requests </w:t>
      </w:r>
      <w:r w:rsidR="00F86913">
        <w:rPr>
          <w:rFonts w:ascii="Times New Roman" w:hAnsi="Times New Roman" w:cs="Times New Roman"/>
          <w:sz w:val="24"/>
          <w:szCs w:val="24"/>
        </w:rPr>
        <w:t xml:space="preserve">into one of their HCs located in Abbeville, LA </w:t>
      </w:r>
      <w:r w:rsidR="00F50F24" w:rsidRPr="00B318F5">
        <w:rPr>
          <w:rFonts w:ascii="Times New Roman" w:hAnsi="Times New Roman" w:cs="Times New Roman"/>
          <w:sz w:val="24"/>
          <w:szCs w:val="24"/>
        </w:rPr>
        <w:t>and thus use that information to improve the scheduling of physicians</w:t>
      </w:r>
      <w:r w:rsidR="00F86913">
        <w:rPr>
          <w:rFonts w:ascii="Times New Roman" w:hAnsi="Times New Roman" w:cs="Times New Roman"/>
          <w:sz w:val="24"/>
          <w:szCs w:val="24"/>
        </w:rPr>
        <w:t xml:space="preserve"> who specialize in those types of examinations</w:t>
      </w:r>
      <w:r w:rsidR="00F50F24" w:rsidRPr="00B318F5">
        <w:rPr>
          <w:rFonts w:ascii="Times New Roman" w:hAnsi="Times New Roman" w:cs="Times New Roman"/>
          <w:sz w:val="24"/>
          <w:szCs w:val="24"/>
        </w:rPr>
        <w:t>.</w:t>
      </w:r>
      <w:r w:rsidR="00F50F24">
        <w:rPr>
          <w:rFonts w:ascii="Times New Roman" w:hAnsi="Times New Roman" w:cs="Times New Roman"/>
          <w:sz w:val="24"/>
          <w:szCs w:val="24"/>
        </w:rPr>
        <w:t xml:space="preserve"> This predictive analysis would also lead to a reduction in fines to the ROHO and additional money paid to the OCs.</w:t>
      </w:r>
    </w:p>
    <w:p w14:paraId="7135B42D" w14:textId="77777777" w:rsidR="002309D3" w:rsidRDefault="002309D3" w:rsidP="002309D3">
      <w:pPr>
        <w:jc w:val="center"/>
        <w:rPr>
          <w:rFonts w:ascii="Times New Roman" w:hAnsi="Times New Roman" w:cs="Times New Roman"/>
          <w:b/>
          <w:sz w:val="24"/>
          <w:szCs w:val="24"/>
        </w:rPr>
      </w:pPr>
      <w:r w:rsidRPr="00523622">
        <w:rPr>
          <w:rFonts w:ascii="Times New Roman" w:hAnsi="Times New Roman" w:cs="Times New Roman"/>
          <w:b/>
          <w:sz w:val="24"/>
          <w:szCs w:val="24"/>
        </w:rPr>
        <w:t>Key Findings</w:t>
      </w:r>
      <w:r>
        <w:rPr>
          <w:rFonts w:ascii="Times New Roman" w:hAnsi="Times New Roman" w:cs="Times New Roman"/>
          <w:b/>
          <w:sz w:val="24"/>
          <w:szCs w:val="24"/>
        </w:rPr>
        <w:t xml:space="preserve"> &amp; Recommendations</w:t>
      </w:r>
    </w:p>
    <w:p w14:paraId="344E283F" w14:textId="40DA8889" w:rsidR="002309D3" w:rsidRPr="00010D48" w:rsidRDefault="002309D3" w:rsidP="001A4A9B">
      <w:pPr>
        <w:ind w:firstLine="720"/>
        <w:rPr>
          <w:rFonts w:ascii="Times New Roman" w:hAnsi="Times New Roman" w:cs="Times New Roman"/>
          <w:sz w:val="24"/>
          <w:szCs w:val="24"/>
        </w:rPr>
      </w:pPr>
      <w:r w:rsidRPr="00010D48">
        <w:rPr>
          <w:rFonts w:ascii="Times New Roman" w:hAnsi="Times New Roman" w:cs="Times New Roman"/>
          <w:sz w:val="24"/>
          <w:szCs w:val="24"/>
        </w:rPr>
        <w:t xml:space="preserve">Through my data analysis, </w:t>
      </w:r>
      <w:r>
        <w:rPr>
          <w:rFonts w:ascii="Times New Roman" w:hAnsi="Times New Roman" w:cs="Times New Roman"/>
          <w:sz w:val="24"/>
          <w:szCs w:val="24"/>
        </w:rPr>
        <w:t xml:space="preserve">which is outlined </w:t>
      </w:r>
      <w:r w:rsidR="00627C49">
        <w:rPr>
          <w:rFonts w:ascii="Times New Roman" w:hAnsi="Times New Roman" w:cs="Times New Roman"/>
          <w:sz w:val="24"/>
          <w:szCs w:val="24"/>
        </w:rPr>
        <w:t>in the Data Analytic Approach section</w:t>
      </w:r>
      <w:r>
        <w:rPr>
          <w:rFonts w:ascii="Times New Roman" w:hAnsi="Times New Roman" w:cs="Times New Roman"/>
          <w:sz w:val="24"/>
          <w:szCs w:val="24"/>
        </w:rPr>
        <w:t xml:space="preserve">, there were key findings and observations which could be integral in making potential business decisions at Fargo to ensure </w:t>
      </w:r>
      <w:r w:rsidR="007946BC">
        <w:rPr>
          <w:rFonts w:ascii="Times New Roman" w:hAnsi="Times New Roman" w:cs="Times New Roman"/>
          <w:sz w:val="24"/>
          <w:szCs w:val="24"/>
        </w:rPr>
        <w:t>more efficient</w:t>
      </w:r>
      <w:r>
        <w:rPr>
          <w:rFonts w:ascii="Times New Roman" w:hAnsi="Times New Roman" w:cs="Times New Roman"/>
          <w:sz w:val="24"/>
          <w:szCs w:val="24"/>
        </w:rPr>
        <w:t xml:space="preserve"> patient service and lessen the financial burden in the form of fines to the RHOC and outsourcing to OCs. Below you’ll find these key findings and observations, along with recommendations for the management team at Fargo. </w:t>
      </w:r>
    </w:p>
    <w:p w14:paraId="356AC324" w14:textId="1EC73266" w:rsidR="002309D3" w:rsidRDefault="002309D3" w:rsidP="002309D3">
      <w:pPr>
        <w:pStyle w:val="ListParagraph"/>
        <w:numPr>
          <w:ilvl w:val="0"/>
          <w:numId w:val="7"/>
        </w:numPr>
        <w:rPr>
          <w:rFonts w:ascii="Times New Roman" w:hAnsi="Times New Roman" w:cs="Times New Roman"/>
          <w:sz w:val="24"/>
          <w:szCs w:val="24"/>
        </w:rPr>
      </w:pPr>
      <w:r w:rsidRPr="007265E9">
        <w:rPr>
          <w:rFonts w:ascii="Times New Roman" w:hAnsi="Times New Roman" w:cs="Times New Roman"/>
          <w:b/>
          <w:sz w:val="24"/>
          <w:szCs w:val="24"/>
        </w:rPr>
        <w:t xml:space="preserve">Incoming </w:t>
      </w:r>
      <w:r w:rsidR="002A3ED2">
        <w:rPr>
          <w:rFonts w:ascii="Times New Roman" w:hAnsi="Times New Roman" w:cs="Times New Roman"/>
          <w:b/>
          <w:sz w:val="24"/>
          <w:szCs w:val="24"/>
        </w:rPr>
        <w:t>e</w:t>
      </w:r>
      <w:r w:rsidRPr="007265E9">
        <w:rPr>
          <w:rFonts w:ascii="Times New Roman" w:hAnsi="Times New Roman" w:cs="Times New Roman"/>
          <w:b/>
          <w:sz w:val="24"/>
          <w:szCs w:val="24"/>
        </w:rPr>
        <w:t xml:space="preserve">xaminations </w:t>
      </w:r>
      <w:r w:rsidR="002A3ED2">
        <w:rPr>
          <w:rFonts w:ascii="Times New Roman" w:hAnsi="Times New Roman" w:cs="Times New Roman"/>
          <w:b/>
          <w:sz w:val="24"/>
          <w:szCs w:val="24"/>
        </w:rPr>
        <w:t>e</w:t>
      </w:r>
      <w:r w:rsidRPr="007265E9">
        <w:rPr>
          <w:rFonts w:ascii="Times New Roman" w:hAnsi="Times New Roman" w:cs="Times New Roman"/>
          <w:b/>
          <w:sz w:val="24"/>
          <w:szCs w:val="24"/>
        </w:rPr>
        <w:t xml:space="preserve">xponentially </w:t>
      </w:r>
      <w:r w:rsidR="002A3ED2">
        <w:rPr>
          <w:rFonts w:ascii="Times New Roman" w:hAnsi="Times New Roman" w:cs="Times New Roman"/>
          <w:b/>
          <w:sz w:val="24"/>
          <w:szCs w:val="24"/>
        </w:rPr>
        <w:t>i</w:t>
      </w:r>
      <w:r w:rsidRPr="007265E9">
        <w:rPr>
          <w:rFonts w:ascii="Times New Roman" w:hAnsi="Times New Roman" w:cs="Times New Roman"/>
          <w:b/>
          <w:sz w:val="24"/>
          <w:szCs w:val="24"/>
        </w:rPr>
        <w:t>ncrease.</w:t>
      </w:r>
      <w:r>
        <w:rPr>
          <w:rFonts w:ascii="Times New Roman" w:hAnsi="Times New Roman" w:cs="Times New Roman"/>
          <w:sz w:val="24"/>
          <w:szCs w:val="24"/>
        </w:rPr>
        <w:t xml:space="preserve"> </w:t>
      </w:r>
      <w:r w:rsidR="003B04B3">
        <w:rPr>
          <w:rFonts w:ascii="Times New Roman" w:hAnsi="Times New Roman" w:cs="Times New Roman"/>
          <w:sz w:val="24"/>
          <w:szCs w:val="24"/>
        </w:rPr>
        <w:t xml:space="preserve">After cleaning the dataset and imputing missing values, </w:t>
      </w:r>
      <w:r w:rsidR="009C5354">
        <w:rPr>
          <w:rFonts w:ascii="Times New Roman" w:hAnsi="Times New Roman" w:cs="Times New Roman"/>
          <w:sz w:val="24"/>
          <w:szCs w:val="24"/>
        </w:rPr>
        <w:t xml:space="preserve">the two graphs below show </w:t>
      </w:r>
      <w:r w:rsidRPr="0013387E">
        <w:rPr>
          <w:rFonts w:ascii="Times New Roman" w:hAnsi="Times New Roman" w:cs="Times New Roman"/>
          <w:sz w:val="24"/>
          <w:szCs w:val="24"/>
        </w:rPr>
        <w:t>an exponential increase in the number of examinations between January 2006 – December 2013.</w:t>
      </w:r>
      <w:r>
        <w:rPr>
          <w:rFonts w:ascii="Times New Roman" w:hAnsi="Times New Roman" w:cs="Times New Roman"/>
          <w:sz w:val="24"/>
          <w:szCs w:val="24"/>
        </w:rPr>
        <w:t xml:space="preserve"> To provide an idea of this increase in incoming examinations during the </w:t>
      </w:r>
      <w:r w:rsidR="00E84B8F">
        <w:rPr>
          <w:rFonts w:ascii="Times New Roman" w:hAnsi="Times New Roman" w:cs="Times New Roman"/>
          <w:sz w:val="24"/>
          <w:szCs w:val="24"/>
        </w:rPr>
        <w:t>eight</w:t>
      </w:r>
      <w:r>
        <w:rPr>
          <w:rFonts w:ascii="Times New Roman" w:hAnsi="Times New Roman" w:cs="Times New Roman"/>
          <w:sz w:val="24"/>
          <w:szCs w:val="24"/>
        </w:rPr>
        <w:t xml:space="preserve">-year span, </w:t>
      </w:r>
      <w:r w:rsidR="009C5354">
        <w:rPr>
          <w:rFonts w:ascii="Times New Roman" w:hAnsi="Times New Roman" w:cs="Times New Roman"/>
          <w:sz w:val="24"/>
          <w:szCs w:val="24"/>
        </w:rPr>
        <w:t xml:space="preserve">the </w:t>
      </w:r>
      <w:r>
        <w:rPr>
          <w:rFonts w:ascii="Times New Roman" w:hAnsi="Times New Roman" w:cs="Times New Roman"/>
          <w:sz w:val="24"/>
          <w:szCs w:val="24"/>
        </w:rPr>
        <w:t xml:space="preserve">number of </w:t>
      </w:r>
      <w:r w:rsidR="009C5354">
        <w:rPr>
          <w:rFonts w:ascii="Times New Roman" w:hAnsi="Times New Roman" w:cs="Times New Roman"/>
          <w:sz w:val="24"/>
          <w:szCs w:val="24"/>
        </w:rPr>
        <w:t>yearly</w:t>
      </w:r>
      <w:r>
        <w:rPr>
          <w:rFonts w:ascii="Times New Roman" w:hAnsi="Times New Roman" w:cs="Times New Roman"/>
          <w:sz w:val="24"/>
          <w:szCs w:val="24"/>
        </w:rPr>
        <w:t xml:space="preserve"> examinations increased from </w:t>
      </w:r>
      <w:r w:rsidR="009C5354">
        <w:rPr>
          <w:rFonts w:ascii="Times New Roman" w:hAnsi="Times New Roman" w:cs="Times New Roman"/>
          <w:sz w:val="24"/>
          <w:szCs w:val="24"/>
        </w:rPr>
        <w:t>5,699</w:t>
      </w:r>
      <w:r>
        <w:rPr>
          <w:rFonts w:ascii="Times New Roman" w:hAnsi="Times New Roman" w:cs="Times New Roman"/>
          <w:sz w:val="24"/>
          <w:szCs w:val="24"/>
        </w:rPr>
        <w:t xml:space="preserve"> in 2006 to </w:t>
      </w:r>
      <w:r w:rsidR="009C5354">
        <w:rPr>
          <w:rFonts w:ascii="Times New Roman" w:hAnsi="Times New Roman" w:cs="Times New Roman"/>
          <w:sz w:val="24"/>
          <w:szCs w:val="24"/>
        </w:rPr>
        <w:t xml:space="preserve">60,832 </w:t>
      </w:r>
      <w:r>
        <w:rPr>
          <w:rFonts w:ascii="Times New Roman" w:hAnsi="Times New Roman" w:cs="Times New Roman"/>
          <w:sz w:val="24"/>
          <w:szCs w:val="24"/>
        </w:rPr>
        <w:t xml:space="preserve">in 2013 (or a </w:t>
      </w:r>
      <w:r w:rsidR="009C5354">
        <w:rPr>
          <w:rFonts w:ascii="Times New Roman" w:hAnsi="Times New Roman" w:cs="Times New Roman"/>
          <w:sz w:val="24"/>
          <w:szCs w:val="24"/>
        </w:rPr>
        <w:t>967</w:t>
      </w:r>
      <w:r>
        <w:rPr>
          <w:rFonts w:ascii="Times New Roman" w:hAnsi="Times New Roman" w:cs="Times New Roman"/>
          <w:sz w:val="24"/>
          <w:szCs w:val="24"/>
        </w:rPr>
        <w:t>% increase). This increase demonstrates a possible need in the future for additional clinics, whether HCs or L</w:t>
      </w:r>
      <w:r w:rsidR="002A3ED2">
        <w:rPr>
          <w:rFonts w:ascii="Times New Roman" w:hAnsi="Times New Roman" w:cs="Times New Roman"/>
          <w:sz w:val="24"/>
          <w:szCs w:val="24"/>
        </w:rPr>
        <w:t>O</w:t>
      </w:r>
      <w:r>
        <w:rPr>
          <w:rFonts w:ascii="Times New Roman" w:hAnsi="Times New Roman" w:cs="Times New Roman"/>
          <w:sz w:val="24"/>
          <w:szCs w:val="24"/>
        </w:rPr>
        <w:t xml:space="preserve">s, and additional medical staff in the Louisiana area to accommodate future influxes of patients. </w:t>
      </w:r>
      <w:r w:rsidR="007946BC">
        <w:rPr>
          <w:rFonts w:ascii="Times New Roman" w:hAnsi="Times New Roman" w:cs="Times New Roman"/>
          <w:sz w:val="24"/>
          <w:szCs w:val="24"/>
        </w:rPr>
        <w:t>Exploring</w:t>
      </w:r>
      <w:r w:rsidR="009C5354">
        <w:rPr>
          <w:rFonts w:ascii="Times New Roman" w:hAnsi="Times New Roman" w:cs="Times New Roman"/>
          <w:sz w:val="24"/>
          <w:szCs w:val="24"/>
        </w:rPr>
        <w:t xml:space="preserve"> the efficiency of examination procedures might also be beneficial to see if there are ways to shore up examination timeframes. </w:t>
      </w:r>
      <w:r>
        <w:rPr>
          <w:rFonts w:ascii="Times New Roman" w:hAnsi="Times New Roman" w:cs="Times New Roman"/>
          <w:sz w:val="24"/>
          <w:szCs w:val="24"/>
        </w:rPr>
        <w:t xml:space="preserve">Future analysis of other HCs in the state could </w:t>
      </w:r>
      <w:r w:rsidR="009C5354">
        <w:rPr>
          <w:rFonts w:ascii="Times New Roman" w:hAnsi="Times New Roman" w:cs="Times New Roman"/>
          <w:sz w:val="24"/>
          <w:szCs w:val="24"/>
        </w:rPr>
        <w:t xml:space="preserve">also </w:t>
      </w:r>
      <w:r>
        <w:rPr>
          <w:rFonts w:ascii="Times New Roman" w:hAnsi="Times New Roman" w:cs="Times New Roman"/>
          <w:sz w:val="24"/>
          <w:szCs w:val="24"/>
        </w:rPr>
        <w:t xml:space="preserve">determine priorities for location and staff. </w:t>
      </w:r>
    </w:p>
    <w:p w14:paraId="5D5C6F30" w14:textId="77777777" w:rsidR="003B04B3" w:rsidRDefault="003B04B3" w:rsidP="003B04B3">
      <w:pPr>
        <w:pStyle w:val="ListParagrap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379"/>
      </w:tblGrid>
      <w:tr w:rsidR="003B04B3" w14:paraId="6AED80A5" w14:textId="77777777" w:rsidTr="003B04B3">
        <w:tc>
          <w:tcPr>
            <w:tcW w:w="4315" w:type="dxa"/>
          </w:tcPr>
          <w:p w14:paraId="5184D9B6" w14:textId="2DE002B5" w:rsidR="003B04B3" w:rsidRDefault="003B04B3" w:rsidP="003B04B3">
            <w:pPr>
              <w:pStyle w:val="ListParagraph"/>
              <w:ind w:left="0"/>
              <w:jc w:val="center"/>
              <w:rPr>
                <w:rFonts w:ascii="Times New Roman" w:hAnsi="Times New Roman" w:cs="Times New Roman"/>
                <w:sz w:val="24"/>
                <w:szCs w:val="24"/>
              </w:rPr>
            </w:pPr>
            <w:r>
              <w:rPr>
                <w:noProof/>
              </w:rPr>
              <w:lastRenderedPageBreak/>
              <w:drawing>
                <wp:inline distT="0" distB="0" distL="0" distR="0" wp14:anchorId="05D49A7F" wp14:editId="39D4F98E">
                  <wp:extent cx="2628900" cy="2152650"/>
                  <wp:effectExtent l="0" t="0" r="0" b="0"/>
                  <wp:docPr id="10" name="Chart 10">
                    <a:extLst xmlns:a="http://schemas.openxmlformats.org/drawingml/2006/main">
                      <a:ext uri="{FF2B5EF4-FFF2-40B4-BE49-F238E27FC236}">
                        <a16:creationId xmlns:a16="http://schemas.microsoft.com/office/drawing/2014/main" id="{4EFE7195-11D2-4284-83FD-0BF539B24B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315" w:type="dxa"/>
          </w:tcPr>
          <w:p w14:paraId="70A0FBEC" w14:textId="3FA08BB1" w:rsidR="003B04B3" w:rsidRDefault="003B04B3" w:rsidP="003B04B3">
            <w:pPr>
              <w:pStyle w:val="ListParagraph"/>
              <w:ind w:left="0"/>
              <w:jc w:val="center"/>
              <w:rPr>
                <w:rFonts w:ascii="Times New Roman" w:hAnsi="Times New Roman" w:cs="Times New Roman"/>
                <w:sz w:val="24"/>
                <w:szCs w:val="24"/>
              </w:rPr>
            </w:pPr>
            <w:r>
              <w:rPr>
                <w:noProof/>
              </w:rPr>
              <w:drawing>
                <wp:inline distT="0" distB="0" distL="0" distR="0" wp14:anchorId="0D1BEAAF" wp14:editId="36CB89B7">
                  <wp:extent cx="2705100" cy="2143125"/>
                  <wp:effectExtent l="0" t="0" r="0" b="9525"/>
                  <wp:docPr id="11" name="Chart 11">
                    <a:extLst xmlns:a="http://schemas.openxmlformats.org/drawingml/2006/main">
                      <a:ext uri="{FF2B5EF4-FFF2-40B4-BE49-F238E27FC236}">
                        <a16:creationId xmlns:a16="http://schemas.microsoft.com/office/drawing/2014/main" id="{B8410FF7-ADD7-4CC5-B5E8-9D7B85A88C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56225E" w14:paraId="609A6745" w14:textId="77777777" w:rsidTr="003B04B3">
        <w:tc>
          <w:tcPr>
            <w:tcW w:w="4315" w:type="dxa"/>
          </w:tcPr>
          <w:p w14:paraId="66701DA4" w14:textId="5EDDDE59" w:rsidR="0056225E" w:rsidRPr="0056225E" w:rsidRDefault="0056225E" w:rsidP="003B04B3">
            <w:pPr>
              <w:pStyle w:val="ListParagraph"/>
              <w:ind w:left="0"/>
              <w:jc w:val="center"/>
              <w:rPr>
                <w:rFonts w:ascii="Times New Roman" w:hAnsi="Times New Roman" w:cs="Times New Roman"/>
                <w:noProof/>
                <w:sz w:val="18"/>
                <w:szCs w:val="18"/>
              </w:rPr>
            </w:pPr>
            <w:r w:rsidRPr="0056225E">
              <w:rPr>
                <w:rFonts w:ascii="Times New Roman" w:hAnsi="Times New Roman" w:cs="Times New Roman"/>
                <w:noProof/>
                <w:sz w:val="18"/>
                <w:szCs w:val="18"/>
              </w:rPr>
              <w:t>The number of cardiovascular examinations per year from 2006 to 2013.</w:t>
            </w:r>
          </w:p>
        </w:tc>
        <w:tc>
          <w:tcPr>
            <w:tcW w:w="4315" w:type="dxa"/>
          </w:tcPr>
          <w:p w14:paraId="762E12F6" w14:textId="3C323850" w:rsidR="0056225E" w:rsidRPr="0056225E" w:rsidRDefault="0056225E" w:rsidP="003B04B3">
            <w:pPr>
              <w:pStyle w:val="ListParagraph"/>
              <w:ind w:left="0"/>
              <w:jc w:val="center"/>
              <w:rPr>
                <w:rFonts w:ascii="Times New Roman" w:hAnsi="Times New Roman" w:cs="Times New Roman"/>
                <w:noProof/>
                <w:sz w:val="18"/>
                <w:szCs w:val="18"/>
              </w:rPr>
            </w:pPr>
            <w:r w:rsidRPr="0056225E">
              <w:rPr>
                <w:rFonts w:ascii="Times New Roman" w:hAnsi="Times New Roman" w:cs="Times New Roman"/>
                <w:noProof/>
                <w:sz w:val="18"/>
                <w:szCs w:val="18"/>
              </w:rPr>
              <w:t>Time series plot of the number of cardiovascular examinations per year from 2006 to 2013.</w:t>
            </w:r>
          </w:p>
        </w:tc>
      </w:tr>
    </w:tbl>
    <w:p w14:paraId="7ACCA932" w14:textId="77777777" w:rsidR="003B04B3" w:rsidRPr="009C5354" w:rsidRDefault="003B04B3" w:rsidP="009C5354">
      <w:pPr>
        <w:rPr>
          <w:rFonts w:ascii="Times New Roman" w:hAnsi="Times New Roman" w:cs="Times New Roman"/>
          <w:sz w:val="24"/>
          <w:szCs w:val="24"/>
        </w:rPr>
      </w:pPr>
    </w:p>
    <w:p w14:paraId="4186AC8C" w14:textId="1EB2DE76" w:rsidR="000A5D0E" w:rsidRPr="00CE457D" w:rsidRDefault="002309D3" w:rsidP="00CE457D">
      <w:pPr>
        <w:pStyle w:val="ListParagraph"/>
        <w:numPr>
          <w:ilvl w:val="0"/>
          <w:numId w:val="7"/>
        </w:numPr>
        <w:rPr>
          <w:rFonts w:ascii="Times New Roman" w:hAnsi="Times New Roman" w:cs="Times New Roman"/>
          <w:sz w:val="24"/>
          <w:szCs w:val="24"/>
        </w:rPr>
      </w:pPr>
      <w:r w:rsidRPr="007265E9">
        <w:rPr>
          <w:rFonts w:ascii="Times New Roman" w:hAnsi="Times New Roman" w:cs="Times New Roman"/>
          <w:b/>
          <w:sz w:val="24"/>
          <w:szCs w:val="24"/>
        </w:rPr>
        <w:t xml:space="preserve">Predicting </w:t>
      </w:r>
      <w:r w:rsidR="002A3ED2">
        <w:rPr>
          <w:rFonts w:ascii="Times New Roman" w:hAnsi="Times New Roman" w:cs="Times New Roman"/>
          <w:b/>
          <w:sz w:val="24"/>
          <w:szCs w:val="24"/>
        </w:rPr>
        <w:t>i</w:t>
      </w:r>
      <w:r w:rsidRPr="007265E9">
        <w:rPr>
          <w:rFonts w:ascii="Times New Roman" w:hAnsi="Times New Roman" w:cs="Times New Roman"/>
          <w:b/>
          <w:sz w:val="24"/>
          <w:szCs w:val="24"/>
        </w:rPr>
        <w:t xml:space="preserve">ncoming </w:t>
      </w:r>
      <w:r w:rsidR="002A3ED2">
        <w:rPr>
          <w:rFonts w:ascii="Times New Roman" w:hAnsi="Times New Roman" w:cs="Times New Roman"/>
          <w:b/>
          <w:sz w:val="24"/>
          <w:szCs w:val="24"/>
        </w:rPr>
        <w:t>e</w:t>
      </w:r>
      <w:r w:rsidRPr="007265E9">
        <w:rPr>
          <w:rFonts w:ascii="Times New Roman" w:hAnsi="Times New Roman" w:cs="Times New Roman"/>
          <w:b/>
          <w:sz w:val="24"/>
          <w:szCs w:val="24"/>
        </w:rPr>
        <w:t xml:space="preserve">xaminations </w:t>
      </w:r>
      <w:r w:rsidR="002A3ED2">
        <w:rPr>
          <w:rFonts w:ascii="Times New Roman" w:hAnsi="Times New Roman" w:cs="Times New Roman"/>
          <w:b/>
          <w:sz w:val="24"/>
          <w:szCs w:val="24"/>
        </w:rPr>
        <w:t>o</w:t>
      </w:r>
      <w:r w:rsidRPr="007265E9">
        <w:rPr>
          <w:rFonts w:ascii="Times New Roman" w:hAnsi="Times New Roman" w:cs="Times New Roman"/>
          <w:b/>
          <w:sz w:val="24"/>
          <w:szCs w:val="24"/>
        </w:rPr>
        <w:t>ver 2014.</w:t>
      </w:r>
      <w:r>
        <w:rPr>
          <w:rFonts w:ascii="Times New Roman" w:hAnsi="Times New Roman" w:cs="Times New Roman"/>
          <w:sz w:val="24"/>
          <w:szCs w:val="24"/>
        </w:rPr>
        <w:t xml:space="preserve"> </w:t>
      </w:r>
      <w:r w:rsidRPr="0013387E">
        <w:rPr>
          <w:rFonts w:ascii="Times New Roman" w:hAnsi="Times New Roman" w:cs="Times New Roman"/>
          <w:sz w:val="24"/>
          <w:szCs w:val="24"/>
        </w:rPr>
        <w:t xml:space="preserve">The ARIMA model #1, chosen as the most accurate model to </w:t>
      </w:r>
      <w:r w:rsidR="002A3ED2">
        <w:rPr>
          <w:rFonts w:ascii="Times New Roman" w:hAnsi="Times New Roman" w:cs="Times New Roman"/>
          <w:sz w:val="24"/>
          <w:szCs w:val="24"/>
        </w:rPr>
        <w:t>forecast</w:t>
      </w:r>
      <w:r w:rsidRPr="0013387E">
        <w:rPr>
          <w:rFonts w:ascii="Times New Roman" w:hAnsi="Times New Roman" w:cs="Times New Roman"/>
          <w:sz w:val="24"/>
          <w:szCs w:val="24"/>
        </w:rPr>
        <w:t xml:space="preserve"> incoming examinations for the next 12 months (Jan-Dec 2014), predicts </w:t>
      </w:r>
      <w:r w:rsidR="009C5354">
        <w:rPr>
          <w:rFonts w:ascii="Times New Roman" w:hAnsi="Times New Roman" w:cs="Times New Roman"/>
          <w:sz w:val="24"/>
          <w:szCs w:val="24"/>
        </w:rPr>
        <w:t>approximately 78,608 cardiovascular examinations</w:t>
      </w:r>
      <w:r w:rsidR="009C5354" w:rsidRPr="009C5354">
        <w:rPr>
          <w:rFonts w:ascii="Times New Roman" w:hAnsi="Times New Roman" w:cs="Times New Roman"/>
          <w:sz w:val="24"/>
          <w:szCs w:val="24"/>
        </w:rPr>
        <w:t xml:space="preserve"> </w:t>
      </w:r>
      <w:r w:rsidR="009C5354">
        <w:rPr>
          <w:rFonts w:ascii="Times New Roman" w:hAnsi="Times New Roman" w:cs="Times New Roman"/>
          <w:sz w:val="24"/>
          <w:szCs w:val="24"/>
        </w:rPr>
        <w:t>in 2014</w:t>
      </w:r>
      <w:r w:rsidR="007946BC">
        <w:rPr>
          <w:rFonts w:ascii="Times New Roman" w:hAnsi="Times New Roman" w:cs="Times New Roman"/>
          <w:sz w:val="24"/>
          <w:szCs w:val="24"/>
        </w:rPr>
        <w:t>, a 29% increase from 2013</w:t>
      </w:r>
      <w:r w:rsidR="009C5354">
        <w:rPr>
          <w:rFonts w:ascii="Times New Roman" w:hAnsi="Times New Roman" w:cs="Times New Roman"/>
          <w:sz w:val="24"/>
          <w:szCs w:val="24"/>
        </w:rPr>
        <w:t xml:space="preserve">. </w:t>
      </w:r>
      <w:r w:rsidRPr="0013387E">
        <w:rPr>
          <w:rFonts w:ascii="Times New Roman" w:hAnsi="Times New Roman" w:cs="Times New Roman"/>
          <w:sz w:val="24"/>
          <w:szCs w:val="24"/>
        </w:rPr>
        <w:t>The predictive model</w:t>
      </w:r>
      <w:r w:rsidR="002A3ED2">
        <w:rPr>
          <w:rFonts w:ascii="Times New Roman" w:hAnsi="Times New Roman" w:cs="Times New Roman"/>
          <w:sz w:val="24"/>
          <w:szCs w:val="24"/>
        </w:rPr>
        <w:t>, which is explained the Forecasting section,</w:t>
      </w:r>
      <w:r w:rsidRPr="0013387E">
        <w:rPr>
          <w:rFonts w:ascii="Times New Roman" w:hAnsi="Times New Roman" w:cs="Times New Roman"/>
          <w:sz w:val="24"/>
          <w:szCs w:val="24"/>
        </w:rPr>
        <w:t xml:space="preserve"> also highlights</w:t>
      </w:r>
      <w:r w:rsidR="009C5354">
        <w:rPr>
          <w:rFonts w:ascii="Times New Roman" w:hAnsi="Times New Roman" w:cs="Times New Roman"/>
          <w:sz w:val="24"/>
          <w:szCs w:val="24"/>
        </w:rPr>
        <w:t xml:space="preserve">, with a </w:t>
      </w:r>
      <w:r w:rsidRPr="0013387E">
        <w:rPr>
          <w:rFonts w:ascii="Times New Roman" w:hAnsi="Times New Roman" w:cs="Times New Roman"/>
          <w:sz w:val="24"/>
          <w:szCs w:val="24"/>
        </w:rPr>
        <w:t xml:space="preserve">95% confidence </w:t>
      </w:r>
      <w:r w:rsidR="009C5354">
        <w:rPr>
          <w:rFonts w:ascii="Times New Roman" w:hAnsi="Times New Roman" w:cs="Times New Roman"/>
          <w:sz w:val="24"/>
          <w:szCs w:val="24"/>
        </w:rPr>
        <w:t xml:space="preserve">level, the lower and upper bounds </w:t>
      </w:r>
      <w:r w:rsidR="005006DD">
        <w:rPr>
          <w:rFonts w:ascii="Times New Roman" w:hAnsi="Times New Roman" w:cs="Times New Roman"/>
          <w:sz w:val="24"/>
          <w:szCs w:val="24"/>
        </w:rPr>
        <w:t>of projections to be 58,922 and 82,294, respectively.</w:t>
      </w:r>
      <w:r w:rsidRPr="0013387E">
        <w:rPr>
          <w:rFonts w:ascii="Times New Roman" w:hAnsi="Times New Roman" w:cs="Times New Roman"/>
          <w:sz w:val="24"/>
          <w:szCs w:val="24"/>
        </w:rPr>
        <w:t xml:space="preserve"> If the Abbeville HC wants to maintain an efficient service over the next year,</w:t>
      </w:r>
      <w:r w:rsidR="005006DD">
        <w:rPr>
          <w:rFonts w:ascii="Times New Roman" w:hAnsi="Times New Roman" w:cs="Times New Roman"/>
          <w:sz w:val="24"/>
          <w:szCs w:val="24"/>
        </w:rPr>
        <w:t xml:space="preserve"> Fargo</w:t>
      </w:r>
      <w:r w:rsidRPr="0013387E">
        <w:rPr>
          <w:rFonts w:ascii="Times New Roman" w:hAnsi="Times New Roman" w:cs="Times New Roman"/>
          <w:sz w:val="24"/>
          <w:szCs w:val="24"/>
        </w:rPr>
        <w:t xml:space="preserve"> management should </w:t>
      </w:r>
      <w:r w:rsidR="005006DD">
        <w:rPr>
          <w:rFonts w:ascii="Times New Roman" w:hAnsi="Times New Roman" w:cs="Times New Roman"/>
          <w:sz w:val="24"/>
          <w:szCs w:val="24"/>
        </w:rPr>
        <w:t xml:space="preserve">implement short-term and long-term measures to service </w:t>
      </w:r>
      <w:r w:rsidRPr="0013387E">
        <w:rPr>
          <w:rFonts w:ascii="Times New Roman" w:hAnsi="Times New Roman" w:cs="Times New Roman"/>
          <w:sz w:val="24"/>
          <w:szCs w:val="24"/>
        </w:rPr>
        <w:t>the highest level of incoming examinations.</w:t>
      </w:r>
      <w:r w:rsidR="005006DD">
        <w:rPr>
          <w:rFonts w:ascii="Times New Roman" w:hAnsi="Times New Roman" w:cs="Times New Roman"/>
          <w:sz w:val="24"/>
          <w:szCs w:val="24"/>
        </w:rPr>
        <w:t xml:space="preserve"> Short-term measures include hiring more cardiovascular staff, </w:t>
      </w:r>
      <w:r w:rsidR="002A3ED2">
        <w:rPr>
          <w:rFonts w:ascii="Times New Roman" w:hAnsi="Times New Roman" w:cs="Times New Roman"/>
          <w:sz w:val="24"/>
          <w:szCs w:val="24"/>
        </w:rPr>
        <w:t>identifying any cardiovascular equipment gaps,</w:t>
      </w:r>
      <w:r w:rsidR="005006DD">
        <w:rPr>
          <w:rFonts w:ascii="Times New Roman" w:hAnsi="Times New Roman" w:cs="Times New Roman"/>
          <w:sz w:val="24"/>
          <w:szCs w:val="24"/>
        </w:rPr>
        <w:t xml:space="preserve"> </w:t>
      </w:r>
      <w:r w:rsidR="007946BC">
        <w:rPr>
          <w:rFonts w:ascii="Times New Roman" w:hAnsi="Times New Roman" w:cs="Times New Roman"/>
          <w:sz w:val="24"/>
          <w:szCs w:val="24"/>
        </w:rPr>
        <w:t>and exploring</w:t>
      </w:r>
      <w:r w:rsidR="005006DD">
        <w:rPr>
          <w:rFonts w:ascii="Times New Roman" w:hAnsi="Times New Roman" w:cs="Times New Roman"/>
          <w:sz w:val="24"/>
          <w:szCs w:val="24"/>
        </w:rPr>
        <w:t xml:space="preserve"> examination procedures</w:t>
      </w:r>
      <w:r w:rsidR="007946BC">
        <w:rPr>
          <w:rFonts w:ascii="Times New Roman" w:hAnsi="Times New Roman" w:cs="Times New Roman"/>
          <w:sz w:val="24"/>
          <w:szCs w:val="24"/>
        </w:rPr>
        <w:t xml:space="preserve"> to shore up any inefficiencies</w:t>
      </w:r>
      <w:r w:rsidR="005006DD">
        <w:rPr>
          <w:rFonts w:ascii="Times New Roman" w:hAnsi="Times New Roman" w:cs="Times New Roman"/>
          <w:sz w:val="24"/>
          <w:szCs w:val="24"/>
        </w:rPr>
        <w:t xml:space="preserve"> and </w:t>
      </w:r>
      <w:r w:rsidR="007946BC">
        <w:rPr>
          <w:rFonts w:ascii="Times New Roman" w:hAnsi="Times New Roman" w:cs="Times New Roman"/>
          <w:sz w:val="24"/>
          <w:szCs w:val="24"/>
        </w:rPr>
        <w:t xml:space="preserve">patient </w:t>
      </w:r>
      <w:r w:rsidR="005006DD">
        <w:rPr>
          <w:rFonts w:ascii="Times New Roman" w:hAnsi="Times New Roman" w:cs="Times New Roman"/>
          <w:sz w:val="24"/>
          <w:szCs w:val="24"/>
        </w:rPr>
        <w:t>wait times. Long-term measures include building more clinics in Louisiana</w:t>
      </w:r>
      <w:r w:rsidR="007946BC">
        <w:rPr>
          <w:rFonts w:ascii="Times New Roman" w:hAnsi="Times New Roman" w:cs="Times New Roman"/>
          <w:sz w:val="24"/>
          <w:szCs w:val="24"/>
        </w:rPr>
        <w:t xml:space="preserve">. </w:t>
      </w:r>
    </w:p>
    <w:p w14:paraId="608ACC18" w14:textId="4DCD4831" w:rsidR="00CE457D" w:rsidRDefault="00CE457D" w:rsidP="000A5D0E">
      <w:pPr>
        <w:pStyle w:val="ListParagraph"/>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E457D" w14:paraId="37163CF2" w14:textId="77777777" w:rsidTr="0056225E">
        <w:tc>
          <w:tcPr>
            <w:tcW w:w="8630" w:type="dxa"/>
          </w:tcPr>
          <w:p w14:paraId="6CE56310" w14:textId="27447FF0" w:rsidR="00CE457D" w:rsidRDefault="00CE457D" w:rsidP="00CE457D">
            <w:pPr>
              <w:pStyle w:val="ListParagraph"/>
              <w:ind w:left="0"/>
              <w:jc w:val="center"/>
              <w:rPr>
                <w:rFonts w:ascii="Times New Roman" w:hAnsi="Times New Roman" w:cs="Times New Roman"/>
                <w:b/>
                <w:sz w:val="24"/>
                <w:szCs w:val="24"/>
              </w:rPr>
            </w:pPr>
            <w:r>
              <w:rPr>
                <w:noProof/>
              </w:rPr>
              <w:drawing>
                <wp:inline distT="0" distB="0" distL="0" distR="0" wp14:anchorId="09ECD8FB" wp14:editId="7E87D58B">
                  <wp:extent cx="3602626" cy="2228850"/>
                  <wp:effectExtent l="0" t="0" r="17145" b="0"/>
                  <wp:docPr id="18" name="Chart 18">
                    <a:extLst xmlns:a="http://schemas.openxmlformats.org/drawingml/2006/main">
                      <a:ext uri="{FF2B5EF4-FFF2-40B4-BE49-F238E27FC236}">
                        <a16:creationId xmlns:a16="http://schemas.microsoft.com/office/drawing/2014/main" id="{EE451E58-EADA-48F0-A705-700B6AFE8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CE457D" w14:paraId="1D832291" w14:textId="77777777" w:rsidTr="0056225E">
        <w:tc>
          <w:tcPr>
            <w:tcW w:w="8630" w:type="dxa"/>
          </w:tcPr>
          <w:p w14:paraId="4F341E81" w14:textId="2093C8C0" w:rsidR="00CE457D" w:rsidRDefault="0056225E" w:rsidP="00CE457D">
            <w:pPr>
              <w:pStyle w:val="ListParagraph"/>
              <w:ind w:left="0"/>
              <w:jc w:val="center"/>
              <w:rPr>
                <w:noProof/>
              </w:rPr>
            </w:pPr>
            <w:r w:rsidRPr="0056225E">
              <w:rPr>
                <w:rFonts w:ascii="Times New Roman" w:hAnsi="Times New Roman" w:cs="Times New Roman"/>
                <w:noProof/>
                <w:sz w:val="18"/>
                <w:szCs w:val="18"/>
              </w:rPr>
              <w:t>The number of cardiovascular examinations per year from 2006 to 201</w:t>
            </w:r>
            <w:r>
              <w:rPr>
                <w:rFonts w:ascii="Times New Roman" w:hAnsi="Times New Roman" w:cs="Times New Roman"/>
                <w:noProof/>
                <w:sz w:val="18"/>
                <w:szCs w:val="18"/>
              </w:rPr>
              <w:t>4 with forecasted values for 2014.</w:t>
            </w:r>
          </w:p>
        </w:tc>
      </w:tr>
    </w:tbl>
    <w:p w14:paraId="3736AB63" w14:textId="37499198" w:rsidR="009C5354" w:rsidRDefault="009C5354" w:rsidP="009C5354">
      <w:pPr>
        <w:pStyle w:val="ListParagraph"/>
        <w:rPr>
          <w:rFonts w:ascii="Times New Roman" w:hAnsi="Times New Roman" w:cs="Times New Roman"/>
          <w:b/>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CE457D" w14:paraId="51009DFC" w14:textId="77777777" w:rsidTr="00A04731">
        <w:tc>
          <w:tcPr>
            <w:tcW w:w="8630" w:type="dxa"/>
          </w:tcPr>
          <w:p w14:paraId="2A1DB6F5" w14:textId="77777777" w:rsidR="00CE457D" w:rsidRDefault="00CE457D" w:rsidP="007C01EE">
            <w:pPr>
              <w:pStyle w:val="ListParagraph"/>
              <w:ind w:left="0"/>
              <w:jc w:val="center"/>
              <w:rPr>
                <w:rFonts w:ascii="Times New Roman" w:hAnsi="Times New Roman" w:cs="Times New Roman"/>
                <w:b/>
                <w:sz w:val="24"/>
                <w:szCs w:val="24"/>
              </w:rPr>
            </w:pPr>
            <w:r>
              <w:rPr>
                <w:noProof/>
              </w:rPr>
              <w:lastRenderedPageBreak/>
              <w:drawing>
                <wp:inline distT="0" distB="0" distL="0" distR="0" wp14:anchorId="1FB9A33E" wp14:editId="2FB83B12">
                  <wp:extent cx="3162300" cy="1871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88" t="15254" r="5427" b="11371"/>
                          <a:stretch/>
                        </pic:blipFill>
                        <pic:spPr bwMode="auto">
                          <a:xfrm>
                            <a:off x="0" y="0"/>
                            <a:ext cx="3170313" cy="1876600"/>
                          </a:xfrm>
                          <a:prstGeom prst="rect">
                            <a:avLst/>
                          </a:prstGeom>
                          <a:ln>
                            <a:noFill/>
                          </a:ln>
                          <a:extLst>
                            <a:ext uri="{53640926-AAD7-44D8-BBD7-CCE9431645EC}">
                              <a14:shadowObscured xmlns:a14="http://schemas.microsoft.com/office/drawing/2010/main"/>
                            </a:ext>
                          </a:extLst>
                        </pic:spPr>
                      </pic:pic>
                    </a:graphicData>
                  </a:graphic>
                </wp:inline>
              </w:drawing>
            </w:r>
          </w:p>
        </w:tc>
      </w:tr>
      <w:tr w:rsidR="0056225E" w14:paraId="6BEEB896" w14:textId="77777777" w:rsidTr="00A04731">
        <w:tc>
          <w:tcPr>
            <w:tcW w:w="8630" w:type="dxa"/>
          </w:tcPr>
          <w:p w14:paraId="6853A506" w14:textId="3021AAC5" w:rsidR="0056225E" w:rsidRDefault="0056225E" w:rsidP="0056225E">
            <w:pPr>
              <w:pStyle w:val="ListParagraph"/>
              <w:ind w:left="0"/>
              <w:jc w:val="center"/>
              <w:rPr>
                <w:noProof/>
              </w:rPr>
            </w:pPr>
            <w:r>
              <w:rPr>
                <w:rFonts w:ascii="Times New Roman" w:hAnsi="Times New Roman" w:cs="Times New Roman"/>
                <w:noProof/>
                <w:sz w:val="18"/>
                <w:szCs w:val="18"/>
              </w:rPr>
              <w:t xml:space="preserve">A </w:t>
            </w:r>
            <w:r w:rsidR="007946BC">
              <w:rPr>
                <w:rFonts w:ascii="Times New Roman" w:hAnsi="Times New Roman" w:cs="Times New Roman"/>
                <w:noProof/>
                <w:sz w:val="18"/>
                <w:szCs w:val="18"/>
              </w:rPr>
              <w:t>time</w:t>
            </w:r>
            <w:r>
              <w:rPr>
                <w:rFonts w:ascii="Times New Roman" w:hAnsi="Times New Roman" w:cs="Times New Roman"/>
                <w:noProof/>
                <w:sz w:val="18"/>
                <w:szCs w:val="18"/>
              </w:rPr>
              <w:t xml:space="preserve"> series plot of the</w:t>
            </w:r>
            <w:r w:rsidRPr="0056225E">
              <w:rPr>
                <w:rFonts w:ascii="Times New Roman" w:hAnsi="Times New Roman" w:cs="Times New Roman"/>
                <w:noProof/>
                <w:sz w:val="18"/>
                <w:szCs w:val="18"/>
              </w:rPr>
              <w:t xml:space="preserve"> number of cardiovascular examinations per year from 2006 to 201</w:t>
            </w:r>
            <w:r>
              <w:rPr>
                <w:rFonts w:ascii="Times New Roman" w:hAnsi="Times New Roman" w:cs="Times New Roman"/>
                <w:noProof/>
                <w:sz w:val="18"/>
                <w:szCs w:val="18"/>
              </w:rPr>
              <w:t>4 with forecasted values for 2014. Blue line shows point values with shaded regions showing lower and upper bounds of projected values.</w:t>
            </w:r>
          </w:p>
        </w:tc>
      </w:tr>
    </w:tbl>
    <w:p w14:paraId="59545E0B" w14:textId="622194BD" w:rsidR="009C5354" w:rsidRPr="00CE457D" w:rsidRDefault="009C5354" w:rsidP="00CE457D">
      <w:pPr>
        <w:rPr>
          <w:rFonts w:ascii="Times New Roman" w:hAnsi="Times New Roman" w:cs="Times New Roman"/>
          <w:sz w:val="24"/>
          <w:szCs w:val="24"/>
        </w:rPr>
      </w:pPr>
    </w:p>
    <w:p w14:paraId="1453C7A8" w14:textId="654D5621" w:rsidR="009C5354" w:rsidRDefault="002A3ED2" w:rsidP="009C5354">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Hurricanes don’t happen frequently, but they are not abnormal in </w:t>
      </w:r>
      <w:r w:rsidR="008C26A3">
        <w:rPr>
          <w:rFonts w:ascii="Times New Roman" w:hAnsi="Times New Roman" w:cs="Times New Roman"/>
          <w:b/>
          <w:sz w:val="24"/>
          <w:szCs w:val="24"/>
        </w:rPr>
        <w:t>Louisiana</w:t>
      </w:r>
      <w:r w:rsidR="009C5354" w:rsidRPr="007265E9">
        <w:rPr>
          <w:rFonts w:ascii="Times New Roman" w:hAnsi="Times New Roman" w:cs="Times New Roman"/>
          <w:b/>
          <w:sz w:val="24"/>
          <w:szCs w:val="24"/>
        </w:rPr>
        <w:t>.</w:t>
      </w:r>
      <w:r w:rsidR="009C5354">
        <w:rPr>
          <w:rFonts w:ascii="Times New Roman" w:hAnsi="Times New Roman" w:cs="Times New Roman"/>
          <w:sz w:val="24"/>
          <w:szCs w:val="24"/>
        </w:rPr>
        <w:t xml:space="preserve"> </w:t>
      </w:r>
      <w:r w:rsidR="009C5354" w:rsidRPr="0013387E">
        <w:rPr>
          <w:rFonts w:ascii="Times New Roman" w:hAnsi="Times New Roman" w:cs="Times New Roman"/>
          <w:sz w:val="24"/>
          <w:szCs w:val="24"/>
        </w:rPr>
        <w:t xml:space="preserve">One core outlier, which represented the influx of examinations routed to Abbeville during the Oct. 2008 hurricane in New Orleans where the HC was closed. </w:t>
      </w:r>
      <w:r w:rsidR="009C5354">
        <w:rPr>
          <w:rFonts w:ascii="Times New Roman" w:hAnsi="Times New Roman" w:cs="Times New Roman"/>
          <w:sz w:val="24"/>
          <w:szCs w:val="24"/>
        </w:rPr>
        <w:t>According to Wikipedia</w:t>
      </w:r>
      <w:r w:rsidR="00C1226F">
        <w:rPr>
          <w:rFonts w:ascii="Times New Roman" w:hAnsi="Times New Roman" w:cs="Times New Roman"/>
          <w:sz w:val="24"/>
          <w:szCs w:val="24"/>
        </w:rPr>
        <w:t xml:space="preserve"> (2017)</w:t>
      </w:r>
      <w:r w:rsidR="009C5354">
        <w:rPr>
          <w:rFonts w:ascii="Times New Roman" w:hAnsi="Times New Roman" w:cs="Times New Roman"/>
          <w:sz w:val="24"/>
          <w:szCs w:val="24"/>
        </w:rPr>
        <w:t>, hurricanes are not an abnormal event in New Orleans, as approximately 28 tropical or subtropical cyclones affected the state of Louisiana</w:t>
      </w:r>
      <w:r w:rsidR="000A5D0E">
        <w:rPr>
          <w:rFonts w:ascii="Times New Roman" w:hAnsi="Times New Roman" w:cs="Times New Roman"/>
          <w:sz w:val="24"/>
          <w:szCs w:val="24"/>
        </w:rPr>
        <w:t xml:space="preserve"> since 2000</w:t>
      </w:r>
      <w:r w:rsidR="009C5354">
        <w:rPr>
          <w:rFonts w:ascii="Times New Roman" w:hAnsi="Times New Roman" w:cs="Times New Roman"/>
          <w:sz w:val="24"/>
          <w:szCs w:val="24"/>
        </w:rPr>
        <w:t>, so this anomaly could happen again to any of the HCs or L</w:t>
      </w:r>
      <w:r>
        <w:rPr>
          <w:rFonts w:ascii="Times New Roman" w:hAnsi="Times New Roman" w:cs="Times New Roman"/>
          <w:sz w:val="24"/>
          <w:szCs w:val="24"/>
        </w:rPr>
        <w:t>O</w:t>
      </w:r>
      <w:r w:rsidR="009C5354">
        <w:rPr>
          <w:rFonts w:ascii="Times New Roman" w:hAnsi="Times New Roman" w:cs="Times New Roman"/>
          <w:sz w:val="24"/>
          <w:szCs w:val="24"/>
        </w:rPr>
        <w:t xml:space="preserve">s in Louisiana. </w:t>
      </w:r>
      <w:r>
        <w:rPr>
          <w:rFonts w:ascii="Times New Roman" w:hAnsi="Times New Roman" w:cs="Times New Roman"/>
          <w:sz w:val="24"/>
          <w:szCs w:val="24"/>
        </w:rPr>
        <w:t>A crisis response plan should be in place</w:t>
      </w:r>
      <w:r w:rsidR="009B1A71">
        <w:rPr>
          <w:rFonts w:ascii="Times New Roman" w:hAnsi="Times New Roman" w:cs="Times New Roman"/>
          <w:sz w:val="24"/>
          <w:szCs w:val="24"/>
        </w:rPr>
        <w:t>, if there already isn’t one,</w:t>
      </w:r>
      <w:r>
        <w:rPr>
          <w:rFonts w:ascii="Times New Roman" w:hAnsi="Times New Roman" w:cs="Times New Roman"/>
          <w:sz w:val="24"/>
          <w:szCs w:val="24"/>
        </w:rPr>
        <w:t xml:space="preserve"> to ensure patients are rerouted accordingly and additional on-call staff are deployed in a timely manner. </w:t>
      </w:r>
      <w:r w:rsidR="009B1A71">
        <w:rPr>
          <w:rFonts w:ascii="Times New Roman" w:hAnsi="Times New Roman" w:cs="Times New Roman"/>
          <w:sz w:val="24"/>
          <w:szCs w:val="24"/>
        </w:rPr>
        <w:t xml:space="preserve">All clinics in Louisiana and surrounding states should be familiar with this response plan to respond quickly without confusion. </w:t>
      </w:r>
    </w:p>
    <w:p w14:paraId="11C3D049" w14:textId="6F4DCF86" w:rsidR="007C01EE" w:rsidRDefault="007C01EE" w:rsidP="0056225E">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No Seasonality of Incoming Examinations.</w:t>
      </w:r>
      <w:r>
        <w:rPr>
          <w:rFonts w:ascii="Times New Roman" w:hAnsi="Times New Roman" w:cs="Times New Roman"/>
          <w:sz w:val="24"/>
          <w:szCs w:val="24"/>
        </w:rPr>
        <w:t xml:space="preserve"> Seasonality is a trend in a dataset when the same pattern appears every year during a specific timeframe. For example, airline travel reaches a peak during Thanksgiving and Christmas as people travel to visit family. Understanding seasonality with cardiovascular examinations in Abbeville could further help Fargo determine staffing requirements during these times of year. An initial seasonal plot of the dataset (without imputed values)</w:t>
      </w:r>
      <w:r w:rsidR="0056225E">
        <w:rPr>
          <w:rFonts w:ascii="Times New Roman" w:hAnsi="Times New Roman" w:cs="Times New Roman"/>
          <w:sz w:val="24"/>
          <w:szCs w:val="24"/>
        </w:rPr>
        <w:t>, see graph below,</w:t>
      </w:r>
      <w:r>
        <w:rPr>
          <w:rFonts w:ascii="Times New Roman" w:hAnsi="Times New Roman" w:cs="Times New Roman"/>
          <w:sz w:val="24"/>
          <w:szCs w:val="24"/>
        </w:rPr>
        <w:t xml:space="preserve"> revealed a lack of seasonality</w:t>
      </w:r>
      <w:r w:rsidR="0056225E">
        <w:rPr>
          <w:rFonts w:ascii="Times New Roman" w:hAnsi="Times New Roman" w:cs="Times New Roman"/>
          <w:sz w:val="24"/>
          <w:szCs w:val="24"/>
        </w:rPr>
        <w:t xml:space="preserve"> month to month</w:t>
      </w:r>
      <w:r>
        <w:rPr>
          <w:rFonts w:ascii="Times New Roman" w:hAnsi="Times New Roman" w:cs="Times New Roman"/>
          <w:sz w:val="24"/>
          <w:szCs w:val="24"/>
        </w:rPr>
        <w:t xml:space="preserve"> in cardiovascular examinations. </w:t>
      </w:r>
      <w:r w:rsidR="009B1A71">
        <w:rPr>
          <w:rFonts w:ascii="Times New Roman" w:hAnsi="Times New Roman" w:cs="Times New Roman"/>
          <w:sz w:val="24"/>
          <w:szCs w:val="24"/>
        </w:rPr>
        <w:t>This</w:t>
      </w:r>
      <w:r>
        <w:rPr>
          <w:rFonts w:ascii="Times New Roman" w:hAnsi="Times New Roman" w:cs="Times New Roman"/>
          <w:sz w:val="24"/>
          <w:szCs w:val="24"/>
        </w:rPr>
        <w:t xml:space="preserve"> outcome provided a proof point that incoming cardiovascular examinations happen at random each month, </w:t>
      </w:r>
      <w:r w:rsidR="00C1226F">
        <w:rPr>
          <w:rFonts w:ascii="Times New Roman" w:hAnsi="Times New Roman" w:cs="Times New Roman"/>
          <w:sz w:val="24"/>
          <w:szCs w:val="24"/>
        </w:rPr>
        <w:t xml:space="preserve">most likely </w:t>
      </w:r>
      <w:r>
        <w:rPr>
          <w:rFonts w:ascii="Times New Roman" w:hAnsi="Times New Roman" w:cs="Times New Roman"/>
          <w:sz w:val="24"/>
          <w:szCs w:val="24"/>
        </w:rPr>
        <w:t>based on people’s health</w:t>
      </w:r>
      <w:r w:rsidR="00C1226F">
        <w:rPr>
          <w:rFonts w:ascii="Times New Roman" w:hAnsi="Times New Roman" w:cs="Times New Roman"/>
          <w:sz w:val="24"/>
          <w:szCs w:val="24"/>
        </w:rPr>
        <w:t xml:space="preserve"> status</w:t>
      </w:r>
      <w:r w:rsidR="009B1A71">
        <w:rPr>
          <w:rFonts w:ascii="Times New Roman" w:hAnsi="Times New Roman" w:cs="Times New Roman"/>
          <w:sz w:val="24"/>
          <w:szCs w:val="24"/>
        </w:rPr>
        <w:t xml:space="preserve">, which means staffing by time of year probably isn’t necessary.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56225E" w14:paraId="294E59AC" w14:textId="77777777" w:rsidTr="0056225E">
        <w:tc>
          <w:tcPr>
            <w:tcW w:w="9350" w:type="dxa"/>
          </w:tcPr>
          <w:p w14:paraId="342FD014" w14:textId="45ABBC34" w:rsidR="0056225E" w:rsidRDefault="0056225E" w:rsidP="0056225E">
            <w:pPr>
              <w:jc w:val="center"/>
              <w:rPr>
                <w:rFonts w:ascii="Times New Roman" w:hAnsi="Times New Roman" w:cs="Times New Roman"/>
                <w:sz w:val="24"/>
                <w:szCs w:val="24"/>
              </w:rPr>
            </w:pPr>
            <w:r>
              <w:rPr>
                <w:noProof/>
              </w:rPr>
              <w:drawing>
                <wp:inline distT="0" distB="0" distL="0" distR="0" wp14:anchorId="685FE4AA" wp14:editId="7F02BF71">
                  <wp:extent cx="2856878" cy="185483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962"/>
                          <a:stretch/>
                        </pic:blipFill>
                        <pic:spPr bwMode="auto">
                          <a:xfrm>
                            <a:off x="0" y="0"/>
                            <a:ext cx="2895118" cy="1879663"/>
                          </a:xfrm>
                          <a:prstGeom prst="rect">
                            <a:avLst/>
                          </a:prstGeom>
                          <a:ln>
                            <a:noFill/>
                          </a:ln>
                          <a:extLst>
                            <a:ext uri="{53640926-AAD7-44D8-BBD7-CCE9431645EC}">
                              <a14:shadowObscured xmlns:a14="http://schemas.microsoft.com/office/drawing/2010/main"/>
                            </a:ext>
                          </a:extLst>
                        </pic:spPr>
                      </pic:pic>
                    </a:graphicData>
                  </a:graphic>
                </wp:inline>
              </w:drawing>
            </w:r>
          </w:p>
        </w:tc>
      </w:tr>
      <w:tr w:rsidR="0056225E" w14:paraId="5D79CC98" w14:textId="77777777" w:rsidTr="0056225E">
        <w:tc>
          <w:tcPr>
            <w:tcW w:w="9350" w:type="dxa"/>
          </w:tcPr>
          <w:p w14:paraId="3DD2DD1F" w14:textId="3EDBFDDB" w:rsidR="0056225E" w:rsidRPr="0056225E" w:rsidRDefault="0056225E" w:rsidP="0056225E">
            <w:pPr>
              <w:jc w:val="center"/>
              <w:rPr>
                <w:rFonts w:ascii="Times New Roman" w:hAnsi="Times New Roman" w:cs="Times New Roman"/>
                <w:sz w:val="18"/>
                <w:szCs w:val="18"/>
              </w:rPr>
            </w:pPr>
            <w:r w:rsidRPr="0056225E">
              <w:rPr>
                <w:rFonts w:ascii="Times New Roman" w:hAnsi="Times New Roman" w:cs="Times New Roman"/>
                <w:sz w:val="18"/>
                <w:szCs w:val="18"/>
              </w:rPr>
              <w:t>Seasonal plot of initial dataset (without imputed values)</w:t>
            </w:r>
            <w:r w:rsidR="00A04731">
              <w:rPr>
                <w:rFonts w:ascii="Times New Roman" w:hAnsi="Times New Roman" w:cs="Times New Roman"/>
                <w:sz w:val="18"/>
                <w:szCs w:val="18"/>
              </w:rPr>
              <w:t xml:space="preserve">. Each line represents a year, plotted against each month. </w:t>
            </w:r>
          </w:p>
        </w:tc>
      </w:tr>
    </w:tbl>
    <w:p w14:paraId="0F317F10" w14:textId="1C7DA980" w:rsidR="002309D3" w:rsidRPr="0013387E" w:rsidRDefault="002309D3" w:rsidP="002309D3">
      <w:pPr>
        <w:pStyle w:val="ListParagraph"/>
        <w:numPr>
          <w:ilvl w:val="0"/>
          <w:numId w:val="7"/>
        </w:numPr>
        <w:rPr>
          <w:rFonts w:ascii="Times New Roman" w:hAnsi="Times New Roman" w:cs="Times New Roman"/>
          <w:sz w:val="24"/>
          <w:szCs w:val="24"/>
        </w:rPr>
      </w:pPr>
      <w:r w:rsidRPr="007265E9">
        <w:rPr>
          <w:rFonts w:ascii="Times New Roman" w:hAnsi="Times New Roman" w:cs="Times New Roman"/>
          <w:b/>
          <w:sz w:val="24"/>
          <w:szCs w:val="24"/>
        </w:rPr>
        <w:lastRenderedPageBreak/>
        <w:t>Data Integrity Needs a Boost.</w:t>
      </w:r>
      <w:r>
        <w:rPr>
          <w:rFonts w:ascii="Times New Roman" w:hAnsi="Times New Roman" w:cs="Times New Roman"/>
          <w:sz w:val="24"/>
          <w:szCs w:val="24"/>
        </w:rPr>
        <w:t xml:space="preserve"> </w:t>
      </w:r>
      <w:r w:rsidRPr="0013387E">
        <w:rPr>
          <w:rFonts w:ascii="Times New Roman" w:hAnsi="Times New Roman" w:cs="Times New Roman"/>
          <w:sz w:val="24"/>
          <w:szCs w:val="24"/>
        </w:rPr>
        <w:t xml:space="preserve">Data integrity was </w:t>
      </w:r>
      <w:r w:rsidR="00C1226F">
        <w:rPr>
          <w:rFonts w:ascii="Times New Roman" w:hAnsi="Times New Roman" w:cs="Times New Roman"/>
          <w:sz w:val="24"/>
          <w:szCs w:val="24"/>
        </w:rPr>
        <w:t xml:space="preserve">less than ideal with missing values for 10 months, </w:t>
      </w:r>
      <w:r w:rsidRPr="0013387E">
        <w:rPr>
          <w:rFonts w:ascii="Times New Roman" w:hAnsi="Times New Roman" w:cs="Times New Roman"/>
          <w:sz w:val="24"/>
          <w:szCs w:val="24"/>
        </w:rPr>
        <w:t xml:space="preserve">inconsistencies when </w:t>
      </w:r>
      <w:r w:rsidR="00C1226F">
        <w:rPr>
          <w:rFonts w:ascii="Times New Roman" w:hAnsi="Times New Roman" w:cs="Times New Roman"/>
          <w:sz w:val="24"/>
          <w:szCs w:val="24"/>
        </w:rPr>
        <w:t>collecting</w:t>
      </w:r>
      <w:r w:rsidRPr="0013387E">
        <w:rPr>
          <w:rFonts w:ascii="Times New Roman" w:hAnsi="Times New Roman" w:cs="Times New Roman"/>
          <w:sz w:val="24"/>
          <w:szCs w:val="24"/>
        </w:rPr>
        <w:t xml:space="preserve"> data</w:t>
      </w:r>
      <w:r w:rsidR="00C1226F">
        <w:rPr>
          <w:rFonts w:ascii="Times New Roman" w:hAnsi="Times New Roman" w:cs="Times New Roman"/>
          <w:sz w:val="24"/>
          <w:szCs w:val="24"/>
        </w:rPr>
        <w:t>, duplicate values using the Request ID</w:t>
      </w:r>
      <w:r w:rsidRPr="0013387E">
        <w:rPr>
          <w:rFonts w:ascii="Times New Roman" w:hAnsi="Times New Roman" w:cs="Times New Roman"/>
          <w:sz w:val="24"/>
          <w:szCs w:val="24"/>
        </w:rPr>
        <w:t xml:space="preserve"> and data existing in multiple worksheets. This revealed a need for the Fargo to reassess its data collection techniques and possibly implement rules and regulations across all </w:t>
      </w:r>
      <w:r>
        <w:rPr>
          <w:rFonts w:ascii="Times New Roman" w:hAnsi="Times New Roman" w:cs="Times New Roman"/>
          <w:sz w:val="24"/>
          <w:szCs w:val="24"/>
        </w:rPr>
        <w:t>clinics in Louisiana</w:t>
      </w:r>
      <w:r w:rsidRPr="0013387E">
        <w:rPr>
          <w:rFonts w:ascii="Times New Roman" w:hAnsi="Times New Roman" w:cs="Times New Roman"/>
          <w:sz w:val="24"/>
          <w:szCs w:val="24"/>
        </w:rPr>
        <w:t xml:space="preserve"> when inputting data. </w:t>
      </w:r>
      <w:r>
        <w:rPr>
          <w:rFonts w:ascii="Times New Roman" w:hAnsi="Times New Roman" w:cs="Times New Roman"/>
          <w:sz w:val="24"/>
          <w:szCs w:val="24"/>
        </w:rPr>
        <w:t>Additional analysis into the data collection techniques across the entire network of Fargo would also be beneficial, as well as considering a master database implementation across the network and assigning appropriate staff to maintain data integrity.</w:t>
      </w:r>
    </w:p>
    <w:p w14:paraId="78E431CC" w14:textId="223F5614" w:rsidR="002309D3" w:rsidRPr="00523622" w:rsidRDefault="00FD18FB" w:rsidP="002309D3">
      <w:pPr>
        <w:jc w:val="center"/>
        <w:rPr>
          <w:rFonts w:ascii="Times New Roman" w:hAnsi="Times New Roman" w:cs="Times New Roman"/>
          <w:b/>
          <w:sz w:val="24"/>
          <w:szCs w:val="24"/>
        </w:rPr>
      </w:pPr>
      <w:r>
        <w:rPr>
          <w:rFonts w:ascii="Times New Roman" w:hAnsi="Times New Roman" w:cs="Times New Roman"/>
          <w:b/>
          <w:sz w:val="24"/>
          <w:szCs w:val="24"/>
        </w:rPr>
        <w:t xml:space="preserve">Social, Legal and </w:t>
      </w:r>
      <w:r w:rsidR="002309D3" w:rsidRPr="00523622">
        <w:rPr>
          <w:rFonts w:ascii="Times New Roman" w:hAnsi="Times New Roman" w:cs="Times New Roman"/>
          <w:b/>
          <w:sz w:val="24"/>
          <w:szCs w:val="24"/>
        </w:rPr>
        <w:t>Ethical Considerations</w:t>
      </w:r>
    </w:p>
    <w:p w14:paraId="655746A9" w14:textId="0CB32AFB" w:rsidR="002309D3" w:rsidRDefault="00D2600C" w:rsidP="001A4A9B">
      <w:pPr>
        <w:ind w:firstLine="720"/>
        <w:rPr>
          <w:rFonts w:ascii="Times New Roman" w:hAnsi="Times New Roman" w:cs="Times New Roman"/>
          <w:sz w:val="24"/>
          <w:szCs w:val="24"/>
        </w:rPr>
      </w:pPr>
      <w:r>
        <w:rPr>
          <w:rFonts w:ascii="Times New Roman" w:hAnsi="Times New Roman" w:cs="Times New Roman"/>
          <w:sz w:val="24"/>
          <w:szCs w:val="24"/>
        </w:rPr>
        <w:t>W</w:t>
      </w:r>
      <w:r w:rsidR="002309D3">
        <w:rPr>
          <w:rFonts w:ascii="Times New Roman" w:hAnsi="Times New Roman" w:cs="Times New Roman"/>
          <w:sz w:val="24"/>
          <w:szCs w:val="24"/>
        </w:rPr>
        <w:t xml:space="preserve">ith </w:t>
      </w:r>
      <w:r>
        <w:rPr>
          <w:rFonts w:ascii="Times New Roman" w:hAnsi="Times New Roman" w:cs="Times New Roman"/>
          <w:sz w:val="24"/>
          <w:szCs w:val="24"/>
        </w:rPr>
        <w:t>making forecasts using this healthcare data</w:t>
      </w:r>
      <w:r w:rsidR="002309D3">
        <w:rPr>
          <w:rFonts w:ascii="Times New Roman" w:hAnsi="Times New Roman" w:cs="Times New Roman"/>
          <w:sz w:val="24"/>
          <w:szCs w:val="24"/>
        </w:rPr>
        <w:t xml:space="preserve">, there </w:t>
      </w:r>
      <w:r>
        <w:rPr>
          <w:rFonts w:ascii="Times New Roman" w:hAnsi="Times New Roman" w:cs="Times New Roman"/>
          <w:sz w:val="24"/>
          <w:szCs w:val="24"/>
        </w:rPr>
        <w:t>are</w:t>
      </w:r>
      <w:r w:rsidR="002309D3">
        <w:rPr>
          <w:rFonts w:ascii="Times New Roman" w:hAnsi="Times New Roman" w:cs="Times New Roman"/>
          <w:sz w:val="24"/>
          <w:szCs w:val="24"/>
        </w:rPr>
        <w:t xml:space="preserve"> </w:t>
      </w:r>
      <w:r w:rsidR="00FD18FB">
        <w:rPr>
          <w:rFonts w:ascii="Times New Roman" w:hAnsi="Times New Roman" w:cs="Times New Roman"/>
          <w:sz w:val="24"/>
          <w:szCs w:val="24"/>
        </w:rPr>
        <w:t xml:space="preserve">social, legal and </w:t>
      </w:r>
      <w:r w:rsidR="002309D3">
        <w:rPr>
          <w:rFonts w:ascii="Times New Roman" w:hAnsi="Times New Roman" w:cs="Times New Roman"/>
          <w:sz w:val="24"/>
          <w:szCs w:val="24"/>
        </w:rPr>
        <w:t>ethical consideration</w:t>
      </w:r>
      <w:r>
        <w:rPr>
          <w:rFonts w:ascii="Times New Roman" w:hAnsi="Times New Roman" w:cs="Times New Roman"/>
          <w:sz w:val="24"/>
          <w:szCs w:val="24"/>
        </w:rPr>
        <w:t>s, which have been outlined below and may impact current recommendations</w:t>
      </w:r>
      <w:r w:rsidR="002309D3">
        <w:rPr>
          <w:rFonts w:ascii="Times New Roman" w:hAnsi="Times New Roman" w:cs="Times New Roman"/>
          <w:sz w:val="24"/>
          <w:szCs w:val="24"/>
        </w:rPr>
        <w:t xml:space="preserve">. </w:t>
      </w:r>
    </w:p>
    <w:p w14:paraId="603E9C6E" w14:textId="78E7EFFB" w:rsidR="002309D3" w:rsidRDefault="002309D3" w:rsidP="002309D3">
      <w:pPr>
        <w:pStyle w:val="ListParagraph"/>
        <w:numPr>
          <w:ilvl w:val="0"/>
          <w:numId w:val="6"/>
        </w:numPr>
        <w:rPr>
          <w:rFonts w:ascii="Times New Roman" w:hAnsi="Times New Roman" w:cs="Times New Roman"/>
          <w:sz w:val="24"/>
          <w:szCs w:val="24"/>
        </w:rPr>
      </w:pPr>
      <w:r w:rsidRPr="00DE40BE">
        <w:rPr>
          <w:rFonts w:ascii="Times New Roman" w:hAnsi="Times New Roman" w:cs="Times New Roman"/>
          <w:b/>
          <w:sz w:val="24"/>
          <w:szCs w:val="24"/>
        </w:rPr>
        <w:t>Privacy</w:t>
      </w:r>
      <w:r w:rsidR="00D2600C">
        <w:rPr>
          <w:rFonts w:ascii="Times New Roman" w:hAnsi="Times New Roman" w:cs="Times New Roman"/>
          <w:b/>
          <w:sz w:val="24"/>
          <w:szCs w:val="24"/>
        </w:rPr>
        <w:t xml:space="preserve">. </w:t>
      </w:r>
      <w:r w:rsidRPr="00DE40BE">
        <w:rPr>
          <w:rFonts w:ascii="Times New Roman" w:hAnsi="Times New Roman" w:cs="Times New Roman"/>
          <w:sz w:val="24"/>
          <w:szCs w:val="24"/>
        </w:rPr>
        <w:t xml:space="preserve">First and foremost, there are privacy considerations to ensure the anonymity of people’s health </w:t>
      </w:r>
      <w:r w:rsidRPr="00FC3693">
        <w:rPr>
          <w:rFonts w:ascii="Times New Roman" w:hAnsi="Times New Roman" w:cs="Times New Roman"/>
          <w:sz w:val="24"/>
          <w:szCs w:val="24"/>
        </w:rPr>
        <w:t>conditions, as protected by HIPPA (</w:t>
      </w:r>
      <w:r w:rsidRPr="00FC3693">
        <w:rPr>
          <w:rFonts w:ascii="Times New Roman" w:hAnsi="Times New Roman" w:cs="Times New Roman"/>
          <w:color w:val="222222"/>
          <w:sz w:val="24"/>
          <w:szCs w:val="24"/>
          <w:shd w:val="clear" w:color="auto" w:fill="FFFFFF"/>
        </w:rPr>
        <w:t>Health Insurance Portability and Accountability Act of 1996)</w:t>
      </w:r>
      <w:r w:rsidRPr="00FC3693">
        <w:rPr>
          <w:rFonts w:ascii="Times New Roman" w:hAnsi="Times New Roman" w:cs="Times New Roman"/>
          <w:sz w:val="24"/>
          <w:szCs w:val="24"/>
        </w:rPr>
        <w:t>. There</w:t>
      </w:r>
      <w:r w:rsidRPr="00DE40BE">
        <w:rPr>
          <w:rFonts w:ascii="Times New Roman" w:hAnsi="Times New Roman" w:cs="Times New Roman"/>
          <w:sz w:val="24"/>
          <w:szCs w:val="24"/>
        </w:rPr>
        <w:t xml:space="preserve"> can’t be any indirect identifiers, which in combination with other information can determine a patient’s identity. Fortunately, I didn’t come across any specific identifiers which would expose someone’s </w:t>
      </w:r>
      <w:r w:rsidR="009B1A71" w:rsidRPr="00DE40BE">
        <w:rPr>
          <w:rFonts w:ascii="Times New Roman" w:hAnsi="Times New Roman" w:cs="Times New Roman"/>
          <w:sz w:val="24"/>
          <w:szCs w:val="24"/>
        </w:rPr>
        <w:t>identity,</w:t>
      </w:r>
      <w:r>
        <w:rPr>
          <w:rFonts w:ascii="Times New Roman" w:hAnsi="Times New Roman" w:cs="Times New Roman"/>
          <w:sz w:val="24"/>
          <w:szCs w:val="24"/>
        </w:rPr>
        <w:t xml:space="preserve"> but precautions should be considered. </w:t>
      </w:r>
    </w:p>
    <w:p w14:paraId="5D041C66" w14:textId="71D484E8" w:rsidR="002309D3" w:rsidRPr="00D2600C" w:rsidRDefault="002309D3" w:rsidP="002309D3">
      <w:pPr>
        <w:pStyle w:val="ListParagraph"/>
        <w:numPr>
          <w:ilvl w:val="0"/>
          <w:numId w:val="6"/>
        </w:numPr>
        <w:rPr>
          <w:rFonts w:ascii="Times New Roman" w:hAnsi="Times New Roman" w:cs="Times New Roman"/>
          <w:sz w:val="24"/>
          <w:szCs w:val="24"/>
          <w:shd w:val="clear" w:color="auto" w:fill="FFFFFF"/>
        </w:rPr>
      </w:pPr>
      <w:r w:rsidRPr="00DE40BE">
        <w:rPr>
          <w:rFonts w:ascii="Times New Roman" w:hAnsi="Times New Roman" w:cs="Times New Roman"/>
          <w:b/>
          <w:sz w:val="24"/>
          <w:szCs w:val="24"/>
        </w:rPr>
        <w:t>Cardiovascular-focused</w:t>
      </w:r>
      <w:r>
        <w:rPr>
          <w:rFonts w:ascii="Times New Roman" w:hAnsi="Times New Roman" w:cs="Times New Roman"/>
          <w:b/>
          <w:sz w:val="24"/>
          <w:szCs w:val="24"/>
        </w:rPr>
        <w:t xml:space="preserve"> and Abbeville-Focused</w:t>
      </w:r>
      <w:r w:rsidR="00D2600C">
        <w:rPr>
          <w:rFonts w:ascii="Times New Roman" w:hAnsi="Times New Roman" w:cs="Times New Roman"/>
          <w:b/>
          <w:sz w:val="24"/>
          <w:szCs w:val="24"/>
        </w:rPr>
        <w:t xml:space="preserve">. </w:t>
      </w:r>
      <w:r w:rsidR="00D2600C">
        <w:rPr>
          <w:rFonts w:ascii="Times New Roman" w:hAnsi="Times New Roman" w:cs="Times New Roman"/>
          <w:sz w:val="24"/>
          <w:szCs w:val="24"/>
        </w:rPr>
        <w:t xml:space="preserve">This </w:t>
      </w:r>
      <w:r w:rsidRPr="00DE40BE">
        <w:rPr>
          <w:rFonts w:ascii="Times New Roman" w:hAnsi="Times New Roman" w:cs="Times New Roman"/>
          <w:sz w:val="24"/>
          <w:szCs w:val="24"/>
        </w:rPr>
        <w:t>pilot study only focus</w:t>
      </w:r>
      <w:r w:rsidR="00D2600C">
        <w:rPr>
          <w:rFonts w:ascii="Times New Roman" w:hAnsi="Times New Roman" w:cs="Times New Roman"/>
          <w:sz w:val="24"/>
          <w:szCs w:val="24"/>
        </w:rPr>
        <w:t>es</w:t>
      </w:r>
      <w:r w:rsidRPr="00DE40BE">
        <w:rPr>
          <w:rFonts w:ascii="Times New Roman" w:hAnsi="Times New Roman" w:cs="Times New Roman"/>
          <w:sz w:val="24"/>
          <w:szCs w:val="24"/>
        </w:rPr>
        <w:t xml:space="preserve"> on the prediction of one kind of examination</w:t>
      </w:r>
      <w:r>
        <w:rPr>
          <w:rFonts w:ascii="Times New Roman" w:hAnsi="Times New Roman" w:cs="Times New Roman"/>
          <w:sz w:val="24"/>
          <w:szCs w:val="24"/>
        </w:rPr>
        <w:t xml:space="preserve"> from one </w:t>
      </w:r>
      <w:r w:rsidR="00D2600C">
        <w:rPr>
          <w:rFonts w:ascii="Times New Roman" w:hAnsi="Times New Roman" w:cs="Times New Roman"/>
          <w:sz w:val="24"/>
          <w:szCs w:val="24"/>
        </w:rPr>
        <w:t xml:space="preserve">of Fargo’s </w:t>
      </w:r>
      <w:r>
        <w:rPr>
          <w:rFonts w:ascii="Times New Roman" w:hAnsi="Times New Roman" w:cs="Times New Roman"/>
          <w:sz w:val="24"/>
          <w:szCs w:val="24"/>
        </w:rPr>
        <w:t>HC</w:t>
      </w:r>
      <w:r w:rsidR="00D2600C">
        <w:rPr>
          <w:rFonts w:ascii="Times New Roman" w:hAnsi="Times New Roman" w:cs="Times New Roman"/>
          <w:sz w:val="24"/>
          <w:szCs w:val="24"/>
        </w:rPr>
        <w:t>s</w:t>
      </w:r>
      <w:r w:rsidRPr="00DE40BE">
        <w:rPr>
          <w:rFonts w:ascii="Times New Roman" w:hAnsi="Times New Roman" w:cs="Times New Roman"/>
          <w:sz w:val="24"/>
          <w:szCs w:val="24"/>
        </w:rPr>
        <w:t xml:space="preserve">. While this </w:t>
      </w:r>
      <w:r w:rsidR="00D2600C">
        <w:rPr>
          <w:rFonts w:ascii="Times New Roman" w:hAnsi="Times New Roman" w:cs="Times New Roman"/>
          <w:sz w:val="24"/>
          <w:szCs w:val="24"/>
        </w:rPr>
        <w:t>is</w:t>
      </w:r>
      <w:r w:rsidRPr="00DE40BE">
        <w:rPr>
          <w:rFonts w:ascii="Times New Roman" w:hAnsi="Times New Roman" w:cs="Times New Roman"/>
          <w:sz w:val="24"/>
          <w:szCs w:val="24"/>
        </w:rPr>
        <w:t xml:space="preserve"> a good </w:t>
      </w:r>
      <w:r>
        <w:rPr>
          <w:rFonts w:ascii="Times New Roman" w:hAnsi="Times New Roman" w:cs="Times New Roman"/>
          <w:sz w:val="24"/>
          <w:szCs w:val="24"/>
        </w:rPr>
        <w:t>sample</w:t>
      </w:r>
      <w:r w:rsidRPr="00DE40BE">
        <w:rPr>
          <w:rFonts w:ascii="Times New Roman" w:hAnsi="Times New Roman" w:cs="Times New Roman"/>
          <w:sz w:val="24"/>
          <w:szCs w:val="24"/>
        </w:rPr>
        <w:t xml:space="preserve">, given the number of examinations analyzed, </w:t>
      </w:r>
      <w:r>
        <w:rPr>
          <w:rFonts w:ascii="Times New Roman" w:hAnsi="Times New Roman" w:cs="Times New Roman"/>
          <w:sz w:val="24"/>
          <w:szCs w:val="24"/>
        </w:rPr>
        <w:t>focus</w:t>
      </w:r>
      <w:r w:rsidR="00D2600C">
        <w:rPr>
          <w:rFonts w:ascii="Times New Roman" w:hAnsi="Times New Roman" w:cs="Times New Roman"/>
          <w:sz w:val="24"/>
          <w:szCs w:val="24"/>
        </w:rPr>
        <w:t>ing</w:t>
      </w:r>
      <w:r>
        <w:rPr>
          <w:rFonts w:ascii="Times New Roman" w:hAnsi="Times New Roman" w:cs="Times New Roman"/>
          <w:sz w:val="24"/>
          <w:szCs w:val="24"/>
        </w:rPr>
        <w:t xml:space="preserve"> on one type of examination </w:t>
      </w:r>
      <w:r w:rsidR="00D2600C">
        <w:rPr>
          <w:rFonts w:ascii="Times New Roman" w:hAnsi="Times New Roman" w:cs="Times New Roman"/>
          <w:sz w:val="24"/>
          <w:szCs w:val="24"/>
        </w:rPr>
        <w:t xml:space="preserve">at one HC </w:t>
      </w:r>
      <w:r>
        <w:rPr>
          <w:rFonts w:ascii="Times New Roman" w:hAnsi="Times New Roman" w:cs="Times New Roman"/>
          <w:sz w:val="24"/>
          <w:szCs w:val="24"/>
        </w:rPr>
        <w:t xml:space="preserve">doesn’t quite capture the holistic nature of the services offered by Fargo HCs </w:t>
      </w:r>
      <w:r w:rsidRPr="00D2600C">
        <w:rPr>
          <w:rFonts w:ascii="Times New Roman" w:hAnsi="Times New Roman" w:cs="Times New Roman"/>
          <w:sz w:val="24"/>
          <w:szCs w:val="24"/>
        </w:rPr>
        <w:t>and the rest of its network</w:t>
      </w:r>
      <w:r w:rsidR="00D2600C" w:rsidRPr="00D2600C">
        <w:rPr>
          <w:rFonts w:ascii="Times New Roman" w:hAnsi="Times New Roman" w:cs="Times New Roman"/>
          <w:sz w:val="24"/>
          <w:szCs w:val="24"/>
        </w:rPr>
        <w:t>. A</w:t>
      </w:r>
      <w:r w:rsidRPr="00D2600C">
        <w:rPr>
          <w:rFonts w:ascii="Times New Roman" w:hAnsi="Times New Roman" w:cs="Times New Roman"/>
          <w:sz w:val="24"/>
          <w:szCs w:val="24"/>
        </w:rPr>
        <w:t>dditional investigation</w:t>
      </w:r>
      <w:r w:rsidR="00D2600C" w:rsidRPr="00D2600C">
        <w:rPr>
          <w:rFonts w:ascii="Times New Roman" w:hAnsi="Times New Roman" w:cs="Times New Roman"/>
          <w:sz w:val="24"/>
          <w:szCs w:val="24"/>
        </w:rPr>
        <w:t>s</w:t>
      </w:r>
      <w:r w:rsidRPr="00D2600C">
        <w:rPr>
          <w:rFonts w:ascii="Times New Roman" w:hAnsi="Times New Roman" w:cs="Times New Roman"/>
          <w:sz w:val="24"/>
          <w:szCs w:val="24"/>
        </w:rPr>
        <w:t xml:space="preserve"> should take place to predict </w:t>
      </w:r>
      <w:r w:rsidR="00D2600C" w:rsidRPr="00D2600C">
        <w:rPr>
          <w:rFonts w:ascii="Times New Roman" w:hAnsi="Times New Roman" w:cs="Times New Roman"/>
          <w:sz w:val="24"/>
          <w:szCs w:val="24"/>
        </w:rPr>
        <w:t xml:space="preserve">the volume of different </w:t>
      </w:r>
      <w:r w:rsidRPr="00D2600C">
        <w:rPr>
          <w:rFonts w:ascii="Times New Roman" w:hAnsi="Times New Roman" w:cs="Times New Roman"/>
          <w:sz w:val="24"/>
          <w:szCs w:val="24"/>
        </w:rPr>
        <w:t>examination</w:t>
      </w:r>
      <w:r w:rsidR="00D2600C" w:rsidRPr="00D2600C">
        <w:rPr>
          <w:rFonts w:ascii="Times New Roman" w:hAnsi="Times New Roman" w:cs="Times New Roman"/>
          <w:sz w:val="24"/>
          <w:szCs w:val="24"/>
        </w:rPr>
        <w:t xml:space="preserve"> types at the Abbeville HC and other clinics in the network</w:t>
      </w:r>
      <w:r w:rsidRPr="00D2600C">
        <w:rPr>
          <w:rFonts w:ascii="Times New Roman" w:hAnsi="Times New Roman" w:cs="Times New Roman"/>
          <w:sz w:val="24"/>
          <w:szCs w:val="24"/>
        </w:rPr>
        <w:t xml:space="preserve">. </w:t>
      </w:r>
    </w:p>
    <w:p w14:paraId="21C512FF" w14:textId="4B31767A" w:rsidR="00D2600C" w:rsidRPr="00D2600C" w:rsidRDefault="00D2600C" w:rsidP="002309D3">
      <w:pPr>
        <w:pStyle w:val="ListParagraph"/>
        <w:numPr>
          <w:ilvl w:val="0"/>
          <w:numId w:val="6"/>
        </w:numPr>
        <w:rPr>
          <w:rFonts w:ascii="Times New Roman" w:hAnsi="Times New Roman" w:cs="Times New Roman"/>
          <w:sz w:val="24"/>
          <w:szCs w:val="24"/>
          <w:shd w:val="clear" w:color="auto" w:fill="FFFFFF"/>
        </w:rPr>
      </w:pPr>
      <w:r>
        <w:rPr>
          <w:rFonts w:ascii="Times New Roman" w:hAnsi="Times New Roman" w:cs="Times New Roman"/>
          <w:b/>
          <w:sz w:val="24"/>
          <w:szCs w:val="24"/>
        </w:rPr>
        <w:t xml:space="preserve">Financial </w:t>
      </w:r>
      <w:r w:rsidR="009B1A71">
        <w:rPr>
          <w:rFonts w:ascii="Times New Roman" w:hAnsi="Times New Roman" w:cs="Times New Roman"/>
          <w:b/>
          <w:sz w:val="24"/>
          <w:szCs w:val="24"/>
        </w:rPr>
        <w:t xml:space="preserve">and Timing Delay </w:t>
      </w:r>
      <w:r>
        <w:rPr>
          <w:rFonts w:ascii="Times New Roman" w:hAnsi="Times New Roman" w:cs="Times New Roman"/>
          <w:b/>
          <w:sz w:val="24"/>
          <w:szCs w:val="24"/>
        </w:rPr>
        <w:t>Data Missing.</w:t>
      </w:r>
      <w:r>
        <w:rPr>
          <w:rFonts w:ascii="Times New Roman" w:hAnsi="Times New Roman" w:cs="Times New Roman"/>
          <w:sz w:val="24"/>
          <w:szCs w:val="24"/>
          <w:shd w:val="clear" w:color="auto" w:fill="FFFFFF"/>
        </w:rPr>
        <w:t xml:space="preserve"> </w:t>
      </w:r>
      <w:r w:rsidR="009B1A71">
        <w:rPr>
          <w:rFonts w:ascii="Times New Roman" w:hAnsi="Times New Roman" w:cs="Times New Roman"/>
          <w:sz w:val="24"/>
          <w:szCs w:val="24"/>
          <w:shd w:val="clear" w:color="auto" w:fill="FFFFFF"/>
        </w:rPr>
        <w:t>Two key parts</w:t>
      </w:r>
      <w:r w:rsidR="00084CAD">
        <w:rPr>
          <w:rFonts w:ascii="Times New Roman" w:hAnsi="Times New Roman" w:cs="Times New Roman"/>
          <w:sz w:val="24"/>
          <w:szCs w:val="24"/>
          <w:shd w:val="clear" w:color="auto" w:fill="FFFFFF"/>
        </w:rPr>
        <w:t xml:space="preserve"> to the current business problem</w:t>
      </w:r>
      <w:r w:rsidR="009B1A71">
        <w:rPr>
          <w:rFonts w:ascii="Times New Roman" w:hAnsi="Times New Roman" w:cs="Times New Roman"/>
          <w:sz w:val="24"/>
          <w:szCs w:val="24"/>
          <w:shd w:val="clear" w:color="auto" w:fill="FFFFFF"/>
        </w:rPr>
        <w:t xml:space="preserve"> are the timing delays on exams results and </w:t>
      </w:r>
      <w:r w:rsidR="00084CAD">
        <w:rPr>
          <w:rFonts w:ascii="Times New Roman" w:hAnsi="Times New Roman" w:cs="Times New Roman"/>
          <w:sz w:val="24"/>
          <w:szCs w:val="24"/>
          <w:shd w:val="clear" w:color="auto" w:fill="FFFFFF"/>
        </w:rPr>
        <w:t xml:space="preserve">the exorbitated amount of money being paid as part of fines to the ROHO and outsourcing examinations to OCs. However, </w:t>
      </w:r>
      <w:r w:rsidR="009B1A71">
        <w:rPr>
          <w:rFonts w:ascii="Times New Roman" w:hAnsi="Times New Roman" w:cs="Times New Roman"/>
          <w:sz w:val="24"/>
          <w:szCs w:val="24"/>
          <w:shd w:val="clear" w:color="auto" w:fill="FFFFFF"/>
        </w:rPr>
        <w:t>these two pieces of data</w:t>
      </w:r>
      <w:r w:rsidR="00084CAD">
        <w:rPr>
          <w:rFonts w:ascii="Times New Roman" w:hAnsi="Times New Roman" w:cs="Times New Roman"/>
          <w:sz w:val="24"/>
          <w:szCs w:val="24"/>
          <w:shd w:val="clear" w:color="auto" w:fill="FFFFFF"/>
        </w:rPr>
        <w:t xml:space="preserve"> </w:t>
      </w:r>
      <w:r w:rsidR="009B1A71">
        <w:rPr>
          <w:rFonts w:ascii="Times New Roman" w:hAnsi="Times New Roman" w:cs="Times New Roman"/>
          <w:sz w:val="24"/>
          <w:szCs w:val="24"/>
          <w:shd w:val="clear" w:color="auto" w:fill="FFFFFF"/>
        </w:rPr>
        <w:t>were</w:t>
      </w:r>
      <w:r w:rsidR="00084CAD">
        <w:rPr>
          <w:rFonts w:ascii="Times New Roman" w:hAnsi="Times New Roman" w:cs="Times New Roman"/>
          <w:sz w:val="24"/>
          <w:szCs w:val="24"/>
          <w:shd w:val="clear" w:color="auto" w:fill="FFFFFF"/>
        </w:rPr>
        <w:t xml:space="preserve"> not provided. Further investigation of this data could reveal additional insights into staffing issues, examination efficiencies and equipment gaps, and possible correlations with exponential volume incurred </w:t>
      </w:r>
      <w:r w:rsidR="009B1A71">
        <w:rPr>
          <w:rFonts w:ascii="Times New Roman" w:hAnsi="Times New Roman" w:cs="Times New Roman"/>
          <w:sz w:val="24"/>
          <w:szCs w:val="24"/>
          <w:shd w:val="clear" w:color="auto" w:fill="FFFFFF"/>
        </w:rPr>
        <w:t xml:space="preserve">over the eight-year </w:t>
      </w:r>
      <w:r w:rsidR="0093722B">
        <w:rPr>
          <w:rFonts w:ascii="Times New Roman" w:hAnsi="Times New Roman" w:cs="Times New Roman"/>
          <w:sz w:val="24"/>
          <w:szCs w:val="24"/>
          <w:shd w:val="clear" w:color="auto" w:fill="FFFFFF"/>
        </w:rPr>
        <w:t>period</w:t>
      </w:r>
      <w:r w:rsidR="00084CAD">
        <w:rPr>
          <w:rFonts w:ascii="Times New Roman" w:hAnsi="Times New Roman" w:cs="Times New Roman"/>
          <w:sz w:val="24"/>
          <w:szCs w:val="24"/>
          <w:shd w:val="clear" w:color="auto" w:fill="FFFFFF"/>
        </w:rPr>
        <w:t xml:space="preserve">.   </w:t>
      </w:r>
    </w:p>
    <w:p w14:paraId="01C2593D" w14:textId="7A1D5005" w:rsidR="002309D3" w:rsidRPr="00D2600C" w:rsidRDefault="002309D3" w:rsidP="002309D3">
      <w:pPr>
        <w:pStyle w:val="ListParagraph"/>
        <w:numPr>
          <w:ilvl w:val="0"/>
          <w:numId w:val="6"/>
        </w:numPr>
        <w:rPr>
          <w:rFonts w:ascii="Times New Roman" w:hAnsi="Times New Roman" w:cs="Times New Roman"/>
          <w:sz w:val="24"/>
          <w:szCs w:val="24"/>
          <w:shd w:val="clear" w:color="auto" w:fill="FFFFFF"/>
        </w:rPr>
      </w:pPr>
      <w:r w:rsidRPr="00D2600C">
        <w:rPr>
          <w:rFonts w:ascii="Times New Roman" w:hAnsi="Times New Roman" w:cs="Times New Roman"/>
          <w:b/>
          <w:sz w:val="24"/>
          <w:szCs w:val="24"/>
        </w:rPr>
        <w:t>Consent</w:t>
      </w:r>
      <w:r w:rsidR="00D2600C">
        <w:rPr>
          <w:rFonts w:ascii="Times New Roman" w:hAnsi="Times New Roman" w:cs="Times New Roman"/>
          <w:b/>
          <w:sz w:val="24"/>
          <w:szCs w:val="24"/>
        </w:rPr>
        <w:t xml:space="preserve">. </w:t>
      </w:r>
      <w:r w:rsidRPr="00D2600C">
        <w:rPr>
          <w:rFonts w:ascii="Times New Roman" w:hAnsi="Times New Roman" w:cs="Times New Roman"/>
          <w:sz w:val="24"/>
          <w:szCs w:val="24"/>
          <w:shd w:val="clear" w:color="auto" w:fill="FFFFFF"/>
        </w:rPr>
        <w:t xml:space="preserve">None of the materials provided to conduct this </w:t>
      </w:r>
      <w:r w:rsidR="00D2600C" w:rsidRPr="00D2600C">
        <w:rPr>
          <w:rFonts w:ascii="Times New Roman" w:hAnsi="Times New Roman" w:cs="Times New Roman"/>
          <w:sz w:val="24"/>
          <w:szCs w:val="24"/>
          <w:shd w:val="clear" w:color="auto" w:fill="FFFFFF"/>
        </w:rPr>
        <w:t>pilot</w:t>
      </w:r>
      <w:r w:rsidRPr="00D2600C">
        <w:rPr>
          <w:rFonts w:ascii="Times New Roman" w:hAnsi="Times New Roman" w:cs="Times New Roman"/>
          <w:sz w:val="24"/>
          <w:szCs w:val="24"/>
          <w:shd w:val="clear" w:color="auto" w:fill="FFFFFF"/>
        </w:rPr>
        <w:t xml:space="preserve"> study highlight what kind of consent was gathered from patients to use their data. Since we are analyzing the total number of cardiovascular examinations by month without any distinguishable identifiers, I assume </w:t>
      </w:r>
      <w:r w:rsidR="009B1A71">
        <w:rPr>
          <w:rFonts w:ascii="Times New Roman" w:hAnsi="Times New Roman" w:cs="Times New Roman"/>
          <w:sz w:val="24"/>
          <w:szCs w:val="24"/>
          <w:shd w:val="clear" w:color="auto" w:fill="FFFFFF"/>
        </w:rPr>
        <w:t>consent was provided</w:t>
      </w:r>
      <w:r w:rsidRPr="00D2600C">
        <w:rPr>
          <w:rFonts w:ascii="Times New Roman" w:hAnsi="Times New Roman" w:cs="Times New Roman"/>
          <w:sz w:val="24"/>
          <w:szCs w:val="24"/>
          <w:shd w:val="clear" w:color="auto" w:fill="FFFFFF"/>
        </w:rPr>
        <w:t xml:space="preserve">. </w:t>
      </w:r>
    </w:p>
    <w:p w14:paraId="17E62705" w14:textId="74D2E1D1" w:rsidR="002309D3" w:rsidRPr="00D2600C" w:rsidRDefault="002309D3" w:rsidP="002309D3">
      <w:pPr>
        <w:pStyle w:val="ListParagraph"/>
        <w:numPr>
          <w:ilvl w:val="0"/>
          <w:numId w:val="6"/>
        </w:numPr>
        <w:rPr>
          <w:rFonts w:ascii="Times New Roman" w:hAnsi="Times New Roman" w:cs="Times New Roman"/>
          <w:sz w:val="24"/>
          <w:szCs w:val="24"/>
          <w:shd w:val="clear" w:color="auto" w:fill="FFFFFF"/>
        </w:rPr>
      </w:pPr>
      <w:r w:rsidRPr="00D2600C">
        <w:rPr>
          <w:rFonts w:ascii="Times New Roman" w:hAnsi="Times New Roman" w:cs="Times New Roman"/>
          <w:b/>
          <w:sz w:val="24"/>
          <w:szCs w:val="24"/>
          <w:shd w:val="clear" w:color="auto" w:fill="FFFFFF"/>
        </w:rPr>
        <w:t>Ownership</w:t>
      </w:r>
      <w:r w:rsidR="00D2600C">
        <w:rPr>
          <w:rFonts w:ascii="Times New Roman" w:hAnsi="Times New Roman" w:cs="Times New Roman"/>
          <w:b/>
          <w:sz w:val="24"/>
          <w:szCs w:val="24"/>
          <w:shd w:val="clear" w:color="auto" w:fill="FFFFFF"/>
        </w:rPr>
        <w:t xml:space="preserve">. </w:t>
      </w:r>
      <w:r w:rsidRPr="00D2600C">
        <w:rPr>
          <w:rFonts w:ascii="Times New Roman" w:hAnsi="Times New Roman" w:cs="Times New Roman"/>
          <w:sz w:val="24"/>
          <w:szCs w:val="24"/>
          <w:shd w:val="clear" w:color="auto" w:fill="FFFFFF"/>
        </w:rPr>
        <w:t xml:space="preserve">Fargo ultimately owns the dataset and the results of this pilot study to predict future </w:t>
      </w:r>
      <w:r w:rsidR="00D2600C" w:rsidRPr="00D2600C">
        <w:rPr>
          <w:rFonts w:ascii="Times New Roman" w:hAnsi="Times New Roman" w:cs="Times New Roman"/>
          <w:sz w:val="24"/>
          <w:szCs w:val="24"/>
          <w:shd w:val="clear" w:color="auto" w:fill="FFFFFF"/>
        </w:rPr>
        <w:t xml:space="preserve">cardiovascular </w:t>
      </w:r>
      <w:r w:rsidRPr="00D2600C">
        <w:rPr>
          <w:rFonts w:ascii="Times New Roman" w:hAnsi="Times New Roman" w:cs="Times New Roman"/>
          <w:sz w:val="24"/>
          <w:szCs w:val="24"/>
          <w:shd w:val="clear" w:color="auto" w:fill="FFFFFF"/>
        </w:rPr>
        <w:t xml:space="preserve">examinations. The business decision lies with Fargo to implement this predictive model and </w:t>
      </w:r>
      <w:r w:rsidR="00D2600C" w:rsidRPr="00D2600C">
        <w:rPr>
          <w:rFonts w:ascii="Times New Roman" w:hAnsi="Times New Roman" w:cs="Times New Roman"/>
          <w:sz w:val="24"/>
          <w:szCs w:val="24"/>
          <w:shd w:val="clear" w:color="auto" w:fill="FFFFFF"/>
        </w:rPr>
        <w:t>make the appropriate changes</w:t>
      </w:r>
      <w:r w:rsidRPr="00D2600C">
        <w:rPr>
          <w:rFonts w:ascii="Times New Roman" w:hAnsi="Times New Roman" w:cs="Times New Roman"/>
          <w:sz w:val="24"/>
          <w:szCs w:val="24"/>
          <w:shd w:val="clear" w:color="auto" w:fill="FFFFFF"/>
        </w:rPr>
        <w:t xml:space="preserve"> accordingly to ensure timely service for patients and the reduction of fines to ROHO and payments to OCs. </w:t>
      </w:r>
    </w:p>
    <w:p w14:paraId="3E5C2CF6" w14:textId="0A85CCA2" w:rsidR="002309D3" w:rsidRPr="00D2600C" w:rsidRDefault="002309D3" w:rsidP="00F50F24">
      <w:pPr>
        <w:pStyle w:val="ListParagraph"/>
        <w:numPr>
          <w:ilvl w:val="0"/>
          <w:numId w:val="6"/>
        </w:numPr>
        <w:rPr>
          <w:rFonts w:ascii="Times New Roman" w:hAnsi="Times New Roman" w:cs="Times New Roman"/>
          <w:sz w:val="24"/>
          <w:szCs w:val="24"/>
          <w:shd w:val="clear" w:color="auto" w:fill="FFFFFF"/>
        </w:rPr>
      </w:pPr>
      <w:r w:rsidRPr="00D2600C">
        <w:rPr>
          <w:rFonts w:ascii="Times New Roman" w:hAnsi="Times New Roman" w:cs="Times New Roman"/>
          <w:b/>
          <w:sz w:val="24"/>
          <w:szCs w:val="24"/>
          <w:shd w:val="clear" w:color="auto" w:fill="FFFFFF"/>
        </w:rPr>
        <w:t>Fairness</w:t>
      </w:r>
      <w:r w:rsidR="00D2600C">
        <w:rPr>
          <w:rFonts w:ascii="Times New Roman" w:hAnsi="Times New Roman" w:cs="Times New Roman"/>
          <w:b/>
          <w:sz w:val="24"/>
          <w:szCs w:val="24"/>
          <w:shd w:val="clear" w:color="auto" w:fill="FFFFFF"/>
        </w:rPr>
        <w:t xml:space="preserve">. </w:t>
      </w:r>
      <w:r w:rsidRPr="00D2600C">
        <w:rPr>
          <w:rFonts w:ascii="Times New Roman" w:hAnsi="Times New Roman" w:cs="Times New Roman"/>
          <w:sz w:val="24"/>
          <w:szCs w:val="24"/>
          <w:shd w:val="clear" w:color="auto" w:fill="FFFFFF"/>
        </w:rPr>
        <w:t xml:space="preserve">The fairness of the predictive results will be determined by appropriate analysis of </w:t>
      </w:r>
      <w:r w:rsidR="00D2600C" w:rsidRPr="00D2600C">
        <w:rPr>
          <w:rFonts w:ascii="Times New Roman" w:hAnsi="Times New Roman" w:cs="Times New Roman"/>
          <w:sz w:val="24"/>
          <w:szCs w:val="24"/>
          <w:shd w:val="clear" w:color="auto" w:fill="FFFFFF"/>
        </w:rPr>
        <w:t>other clinics</w:t>
      </w:r>
      <w:r w:rsidRPr="00D2600C">
        <w:rPr>
          <w:rFonts w:ascii="Times New Roman" w:hAnsi="Times New Roman" w:cs="Times New Roman"/>
          <w:sz w:val="24"/>
          <w:szCs w:val="24"/>
          <w:shd w:val="clear" w:color="auto" w:fill="FFFFFF"/>
        </w:rPr>
        <w:t>, rather than apply</w:t>
      </w:r>
      <w:r w:rsidR="00D2600C">
        <w:rPr>
          <w:rFonts w:ascii="Times New Roman" w:hAnsi="Times New Roman" w:cs="Times New Roman"/>
          <w:sz w:val="24"/>
          <w:szCs w:val="24"/>
          <w:shd w:val="clear" w:color="auto" w:fill="FFFFFF"/>
        </w:rPr>
        <w:t>ing</w:t>
      </w:r>
      <w:r w:rsidRPr="00D2600C">
        <w:rPr>
          <w:rFonts w:ascii="Times New Roman" w:hAnsi="Times New Roman" w:cs="Times New Roman"/>
          <w:sz w:val="24"/>
          <w:szCs w:val="24"/>
          <w:shd w:val="clear" w:color="auto" w:fill="FFFFFF"/>
        </w:rPr>
        <w:t xml:space="preserve"> this predictive model blindly to all </w:t>
      </w:r>
      <w:r w:rsidR="00D2600C">
        <w:rPr>
          <w:rFonts w:ascii="Times New Roman" w:hAnsi="Times New Roman" w:cs="Times New Roman"/>
          <w:sz w:val="24"/>
          <w:szCs w:val="24"/>
          <w:shd w:val="clear" w:color="auto" w:fill="FFFFFF"/>
        </w:rPr>
        <w:t>clinics</w:t>
      </w:r>
      <w:r w:rsidRPr="00D2600C">
        <w:rPr>
          <w:rFonts w:ascii="Times New Roman" w:hAnsi="Times New Roman" w:cs="Times New Roman"/>
          <w:sz w:val="24"/>
          <w:szCs w:val="24"/>
          <w:shd w:val="clear" w:color="auto" w:fill="FFFFFF"/>
        </w:rPr>
        <w:t>. The data focuses on only cardiovascular-related examinations coming into one HC</w:t>
      </w:r>
      <w:r w:rsidR="009B1A71">
        <w:rPr>
          <w:rFonts w:ascii="Times New Roman" w:hAnsi="Times New Roman" w:cs="Times New Roman"/>
          <w:sz w:val="24"/>
          <w:szCs w:val="24"/>
          <w:shd w:val="clear" w:color="auto" w:fill="FFFFFF"/>
        </w:rPr>
        <w:t xml:space="preserve"> in </w:t>
      </w:r>
      <w:r w:rsidRPr="00D2600C">
        <w:rPr>
          <w:rFonts w:ascii="Times New Roman" w:hAnsi="Times New Roman" w:cs="Times New Roman"/>
          <w:sz w:val="24"/>
          <w:szCs w:val="24"/>
          <w:shd w:val="clear" w:color="auto" w:fill="FFFFFF"/>
        </w:rPr>
        <w:t xml:space="preserve">Abbeville, </w:t>
      </w:r>
      <w:r w:rsidRPr="00D2600C">
        <w:rPr>
          <w:rFonts w:ascii="Times New Roman" w:hAnsi="Times New Roman" w:cs="Times New Roman"/>
          <w:sz w:val="24"/>
          <w:szCs w:val="24"/>
          <w:shd w:val="clear" w:color="auto" w:fill="FFFFFF"/>
        </w:rPr>
        <w:lastRenderedPageBreak/>
        <w:t xml:space="preserve">LA. However, the same </w:t>
      </w:r>
      <w:r w:rsidR="00D2600C" w:rsidRPr="00D2600C">
        <w:rPr>
          <w:rFonts w:ascii="Times New Roman" w:hAnsi="Times New Roman" w:cs="Times New Roman"/>
          <w:sz w:val="24"/>
          <w:szCs w:val="24"/>
          <w:shd w:val="clear" w:color="auto" w:fill="FFFFFF"/>
        </w:rPr>
        <w:t xml:space="preserve">analytical </w:t>
      </w:r>
      <w:r w:rsidRPr="00D2600C">
        <w:rPr>
          <w:rFonts w:ascii="Times New Roman" w:hAnsi="Times New Roman" w:cs="Times New Roman"/>
          <w:sz w:val="24"/>
          <w:szCs w:val="24"/>
          <w:shd w:val="clear" w:color="auto" w:fill="FFFFFF"/>
        </w:rPr>
        <w:t xml:space="preserve">methods can be applied to build a predictive model for each of the other </w:t>
      </w:r>
      <w:r w:rsidR="00D2600C">
        <w:rPr>
          <w:rFonts w:ascii="Times New Roman" w:hAnsi="Times New Roman" w:cs="Times New Roman"/>
          <w:sz w:val="24"/>
          <w:szCs w:val="24"/>
          <w:shd w:val="clear" w:color="auto" w:fill="FFFFFF"/>
        </w:rPr>
        <w:t>clinics</w:t>
      </w:r>
      <w:r w:rsidRPr="00D2600C">
        <w:rPr>
          <w:rFonts w:ascii="Times New Roman" w:hAnsi="Times New Roman" w:cs="Times New Roman"/>
          <w:sz w:val="24"/>
          <w:szCs w:val="24"/>
          <w:shd w:val="clear" w:color="auto" w:fill="FFFFFF"/>
        </w:rPr>
        <w:t>.</w:t>
      </w:r>
    </w:p>
    <w:p w14:paraId="4F20C4D1" w14:textId="1779AF8D" w:rsidR="00365BF2" w:rsidRPr="0040658D" w:rsidRDefault="00365BF2" w:rsidP="0040658D">
      <w:pPr>
        <w:jc w:val="center"/>
        <w:rPr>
          <w:rFonts w:ascii="Times New Roman" w:hAnsi="Times New Roman" w:cs="Times New Roman"/>
          <w:b/>
          <w:sz w:val="24"/>
          <w:szCs w:val="24"/>
        </w:rPr>
      </w:pPr>
      <w:r w:rsidRPr="0040658D">
        <w:rPr>
          <w:rFonts w:ascii="Times New Roman" w:hAnsi="Times New Roman" w:cs="Times New Roman"/>
          <w:b/>
          <w:sz w:val="24"/>
          <w:szCs w:val="24"/>
        </w:rPr>
        <w:t>Data-Analytic Approach</w:t>
      </w:r>
    </w:p>
    <w:p w14:paraId="738099DB" w14:textId="02B37E1D" w:rsidR="00305A23" w:rsidRDefault="00305A23" w:rsidP="001A4A9B">
      <w:pPr>
        <w:ind w:firstLine="720"/>
        <w:rPr>
          <w:rFonts w:ascii="Times New Roman" w:hAnsi="Times New Roman" w:cs="Times New Roman"/>
          <w:sz w:val="24"/>
          <w:szCs w:val="24"/>
        </w:rPr>
      </w:pPr>
      <w:r>
        <w:rPr>
          <w:rFonts w:ascii="Times New Roman" w:hAnsi="Times New Roman" w:cs="Times New Roman"/>
          <w:sz w:val="24"/>
          <w:szCs w:val="24"/>
        </w:rPr>
        <w:t xml:space="preserve">To provide Fargo with the appropriate predictive analysis, </w:t>
      </w:r>
      <w:r w:rsidR="00F86913">
        <w:rPr>
          <w:rFonts w:ascii="Times New Roman" w:hAnsi="Times New Roman" w:cs="Times New Roman"/>
          <w:sz w:val="24"/>
          <w:szCs w:val="24"/>
        </w:rPr>
        <w:t>my</w:t>
      </w:r>
      <w:r>
        <w:rPr>
          <w:rFonts w:ascii="Times New Roman" w:hAnsi="Times New Roman" w:cs="Times New Roman"/>
          <w:sz w:val="24"/>
          <w:szCs w:val="24"/>
        </w:rPr>
        <w:t xml:space="preserve"> data-analytic approach happened in multiple stages. First, </w:t>
      </w:r>
      <w:r w:rsidR="00F86913">
        <w:rPr>
          <w:rFonts w:ascii="Times New Roman" w:hAnsi="Times New Roman" w:cs="Times New Roman"/>
          <w:sz w:val="24"/>
          <w:szCs w:val="24"/>
        </w:rPr>
        <w:t>I</w:t>
      </w:r>
      <w:r>
        <w:rPr>
          <w:rFonts w:ascii="Times New Roman" w:hAnsi="Times New Roman" w:cs="Times New Roman"/>
          <w:sz w:val="24"/>
          <w:szCs w:val="24"/>
        </w:rPr>
        <w:t xml:space="preserve"> examine</w:t>
      </w:r>
      <w:r w:rsidR="00F86913">
        <w:rPr>
          <w:rFonts w:ascii="Times New Roman" w:hAnsi="Times New Roman" w:cs="Times New Roman"/>
          <w:sz w:val="24"/>
          <w:szCs w:val="24"/>
        </w:rPr>
        <w:t>d</w:t>
      </w:r>
      <w:r>
        <w:rPr>
          <w:rFonts w:ascii="Times New Roman" w:hAnsi="Times New Roman" w:cs="Times New Roman"/>
          <w:sz w:val="24"/>
          <w:szCs w:val="24"/>
        </w:rPr>
        <w:t xml:space="preserve"> the dataset for quality issues, including outliers, missing values, inconsistent data and duplicated data. Second, </w:t>
      </w:r>
      <w:r w:rsidR="00F86913">
        <w:rPr>
          <w:rFonts w:ascii="Times New Roman" w:hAnsi="Times New Roman" w:cs="Times New Roman"/>
          <w:sz w:val="24"/>
          <w:szCs w:val="24"/>
        </w:rPr>
        <w:t>I</w:t>
      </w:r>
      <w:r>
        <w:rPr>
          <w:rFonts w:ascii="Times New Roman" w:hAnsi="Times New Roman" w:cs="Times New Roman"/>
          <w:sz w:val="24"/>
          <w:szCs w:val="24"/>
        </w:rPr>
        <w:t xml:space="preserve"> needed to address those quality issues by cleaning the data, </w:t>
      </w:r>
      <w:r w:rsidR="00084CAD">
        <w:rPr>
          <w:rFonts w:ascii="Times New Roman" w:hAnsi="Times New Roman" w:cs="Times New Roman"/>
          <w:sz w:val="24"/>
          <w:szCs w:val="24"/>
        </w:rPr>
        <w:t xml:space="preserve">which included </w:t>
      </w:r>
      <w:r w:rsidR="00F86913">
        <w:rPr>
          <w:rFonts w:ascii="Times New Roman" w:hAnsi="Times New Roman" w:cs="Times New Roman"/>
          <w:sz w:val="24"/>
          <w:szCs w:val="24"/>
        </w:rPr>
        <w:t xml:space="preserve">removing duplicates, </w:t>
      </w:r>
      <w:r>
        <w:rPr>
          <w:rFonts w:ascii="Times New Roman" w:hAnsi="Times New Roman" w:cs="Times New Roman"/>
          <w:sz w:val="24"/>
          <w:szCs w:val="24"/>
        </w:rPr>
        <w:t xml:space="preserve">imputing missing values, and aggregating the monthly cardiovascular data for Abbeville HC into one spreadsheet. The last stage, once we had a clean dataset, required the building of multiple forecasting models and determine their accuracies. The most accurate model would be used </w:t>
      </w:r>
      <w:r w:rsidR="0001735C">
        <w:rPr>
          <w:rFonts w:ascii="Times New Roman" w:hAnsi="Times New Roman" w:cs="Times New Roman"/>
          <w:sz w:val="24"/>
          <w:szCs w:val="24"/>
        </w:rPr>
        <w:t>as the final predictive analytic product for Fargo</w:t>
      </w:r>
      <w:r w:rsidR="00084CAD">
        <w:rPr>
          <w:rFonts w:ascii="Times New Roman" w:hAnsi="Times New Roman" w:cs="Times New Roman"/>
          <w:sz w:val="24"/>
          <w:szCs w:val="24"/>
        </w:rPr>
        <w:t xml:space="preserve">’s </w:t>
      </w:r>
      <w:r w:rsidR="0001735C">
        <w:rPr>
          <w:rFonts w:ascii="Times New Roman" w:hAnsi="Times New Roman" w:cs="Times New Roman"/>
          <w:sz w:val="24"/>
          <w:szCs w:val="24"/>
        </w:rPr>
        <w:t>pilot study.</w:t>
      </w:r>
    </w:p>
    <w:p w14:paraId="423A1184" w14:textId="6224FC87" w:rsidR="000C459E" w:rsidRDefault="00F86913" w:rsidP="001A4A9B">
      <w:pPr>
        <w:ind w:firstLine="720"/>
        <w:rPr>
          <w:rFonts w:ascii="Times New Roman" w:hAnsi="Times New Roman" w:cs="Times New Roman"/>
          <w:sz w:val="24"/>
          <w:szCs w:val="24"/>
        </w:rPr>
      </w:pPr>
      <w:r>
        <w:rPr>
          <w:rFonts w:ascii="Times New Roman" w:hAnsi="Times New Roman" w:cs="Times New Roman"/>
          <w:sz w:val="24"/>
          <w:szCs w:val="24"/>
        </w:rPr>
        <w:t>The initial</w:t>
      </w:r>
      <w:r w:rsidR="00F50F24">
        <w:rPr>
          <w:rFonts w:ascii="Times New Roman" w:hAnsi="Times New Roman" w:cs="Times New Roman"/>
          <w:sz w:val="24"/>
          <w:szCs w:val="24"/>
        </w:rPr>
        <w:t xml:space="preserve"> </w:t>
      </w:r>
      <w:r w:rsidR="00F50F24" w:rsidRPr="00F50F24">
        <w:rPr>
          <w:rFonts w:ascii="Times New Roman" w:hAnsi="Times New Roman" w:cs="Times New Roman"/>
          <w:sz w:val="24"/>
          <w:szCs w:val="24"/>
        </w:rPr>
        <w:t>dataset, culled from Fargo</w:t>
      </w:r>
      <w:r w:rsidR="00084CAD">
        <w:rPr>
          <w:rFonts w:ascii="Times New Roman" w:hAnsi="Times New Roman" w:cs="Times New Roman"/>
          <w:sz w:val="24"/>
          <w:szCs w:val="24"/>
        </w:rPr>
        <w:t xml:space="preserve">’s </w:t>
      </w:r>
      <w:r w:rsidR="00F50F24" w:rsidRPr="00F50F24">
        <w:rPr>
          <w:rFonts w:ascii="Times New Roman" w:hAnsi="Times New Roman" w:cs="Times New Roman"/>
          <w:sz w:val="24"/>
          <w:szCs w:val="24"/>
        </w:rPr>
        <w:t xml:space="preserve">data repositories, </w:t>
      </w:r>
      <w:r>
        <w:rPr>
          <w:rFonts w:ascii="Times New Roman" w:hAnsi="Times New Roman" w:cs="Times New Roman"/>
          <w:sz w:val="24"/>
          <w:szCs w:val="24"/>
        </w:rPr>
        <w:t xml:space="preserve">provided insight </w:t>
      </w:r>
      <w:r w:rsidR="00F50F24" w:rsidRPr="00F50F24">
        <w:rPr>
          <w:rFonts w:ascii="Times New Roman" w:hAnsi="Times New Roman" w:cs="Times New Roman"/>
          <w:sz w:val="24"/>
          <w:szCs w:val="24"/>
        </w:rPr>
        <w:t>on the historical monthly examination volume of cardiovascular examinations from the HC located in Abbeville, Louisiana.</w:t>
      </w:r>
      <w:r w:rsidR="000C459E">
        <w:rPr>
          <w:rFonts w:ascii="Times New Roman" w:hAnsi="Times New Roman" w:cs="Times New Roman"/>
          <w:sz w:val="24"/>
          <w:szCs w:val="24"/>
        </w:rPr>
        <w:t xml:space="preserve"> The dataset included multiple worksheets, including:</w:t>
      </w:r>
    </w:p>
    <w:p w14:paraId="59276967" w14:textId="19E5CDFA"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Abbeville, LA: Contains the incoming m</w:t>
      </w:r>
      <w:r w:rsidR="009E28D4">
        <w:rPr>
          <w:rFonts w:ascii="Times New Roman" w:hAnsi="Times New Roman" w:cs="Times New Roman"/>
          <w:sz w:val="24"/>
          <w:szCs w:val="24"/>
        </w:rPr>
        <w:t>o</w:t>
      </w:r>
      <w:r>
        <w:rPr>
          <w:rFonts w:ascii="Times New Roman" w:hAnsi="Times New Roman" w:cs="Times New Roman"/>
          <w:sz w:val="24"/>
          <w:szCs w:val="24"/>
        </w:rPr>
        <w:t>nthly aggregate medical examination volume at the Abbeville, LA HC for cardiovascular exams from January 2006 to December 2013</w:t>
      </w:r>
    </w:p>
    <w:p w14:paraId="6F22BFE2" w14:textId="02A135C3"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May-2007 Violet, LA: Includes all the medical exams that were rerouted to the Violet, LA HC during May 2007</w:t>
      </w:r>
    </w:p>
    <w:p w14:paraId="3FA58849" w14:textId="5EB514C3"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May-2007 New Orleans, LA: Includes all the medical exams that were </w:t>
      </w:r>
      <w:r w:rsidR="009E28D4">
        <w:rPr>
          <w:rFonts w:ascii="Times New Roman" w:hAnsi="Times New Roman" w:cs="Times New Roman"/>
          <w:sz w:val="24"/>
          <w:szCs w:val="24"/>
        </w:rPr>
        <w:t xml:space="preserve">rerouted </w:t>
      </w:r>
      <w:r>
        <w:rPr>
          <w:rFonts w:ascii="Times New Roman" w:hAnsi="Times New Roman" w:cs="Times New Roman"/>
          <w:sz w:val="24"/>
          <w:szCs w:val="24"/>
        </w:rPr>
        <w:t>to the New Orleans, LA HC during May 2007</w:t>
      </w:r>
    </w:p>
    <w:p w14:paraId="4C6A2552" w14:textId="03A5CBA1"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May-2007 Lafayette, LA: Includes all the medical exams that were rerouted to the Lafayette, LA HC during May 2007</w:t>
      </w:r>
    </w:p>
    <w:p w14:paraId="1F269B99" w14:textId="1D1E4162"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May-2007 Baton Rouge, LA: Includes all the medical exams that were rerouted to the Baton Rouge, LA HC during May 2007</w:t>
      </w:r>
    </w:p>
    <w:p w14:paraId="5FD96BBB" w14:textId="2C1AFB6B"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December 2013 Data: Contains the exams that were rerouted from Abbeville HC to nearby HCs during December 2013. The worksheet is at the examination level, which includes all exams, not just cardiovascular exams. </w:t>
      </w:r>
    </w:p>
    <w:p w14:paraId="222BFFA8" w14:textId="1F2E4182"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Heart-Related Condition Codes: Provides the six-digit heart condition codes with December 2013 data</w:t>
      </w:r>
    </w:p>
    <w:p w14:paraId="4C93D48B" w14:textId="16A48B94" w:rsidR="000C459E" w:rsidRDefault="000C459E" w:rsidP="000C45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Condition Code Map: All six-digit condition codes</w:t>
      </w:r>
    </w:p>
    <w:p w14:paraId="7C425B68" w14:textId="229EBDA7" w:rsidR="00A04731" w:rsidRDefault="003B3427" w:rsidP="00A04731">
      <w:pPr>
        <w:ind w:firstLine="720"/>
        <w:rPr>
          <w:rFonts w:ascii="Times New Roman" w:hAnsi="Times New Roman" w:cs="Times New Roman"/>
          <w:sz w:val="24"/>
          <w:szCs w:val="24"/>
        </w:rPr>
      </w:pPr>
      <w:r>
        <w:rPr>
          <w:rFonts w:ascii="Times New Roman" w:hAnsi="Times New Roman" w:cs="Times New Roman"/>
          <w:sz w:val="24"/>
          <w:szCs w:val="24"/>
        </w:rPr>
        <w:t>As part of the cleaning stage, the</w:t>
      </w:r>
      <w:r w:rsidR="00305A23">
        <w:rPr>
          <w:rFonts w:ascii="Times New Roman" w:hAnsi="Times New Roman" w:cs="Times New Roman"/>
          <w:sz w:val="24"/>
          <w:szCs w:val="24"/>
        </w:rPr>
        <w:t xml:space="preserve"> first step was to comb through these worksheets to find any quality issues with the data. </w:t>
      </w:r>
      <w:r w:rsidR="001E6CFD">
        <w:rPr>
          <w:rFonts w:ascii="Times New Roman" w:hAnsi="Times New Roman" w:cs="Times New Roman"/>
          <w:sz w:val="24"/>
          <w:szCs w:val="24"/>
        </w:rPr>
        <w:t xml:space="preserve">But before exploring each worksheet, </w:t>
      </w:r>
      <w:r w:rsidR="0018510F">
        <w:rPr>
          <w:rFonts w:ascii="Times New Roman" w:hAnsi="Times New Roman" w:cs="Times New Roman"/>
          <w:sz w:val="24"/>
          <w:szCs w:val="24"/>
        </w:rPr>
        <w:t xml:space="preserve">an examination of the current Abbeville, LA worksheet using R and running the data as a time series was valuable to uncover an initial exponential trend increase in the data, as seen by the following diagrams. </w:t>
      </w:r>
      <w:r w:rsidR="00084CAD">
        <w:rPr>
          <w:rFonts w:ascii="Times New Roman" w:hAnsi="Times New Roman" w:cs="Times New Roman"/>
          <w:sz w:val="24"/>
          <w:szCs w:val="24"/>
        </w:rPr>
        <w:t xml:space="preserve">To provide an idea of this increase in incoming examinations during the </w:t>
      </w:r>
      <w:r w:rsidR="00E84B8F">
        <w:rPr>
          <w:rFonts w:ascii="Times New Roman" w:hAnsi="Times New Roman" w:cs="Times New Roman"/>
          <w:sz w:val="24"/>
          <w:szCs w:val="24"/>
        </w:rPr>
        <w:t>eight</w:t>
      </w:r>
      <w:r w:rsidR="00084CAD">
        <w:rPr>
          <w:rFonts w:ascii="Times New Roman" w:hAnsi="Times New Roman" w:cs="Times New Roman"/>
          <w:sz w:val="24"/>
          <w:szCs w:val="24"/>
        </w:rPr>
        <w:t xml:space="preserve">-year span, the number of yearly examinations increased from 5,699 in 2006 to 60,832 in 2013 (or a 967% increase). </w:t>
      </w:r>
      <w:r w:rsidR="003D314D">
        <w:rPr>
          <w:rFonts w:ascii="Times New Roman" w:hAnsi="Times New Roman" w:cs="Times New Roman"/>
          <w:sz w:val="24"/>
          <w:szCs w:val="24"/>
        </w:rPr>
        <w:t xml:space="preserve">Also, these initial graphs uncovered several </w:t>
      </w:r>
      <w:r w:rsidR="0018510F">
        <w:rPr>
          <w:rFonts w:ascii="Times New Roman" w:hAnsi="Times New Roman" w:cs="Times New Roman"/>
          <w:sz w:val="24"/>
          <w:szCs w:val="24"/>
        </w:rPr>
        <w:t xml:space="preserve">outliers </w:t>
      </w:r>
      <w:r w:rsidR="003D314D">
        <w:rPr>
          <w:rFonts w:ascii="Times New Roman" w:hAnsi="Times New Roman" w:cs="Times New Roman"/>
          <w:sz w:val="24"/>
          <w:szCs w:val="24"/>
        </w:rPr>
        <w:t xml:space="preserve">in Oct 2008 and Dec 2011, which </w:t>
      </w:r>
      <w:r w:rsidR="0018510F">
        <w:rPr>
          <w:rFonts w:ascii="Times New Roman" w:hAnsi="Times New Roman" w:cs="Times New Roman"/>
          <w:sz w:val="24"/>
          <w:szCs w:val="24"/>
        </w:rPr>
        <w:t>required additional investigation. In the graph on the right, you can also see several gaps in the exponential curve, which most like</w:t>
      </w:r>
      <w:r w:rsidR="003D314D">
        <w:rPr>
          <w:rFonts w:ascii="Times New Roman" w:hAnsi="Times New Roman" w:cs="Times New Roman"/>
          <w:sz w:val="24"/>
          <w:szCs w:val="24"/>
        </w:rPr>
        <w:t>ly</w:t>
      </w:r>
      <w:r w:rsidR="0018510F">
        <w:rPr>
          <w:rFonts w:ascii="Times New Roman" w:hAnsi="Times New Roman" w:cs="Times New Roman"/>
          <w:sz w:val="24"/>
          <w:szCs w:val="24"/>
        </w:rPr>
        <w:t xml:space="preserve"> meant the existence of missing data, which also required additional investigation to uncover the source. </w:t>
      </w:r>
    </w:p>
    <w:p w14:paraId="271F0BEB" w14:textId="04D165AB" w:rsidR="00A04731" w:rsidRPr="00A04731" w:rsidRDefault="0018510F" w:rsidP="00A04731">
      <w:pPr>
        <w:spacing w:after="0" w:line="240" w:lineRule="auto"/>
        <w:rPr>
          <w:rFonts w:ascii="Calibri" w:eastAsia="Times New Roman" w:hAnsi="Calibri" w:cs="Calibri"/>
          <w:bCs/>
        </w:rPr>
      </w:pPr>
      <w:r>
        <w:rPr>
          <w:rFonts w:ascii="Calibri" w:eastAsia="Times New Roman" w:hAnsi="Calibri" w:cs="Calibri"/>
          <w:bCs/>
        </w:rPr>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4731" w14:paraId="6B42EC28" w14:textId="77777777" w:rsidTr="00A04731">
        <w:tc>
          <w:tcPr>
            <w:tcW w:w="4675" w:type="dxa"/>
          </w:tcPr>
          <w:p w14:paraId="40503BED" w14:textId="176D6428" w:rsidR="00A04731" w:rsidRDefault="00A04731" w:rsidP="00A04731">
            <w:pPr>
              <w:rPr>
                <w:rFonts w:ascii="Times New Roman" w:hAnsi="Times New Roman" w:cs="Times New Roman"/>
                <w:sz w:val="24"/>
                <w:szCs w:val="24"/>
              </w:rPr>
            </w:pPr>
            <w:r>
              <w:rPr>
                <w:noProof/>
              </w:rPr>
              <w:drawing>
                <wp:inline distT="0" distB="0" distL="0" distR="0" wp14:anchorId="5AA807E1" wp14:editId="55C83DA4">
                  <wp:extent cx="2514600" cy="2155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459" r="3003"/>
                          <a:stretch/>
                        </pic:blipFill>
                        <pic:spPr bwMode="auto">
                          <a:xfrm>
                            <a:off x="0" y="0"/>
                            <a:ext cx="2543614" cy="2180093"/>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6117DB3F" w14:textId="1D54F1C7" w:rsidR="00A04731" w:rsidRDefault="00A04731" w:rsidP="00A04731">
            <w:pPr>
              <w:rPr>
                <w:rFonts w:ascii="Times New Roman" w:hAnsi="Times New Roman" w:cs="Times New Roman"/>
                <w:sz w:val="24"/>
                <w:szCs w:val="24"/>
              </w:rPr>
            </w:pPr>
            <w:r>
              <w:rPr>
                <w:noProof/>
              </w:rPr>
              <w:drawing>
                <wp:inline distT="0" distB="0" distL="0" distR="0" wp14:anchorId="5ECC3097" wp14:editId="0F293C09">
                  <wp:extent cx="2371725" cy="21461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384" r="3644"/>
                          <a:stretch/>
                        </pic:blipFill>
                        <pic:spPr bwMode="auto">
                          <a:xfrm>
                            <a:off x="0" y="0"/>
                            <a:ext cx="2384704" cy="2157876"/>
                          </a:xfrm>
                          <a:prstGeom prst="rect">
                            <a:avLst/>
                          </a:prstGeom>
                          <a:ln>
                            <a:noFill/>
                          </a:ln>
                          <a:extLst>
                            <a:ext uri="{53640926-AAD7-44D8-BBD7-CCE9431645EC}">
                              <a14:shadowObscured xmlns:a14="http://schemas.microsoft.com/office/drawing/2010/main"/>
                            </a:ext>
                          </a:extLst>
                        </pic:spPr>
                      </pic:pic>
                    </a:graphicData>
                  </a:graphic>
                </wp:inline>
              </w:drawing>
            </w:r>
          </w:p>
        </w:tc>
      </w:tr>
      <w:tr w:rsidR="00A04731" w14:paraId="33C6AE33" w14:textId="77777777" w:rsidTr="00A04731">
        <w:tc>
          <w:tcPr>
            <w:tcW w:w="4675" w:type="dxa"/>
          </w:tcPr>
          <w:p w14:paraId="2B4285F8" w14:textId="57190BFB" w:rsidR="00A04731" w:rsidRPr="00A04731" w:rsidRDefault="00A04731" w:rsidP="00A04731">
            <w:pPr>
              <w:rPr>
                <w:rFonts w:ascii="Times New Roman" w:hAnsi="Times New Roman" w:cs="Times New Roman"/>
                <w:noProof/>
                <w:sz w:val="18"/>
                <w:szCs w:val="18"/>
              </w:rPr>
            </w:pPr>
            <w:r w:rsidRPr="00A04731">
              <w:rPr>
                <w:rFonts w:ascii="Times New Roman" w:hAnsi="Times New Roman" w:cs="Times New Roman"/>
                <w:noProof/>
                <w:sz w:val="18"/>
                <w:szCs w:val="18"/>
              </w:rPr>
              <w:t xml:space="preserve">Initial dataset </w:t>
            </w:r>
            <w:r>
              <w:rPr>
                <w:rFonts w:ascii="Times New Roman" w:hAnsi="Times New Roman" w:cs="Times New Roman"/>
                <w:noProof/>
                <w:sz w:val="18"/>
                <w:szCs w:val="18"/>
              </w:rPr>
              <w:t>scatterplot</w:t>
            </w:r>
            <w:r w:rsidRPr="00A04731">
              <w:rPr>
                <w:rFonts w:ascii="Times New Roman" w:hAnsi="Times New Roman" w:cs="Times New Roman"/>
                <w:noProof/>
                <w:sz w:val="18"/>
                <w:szCs w:val="18"/>
              </w:rPr>
              <w:t xml:space="preserve"> by year and incoming examinations.</w:t>
            </w:r>
          </w:p>
        </w:tc>
        <w:tc>
          <w:tcPr>
            <w:tcW w:w="4675" w:type="dxa"/>
          </w:tcPr>
          <w:p w14:paraId="321A3DEE" w14:textId="56142A6B" w:rsidR="00A04731" w:rsidRDefault="00A04731" w:rsidP="00A04731">
            <w:pPr>
              <w:rPr>
                <w:noProof/>
              </w:rPr>
            </w:pPr>
            <w:r w:rsidRPr="00A04731">
              <w:rPr>
                <w:rFonts w:ascii="Times New Roman" w:hAnsi="Times New Roman" w:cs="Times New Roman"/>
                <w:noProof/>
                <w:sz w:val="18"/>
                <w:szCs w:val="18"/>
              </w:rPr>
              <w:t xml:space="preserve">Initial dataset </w:t>
            </w:r>
            <w:r>
              <w:rPr>
                <w:rFonts w:ascii="Times New Roman" w:hAnsi="Times New Roman" w:cs="Times New Roman"/>
                <w:noProof/>
                <w:sz w:val="18"/>
                <w:szCs w:val="18"/>
              </w:rPr>
              <w:t>time series plot</w:t>
            </w:r>
            <w:r w:rsidRPr="00A04731">
              <w:rPr>
                <w:rFonts w:ascii="Times New Roman" w:hAnsi="Times New Roman" w:cs="Times New Roman"/>
                <w:noProof/>
                <w:sz w:val="18"/>
                <w:szCs w:val="18"/>
              </w:rPr>
              <w:t xml:space="preserve"> by year and incoming examinations.</w:t>
            </w:r>
          </w:p>
        </w:tc>
      </w:tr>
    </w:tbl>
    <w:p w14:paraId="578076CB" w14:textId="77777777" w:rsidR="00A04731" w:rsidRDefault="00A04731" w:rsidP="00A04731">
      <w:pPr>
        <w:rPr>
          <w:rFonts w:ascii="Times New Roman" w:hAnsi="Times New Roman" w:cs="Times New Roman"/>
          <w:sz w:val="24"/>
          <w:szCs w:val="24"/>
        </w:rPr>
      </w:pPr>
    </w:p>
    <w:p w14:paraId="79D1B5C3" w14:textId="26E14C4F" w:rsidR="0018510F" w:rsidRDefault="0018510F" w:rsidP="00A04731">
      <w:pPr>
        <w:ind w:firstLine="720"/>
        <w:rPr>
          <w:rFonts w:ascii="Times New Roman" w:hAnsi="Times New Roman" w:cs="Times New Roman"/>
          <w:sz w:val="24"/>
          <w:szCs w:val="24"/>
        </w:rPr>
      </w:pPr>
      <w:r>
        <w:rPr>
          <w:rFonts w:ascii="Times New Roman" w:hAnsi="Times New Roman" w:cs="Times New Roman"/>
          <w:sz w:val="24"/>
          <w:szCs w:val="24"/>
        </w:rPr>
        <w:t>From this initial analysis, I applied my data analytics approach by first identifying the missing values, the outliers</w:t>
      </w:r>
      <w:r w:rsidR="00922033">
        <w:rPr>
          <w:rFonts w:ascii="Times New Roman" w:hAnsi="Times New Roman" w:cs="Times New Roman"/>
          <w:sz w:val="24"/>
          <w:szCs w:val="24"/>
        </w:rPr>
        <w:t>, duplicates</w:t>
      </w:r>
      <w:r>
        <w:rPr>
          <w:rFonts w:ascii="Times New Roman" w:hAnsi="Times New Roman" w:cs="Times New Roman"/>
          <w:sz w:val="24"/>
          <w:szCs w:val="24"/>
        </w:rPr>
        <w:t xml:space="preserve"> and any other</w:t>
      </w:r>
      <w:r w:rsidR="003D314D">
        <w:rPr>
          <w:rFonts w:ascii="Times New Roman" w:hAnsi="Times New Roman" w:cs="Times New Roman"/>
          <w:sz w:val="24"/>
          <w:szCs w:val="24"/>
        </w:rPr>
        <w:t xml:space="preserve"> data</w:t>
      </w:r>
      <w:r>
        <w:rPr>
          <w:rFonts w:ascii="Times New Roman" w:hAnsi="Times New Roman" w:cs="Times New Roman"/>
          <w:sz w:val="24"/>
          <w:szCs w:val="24"/>
        </w:rPr>
        <w:t xml:space="preserve"> inconsistencies. Through this investigation, which was aided by the Explanation of the Data Set, I found the following </w:t>
      </w:r>
      <w:r w:rsidR="003D314D">
        <w:rPr>
          <w:rFonts w:ascii="Times New Roman" w:hAnsi="Times New Roman" w:cs="Times New Roman"/>
          <w:sz w:val="24"/>
          <w:szCs w:val="24"/>
        </w:rPr>
        <w:t xml:space="preserve">data </w:t>
      </w:r>
      <w:r>
        <w:rPr>
          <w:rFonts w:ascii="Times New Roman" w:hAnsi="Times New Roman" w:cs="Times New Roman"/>
          <w:sz w:val="24"/>
          <w:szCs w:val="24"/>
        </w:rPr>
        <w:t>quality issues</w:t>
      </w:r>
      <w:r w:rsidR="00DE3A05">
        <w:rPr>
          <w:rFonts w:ascii="Times New Roman" w:hAnsi="Times New Roman" w:cs="Times New Roman"/>
          <w:sz w:val="24"/>
          <w:szCs w:val="24"/>
        </w:rPr>
        <w:t xml:space="preserve"> and adjusted values appropriately, as outlined </w:t>
      </w:r>
      <w:r w:rsidR="00084CAD">
        <w:rPr>
          <w:rFonts w:ascii="Times New Roman" w:hAnsi="Times New Roman" w:cs="Times New Roman"/>
          <w:sz w:val="24"/>
          <w:szCs w:val="24"/>
        </w:rPr>
        <w:t xml:space="preserve">further </w:t>
      </w:r>
      <w:r w:rsidR="00DE3A05">
        <w:rPr>
          <w:rFonts w:ascii="Times New Roman" w:hAnsi="Times New Roman" w:cs="Times New Roman"/>
          <w:sz w:val="24"/>
          <w:szCs w:val="24"/>
        </w:rPr>
        <w:t>in the Appendix</w:t>
      </w:r>
      <w:r w:rsidR="00084CAD">
        <w:rPr>
          <w:rFonts w:ascii="Times New Roman" w:hAnsi="Times New Roman" w:cs="Times New Roman"/>
          <w:sz w:val="24"/>
          <w:szCs w:val="24"/>
        </w:rPr>
        <w:t xml:space="preserve"> Figure 2</w:t>
      </w:r>
      <w:r>
        <w:rPr>
          <w:rFonts w:ascii="Times New Roman" w:hAnsi="Times New Roman" w:cs="Times New Roman"/>
          <w:sz w:val="24"/>
          <w:szCs w:val="24"/>
        </w:rPr>
        <w:t>:</w:t>
      </w:r>
    </w:p>
    <w:p w14:paraId="05EDFC1C" w14:textId="6E5B8719" w:rsidR="0018510F" w:rsidRDefault="00683FAF" w:rsidP="001851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Missing values in the Abbeville, LA worksheet for rows 4 (March 2006), 7 (June 2006), 49-51 (Dec 2009-Feb 2010) and Dec 2013. </w:t>
      </w:r>
    </w:p>
    <w:p w14:paraId="045F7D28" w14:textId="51A79873" w:rsidR="00683FAF" w:rsidRPr="00683FAF" w:rsidRDefault="00683FAF" w:rsidP="0018510F">
      <w:pPr>
        <w:pStyle w:val="ListParagraph"/>
        <w:numPr>
          <w:ilvl w:val="0"/>
          <w:numId w:val="2"/>
        </w:numPr>
        <w:rPr>
          <w:rFonts w:ascii="Times New Roman" w:hAnsi="Times New Roman" w:cs="Times New Roman"/>
          <w:sz w:val="24"/>
          <w:szCs w:val="24"/>
        </w:rPr>
      </w:pPr>
      <w:r w:rsidRPr="00683FAF">
        <w:rPr>
          <w:rFonts w:ascii="Times New Roman" w:hAnsi="Times New Roman" w:cs="Times New Roman"/>
          <w:sz w:val="24"/>
          <w:szCs w:val="24"/>
        </w:rPr>
        <w:t xml:space="preserve">Incorrectly entered values in the Abbeville, LA </w:t>
      </w:r>
      <w:r>
        <w:rPr>
          <w:rFonts w:ascii="Times New Roman" w:hAnsi="Times New Roman" w:cs="Times New Roman"/>
          <w:sz w:val="24"/>
          <w:szCs w:val="24"/>
        </w:rPr>
        <w:t>worksheet</w:t>
      </w:r>
      <w:r w:rsidRPr="00683FAF">
        <w:rPr>
          <w:rFonts w:ascii="Times New Roman" w:hAnsi="Times New Roman" w:cs="Times New Roman"/>
          <w:sz w:val="24"/>
          <w:szCs w:val="24"/>
        </w:rPr>
        <w:t xml:space="preserve"> for rows 37 (Dec 2008), 42 (May 2009), 55 (June 2010) and 62 (Jan 2011)</w:t>
      </w:r>
      <w:r>
        <w:rPr>
          <w:rFonts w:ascii="Times New Roman" w:hAnsi="Times New Roman" w:cs="Times New Roman"/>
          <w:sz w:val="24"/>
          <w:szCs w:val="24"/>
        </w:rPr>
        <w:t xml:space="preserve">. </w:t>
      </w:r>
    </w:p>
    <w:p w14:paraId="1EE47DED" w14:textId="5A74787F" w:rsidR="00683FAF" w:rsidRDefault="00683FAF" w:rsidP="00683FAF">
      <w:pPr>
        <w:pStyle w:val="ListParagraph"/>
        <w:numPr>
          <w:ilvl w:val="0"/>
          <w:numId w:val="2"/>
        </w:numPr>
        <w:spacing w:after="0" w:line="240" w:lineRule="auto"/>
        <w:textAlignment w:val="center"/>
        <w:rPr>
          <w:rFonts w:ascii="Times New Roman" w:eastAsia="Times New Roman" w:hAnsi="Times New Roman" w:cs="Times New Roman"/>
          <w:sz w:val="24"/>
          <w:szCs w:val="24"/>
        </w:rPr>
      </w:pPr>
      <w:r w:rsidRPr="00683FAF">
        <w:rPr>
          <w:rFonts w:ascii="Times New Roman" w:eastAsia="Times New Roman" w:hAnsi="Times New Roman" w:cs="Times New Roman"/>
          <w:sz w:val="24"/>
          <w:szCs w:val="24"/>
        </w:rPr>
        <w:t>Row 73</w:t>
      </w:r>
      <w:r>
        <w:rPr>
          <w:rFonts w:ascii="Times New Roman" w:eastAsia="Times New Roman" w:hAnsi="Times New Roman" w:cs="Times New Roman"/>
          <w:sz w:val="24"/>
          <w:szCs w:val="24"/>
        </w:rPr>
        <w:t xml:space="preserve"> </w:t>
      </w:r>
      <w:r w:rsidRPr="00683FAF">
        <w:rPr>
          <w:rFonts w:ascii="Times New Roman" w:eastAsia="Times New Roman" w:hAnsi="Times New Roman" w:cs="Times New Roman"/>
          <w:sz w:val="24"/>
          <w:szCs w:val="24"/>
        </w:rPr>
        <w:t>(Dec 2011)</w:t>
      </w:r>
      <w:r>
        <w:rPr>
          <w:rFonts w:ascii="Times New Roman" w:eastAsia="Times New Roman" w:hAnsi="Times New Roman" w:cs="Times New Roman"/>
          <w:sz w:val="24"/>
          <w:szCs w:val="24"/>
        </w:rPr>
        <w:t xml:space="preserve"> in the Abbeville, LA</w:t>
      </w:r>
      <w:r w:rsidRPr="00683F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worksheet </w:t>
      </w:r>
      <w:r w:rsidRPr="00683FAF">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r w:rsidRPr="00683FAF">
        <w:rPr>
          <w:rFonts w:ascii="Times New Roman" w:eastAsia="Times New Roman" w:hAnsi="Times New Roman" w:cs="Times New Roman"/>
          <w:sz w:val="24"/>
          <w:szCs w:val="24"/>
        </w:rPr>
        <w:t xml:space="preserve"> “Closed for holidays.” </w:t>
      </w:r>
      <w:r>
        <w:rPr>
          <w:rFonts w:ascii="Times New Roman" w:eastAsia="Times New Roman" w:hAnsi="Times New Roman" w:cs="Times New Roman"/>
          <w:sz w:val="24"/>
          <w:szCs w:val="24"/>
        </w:rPr>
        <w:t xml:space="preserve">Since </w:t>
      </w:r>
      <w:r w:rsidRPr="00683FAF">
        <w:rPr>
          <w:rFonts w:ascii="Times New Roman" w:eastAsia="Times New Roman" w:hAnsi="Times New Roman" w:cs="Times New Roman"/>
          <w:sz w:val="24"/>
          <w:szCs w:val="24"/>
        </w:rPr>
        <w:t>patients came in for exams in December for 2006, 2007 and 2010</w:t>
      </w:r>
      <w:r>
        <w:rPr>
          <w:rFonts w:ascii="Times New Roman" w:eastAsia="Times New Roman" w:hAnsi="Times New Roman" w:cs="Times New Roman"/>
          <w:sz w:val="24"/>
          <w:szCs w:val="24"/>
        </w:rPr>
        <w:t xml:space="preserve">, this </w:t>
      </w:r>
      <w:r w:rsidRPr="00683FAF">
        <w:rPr>
          <w:rFonts w:ascii="Times New Roman" w:eastAsia="Times New Roman" w:hAnsi="Times New Roman" w:cs="Times New Roman"/>
          <w:sz w:val="24"/>
          <w:szCs w:val="24"/>
        </w:rPr>
        <w:t>appears to be a clerical error inputting the data.</w:t>
      </w:r>
      <w:r w:rsidR="003D314D">
        <w:rPr>
          <w:rFonts w:ascii="Times New Roman" w:eastAsia="Times New Roman" w:hAnsi="Times New Roman" w:cs="Times New Roman"/>
          <w:sz w:val="24"/>
          <w:szCs w:val="24"/>
        </w:rPr>
        <w:t xml:space="preserve"> Plus, the holidays in December usually only mean Dec. 24 and 25. </w:t>
      </w:r>
    </w:p>
    <w:p w14:paraId="413F8CA2" w14:textId="7C5A0F34" w:rsidR="000448F9" w:rsidRPr="000448F9" w:rsidRDefault="000448F9" w:rsidP="000448F9">
      <w:pPr>
        <w:pStyle w:val="ListParagraph"/>
        <w:numPr>
          <w:ilvl w:val="0"/>
          <w:numId w:val="2"/>
        </w:numPr>
        <w:spacing w:after="0" w:line="240" w:lineRule="auto"/>
        <w:textAlignment w:val="center"/>
        <w:rPr>
          <w:rFonts w:ascii="Times New Roman" w:eastAsia="Times New Roman" w:hAnsi="Times New Roman" w:cs="Times New Roman"/>
          <w:sz w:val="24"/>
          <w:szCs w:val="24"/>
        </w:rPr>
      </w:pPr>
      <w:r w:rsidRPr="000448F9">
        <w:rPr>
          <w:rFonts w:ascii="Times New Roman" w:eastAsia="Times New Roman" w:hAnsi="Times New Roman" w:cs="Times New Roman"/>
          <w:sz w:val="24"/>
          <w:szCs w:val="24"/>
        </w:rPr>
        <w:t xml:space="preserve">While row 25 (Oct 2008) looked like an abnormality, which was confirmed by the </w:t>
      </w:r>
      <w:r>
        <w:rPr>
          <w:rFonts w:ascii="Times New Roman" w:eastAsia="Times New Roman" w:hAnsi="Times New Roman" w:cs="Times New Roman"/>
          <w:sz w:val="24"/>
          <w:szCs w:val="24"/>
        </w:rPr>
        <w:t>Explanation of the Dataset</w:t>
      </w:r>
      <w:r w:rsidRPr="000448F9">
        <w:rPr>
          <w:rFonts w:ascii="Times New Roman" w:eastAsia="Times New Roman" w:hAnsi="Times New Roman" w:cs="Times New Roman"/>
          <w:sz w:val="24"/>
          <w:szCs w:val="24"/>
        </w:rPr>
        <w:t xml:space="preserve">, I didn’t feel like removing it would be beneficial to my analysis because the numbers were recorded accurately. There was just a surge in the data because of the hurricane for that </w:t>
      </w:r>
      <w:r w:rsidR="0093722B" w:rsidRPr="000448F9">
        <w:rPr>
          <w:rFonts w:ascii="Times New Roman" w:eastAsia="Times New Roman" w:hAnsi="Times New Roman" w:cs="Times New Roman"/>
          <w:sz w:val="24"/>
          <w:szCs w:val="24"/>
        </w:rPr>
        <w:t>month</w:t>
      </w:r>
      <w:r w:rsidR="00D85B8D">
        <w:rPr>
          <w:rFonts w:ascii="Times New Roman" w:eastAsia="Times New Roman" w:hAnsi="Times New Roman" w:cs="Times New Roman"/>
          <w:sz w:val="24"/>
          <w:szCs w:val="24"/>
        </w:rPr>
        <w:t>, as the New Orleans HC was closed and rerouted all examinations to other HCs in Louisiana</w:t>
      </w:r>
      <w:r w:rsidRPr="000448F9">
        <w:rPr>
          <w:rFonts w:ascii="Times New Roman" w:eastAsia="Times New Roman" w:hAnsi="Times New Roman" w:cs="Times New Roman"/>
          <w:sz w:val="24"/>
          <w:szCs w:val="24"/>
        </w:rPr>
        <w:t xml:space="preserve">. </w:t>
      </w:r>
    </w:p>
    <w:p w14:paraId="13402552" w14:textId="2FE1A2D7" w:rsidR="00683FAF" w:rsidRDefault="001A2F52" w:rsidP="001851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Within </w:t>
      </w:r>
      <w:r w:rsidR="00013263">
        <w:rPr>
          <w:rFonts w:ascii="Times New Roman" w:hAnsi="Times New Roman" w:cs="Times New Roman"/>
          <w:sz w:val="24"/>
          <w:szCs w:val="24"/>
        </w:rPr>
        <w:t>each of the May-2007 worksheets for Violet, New Orleans, Baton Rouge and Lafayette, all of the examinations were included</w:t>
      </w:r>
      <w:r w:rsidR="00673E84">
        <w:rPr>
          <w:rFonts w:ascii="Times New Roman" w:hAnsi="Times New Roman" w:cs="Times New Roman"/>
          <w:sz w:val="24"/>
          <w:szCs w:val="24"/>
        </w:rPr>
        <w:t xml:space="preserve"> (even those that were not cardiovascular-related nor those rerouted only from Abbeville)</w:t>
      </w:r>
      <w:r w:rsidR="00013263">
        <w:rPr>
          <w:rFonts w:ascii="Times New Roman" w:hAnsi="Times New Roman" w:cs="Times New Roman"/>
          <w:sz w:val="24"/>
          <w:szCs w:val="24"/>
        </w:rPr>
        <w:t>. Cleaning of these worksheets required the removal of all examinations that were rerouted from other places besides Abbeville and all examinations which were non-cardiovascular.</w:t>
      </w:r>
      <w:r w:rsidR="00F73070">
        <w:rPr>
          <w:rFonts w:ascii="Times New Roman" w:hAnsi="Times New Roman" w:cs="Times New Roman"/>
          <w:sz w:val="24"/>
          <w:szCs w:val="24"/>
        </w:rPr>
        <w:t xml:space="preserve"> (This was determined by additional research</w:t>
      </w:r>
      <w:r w:rsidR="00673E84">
        <w:rPr>
          <w:rFonts w:ascii="Times New Roman" w:hAnsi="Times New Roman" w:cs="Times New Roman"/>
          <w:sz w:val="24"/>
          <w:szCs w:val="24"/>
        </w:rPr>
        <w:t xml:space="preserve"> to determine appropriate </w:t>
      </w:r>
      <w:r w:rsidR="00F73070">
        <w:rPr>
          <w:rFonts w:ascii="Times New Roman" w:hAnsi="Times New Roman" w:cs="Times New Roman"/>
          <w:sz w:val="24"/>
          <w:szCs w:val="24"/>
        </w:rPr>
        <w:t>cardiovascular examinations, as outlined in the Appendix</w:t>
      </w:r>
      <w:r w:rsidR="00556BC0">
        <w:rPr>
          <w:rFonts w:ascii="Times New Roman" w:hAnsi="Times New Roman" w:cs="Times New Roman"/>
          <w:sz w:val="24"/>
          <w:szCs w:val="24"/>
        </w:rPr>
        <w:t xml:space="preserve"> Figure 1</w:t>
      </w:r>
      <w:r w:rsidR="00F73070">
        <w:rPr>
          <w:rFonts w:ascii="Times New Roman" w:hAnsi="Times New Roman" w:cs="Times New Roman"/>
          <w:sz w:val="24"/>
          <w:szCs w:val="24"/>
        </w:rPr>
        <w:t xml:space="preserve">.) </w:t>
      </w:r>
    </w:p>
    <w:p w14:paraId="0B2D966E" w14:textId="176A1FBF" w:rsidR="00013263" w:rsidRDefault="00013263" w:rsidP="001851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Within these May-2007 worksheets, I also discovered a combination of May 2007 data and 2013 data (for the months of May, June and July)</w:t>
      </w:r>
      <w:r w:rsidR="00F73070">
        <w:rPr>
          <w:rFonts w:ascii="Times New Roman" w:hAnsi="Times New Roman" w:cs="Times New Roman"/>
          <w:sz w:val="24"/>
          <w:szCs w:val="24"/>
        </w:rPr>
        <w:t xml:space="preserve"> and duplicates of the Request ID which, according to the Explanation of the Dataset, is “a unique identifier for each request.</w:t>
      </w:r>
      <w:r w:rsidR="00673E84">
        <w:rPr>
          <w:rFonts w:ascii="Times New Roman" w:hAnsi="Times New Roman" w:cs="Times New Roman"/>
          <w:sz w:val="24"/>
          <w:szCs w:val="24"/>
        </w:rPr>
        <w:t>”</w:t>
      </w:r>
      <w:r w:rsidR="00F73070">
        <w:rPr>
          <w:rFonts w:ascii="Times New Roman" w:hAnsi="Times New Roman" w:cs="Times New Roman"/>
          <w:sz w:val="24"/>
          <w:szCs w:val="24"/>
        </w:rPr>
        <w:t xml:space="preserve"> I interpreted this to mean there cannot be any duplicates of the same Request </w:t>
      </w:r>
      <w:r w:rsidR="00F73070">
        <w:rPr>
          <w:rFonts w:ascii="Times New Roman" w:hAnsi="Times New Roman" w:cs="Times New Roman"/>
          <w:sz w:val="24"/>
          <w:szCs w:val="24"/>
        </w:rPr>
        <w:lastRenderedPageBreak/>
        <w:t xml:space="preserve">ID, so I used Microsoft Excel to remove these duplicates from the May 2007 data for Violet and from the 2013 data for New Orleans, Lafayette and Baton Rouge. Once I had my totals for each month/year after removing duplicates, I </w:t>
      </w:r>
      <w:r>
        <w:rPr>
          <w:rFonts w:ascii="Times New Roman" w:hAnsi="Times New Roman" w:cs="Times New Roman"/>
          <w:sz w:val="24"/>
          <w:szCs w:val="24"/>
        </w:rPr>
        <w:t xml:space="preserve">added </w:t>
      </w:r>
      <w:r w:rsidR="00F73070">
        <w:rPr>
          <w:rFonts w:ascii="Times New Roman" w:hAnsi="Times New Roman" w:cs="Times New Roman"/>
          <w:sz w:val="24"/>
          <w:szCs w:val="24"/>
        </w:rPr>
        <w:t>those totals back</w:t>
      </w:r>
      <w:r>
        <w:rPr>
          <w:rFonts w:ascii="Times New Roman" w:hAnsi="Times New Roman" w:cs="Times New Roman"/>
          <w:sz w:val="24"/>
          <w:szCs w:val="24"/>
        </w:rPr>
        <w:t xml:space="preserve"> into the Abbeville worksheet under each appropriate month</w:t>
      </w:r>
      <w:r w:rsidR="00F73070">
        <w:rPr>
          <w:rFonts w:ascii="Times New Roman" w:hAnsi="Times New Roman" w:cs="Times New Roman"/>
          <w:sz w:val="24"/>
          <w:szCs w:val="24"/>
        </w:rPr>
        <w:t>, as these examinations were not accounted for originally</w:t>
      </w:r>
      <w:r>
        <w:rPr>
          <w:rFonts w:ascii="Times New Roman" w:hAnsi="Times New Roman" w:cs="Times New Roman"/>
          <w:sz w:val="24"/>
          <w:szCs w:val="24"/>
        </w:rPr>
        <w:t>. I also found two examinations for August 2013 within this data, but did not add back into Abbeville worksheet because the Explanation of the Data Set did not determine those exams were missing.</w:t>
      </w:r>
    </w:p>
    <w:p w14:paraId="10B14A78" w14:textId="2D6B9BF1" w:rsidR="00064B37" w:rsidRDefault="00013263" w:rsidP="00064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December </w:t>
      </w:r>
      <w:r w:rsidR="00064B37">
        <w:rPr>
          <w:rFonts w:ascii="Times New Roman" w:hAnsi="Times New Roman" w:cs="Times New Roman"/>
          <w:sz w:val="24"/>
          <w:szCs w:val="24"/>
        </w:rPr>
        <w:t xml:space="preserve">2013 </w:t>
      </w:r>
      <w:r>
        <w:rPr>
          <w:rFonts w:ascii="Times New Roman" w:hAnsi="Times New Roman" w:cs="Times New Roman"/>
          <w:sz w:val="24"/>
          <w:szCs w:val="24"/>
        </w:rPr>
        <w:t xml:space="preserve">tab, I used multiple methods in Microsoft Excel to </w:t>
      </w:r>
      <w:r w:rsidR="00064B37">
        <w:rPr>
          <w:rFonts w:ascii="Times New Roman" w:hAnsi="Times New Roman" w:cs="Times New Roman"/>
          <w:sz w:val="24"/>
          <w:szCs w:val="24"/>
        </w:rPr>
        <w:t xml:space="preserve">reveal the condition codes for each of the examinations, as this information was embedded within each </w:t>
      </w:r>
      <w:r w:rsidR="000448F9">
        <w:rPr>
          <w:rFonts w:ascii="Times New Roman" w:hAnsi="Times New Roman" w:cs="Times New Roman"/>
          <w:sz w:val="24"/>
          <w:szCs w:val="24"/>
        </w:rPr>
        <w:t xml:space="preserve">17-digit </w:t>
      </w:r>
      <w:r w:rsidR="00064B37">
        <w:rPr>
          <w:rFonts w:ascii="Times New Roman" w:hAnsi="Times New Roman" w:cs="Times New Roman"/>
          <w:sz w:val="24"/>
          <w:szCs w:val="24"/>
        </w:rPr>
        <w:t>SYSID. Once I had a list of condition codes, I was able to remove all non-cardiovascular condition codes</w:t>
      </w:r>
      <w:r w:rsidR="0060384E">
        <w:rPr>
          <w:rFonts w:ascii="Times New Roman" w:hAnsi="Times New Roman" w:cs="Times New Roman"/>
          <w:sz w:val="24"/>
          <w:szCs w:val="24"/>
        </w:rPr>
        <w:t xml:space="preserve"> (as determined by additional research highlighted in the Appendix</w:t>
      </w:r>
      <w:r w:rsidR="000448F9">
        <w:rPr>
          <w:rFonts w:ascii="Times New Roman" w:hAnsi="Times New Roman" w:cs="Times New Roman"/>
          <w:sz w:val="24"/>
          <w:szCs w:val="24"/>
        </w:rPr>
        <w:t xml:space="preserve"> </w:t>
      </w:r>
      <w:r w:rsidR="00556BC0">
        <w:rPr>
          <w:rFonts w:ascii="Times New Roman" w:hAnsi="Times New Roman" w:cs="Times New Roman"/>
          <w:sz w:val="24"/>
          <w:szCs w:val="24"/>
        </w:rPr>
        <w:t xml:space="preserve">Figure 1 </w:t>
      </w:r>
      <w:r w:rsidR="000448F9">
        <w:rPr>
          <w:rFonts w:ascii="Times New Roman" w:hAnsi="Times New Roman" w:cs="Times New Roman"/>
          <w:sz w:val="24"/>
          <w:szCs w:val="24"/>
        </w:rPr>
        <w:t>and referenced in the Condition Code Map worksheet</w:t>
      </w:r>
      <w:r w:rsidR="0060384E">
        <w:rPr>
          <w:rFonts w:ascii="Times New Roman" w:hAnsi="Times New Roman" w:cs="Times New Roman"/>
          <w:sz w:val="24"/>
          <w:szCs w:val="24"/>
        </w:rPr>
        <w:t>)</w:t>
      </w:r>
      <w:r w:rsidR="00064B37">
        <w:rPr>
          <w:rFonts w:ascii="Times New Roman" w:hAnsi="Times New Roman" w:cs="Times New Roman"/>
          <w:sz w:val="24"/>
          <w:szCs w:val="24"/>
        </w:rPr>
        <w:t xml:space="preserve"> and ended up with 5,933 examinations for December 2013, which were input into the Abbeville worksheet as the missing value. </w:t>
      </w:r>
    </w:p>
    <w:p w14:paraId="7326B27E" w14:textId="77777777" w:rsidR="00064B37" w:rsidRDefault="00064B37" w:rsidP="00064B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Finally, I adjusted the format of all examination dates to mm/dd/yyyy for consistency during analysis. </w:t>
      </w:r>
    </w:p>
    <w:p w14:paraId="49047B39" w14:textId="41048D00" w:rsidR="00013263" w:rsidRPr="00064B37" w:rsidRDefault="00064B37" w:rsidP="00627C49">
      <w:pPr>
        <w:ind w:firstLine="720"/>
        <w:rPr>
          <w:rFonts w:ascii="Times New Roman" w:hAnsi="Times New Roman" w:cs="Times New Roman"/>
          <w:sz w:val="24"/>
          <w:szCs w:val="24"/>
        </w:rPr>
      </w:pPr>
      <w:r w:rsidRPr="00064B37">
        <w:rPr>
          <w:rFonts w:ascii="Times New Roman" w:eastAsia="Times New Roman" w:hAnsi="Times New Roman" w:cs="Times New Roman"/>
          <w:sz w:val="24"/>
          <w:szCs w:val="24"/>
        </w:rPr>
        <w:t>After cleaning the dataset</w:t>
      </w:r>
      <w:r>
        <w:rPr>
          <w:rFonts w:ascii="Times New Roman" w:eastAsia="Times New Roman" w:hAnsi="Times New Roman" w:cs="Times New Roman"/>
          <w:sz w:val="24"/>
          <w:szCs w:val="24"/>
        </w:rPr>
        <w:t xml:space="preserve"> and inputting values from other worksheets into the Abbeville worksheet</w:t>
      </w:r>
      <w:r w:rsidRPr="00064B37">
        <w:rPr>
          <w:rFonts w:ascii="Times New Roman" w:eastAsia="Times New Roman" w:hAnsi="Times New Roman" w:cs="Times New Roman"/>
          <w:sz w:val="24"/>
          <w:szCs w:val="24"/>
        </w:rPr>
        <w:t>, I had 10 missing values</w:t>
      </w:r>
      <w:r>
        <w:rPr>
          <w:rFonts w:ascii="Times New Roman" w:eastAsia="Times New Roman" w:hAnsi="Times New Roman" w:cs="Times New Roman"/>
          <w:sz w:val="24"/>
          <w:szCs w:val="24"/>
        </w:rPr>
        <w:t xml:space="preserve"> in the Abbeville worksheet</w:t>
      </w:r>
      <w:r w:rsidRPr="00064B37">
        <w:rPr>
          <w:rFonts w:ascii="Times New Roman" w:eastAsia="Times New Roman" w:hAnsi="Times New Roman" w:cs="Times New Roman"/>
          <w:sz w:val="24"/>
          <w:szCs w:val="24"/>
        </w:rPr>
        <w:t xml:space="preserve"> for rows 4 (March 2006), 7 (June 2006), 37 (Dec 2008), 42 (May 2009), 49-51 (Dec 2009, Jan-Feb 2010), 55 (June 2010), 62 (Jan 2011), and 73 (Dec 2011).</w:t>
      </w:r>
      <w:r>
        <w:rPr>
          <w:rFonts w:ascii="Times New Roman" w:eastAsia="Times New Roman" w:hAnsi="Times New Roman" w:cs="Times New Roman"/>
          <w:sz w:val="24"/>
          <w:szCs w:val="24"/>
        </w:rPr>
        <w:t xml:space="preserve"> To ensure I had a complete dataset from which to formulate predictive models, I </w:t>
      </w:r>
      <w:r w:rsidR="00EE0BD0">
        <w:rPr>
          <w:rFonts w:ascii="Times New Roman" w:eastAsia="Times New Roman" w:hAnsi="Times New Roman" w:cs="Times New Roman"/>
          <w:sz w:val="24"/>
          <w:szCs w:val="24"/>
        </w:rPr>
        <w:t>imputed</w:t>
      </w:r>
      <w:r>
        <w:rPr>
          <w:rFonts w:ascii="Times New Roman" w:eastAsia="Times New Roman" w:hAnsi="Times New Roman" w:cs="Times New Roman"/>
          <w:sz w:val="24"/>
          <w:szCs w:val="24"/>
        </w:rPr>
        <w:t xml:space="preserve"> the missing values </w:t>
      </w:r>
      <w:r w:rsidR="00EE0BD0">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the Amelia package</w:t>
      </w:r>
      <w:r w:rsidR="00EE0BD0">
        <w:rPr>
          <w:rFonts w:ascii="Times New Roman" w:eastAsia="Times New Roman" w:hAnsi="Times New Roman" w:cs="Times New Roman"/>
          <w:sz w:val="24"/>
          <w:szCs w:val="24"/>
        </w:rPr>
        <w:t xml:space="preserve"> in R</w:t>
      </w:r>
      <w:r w:rsidR="00673E84">
        <w:rPr>
          <w:rFonts w:ascii="Times New Roman" w:eastAsia="Times New Roman" w:hAnsi="Times New Roman" w:cs="Times New Roman"/>
          <w:sz w:val="24"/>
          <w:szCs w:val="24"/>
        </w:rPr>
        <w:t xml:space="preserve"> which essentially guesses the missing values based on previous values using statistical techniques. Choosin</w:t>
      </w:r>
      <w:r w:rsidR="000448F9">
        <w:rPr>
          <w:rFonts w:ascii="Times New Roman" w:eastAsia="Times New Roman" w:hAnsi="Times New Roman" w:cs="Times New Roman"/>
          <w:sz w:val="24"/>
          <w:szCs w:val="24"/>
        </w:rPr>
        <w:t>g a</w:t>
      </w:r>
      <w:r w:rsidR="009029DB">
        <w:rPr>
          <w:rFonts w:ascii="Times New Roman" w:eastAsia="Times New Roman" w:hAnsi="Times New Roman" w:cs="Times New Roman"/>
          <w:sz w:val="24"/>
          <w:szCs w:val="24"/>
        </w:rPr>
        <w:t xml:space="preserve"> method to impute values </w:t>
      </w:r>
      <w:r w:rsidR="00556BC0">
        <w:rPr>
          <w:rFonts w:ascii="Times New Roman" w:eastAsia="Times New Roman" w:hAnsi="Times New Roman" w:cs="Times New Roman"/>
          <w:sz w:val="24"/>
          <w:szCs w:val="24"/>
        </w:rPr>
        <w:t xml:space="preserve">depends on the number of imputations and subjectivity </w:t>
      </w:r>
      <w:r w:rsidR="009029DB">
        <w:rPr>
          <w:rFonts w:ascii="Times New Roman" w:eastAsia="Times New Roman" w:hAnsi="Times New Roman" w:cs="Times New Roman"/>
          <w:sz w:val="24"/>
          <w:szCs w:val="24"/>
        </w:rPr>
        <w:t xml:space="preserve">among data scientists, </w:t>
      </w:r>
      <w:r w:rsidR="0011162C">
        <w:rPr>
          <w:rFonts w:ascii="Times New Roman" w:eastAsia="Times New Roman" w:hAnsi="Times New Roman" w:cs="Times New Roman"/>
          <w:sz w:val="24"/>
          <w:szCs w:val="24"/>
        </w:rPr>
        <w:t xml:space="preserve">but the results are similar. </w:t>
      </w:r>
      <w:r w:rsidR="00556BC0">
        <w:rPr>
          <w:rFonts w:ascii="Times New Roman" w:eastAsia="Times New Roman" w:hAnsi="Times New Roman" w:cs="Times New Roman"/>
          <w:sz w:val="24"/>
          <w:szCs w:val="24"/>
        </w:rPr>
        <w:t>In this case, a multiple imputation method, like Amelia or MICE, was needed. F</w:t>
      </w:r>
      <w:r w:rsidR="0011162C">
        <w:rPr>
          <w:rFonts w:ascii="Times New Roman" w:eastAsia="Times New Roman" w:hAnsi="Times New Roman" w:cs="Times New Roman"/>
          <w:sz w:val="24"/>
          <w:szCs w:val="24"/>
        </w:rPr>
        <w:t>or m</w:t>
      </w:r>
      <w:r w:rsidR="00556BC0">
        <w:rPr>
          <w:rFonts w:ascii="Times New Roman" w:eastAsia="Times New Roman" w:hAnsi="Times New Roman" w:cs="Times New Roman"/>
          <w:sz w:val="24"/>
          <w:szCs w:val="24"/>
        </w:rPr>
        <w:t>y needs</w:t>
      </w:r>
      <w:r w:rsidR="0011162C">
        <w:rPr>
          <w:rFonts w:ascii="Times New Roman" w:eastAsia="Times New Roman" w:hAnsi="Times New Roman" w:cs="Times New Roman"/>
          <w:sz w:val="24"/>
          <w:szCs w:val="24"/>
        </w:rPr>
        <w:t>, the</w:t>
      </w:r>
      <w:r w:rsidR="0032115C">
        <w:rPr>
          <w:rFonts w:ascii="Times New Roman" w:eastAsia="Times New Roman" w:hAnsi="Times New Roman" w:cs="Times New Roman"/>
          <w:sz w:val="24"/>
          <w:szCs w:val="24"/>
        </w:rPr>
        <w:t xml:space="preserve"> Amelia package</w:t>
      </w:r>
      <w:r w:rsidR="000448F9">
        <w:rPr>
          <w:rFonts w:ascii="Times New Roman" w:eastAsia="Times New Roman" w:hAnsi="Times New Roman" w:cs="Times New Roman"/>
          <w:sz w:val="24"/>
          <w:szCs w:val="24"/>
        </w:rPr>
        <w:t xml:space="preserve"> in R</w:t>
      </w:r>
      <w:r w:rsidR="0032115C">
        <w:rPr>
          <w:rFonts w:ascii="Times New Roman" w:eastAsia="Times New Roman" w:hAnsi="Times New Roman" w:cs="Times New Roman"/>
          <w:sz w:val="24"/>
          <w:szCs w:val="24"/>
        </w:rPr>
        <w:t xml:space="preserve"> is a more streamlined way</w:t>
      </w:r>
      <w:r w:rsidR="000448F9">
        <w:rPr>
          <w:rFonts w:ascii="Times New Roman" w:eastAsia="Times New Roman" w:hAnsi="Times New Roman" w:cs="Times New Roman"/>
          <w:sz w:val="24"/>
          <w:szCs w:val="24"/>
        </w:rPr>
        <w:t xml:space="preserve"> with a beneficial user interface</w:t>
      </w:r>
      <w:r w:rsidR="0032115C">
        <w:rPr>
          <w:rFonts w:ascii="Times New Roman" w:eastAsia="Times New Roman" w:hAnsi="Times New Roman" w:cs="Times New Roman"/>
          <w:sz w:val="24"/>
          <w:szCs w:val="24"/>
        </w:rPr>
        <w:t xml:space="preserve"> to impute missing values</w:t>
      </w:r>
      <w:r w:rsidR="000448F9">
        <w:rPr>
          <w:rFonts w:ascii="Times New Roman" w:eastAsia="Times New Roman" w:hAnsi="Times New Roman" w:cs="Times New Roman"/>
          <w:sz w:val="24"/>
          <w:szCs w:val="24"/>
        </w:rPr>
        <w:t xml:space="preserve"> (compared </w:t>
      </w:r>
      <w:r w:rsidR="00556BC0">
        <w:rPr>
          <w:rFonts w:ascii="Times New Roman" w:eastAsia="Times New Roman" w:hAnsi="Times New Roman" w:cs="Times New Roman"/>
          <w:sz w:val="24"/>
          <w:szCs w:val="24"/>
        </w:rPr>
        <w:t>to</w:t>
      </w:r>
      <w:r w:rsidR="000448F9">
        <w:rPr>
          <w:rFonts w:ascii="Times New Roman" w:eastAsia="Times New Roman" w:hAnsi="Times New Roman" w:cs="Times New Roman"/>
          <w:sz w:val="24"/>
          <w:szCs w:val="24"/>
        </w:rPr>
        <w:t xml:space="preserve"> MICE)</w:t>
      </w:r>
      <w:r w:rsidR="0032115C">
        <w:rPr>
          <w:rFonts w:ascii="Times New Roman" w:eastAsia="Times New Roman" w:hAnsi="Times New Roman" w:cs="Times New Roman"/>
          <w:sz w:val="24"/>
          <w:szCs w:val="24"/>
        </w:rPr>
        <w:t>, especially when there’s a group of consecutive missing values, like in rows 49-51</w:t>
      </w:r>
      <w:r w:rsidR="000448F9">
        <w:rPr>
          <w:rFonts w:ascii="Times New Roman" w:eastAsia="Times New Roman" w:hAnsi="Times New Roman" w:cs="Times New Roman"/>
          <w:sz w:val="24"/>
          <w:szCs w:val="24"/>
        </w:rPr>
        <w:t xml:space="preserve">. For these values, I </w:t>
      </w:r>
      <w:r w:rsidR="0011162C">
        <w:rPr>
          <w:rFonts w:ascii="Times New Roman" w:eastAsia="Times New Roman" w:hAnsi="Times New Roman" w:cs="Times New Roman"/>
          <w:sz w:val="24"/>
          <w:szCs w:val="24"/>
        </w:rPr>
        <w:t xml:space="preserve">merely </w:t>
      </w:r>
      <w:r w:rsidR="000448F9">
        <w:rPr>
          <w:rFonts w:ascii="Times New Roman" w:eastAsia="Times New Roman" w:hAnsi="Times New Roman" w:cs="Times New Roman"/>
          <w:sz w:val="24"/>
          <w:szCs w:val="24"/>
        </w:rPr>
        <w:t>had</w:t>
      </w:r>
      <w:r w:rsidR="0011162C">
        <w:rPr>
          <w:rFonts w:ascii="Times New Roman" w:eastAsia="Times New Roman" w:hAnsi="Times New Roman" w:cs="Times New Roman"/>
          <w:sz w:val="24"/>
          <w:szCs w:val="24"/>
        </w:rPr>
        <w:t xml:space="preserve"> to add some prior values to help with estimating values to be imputed. </w:t>
      </w:r>
    </w:p>
    <w:p w14:paraId="4062B255" w14:textId="7C9352FB" w:rsidR="0018510F" w:rsidRPr="004607E3" w:rsidRDefault="004607E3" w:rsidP="00627C49">
      <w:pPr>
        <w:ind w:firstLine="720"/>
        <w:rPr>
          <w:rFonts w:ascii="Times New Roman" w:eastAsia="Times New Roman" w:hAnsi="Times New Roman" w:cs="Times New Roman"/>
          <w:sz w:val="24"/>
          <w:szCs w:val="24"/>
        </w:rPr>
      </w:pPr>
      <w:r w:rsidRPr="00E1485A">
        <w:rPr>
          <w:rFonts w:ascii="Times New Roman" w:eastAsia="Times New Roman" w:hAnsi="Times New Roman" w:cs="Times New Roman"/>
          <w:sz w:val="24"/>
          <w:szCs w:val="24"/>
        </w:rPr>
        <w:t xml:space="preserve">For rows 49-51, I needed to add some prior values to help with imputation, so I leveraged the argument in the PowerPoint posted on Piazza </w:t>
      </w:r>
      <w:r w:rsidR="00556BC0">
        <w:rPr>
          <w:rFonts w:ascii="Times New Roman" w:eastAsia="Times New Roman" w:hAnsi="Times New Roman" w:cs="Times New Roman"/>
          <w:sz w:val="24"/>
          <w:szCs w:val="24"/>
        </w:rPr>
        <w:t>by Dr. Gaurav Bansal from the University of Wisconsin-Green Bay</w:t>
      </w:r>
      <w:r w:rsidR="00556BC0" w:rsidRPr="00E1485A">
        <w:rPr>
          <w:rFonts w:ascii="Times New Roman" w:eastAsia="Times New Roman" w:hAnsi="Times New Roman" w:cs="Times New Roman"/>
          <w:sz w:val="24"/>
          <w:szCs w:val="24"/>
        </w:rPr>
        <w:t xml:space="preserve"> </w:t>
      </w:r>
      <w:r w:rsidRPr="00E1485A">
        <w:rPr>
          <w:rFonts w:ascii="Times New Roman" w:eastAsia="Times New Roman" w:hAnsi="Times New Roman" w:cs="Times New Roman"/>
          <w:sz w:val="24"/>
          <w:szCs w:val="24"/>
        </w:rPr>
        <w:t xml:space="preserve">that the standard deviation for these three months </w:t>
      </w:r>
      <w:r w:rsidR="000448F9">
        <w:rPr>
          <w:rFonts w:ascii="Times New Roman" w:eastAsia="Times New Roman" w:hAnsi="Times New Roman" w:cs="Times New Roman"/>
          <w:sz w:val="24"/>
          <w:szCs w:val="24"/>
        </w:rPr>
        <w:t xml:space="preserve">(Dec-Feb) </w:t>
      </w:r>
      <w:r w:rsidR="00556BC0">
        <w:rPr>
          <w:rFonts w:ascii="Times New Roman" w:eastAsia="Times New Roman" w:hAnsi="Times New Roman" w:cs="Times New Roman"/>
          <w:sz w:val="24"/>
          <w:szCs w:val="24"/>
        </w:rPr>
        <w:t xml:space="preserve">across the </w:t>
      </w:r>
      <w:r w:rsidR="00E84B8F">
        <w:rPr>
          <w:rFonts w:ascii="Times New Roman" w:eastAsia="Times New Roman" w:hAnsi="Times New Roman" w:cs="Times New Roman"/>
          <w:sz w:val="24"/>
          <w:szCs w:val="24"/>
        </w:rPr>
        <w:t>eight</w:t>
      </w:r>
      <w:r w:rsidR="00556BC0">
        <w:rPr>
          <w:rFonts w:ascii="Times New Roman" w:eastAsia="Times New Roman" w:hAnsi="Times New Roman" w:cs="Times New Roman"/>
          <w:sz w:val="24"/>
          <w:szCs w:val="24"/>
        </w:rPr>
        <w:t xml:space="preserve">-year span </w:t>
      </w:r>
      <w:r w:rsidRPr="00E1485A">
        <w:rPr>
          <w:rFonts w:ascii="Times New Roman" w:eastAsia="Times New Roman" w:hAnsi="Times New Roman" w:cs="Times New Roman"/>
          <w:sz w:val="24"/>
          <w:szCs w:val="24"/>
        </w:rPr>
        <w:t>were approximately 3.5% of the sum of these months. Using this argument and the fact that the three values need to add up to 5</w:t>
      </w:r>
      <w:r w:rsidR="00556BC0">
        <w:rPr>
          <w:rFonts w:ascii="Times New Roman" w:eastAsia="Times New Roman" w:hAnsi="Times New Roman" w:cs="Times New Roman"/>
          <w:sz w:val="24"/>
          <w:szCs w:val="24"/>
        </w:rPr>
        <w:t>,</w:t>
      </w:r>
      <w:r w:rsidRPr="00E1485A">
        <w:rPr>
          <w:rFonts w:ascii="Times New Roman" w:eastAsia="Times New Roman" w:hAnsi="Times New Roman" w:cs="Times New Roman"/>
          <w:sz w:val="24"/>
          <w:szCs w:val="24"/>
        </w:rPr>
        <w:t>129, I used 1</w:t>
      </w:r>
      <w:r w:rsidR="00556BC0">
        <w:rPr>
          <w:rFonts w:ascii="Times New Roman" w:eastAsia="Times New Roman" w:hAnsi="Times New Roman" w:cs="Times New Roman"/>
          <w:sz w:val="24"/>
          <w:szCs w:val="24"/>
        </w:rPr>
        <w:t>,</w:t>
      </w:r>
      <w:r w:rsidRPr="00E1485A">
        <w:rPr>
          <w:rFonts w:ascii="Times New Roman" w:eastAsia="Times New Roman" w:hAnsi="Times New Roman" w:cs="Times New Roman"/>
          <w:sz w:val="24"/>
          <w:szCs w:val="24"/>
        </w:rPr>
        <w:t>710 (5</w:t>
      </w:r>
      <w:r w:rsidR="00556BC0">
        <w:rPr>
          <w:rFonts w:ascii="Times New Roman" w:eastAsia="Times New Roman" w:hAnsi="Times New Roman" w:cs="Times New Roman"/>
          <w:sz w:val="24"/>
          <w:szCs w:val="24"/>
        </w:rPr>
        <w:t>,</w:t>
      </w:r>
      <w:r w:rsidRPr="00E1485A">
        <w:rPr>
          <w:rFonts w:ascii="Times New Roman" w:eastAsia="Times New Roman" w:hAnsi="Times New Roman" w:cs="Times New Roman"/>
          <w:sz w:val="24"/>
          <w:szCs w:val="24"/>
        </w:rPr>
        <w:t>129/3) for the mean and 180 for the standard deviation (3.5% * 5</w:t>
      </w:r>
      <w:r w:rsidR="00556BC0">
        <w:rPr>
          <w:rFonts w:ascii="Times New Roman" w:eastAsia="Times New Roman" w:hAnsi="Times New Roman" w:cs="Times New Roman"/>
          <w:sz w:val="24"/>
          <w:szCs w:val="24"/>
        </w:rPr>
        <w:t>,</w:t>
      </w:r>
      <w:r w:rsidRPr="00E1485A">
        <w:rPr>
          <w:rFonts w:ascii="Times New Roman" w:eastAsia="Times New Roman" w:hAnsi="Times New Roman" w:cs="Times New Roman"/>
          <w:sz w:val="24"/>
          <w:szCs w:val="24"/>
        </w:rPr>
        <w:t>129) when adding parameters around previous values for exams in these three months</w:t>
      </w:r>
      <w:r w:rsidR="000448F9">
        <w:rPr>
          <w:rFonts w:ascii="Times New Roman" w:eastAsia="Times New Roman" w:hAnsi="Times New Roman" w:cs="Times New Roman"/>
          <w:sz w:val="24"/>
          <w:szCs w:val="24"/>
        </w:rPr>
        <w:t xml:space="preserve">. </w:t>
      </w:r>
    </w:p>
    <w:p w14:paraId="531EDAB9" w14:textId="43E6ACDF" w:rsidR="004607E3" w:rsidRDefault="004607E3" w:rsidP="00627C49">
      <w:pPr>
        <w:spacing w:after="0" w:line="240" w:lineRule="auto"/>
        <w:ind w:firstLine="720"/>
        <w:rPr>
          <w:rFonts w:ascii="Times New Roman" w:eastAsia="Times New Roman" w:hAnsi="Times New Roman" w:cs="Times New Roman"/>
          <w:sz w:val="24"/>
          <w:szCs w:val="24"/>
        </w:rPr>
      </w:pPr>
      <w:r w:rsidRPr="004607E3">
        <w:rPr>
          <w:rFonts w:ascii="Times New Roman" w:eastAsia="Times New Roman" w:hAnsi="Times New Roman" w:cs="Times New Roman"/>
          <w:sz w:val="24"/>
          <w:szCs w:val="24"/>
        </w:rPr>
        <w:t xml:space="preserve">After running Amelia, I </w:t>
      </w:r>
      <w:r w:rsidR="00F73070">
        <w:rPr>
          <w:rFonts w:ascii="Times New Roman" w:eastAsia="Times New Roman" w:hAnsi="Times New Roman" w:cs="Times New Roman"/>
          <w:sz w:val="24"/>
          <w:szCs w:val="24"/>
        </w:rPr>
        <w:t xml:space="preserve">was presented with five different spreadsheets with imputed values for the missing data points. According to </w:t>
      </w:r>
      <w:r w:rsidR="000448F9">
        <w:rPr>
          <w:rFonts w:ascii="Times New Roman" w:eastAsia="Times New Roman" w:hAnsi="Times New Roman" w:cs="Times New Roman"/>
          <w:sz w:val="24"/>
          <w:szCs w:val="24"/>
        </w:rPr>
        <w:t>Dr. Bansal</w:t>
      </w:r>
      <w:r w:rsidR="00F73070">
        <w:rPr>
          <w:rFonts w:ascii="Times New Roman" w:eastAsia="Times New Roman" w:hAnsi="Times New Roman" w:cs="Times New Roman"/>
          <w:sz w:val="24"/>
          <w:szCs w:val="24"/>
        </w:rPr>
        <w:t xml:space="preserve">, the appropriate next step includes a random pick of a spreadsheet with the imputed values. As such, I </w:t>
      </w:r>
      <w:r w:rsidRPr="004607E3">
        <w:rPr>
          <w:rFonts w:ascii="Times New Roman" w:eastAsia="Times New Roman" w:hAnsi="Times New Roman" w:cs="Times New Roman"/>
          <w:sz w:val="24"/>
          <w:szCs w:val="24"/>
        </w:rPr>
        <w:t>randomly picked the 3</w:t>
      </w:r>
      <w:r w:rsidRPr="004607E3">
        <w:rPr>
          <w:rFonts w:ascii="Times New Roman" w:eastAsia="Times New Roman" w:hAnsi="Times New Roman" w:cs="Times New Roman"/>
          <w:sz w:val="24"/>
          <w:szCs w:val="24"/>
          <w:vertAlign w:val="superscript"/>
        </w:rPr>
        <w:t>rd</w:t>
      </w:r>
      <w:r w:rsidRPr="004607E3">
        <w:rPr>
          <w:rFonts w:ascii="Times New Roman" w:eastAsia="Times New Roman" w:hAnsi="Times New Roman" w:cs="Times New Roman"/>
          <w:sz w:val="24"/>
          <w:szCs w:val="24"/>
        </w:rPr>
        <w:t xml:space="preserve"> sheet</w:t>
      </w:r>
      <w:r w:rsidR="000448F9">
        <w:rPr>
          <w:rFonts w:ascii="Times New Roman" w:eastAsia="Times New Roman" w:hAnsi="Times New Roman" w:cs="Times New Roman"/>
          <w:sz w:val="24"/>
          <w:szCs w:val="24"/>
        </w:rPr>
        <w:t xml:space="preserve"> with imputed values for a</w:t>
      </w:r>
      <w:r w:rsidRPr="004607E3">
        <w:rPr>
          <w:rFonts w:ascii="Times New Roman" w:eastAsia="Times New Roman" w:hAnsi="Times New Roman" w:cs="Times New Roman"/>
          <w:sz w:val="24"/>
          <w:szCs w:val="24"/>
        </w:rPr>
        <w:t xml:space="preserve">ll missing rows. I rounded all missing values to </w:t>
      </w:r>
      <w:r w:rsidR="00673E84">
        <w:rPr>
          <w:rFonts w:ascii="Times New Roman" w:eastAsia="Times New Roman" w:hAnsi="Times New Roman" w:cs="Times New Roman"/>
          <w:sz w:val="24"/>
          <w:szCs w:val="24"/>
        </w:rPr>
        <w:t xml:space="preserve">the nearest </w:t>
      </w:r>
      <w:r w:rsidRPr="004607E3">
        <w:rPr>
          <w:rFonts w:ascii="Times New Roman" w:eastAsia="Times New Roman" w:hAnsi="Times New Roman" w:cs="Times New Roman"/>
          <w:sz w:val="24"/>
          <w:szCs w:val="24"/>
        </w:rPr>
        <w:t xml:space="preserve">integer, as you cannot have a fraction of an exam. Then all values were added to respective rows in Abbeville sheet. </w:t>
      </w:r>
    </w:p>
    <w:p w14:paraId="0D71469B" w14:textId="716D6085" w:rsidR="0081417E" w:rsidRDefault="0081417E" w:rsidP="004607E3">
      <w:pPr>
        <w:spacing w:after="0" w:line="240" w:lineRule="auto"/>
        <w:rPr>
          <w:rFonts w:ascii="Times New Roman" w:eastAsia="Times New Roman" w:hAnsi="Times New Roman" w:cs="Times New Roman"/>
          <w:sz w:val="24"/>
          <w:szCs w:val="24"/>
        </w:rPr>
      </w:pPr>
    </w:p>
    <w:p w14:paraId="362652A1" w14:textId="61787C77" w:rsidR="0081417E" w:rsidRDefault="00896FF6"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result of cleaning the dataset and plotting the time series data can be seen in the graph </w:t>
      </w:r>
      <w:r w:rsidR="00F73070">
        <w:rPr>
          <w:rFonts w:ascii="Times New Roman" w:eastAsia="Times New Roman" w:hAnsi="Times New Roman" w:cs="Times New Roman"/>
          <w:sz w:val="24"/>
          <w:szCs w:val="24"/>
        </w:rPr>
        <w:t>below</w:t>
      </w:r>
      <w:r>
        <w:rPr>
          <w:rFonts w:ascii="Times New Roman" w:eastAsia="Times New Roman" w:hAnsi="Times New Roman" w:cs="Times New Roman"/>
          <w:sz w:val="24"/>
          <w:szCs w:val="24"/>
        </w:rPr>
        <w:t xml:space="preserve">. </w:t>
      </w:r>
    </w:p>
    <w:p w14:paraId="557ECDD0" w14:textId="72C6DBA4" w:rsidR="00896FF6" w:rsidRDefault="00F73070" w:rsidP="00F73070">
      <w:pPr>
        <w:spacing w:after="0" w:line="240" w:lineRule="auto"/>
        <w:jc w:val="center"/>
        <w:rPr>
          <w:rFonts w:ascii="Times New Roman" w:eastAsia="Times New Roman" w:hAnsi="Times New Roman" w:cs="Times New Roman"/>
          <w:sz w:val="24"/>
          <w:szCs w:val="24"/>
        </w:rPr>
      </w:pPr>
      <w:r>
        <w:rPr>
          <w:noProof/>
        </w:rPr>
        <w:drawing>
          <wp:inline distT="0" distB="0" distL="0" distR="0" wp14:anchorId="1D3784CB" wp14:editId="1B6ADBAB">
            <wp:extent cx="3209925" cy="199831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6680" r="4999"/>
                    <a:stretch/>
                  </pic:blipFill>
                  <pic:spPr bwMode="auto">
                    <a:xfrm>
                      <a:off x="0" y="0"/>
                      <a:ext cx="3215575" cy="2001834"/>
                    </a:xfrm>
                    <a:prstGeom prst="rect">
                      <a:avLst/>
                    </a:prstGeom>
                    <a:ln>
                      <a:noFill/>
                    </a:ln>
                    <a:extLst>
                      <a:ext uri="{53640926-AAD7-44D8-BBD7-CCE9431645EC}">
                        <a14:shadowObscured xmlns:a14="http://schemas.microsoft.com/office/drawing/2010/main"/>
                      </a:ext>
                    </a:extLst>
                  </pic:spPr>
                </pic:pic>
              </a:graphicData>
            </a:graphic>
          </wp:inline>
        </w:drawing>
      </w:r>
    </w:p>
    <w:p w14:paraId="36EAA29F" w14:textId="747D0CAA" w:rsidR="00896FF6" w:rsidRPr="004607E3" w:rsidRDefault="00896FF6" w:rsidP="004607E3">
      <w:pPr>
        <w:spacing w:after="0" w:line="240" w:lineRule="auto"/>
        <w:rPr>
          <w:rFonts w:ascii="Times New Roman" w:eastAsia="Times New Roman" w:hAnsi="Times New Roman" w:cs="Times New Roman"/>
          <w:sz w:val="24"/>
          <w:szCs w:val="24"/>
        </w:rPr>
      </w:pPr>
    </w:p>
    <w:p w14:paraId="325065AD" w14:textId="6C47C455" w:rsidR="00F50F24" w:rsidRPr="00DE45C0" w:rsidRDefault="00372270" w:rsidP="00DE45C0">
      <w:pPr>
        <w:jc w:val="center"/>
        <w:rPr>
          <w:rFonts w:ascii="Times New Roman" w:hAnsi="Times New Roman" w:cs="Times New Roman"/>
          <w:b/>
          <w:sz w:val="24"/>
          <w:szCs w:val="24"/>
        </w:rPr>
      </w:pPr>
      <w:r w:rsidRPr="00DE45C0">
        <w:rPr>
          <w:rFonts w:ascii="Times New Roman" w:hAnsi="Times New Roman" w:cs="Times New Roman"/>
          <w:b/>
          <w:sz w:val="24"/>
          <w:szCs w:val="24"/>
        </w:rPr>
        <w:t>Forecasting</w:t>
      </w:r>
    </w:p>
    <w:p w14:paraId="07E5AEA8" w14:textId="2EA8CDBD" w:rsidR="002537F7" w:rsidRPr="00372270" w:rsidRDefault="00372270" w:rsidP="002537F7">
      <w:pPr>
        <w:spacing w:after="0" w:line="240" w:lineRule="auto"/>
        <w:ind w:firstLine="720"/>
        <w:rPr>
          <w:rFonts w:ascii="Times New Roman" w:eastAsia="Times New Roman" w:hAnsi="Times New Roman" w:cs="Times New Roman"/>
          <w:sz w:val="24"/>
          <w:szCs w:val="24"/>
        </w:rPr>
      </w:pPr>
      <w:r w:rsidRPr="00372270">
        <w:rPr>
          <w:rFonts w:ascii="Times New Roman" w:eastAsia="Times New Roman" w:hAnsi="Times New Roman" w:cs="Times New Roman"/>
          <w:sz w:val="24"/>
          <w:szCs w:val="24"/>
        </w:rPr>
        <w:t xml:space="preserve">To forecast the next 12 months </w:t>
      </w:r>
      <w:r w:rsidR="00D85B8D">
        <w:rPr>
          <w:rFonts w:ascii="Times New Roman" w:eastAsia="Times New Roman" w:hAnsi="Times New Roman" w:cs="Times New Roman"/>
          <w:sz w:val="24"/>
          <w:szCs w:val="24"/>
        </w:rPr>
        <w:t xml:space="preserve">(Jan-Dec 2014) </w:t>
      </w:r>
      <w:r w:rsidRPr="00372270">
        <w:rPr>
          <w:rFonts w:ascii="Times New Roman" w:eastAsia="Times New Roman" w:hAnsi="Times New Roman" w:cs="Times New Roman"/>
          <w:sz w:val="24"/>
          <w:szCs w:val="24"/>
        </w:rPr>
        <w:t>from my full</w:t>
      </w:r>
      <w:r w:rsidR="00D85B8D">
        <w:rPr>
          <w:rFonts w:ascii="Times New Roman" w:eastAsia="Times New Roman" w:hAnsi="Times New Roman" w:cs="Times New Roman"/>
          <w:sz w:val="24"/>
          <w:szCs w:val="24"/>
        </w:rPr>
        <w:t>, clean</w:t>
      </w:r>
      <w:r w:rsidRPr="00372270">
        <w:rPr>
          <w:rFonts w:ascii="Times New Roman" w:eastAsia="Times New Roman" w:hAnsi="Times New Roman" w:cs="Times New Roman"/>
          <w:sz w:val="24"/>
          <w:szCs w:val="24"/>
        </w:rPr>
        <w:t xml:space="preserve"> dataset, I used three different ARIMA model iterations and a Holt</w:t>
      </w:r>
      <w:r w:rsidR="00D85B8D">
        <w:rPr>
          <w:rFonts w:ascii="Times New Roman" w:eastAsia="Times New Roman" w:hAnsi="Times New Roman" w:cs="Times New Roman"/>
          <w:sz w:val="24"/>
          <w:szCs w:val="24"/>
        </w:rPr>
        <w:t>-</w:t>
      </w:r>
      <w:r w:rsidRPr="00372270">
        <w:rPr>
          <w:rFonts w:ascii="Times New Roman" w:eastAsia="Times New Roman" w:hAnsi="Times New Roman" w:cs="Times New Roman"/>
          <w:sz w:val="24"/>
          <w:szCs w:val="24"/>
        </w:rPr>
        <w:t xml:space="preserve">Winters model in R. </w:t>
      </w:r>
      <w:r w:rsidR="002537F7" w:rsidRPr="00372270">
        <w:rPr>
          <w:rFonts w:ascii="Times New Roman" w:eastAsia="Times New Roman" w:hAnsi="Times New Roman" w:cs="Times New Roman"/>
          <w:sz w:val="24"/>
          <w:szCs w:val="24"/>
        </w:rPr>
        <w:t>After evaluating these models and their forecasting errors</w:t>
      </w:r>
      <w:r w:rsidR="003349A3">
        <w:rPr>
          <w:rFonts w:ascii="Times New Roman" w:eastAsia="Times New Roman" w:hAnsi="Times New Roman" w:cs="Times New Roman"/>
          <w:sz w:val="24"/>
          <w:szCs w:val="24"/>
        </w:rPr>
        <w:t>—Root Mean Squared Error (</w:t>
      </w:r>
      <w:r w:rsidR="002537F7" w:rsidRPr="00372270">
        <w:rPr>
          <w:rFonts w:ascii="Times New Roman" w:eastAsia="Times New Roman" w:hAnsi="Times New Roman" w:cs="Times New Roman"/>
          <w:sz w:val="24"/>
          <w:szCs w:val="24"/>
        </w:rPr>
        <w:t>RMSE</w:t>
      </w:r>
      <w:r w:rsidR="003349A3">
        <w:rPr>
          <w:rFonts w:ascii="Times New Roman" w:eastAsia="Times New Roman" w:hAnsi="Times New Roman" w:cs="Times New Roman"/>
          <w:sz w:val="24"/>
          <w:szCs w:val="24"/>
        </w:rPr>
        <w:t>)</w:t>
      </w:r>
      <w:r w:rsidR="002537F7" w:rsidRPr="00372270">
        <w:rPr>
          <w:rFonts w:ascii="Times New Roman" w:eastAsia="Times New Roman" w:hAnsi="Times New Roman" w:cs="Times New Roman"/>
          <w:sz w:val="24"/>
          <w:szCs w:val="24"/>
        </w:rPr>
        <w:t xml:space="preserve">, </w:t>
      </w:r>
      <w:r w:rsidR="003349A3">
        <w:rPr>
          <w:rFonts w:ascii="Times New Roman" w:eastAsia="Times New Roman" w:hAnsi="Times New Roman" w:cs="Times New Roman"/>
          <w:sz w:val="24"/>
          <w:szCs w:val="24"/>
        </w:rPr>
        <w:t>Mean Absolute Error (</w:t>
      </w:r>
      <w:r w:rsidR="002537F7" w:rsidRPr="00372270">
        <w:rPr>
          <w:rFonts w:ascii="Times New Roman" w:eastAsia="Times New Roman" w:hAnsi="Times New Roman" w:cs="Times New Roman"/>
          <w:sz w:val="24"/>
          <w:szCs w:val="24"/>
        </w:rPr>
        <w:t>MAE</w:t>
      </w:r>
      <w:r w:rsidR="003349A3">
        <w:rPr>
          <w:rFonts w:ascii="Times New Roman" w:eastAsia="Times New Roman" w:hAnsi="Times New Roman" w:cs="Times New Roman"/>
          <w:sz w:val="24"/>
          <w:szCs w:val="24"/>
        </w:rPr>
        <w:t>)</w:t>
      </w:r>
      <w:r w:rsidR="002537F7" w:rsidRPr="00372270">
        <w:rPr>
          <w:rFonts w:ascii="Times New Roman" w:eastAsia="Times New Roman" w:hAnsi="Times New Roman" w:cs="Times New Roman"/>
          <w:sz w:val="24"/>
          <w:szCs w:val="24"/>
        </w:rPr>
        <w:t xml:space="preserve">, </w:t>
      </w:r>
      <w:r w:rsidR="003349A3">
        <w:rPr>
          <w:rFonts w:ascii="Times New Roman" w:eastAsia="Times New Roman" w:hAnsi="Times New Roman" w:cs="Times New Roman"/>
          <w:sz w:val="24"/>
          <w:szCs w:val="24"/>
        </w:rPr>
        <w:t>Mean Absolute Percentage Error (</w:t>
      </w:r>
      <w:r w:rsidR="002537F7" w:rsidRPr="00372270">
        <w:rPr>
          <w:rFonts w:ascii="Times New Roman" w:eastAsia="Times New Roman" w:hAnsi="Times New Roman" w:cs="Times New Roman"/>
          <w:sz w:val="24"/>
          <w:szCs w:val="24"/>
        </w:rPr>
        <w:t>MAPE</w:t>
      </w:r>
      <w:r w:rsidR="003349A3">
        <w:rPr>
          <w:rFonts w:ascii="Times New Roman" w:eastAsia="Times New Roman" w:hAnsi="Times New Roman" w:cs="Times New Roman"/>
          <w:sz w:val="24"/>
          <w:szCs w:val="24"/>
        </w:rPr>
        <w:t>)</w:t>
      </w:r>
      <w:r w:rsidR="002537F7" w:rsidRPr="00372270">
        <w:rPr>
          <w:rFonts w:ascii="Times New Roman" w:eastAsia="Times New Roman" w:hAnsi="Times New Roman" w:cs="Times New Roman"/>
          <w:sz w:val="24"/>
          <w:szCs w:val="24"/>
        </w:rPr>
        <w:t xml:space="preserve"> and </w:t>
      </w:r>
      <w:r w:rsidR="003349A3">
        <w:rPr>
          <w:rFonts w:ascii="Times New Roman" w:eastAsia="Times New Roman" w:hAnsi="Times New Roman" w:cs="Times New Roman"/>
          <w:sz w:val="24"/>
          <w:szCs w:val="24"/>
        </w:rPr>
        <w:t>Mean Absolute Scaled Error (</w:t>
      </w:r>
      <w:r w:rsidR="002537F7" w:rsidRPr="00372270">
        <w:rPr>
          <w:rFonts w:ascii="Times New Roman" w:eastAsia="Times New Roman" w:hAnsi="Times New Roman" w:cs="Times New Roman"/>
          <w:sz w:val="24"/>
          <w:szCs w:val="24"/>
        </w:rPr>
        <w:t>MASE)</w:t>
      </w:r>
      <w:r w:rsidR="003349A3">
        <w:rPr>
          <w:rFonts w:ascii="Times New Roman" w:eastAsia="Times New Roman" w:hAnsi="Times New Roman" w:cs="Times New Roman"/>
          <w:sz w:val="24"/>
          <w:szCs w:val="24"/>
        </w:rPr>
        <w:t>—</w:t>
      </w:r>
      <w:r w:rsidR="002537F7" w:rsidRPr="00372270">
        <w:rPr>
          <w:rFonts w:ascii="Times New Roman" w:eastAsia="Times New Roman" w:hAnsi="Times New Roman" w:cs="Times New Roman"/>
          <w:sz w:val="24"/>
          <w:szCs w:val="24"/>
        </w:rPr>
        <w:t xml:space="preserve">I found the ARIMA #1 </w:t>
      </w:r>
      <w:r w:rsidR="00556BC0">
        <w:rPr>
          <w:rFonts w:ascii="Times New Roman" w:eastAsia="Times New Roman" w:hAnsi="Times New Roman" w:cs="Times New Roman"/>
          <w:sz w:val="24"/>
          <w:szCs w:val="24"/>
        </w:rPr>
        <w:t xml:space="preserve">model </w:t>
      </w:r>
      <w:r w:rsidR="002537F7" w:rsidRPr="00372270">
        <w:rPr>
          <w:rFonts w:ascii="Times New Roman" w:eastAsia="Times New Roman" w:hAnsi="Times New Roman" w:cs="Times New Roman"/>
          <w:sz w:val="24"/>
          <w:szCs w:val="24"/>
        </w:rPr>
        <w:t xml:space="preserve">to display the most accuracy (as you can see by the forecasting error breakdown below). That is, ARIMA #1 has the least amount of errors in three out of four categories and the second lowest AIC value, though </w:t>
      </w:r>
      <w:r w:rsidR="00556BC0">
        <w:rPr>
          <w:rFonts w:ascii="Times New Roman" w:eastAsia="Times New Roman" w:hAnsi="Times New Roman" w:cs="Times New Roman"/>
          <w:sz w:val="24"/>
          <w:szCs w:val="24"/>
        </w:rPr>
        <w:t>R didn’t allow me to</w:t>
      </w:r>
      <w:r w:rsidR="002537F7" w:rsidRPr="00372270">
        <w:rPr>
          <w:rFonts w:ascii="Times New Roman" w:eastAsia="Times New Roman" w:hAnsi="Times New Roman" w:cs="Times New Roman"/>
          <w:sz w:val="24"/>
          <w:szCs w:val="24"/>
        </w:rPr>
        <w:t xml:space="preserve"> find the AIC value for Holt</w:t>
      </w:r>
      <w:r w:rsidR="0093722B">
        <w:rPr>
          <w:rFonts w:ascii="Times New Roman" w:eastAsia="Times New Roman" w:hAnsi="Times New Roman" w:cs="Times New Roman"/>
          <w:sz w:val="24"/>
          <w:szCs w:val="24"/>
        </w:rPr>
        <w:t>-</w:t>
      </w:r>
      <w:r w:rsidR="002537F7" w:rsidRPr="00372270">
        <w:rPr>
          <w:rFonts w:ascii="Times New Roman" w:eastAsia="Times New Roman" w:hAnsi="Times New Roman" w:cs="Times New Roman"/>
          <w:sz w:val="24"/>
          <w:szCs w:val="24"/>
        </w:rPr>
        <w:t xml:space="preserve">Winters. </w:t>
      </w:r>
      <w:r w:rsidR="002537F7">
        <w:rPr>
          <w:rFonts w:ascii="Times New Roman" w:eastAsia="Times New Roman" w:hAnsi="Times New Roman" w:cs="Times New Roman"/>
          <w:sz w:val="24"/>
          <w:szCs w:val="24"/>
        </w:rPr>
        <w:t>ARIMA #1 model</w:t>
      </w:r>
      <w:r w:rsidR="002537F7" w:rsidRPr="00372270">
        <w:rPr>
          <w:rFonts w:ascii="Times New Roman" w:eastAsia="Times New Roman" w:hAnsi="Times New Roman" w:cs="Times New Roman"/>
          <w:sz w:val="24"/>
          <w:szCs w:val="24"/>
        </w:rPr>
        <w:t xml:space="preserve"> was generated by R, which specifically picked out my </w:t>
      </w:r>
      <w:r w:rsidR="00556BC0">
        <w:rPr>
          <w:rFonts w:ascii="Times New Roman" w:eastAsia="Times New Roman" w:hAnsi="Times New Roman" w:cs="Times New Roman"/>
          <w:sz w:val="24"/>
          <w:szCs w:val="24"/>
        </w:rPr>
        <w:t>parameters (</w:t>
      </w:r>
      <w:r w:rsidR="002537F7" w:rsidRPr="00372270">
        <w:rPr>
          <w:rFonts w:ascii="Times New Roman" w:eastAsia="Times New Roman" w:hAnsi="Times New Roman" w:cs="Times New Roman"/>
          <w:sz w:val="24"/>
          <w:szCs w:val="24"/>
        </w:rPr>
        <w:t>p, d and q values</w:t>
      </w:r>
      <w:r w:rsidR="00556BC0">
        <w:rPr>
          <w:rFonts w:ascii="Times New Roman" w:eastAsia="Times New Roman" w:hAnsi="Times New Roman" w:cs="Times New Roman"/>
          <w:sz w:val="24"/>
          <w:szCs w:val="24"/>
        </w:rPr>
        <w:t>)</w:t>
      </w:r>
      <w:r w:rsidR="002537F7" w:rsidRPr="00372270">
        <w:rPr>
          <w:rFonts w:ascii="Times New Roman" w:eastAsia="Times New Roman" w:hAnsi="Times New Roman" w:cs="Times New Roman"/>
          <w:sz w:val="24"/>
          <w:szCs w:val="24"/>
        </w:rPr>
        <w:t>.</w:t>
      </w:r>
      <w:r w:rsidR="002537F7">
        <w:rPr>
          <w:rFonts w:ascii="Times New Roman" w:eastAsia="Times New Roman" w:hAnsi="Times New Roman" w:cs="Times New Roman"/>
          <w:sz w:val="24"/>
          <w:szCs w:val="24"/>
        </w:rPr>
        <w:t xml:space="preserve"> More details below about my forecasting approach are included </w:t>
      </w:r>
      <w:r w:rsidR="00556BC0">
        <w:rPr>
          <w:rFonts w:ascii="Times New Roman" w:eastAsia="Times New Roman" w:hAnsi="Times New Roman" w:cs="Times New Roman"/>
          <w:sz w:val="24"/>
          <w:szCs w:val="24"/>
        </w:rPr>
        <w:t xml:space="preserve">below </w:t>
      </w:r>
      <w:r w:rsidR="002537F7">
        <w:rPr>
          <w:rFonts w:ascii="Times New Roman" w:eastAsia="Times New Roman" w:hAnsi="Times New Roman" w:cs="Times New Roman"/>
          <w:sz w:val="24"/>
          <w:szCs w:val="24"/>
        </w:rPr>
        <w:t xml:space="preserve">for reference. </w:t>
      </w:r>
    </w:p>
    <w:p w14:paraId="116A062D" w14:textId="77777777" w:rsidR="002537F7" w:rsidRDefault="002537F7" w:rsidP="002537F7">
      <w:pPr>
        <w:spacing w:after="0" w:line="240" w:lineRule="auto"/>
        <w:rPr>
          <w:rFonts w:ascii="Calibri" w:eastAsia="Times New Roman" w:hAnsi="Calibri" w:cs="Calibri"/>
        </w:rPr>
      </w:pPr>
    </w:p>
    <w:p w14:paraId="2B7BA718" w14:textId="77777777" w:rsidR="002537F7" w:rsidRDefault="002537F7" w:rsidP="002537F7">
      <w:pPr>
        <w:spacing w:after="0" w:line="240" w:lineRule="auto"/>
        <w:rPr>
          <w:rFonts w:ascii="Calibri" w:eastAsia="Times New Roman" w:hAnsi="Calibri" w:cs="Calibri"/>
        </w:rPr>
      </w:pPr>
    </w:p>
    <w:tbl>
      <w:tblPr>
        <w:tblStyle w:val="TableGrid"/>
        <w:tblW w:w="0" w:type="auto"/>
        <w:jc w:val="center"/>
        <w:tblLook w:val="04A0" w:firstRow="1" w:lastRow="0" w:firstColumn="1" w:lastColumn="0" w:noHBand="0" w:noVBand="1"/>
      </w:tblPr>
      <w:tblGrid>
        <w:gridCol w:w="1302"/>
        <w:gridCol w:w="954"/>
        <w:gridCol w:w="928"/>
        <w:gridCol w:w="960"/>
        <w:gridCol w:w="956"/>
        <w:gridCol w:w="818"/>
      </w:tblGrid>
      <w:tr w:rsidR="002537F7" w:rsidRPr="006C25FC" w14:paraId="36D6EC42" w14:textId="77777777" w:rsidTr="007C0F1E">
        <w:trPr>
          <w:jc w:val="center"/>
        </w:trPr>
        <w:tc>
          <w:tcPr>
            <w:tcW w:w="1302" w:type="dxa"/>
          </w:tcPr>
          <w:p w14:paraId="41C606C8"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Models</w:t>
            </w:r>
          </w:p>
        </w:tc>
        <w:tc>
          <w:tcPr>
            <w:tcW w:w="954" w:type="dxa"/>
          </w:tcPr>
          <w:p w14:paraId="64FEEFEF"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RMSE</w:t>
            </w:r>
          </w:p>
        </w:tc>
        <w:tc>
          <w:tcPr>
            <w:tcW w:w="928" w:type="dxa"/>
          </w:tcPr>
          <w:p w14:paraId="23479664"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MAE</w:t>
            </w:r>
          </w:p>
        </w:tc>
        <w:tc>
          <w:tcPr>
            <w:tcW w:w="960" w:type="dxa"/>
          </w:tcPr>
          <w:p w14:paraId="0C6149C1"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MAPE</w:t>
            </w:r>
          </w:p>
        </w:tc>
        <w:tc>
          <w:tcPr>
            <w:tcW w:w="956" w:type="dxa"/>
          </w:tcPr>
          <w:p w14:paraId="0B573946"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MASE</w:t>
            </w:r>
          </w:p>
        </w:tc>
        <w:tc>
          <w:tcPr>
            <w:tcW w:w="818" w:type="dxa"/>
          </w:tcPr>
          <w:p w14:paraId="2C3CE2D6"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AIC</w:t>
            </w:r>
          </w:p>
        </w:tc>
      </w:tr>
      <w:tr w:rsidR="002537F7" w:rsidRPr="006C25FC" w14:paraId="47BB24FE" w14:textId="77777777" w:rsidTr="007C0F1E">
        <w:trPr>
          <w:jc w:val="center"/>
        </w:trPr>
        <w:tc>
          <w:tcPr>
            <w:tcW w:w="1302" w:type="dxa"/>
          </w:tcPr>
          <w:p w14:paraId="6E326283"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ARIMA #1</w:t>
            </w:r>
          </w:p>
        </w:tc>
        <w:tc>
          <w:tcPr>
            <w:tcW w:w="954" w:type="dxa"/>
            <w:shd w:val="clear" w:color="auto" w:fill="FFFF00"/>
          </w:tcPr>
          <w:p w14:paraId="1DFA20D2"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390.6268</w:t>
            </w:r>
          </w:p>
        </w:tc>
        <w:tc>
          <w:tcPr>
            <w:tcW w:w="928" w:type="dxa"/>
            <w:shd w:val="clear" w:color="auto" w:fill="FFFF00"/>
          </w:tcPr>
          <w:p w14:paraId="1FC9DB0D"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257.0962</w:t>
            </w:r>
          </w:p>
        </w:tc>
        <w:tc>
          <w:tcPr>
            <w:tcW w:w="960" w:type="dxa"/>
          </w:tcPr>
          <w:p w14:paraId="1DE5557F"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18.5919</w:t>
            </w:r>
          </w:p>
        </w:tc>
        <w:tc>
          <w:tcPr>
            <w:tcW w:w="956" w:type="dxa"/>
            <w:shd w:val="clear" w:color="auto" w:fill="FFFF00"/>
          </w:tcPr>
          <w:p w14:paraId="020D9F77"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0.7654</w:t>
            </w:r>
          </w:p>
        </w:tc>
        <w:tc>
          <w:tcPr>
            <w:tcW w:w="818" w:type="dxa"/>
          </w:tcPr>
          <w:p w14:paraId="5FAB3FCA"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1413.22</w:t>
            </w:r>
          </w:p>
        </w:tc>
      </w:tr>
      <w:tr w:rsidR="002537F7" w:rsidRPr="006C25FC" w14:paraId="55C2CED2" w14:textId="77777777" w:rsidTr="007C0F1E">
        <w:trPr>
          <w:jc w:val="center"/>
        </w:trPr>
        <w:tc>
          <w:tcPr>
            <w:tcW w:w="1302" w:type="dxa"/>
          </w:tcPr>
          <w:p w14:paraId="7186F15F"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ARIMA #2</w:t>
            </w:r>
          </w:p>
        </w:tc>
        <w:tc>
          <w:tcPr>
            <w:tcW w:w="954" w:type="dxa"/>
          </w:tcPr>
          <w:p w14:paraId="60E6C631"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412.2307</w:t>
            </w:r>
          </w:p>
        </w:tc>
        <w:tc>
          <w:tcPr>
            <w:tcW w:w="928" w:type="dxa"/>
          </w:tcPr>
          <w:p w14:paraId="104E293C"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264.9014</w:t>
            </w:r>
          </w:p>
        </w:tc>
        <w:tc>
          <w:tcPr>
            <w:tcW w:w="960" w:type="dxa"/>
            <w:shd w:val="clear" w:color="auto" w:fill="FFFF00"/>
          </w:tcPr>
          <w:p w14:paraId="219097B3"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16.7252</w:t>
            </w:r>
          </w:p>
        </w:tc>
        <w:tc>
          <w:tcPr>
            <w:tcW w:w="956" w:type="dxa"/>
          </w:tcPr>
          <w:p w14:paraId="43186AA5"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0.788</w:t>
            </w:r>
            <w:r>
              <w:rPr>
                <w:rFonts w:ascii="Calibri" w:eastAsia="Times New Roman" w:hAnsi="Calibri" w:cs="Calibri"/>
                <w:sz w:val="18"/>
                <w:szCs w:val="18"/>
              </w:rPr>
              <w:t>7</w:t>
            </w:r>
          </w:p>
        </w:tc>
        <w:tc>
          <w:tcPr>
            <w:tcW w:w="818" w:type="dxa"/>
          </w:tcPr>
          <w:p w14:paraId="1AC013C3"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1423.22</w:t>
            </w:r>
          </w:p>
        </w:tc>
      </w:tr>
      <w:tr w:rsidR="002537F7" w:rsidRPr="006C25FC" w14:paraId="0BF4FAAB" w14:textId="77777777" w:rsidTr="007C0F1E">
        <w:trPr>
          <w:trHeight w:val="170"/>
          <w:jc w:val="center"/>
        </w:trPr>
        <w:tc>
          <w:tcPr>
            <w:tcW w:w="1302" w:type="dxa"/>
          </w:tcPr>
          <w:p w14:paraId="2D8523DC"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ARIMA #3</w:t>
            </w:r>
          </w:p>
        </w:tc>
        <w:tc>
          <w:tcPr>
            <w:tcW w:w="954" w:type="dxa"/>
          </w:tcPr>
          <w:p w14:paraId="67BD7308"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413.2958</w:t>
            </w:r>
          </w:p>
        </w:tc>
        <w:tc>
          <w:tcPr>
            <w:tcW w:w="928" w:type="dxa"/>
          </w:tcPr>
          <w:p w14:paraId="69F2D804"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268.1228</w:t>
            </w:r>
          </w:p>
        </w:tc>
        <w:tc>
          <w:tcPr>
            <w:tcW w:w="960" w:type="dxa"/>
          </w:tcPr>
          <w:p w14:paraId="2455F0B0"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17.23</w:t>
            </w:r>
            <w:r>
              <w:rPr>
                <w:rFonts w:ascii="Calibri" w:eastAsia="Times New Roman" w:hAnsi="Calibri" w:cs="Calibri"/>
                <w:sz w:val="18"/>
                <w:szCs w:val="18"/>
              </w:rPr>
              <w:t>80</w:t>
            </w:r>
          </w:p>
        </w:tc>
        <w:tc>
          <w:tcPr>
            <w:tcW w:w="956" w:type="dxa"/>
          </w:tcPr>
          <w:p w14:paraId="0FFF649C"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0.798</w:t>
            </w:r>
            <w:r>
              <w:rPr>
                <w:rFonts w:ascii="Calibri" w:eastAsia="Times New Roman" w:hAnsi="Calibri" w:cs="Calibri"/>
                <w:sz w:val="18"/>
                <w:szCs w:val="18"/>
              </w:rPr>
              <w:t>3</w:t>
            </w:r>
          </w:p>
        </w:tc>
        <w:tc>
          <w:tcPr>
            <w:tcW w:w="818" w:type="dxa"/>
            <w:shd w:val="clear" w:color="auto" w:fill="FFFF00"/>
          </w:tcPr>
          <w:p w14:paraId="53C371E3" w14:textId="77777777"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1412.34</w:t>
            </w:r>
          </w:p>
        </w:tc>
      </w:tr>
      <w:tr w:rsidR="002537F7" w:rsidRPr="006C25FC" w14:paraId="2D7E563F" w14:textId="77777777" w:rsidTr="007C0F1E">
        <w:trPr>
          <w:jc w:val="center"/>
        </w:trPr>
        <w:tc>
          <w:tcPr>
            <w:tcW w:w="1302" w:type="dxa"/>
          </w:tcPr>
          <w:p w14:paraId="5041267F" w14:textId="533B33F5" w:rsidR="002537F7" w:rsidRPr="006C25FC" w:rsidRDefault="002537F7" w:rsidP="007C0F1E">
            <w:pPr>
              <w:rPr>
                <w:rFonts w:ascii="Calibri" w:eastAsia="Times New Roman" w:hAnsi="Calibri" w:cs="Calibri"/>
                <w:sz w:val="18"/>
                <w:szCs w:val="18"/>
              </w:rPr>
            </w:pPr>
            <w:r w:rsidRPr="006C25FC">
              <w:rPr>
                <w:rFonts w:ascii="Calibri" w:eastAsia="Times New Roman" w:hAnsi="Calibri" w:cs="Calibri"/>
                <w:sz w:val="18"/>
                <w:szCs w:val="18"/>
              </w:rPr>
              <w:t>Holt</w:t>
            </w:r>
            <w:r w:rsidR="0093722B">
              <w:rPr>
                <w:rFonts w:ascii="Calibri" w:eastAsia="Times New Roman" w:hAnsi="Calibri" w:cs="Calibri"/>
                <w:sz w:val="18"/>
                <w:szCs w:val="18"/>
              </w:rPr>
              <w:t>-</w:t>
            </w:r>
            <w:bookmarkStart w:id="0" w:name="_GoBack"/>
            <w:bookmarkEnd w:id="0"/>
            <w:r w:rsidRPr="006C25FC">
              <w:rPr>
                <w:rFonts w:ascii="Calibri" w:eastAsia="Times New Roman" w:hAnsi="Calibri" w:cs="Calibri"/>
                <w:sz w:val="18"/>
                <w:szCs w:val="18"/>
              </w:rPr>
              <w:t>Winters</w:t>
            </w:r>
          </w:p>
        </w:tc>
        <w:tc>
          <w:tcPr>
            <w:tcW w:w="954" w:type="dxa"/>
          </w:tcPr>
          <w:p w14:paraId="6E6EAEB3" w14:textId="77777777" w:rsidR="002537F7" w:rsidRPr="006C25FC" w:rsidRDefault="002537F7" w:rsidP="007C0F1E">
            <w:pPr>
              <w:rPr>
                <w:rFonts w:ascii="Calibri" w:eastAsia="Times New Roman" w:hAnsi="Calibri" w:cs="Calibri"/>
                <w:sz w:val="18"/>
                <w:szCs w:val="18"/>
              </w:rPr>
            </w:pPr>
            <w:r w:rsidRPr="006C25FC">
              <w:rPr>
                <w:sz w:val="18"/>
                <w:szCs w:val="18"/>
              </w:rPr>
              <w:t>393.4109</w:t>
            </w:r>
          </w:p>
        </w:tc>
        <w:tc>
          <w:tcPr>
            <w:tcW w:w="928" w:type="dxa"/>
          </w:tcPr>
          <w:p w14:paraId="2730FDB1" w14:textId="77777777" w:rsidR="002537F7" w:rsidRPr="006C25FC" w:rsidRDefault="002537F7" w:rsidP="007C0F1E">
            <w:pPr>
              <w:rPr>
                <w:rFonts w:ascii="Calibri" w:eastAsia="Times New Roman" w:hAnsi="Calibri" w:cs="Calibri"/>
                <w:sz w:val="18"/>
                <w:szCs w:val="18"/>
              </w:rPr>
            </w:pPr>
            <w:r w:rsidRPr="006C25FC">
              <w:rPr>
                <w:sz w:val="18"/>
                <w:szCs w:val="18"/>
              </w:rPr>
              <w:t>267.2245</w:t>
            </w:r>
          </w:p>
        </w:tc>
        <w:tc>
          <w:tcPr>
            <w:tcW w:w="960" w:type="dxa"/>
          </w:tcPr>
          <w:p w14:paraId="1D814219" w14:textId="77777777" w:rsidR="002537F7" w:rsidRPr="006C25FC" w:rsidRDefault="002537F7" w:rsidP="007C0F1E">
            <w:pPr>
              <w:rPr>
                <w:rFonts w:ascii="Calibri" w:eastAsia="Times New Roman" w:hAnsi="Calibri" w:cs="Calibri"/>
                <w:sz w:val="18"/>
                <w:szCs w:val="18"/>
              </w:rPr>
            </w:pPr>
            <w:r w:rsidRPr="006C25FC">
              <w:rPr>
                <w:sz w:val="18"/>
                <w:szCs w:val="18"/>
              </w:rPr>
              <w:t>18.9895</w:t>
            </w:r>
          </w:p>
        </w:tc>
        <w:tc>
          <w:tcPr>
            <w:tcW w:w="956" w:type="dxa"/>
          </w:tcPr>
          <w:p w14:paraId="02D187E9" w14:textId="77777777" w:rsidR="002537F7" w:rsidRPr="006C25FC" w:rsidRDefault="002537F7" w:rsidP="007C0F1E">
            <w:pPr>
              <w:rPr>
                <w:rFonts w:ascii="Calibri" w:eastAsia="Times New Roman" w:hAnsi="Calibri" w:cs="Calibri"/>
                <w:sz w:val="18"/>
                <w:szCs w:val="18"/>
              </w:rPr>
            </w:pPr>
            <w:r w:rsidRPr="006C25FC">
              <w:rPr>
                <w:sz w:val="18"/>
                <w:szCs w:val="18"/>
              </w:rPr>
              <w:t>0.795</w:t>
            </w:r>
            <w:r>
              <w:rPr>
                <w:sz w:val="18"/>
                <w:szCs w:val="18"/>
              </w:rPr>
              <w:t>6</w:t>
            </w:r>
          </w:p>
        </w:tc>
        <w:tc>
          <w:tcPr>
            <w:tcW w:w="818" w:type="dxa"/>
          </w:tcPr>
          <w:p w14:paraId="3B57AC6B" w14:textId="77777777" w:rsidR="002537F7" w:rsidRPr="006C25FC" w:rsidRDefault="002537F7" w:rsidP="007C0F1E">
            <w:pPr>
              <w:rPr>
                <w:rFonts w:ascii="Calibri" w:eastAsia="Times New Roman" w:hAnsi="Calibri" w:cs="Calibri"/>
                <w:sz w:val="18"/>
                <w:szCs w:val="18"/>
              </w:rPr>
            </w:pPr>
            <w:r>
              <w:rPr>
                <w:rFonts w:ascii="Calibri" w:eastAsia="Times New Roman" w:hAnsi="Calibri" w:cs="Calibri"/>
                <w:sz w:val="18"/>
                <w:szCs w:val="18"/>
              </w:rPr>
              <w:t>N/A</w:t>
            </w:r>
          </w:p>
        </w:tc>
      </w:tr>
    </w:tbl>
    <w:p w14:paraId="22F898E3" w14:textId="77777777" w:rsidR="002537F7" w:rsidRDefault="002537F7" w:rsidP="00627C49">
      <w:pPr>
        <w:spacing w:after="0" w:line="240" w:lineRule="auto"/>
        <w:ind w:firstLine="720"/>
        <w:rPr>
          <w:rFonts w:ascii="Times New Roman" w:eastAsia="Times New Roman" w:hAnsi="Times New Roman" w:cs="Times New Roman"/>
          <w:sz w:val="24"/>
          <w:szCs w:val="24"/>
        </w:rPr>
      </w:pPr>
    </w:p>
    <w:p w14:paraId="53BA142F" w14:textId="77777777" w:rsidR="002537F7" w:rsidRDefault="002537F7" w:rsidP="00627C49">
      <w:pPr>
        <w:spacing w:after="0" w:line="240" w:lineRule="auto"/>
        <w:ind w:firstLine="720"/>
        <w:rPr>
          <w:rFonts w:ascii="Times New Roman" w:eastAsia="Times New Roman" w:hAnsi="Times New Roman" w:cs="Times New Roman"/>
          <w:sz w:val="24"/>
          <w:szCs w:val="24"/>
        </w:rPr>
      </w:pPr>
    </w:p>
    <w:p w14:paraId="0184B37D" w14:textId="725759A5" w:rsidR="00DE45C0" w:rsidRDefault="00DE45C0"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Kabacoff (20</w:t>
      </w:r>
      <w:r w:rsidR="00701795">
        <w:rPr>
          <w:rFonts w:ascii="Times New Roman" w:eastAsia="Times New Roman" w:hAnsi="Times New Roman" w:cs="Times New Roman"/>
          <w:sz w:val="24"/>
          <w:szCs w:val="24"/>
        </w:rPr>
        <w:t>15</w:t>
      </w:r>
      <w:r>
        <w:rPr>
          <w:rFonts w:ascii="Times New Roman" w:eastAsia="Times New Roman" w:hAnsi="Times New Roman" w:cs="Times New Roman"/>
          <w:sz w:val="24"/>
          <w:szCs w:val="24"/>
        </w:rPr>
        <w:t>), both ARIMA and Holt Winters are perfect forecasting models for time series</w:t>
      </w:r>
      <w:r w:rsidR="00BF5267">
        <w:rPr>
          <w:rFonts w:ascii="Times New Roman" w:eastAsia="Times New Roman" w:hAnsi="Times New Roman" w:cs="Times New Roman"/>
          <w:sz w:val="24"/>
          <w:szCs w:val="24"/>
        </w:rPr>
        <w:t xml:space="preserve"> </w:t>
      </w:r>
      <w:r w:rsidR="000202D1">
        <w:rPr>
          <w:rFonts w:ascii="Times New Roman" w:eastAsia="Times New Roman" w:hAnsi="Times New Roman" w:cs="Times New Roman"/>
          <w:sz w:val="24"/>
          <w:szCs w:val="24"/>
        </w:rPr>
        <w:t xml:space="preserve">data </w:t>
      </w:r>
      <w:r w:rsidR="00BF5267">
        <w:rPr>
          <w:rFonts w:ascii="Times New Roman" w:eastAsia="Times New Roman" w:hAnsi="Times New Roman" w:cs="Times New Roman"/>
          <w:sz w:val="24"/>
          <w:szCs w:val="24"/>
        </w:rPr>
        <w:t xml:space="preserve">which </w:t>
      </w:r>
      <w:r w:rsidR="000202D1">
        <w:rPr>
          <w:rFonts w:ascii="Times New Roman" w:eastAsia="Times New Roman" w:hAnsi="Times New Roman" w:cs="Times New Roman"/>
          <w:sz w:val="24"/>
          <w:szCs w:val="24"/>
        </w:rPr>
        <w:t>include</w:t>
      </w:r>
      <w:r w:rsidR="00BF5267">
        <w:rPr>
          <w:rFonts w:ascii="Times New Roman" w:eastAsia="Times New Roman" w:hAnsi="Times New Roman" w:cs="Times New Roman"/>
          <w:sz w:val="24"/>
          <w:szCs w:val="24"/>
        </w:rPr>
        <w:t xml:space="preserve"> a trend in the data. In this case, there’s an exponential increase of incoming </w:t>
      </w:r>
      <w:r w:rsidR="000202D1">
        <w:rPr>
          <w:rFonts w:ascii="Times New Roman" w:eastAsia="Times New Roman" w:hAnsi="Times New Roman" w:cs="Times New Roman"/>
          <w:sz w:val="24"/>
          <w:szCs w:val="24"/>
        </w:rPr>
        <w:t>examination</w:t>
      </w:r>
      <w:r w:rsidR="00BF5267">
        <w:rPr>
          <w:rFonts w:ascii="Times New Roman" w:eastAsia="Times New Roman" w:hAnsi="Times New Roman" w:cs="Times New Roman"/>
          <w:sz w:val="24"/>
          <w:szCs w:val="24"/>
        </w:rPr>
        <w:t xml:space="preserve">s over time with one main outlier (the 2008 Hurricane). </w:t>
      </w:r>
      <w:r w:rsidR="00C87A8F">
        <w:rPr>
          <w:rFonts w:ascii="Times New Roman" w:eastAsia="Times New Roman" w:hAnsi="Times New Roman" w:cs="Times New Roman"/>
          <w:sz w:val="24"/>
          <w:szCs w:val="24"/>
        </w:rPr>
        <w:t xml:space="preserve">Before diving into the forecasting models, I also had to look at seasonal components—essentially, is there a seasonal trend in the data like more examinations in the summer months or winter months? After running the seasonplot() function in R, I determine there’s no seasonality to this dataset </w:t>
      </w:r>
      <w:r w:rsidR="00673E84">
        <w:rPr>
          <w:rFonts w:ascii="Times New Roman" w:eastAsia="Times New Roman" w:hAnsi="Times New Roman" w:cs="Times New Roman"/>
          <w:sz w:val="24"/>
          <w:szCs w:val="24"/>
        </w:rPr>
        <w:t>as</w:t>
      </w:r>
      <w:r w:rsidR="00C87A8F">
        <w:rPr>
          <w:rFonts w:ascii="Times New Roman" w:eastAsia="Times New Roman" w:hAnsi="Times New Roman" w:cs="Times New Roman"/>
          <w:sz w:val="24"/>
          <w:szCs w:val="24"/>
        </w:rPr>
        <w:t xml:space="preserve"> the troughs and peaks are more random as it exponentially increases. </w:t>
      </w:r>
    </w:p>
    <w:p w14:paraId="1D6FC138" w14:textId="77777777" w:rsidR="0056225E" w:rsidRDefault="0056225E" w:rsidP="00372270">
      <w:pPr>
        <w:spacing w:after="0" w:line="240" w:lineRule="auto"/>
        <w:rPr>
          <w:rFonts w:ascii="Times New Roman" w:eastAsia="Times New Roman" w:hAnsi="Times New Roman" w:cs="Times New Roman"/>
          <w:b/>
          <w:sz w:val="24"/>
          <w:szCs w:val="24"/>
        </w:rPr>
      </w:pPr>
    </w:p>
    <w:p w14:paraId="4551653A" w14:textId="79BE87E1" w:rsidR="002537F7" w:rsidRPr="002537F7" w:rsidRDefault="002537F7" w:rsidP="00372270">
      <w:pPr>
        <w:spacing w:after="0" w:line="240" w:lineRule="auto"/>
        <w:rPr>
          <w:rFonts w:ascii="Times New Roman" w:eastAsia="Times New Roman" w:hAnsi="Times New Roman" w:cs="Times New Roman"/>
          <w:b/>
          <w:sz w:val="24"/>
          <w:szCs w:val="24"/>
        </w:rPr>
      </w:pPr>
      <w:r w:rsidRPr="002537F7">
        <w:rPr>
          <w:rFonts w:ascii="Times New Roman" w:eastAsia="Times New Roman" w:hAnsi="Times New Roman" w:cs="Times New Roman"/>
          <w:b/>
          <w:sz w:val="24"/>
          <w:szCs w:val="24"/>
        </w:rPr>
        <w:t>ARIMA Models</w:t>
      </w:r>
    </w:p>
    <w:p w14:paraId="23F3652B" w14:textId="77777777" w:rsidR="002537F7" w:rsidRDefault="002537F7" w:rsidP="00372270">
      <w:pPr>
        <w:spacing w:after="0" w:line="240" w:lineRule="auto"/>
        <w:rPr>
          <w:rFonts w:ascii="Times New Roman" w:eastAsia="Times New Roman" w:hAnsi="Times New Roman" w:cs="Times New Roman"/>
          <w:sz w:val="24"/>
          <w:szCs w:val="24"/>
        </w:rPr>
      </w:pPr>
    </w:p>
    <w:p w14:paraId="489C772B" w14:textId="3FDAEE47" w:rsidR="00BF5267" w:rsidRDefault="00BF5267"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ARIMA model, I had to first evaluate the data through the autocorrelation function (</w:t>
      </w:r>
      <w:r w:rsidRPr="00D85B8D">
        <w:rPr>
          <w:rFonts w:ascii="Times New Roman" w:eastAsia="Times New Roman" w:hAnsi="Times New Roman" w:cs="Times New Roman"/>
          <w:sz w:val="24"/>
          <w:szCs w:val="24"/>
        </w:rPr>
        <w:t xml:space="preserve">ACF) and partial autocorrelation function (PACF), </w:t>
      </w:r>
      <w:r w:rsidR="00D85B8D" w:rsidRPr="00D85B8D">
        <w:rPr>
          <w:rFonts w:ascii="Times New Roman" w:hAnsi="Times New Roman" w:cs="Times New Roman"/>
          <w:sz w:val="24"/>
          <w:szCs w:val="24"/>
          <w:shd w:val="clear" w:color="auto" w:fill="FFFFFF"/>
        </w:rPr>
        <w:t xml:space="preserve">which are plots that graphically summarize the strength of a relationship with an observation in a time series with observations at </w:t>
      </w:r>
      <w:r w:rsidR="00D85B8D" w:rsidRPr="00D85B8D">
        <w:rPr>
          <w:rFonts w:ascii="Times New Roman" w:hAnsi="Times New Roman" w:cs="Times New Roman"/>
          <w:sz w:val="24"/>
          <w:szCs w:val="24"/>
          <w:shd w:val="clear" w:color="auto" w:fill="FFFFFF"/>
        </w:rPr>
        <w:lastRenderedPageBreak/>
        <w:t>prior time steps</w:t>
      </w:r>
      <w:r w:rsidR="001A0104">
        <w:rPr>
          <w:rFonts w:ascii="Times New Roman" w:hAnsi="Times New Roman" w:cs="Times New Roman"/>
          <w:sz w:val="24"/>
          <w:szCs w:val="24"/>
          <w:shd w:val="clear" w:color="auto" w:fill="FFFFFF"/>
        </w:rPr>
        <w:t xml:space="preserve"> (or lags)</w:t>
      </w:r>
      <w:r w:rsidR="00D85B8D" w:rsidRPr="00D85B8D">
        <w:rPr>
          <w:rFonts w:ascii="Times New Roman" w:hAnsi="Times New Roman" w:cs="Times New Roman"/>
          <w:sz w:val="24"/>
          <w:szCs w:val="24"/>
          <w:shd w:val="clear" w:color="auto" w:fill="FFFFFF"/>
        </w:rPr>
        <w:t xml:space="preserve">, according to Brownlee (2017). </w:t>
      </w:r>
      <w:r w:rsidR="00D85B8D" w:rsidRPr="00D85B8D">
        <w:rPr>
          <w:rFonts w:ascii="Times New Roman" w:eastAsia="Times New Roman" w:hAnsi="Times New Roman" w:cs="Times New Roman"/>
          <w:sz w:val="24"/>
          <w:szCs w:val="24"/>
        </w:rPr>
        <w:t xml:space="preserve">Plotting </w:t>
      </w:r>
      <w:r w:rsidR="00D85B8D">
        <w:rPr>
          <w:rFonts w:ascii="Times New Roman" w:eastAsia="Times New Roman" w:hAnsi="Times New Roman" w:cs="Times New Roman"/>
          <w:sz w:val="24"/>
          <w:szCs w:val="24"/>
        </w:rPr>
        <w:t>these graphs</w:t>
      </w:r>
      <w:r>
        <w:rPr>
          <w:rFonts w:ascii="Times New Roman" w:eastAsia="Times New Roman" w:hAnsi="Times New Roman" w:cs="Times New Roman"/>
          <w:sz w:val="24"/>
          <w:szCs w:val="24"/>
        </w:rPr>
        <w:t xml:space="preserve"> revealed a tendency toward </w:t>
      </w:r>
      <w:r w:rsidR="0093722B">
        <w:rPr>
          <w:rFonts w:ascii="Times New Roman" w:eastAsia="Times New Roman" w:hAnsi="Times New Roman" w:cs="Times New Roman"/>
          <w:sz w:val="24"/>
          <w:szCs w:val="24"/>
        </w:rPr>
        <w:t>auto regression</w:t>
      </w:r>
      <w:r>
        <w:rPr>
          <w:rFonts w:ascii="Times New Roman" w:eastAsia="Times New Roman" w:hAnsi="Times New Roman" w:cs="Times New Roman"/>
          <w:sz w:val="24"/>
          <w:szCs w:val="24"/>
        </w:rPr>
        <w:t xml:space="preserve"> – indicating a moving average process</w:t>
      </w:r>
      <w:r w:rsidR="00B940B3">
        <w:rPr>
          <w:rFonts w:ascii="Times New Roman" w:eastAsia="Times New Roman" w:hAnsi="Times New Roman" w:cs="Times New Roman"/>
          <w:sz w:val="24"/>
          <w:szCs w:val="24"/>
        </w:rPr>
        <w:t>, as indicated by the ACF graph</w:t>
      </w:r>
      <w:r>
        <w:rPr>
          <w:rFonts w:ascii="Times New Roman" w:eastAsia="Times New Roman" w:hAnsi="Times New Roman" w:cs="Times New Roman"/>
          <w:sz w:val="24"/>
          <w:szCs w:val="24"/>
        </w:rPr>
        <w:t xml:space="preserve">. In the PACF graph below, you can see a couple of large spikes in the first couple of lags then smoothing off afterward. </w:t>
      </w:r>
    </w:p>
    <w:p w14:paraId="7C806B6B" w14:textId="65A5EDFE" w:rsidR="00BF5267" w:rsidRDefault="00BF5267" w:rsidP="00372270">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4747"/>
      </w:tblGrid>
      <w:tr w:rsidR="00BF5267" w14:paraId="434181C4" w14:textId="77777777" w:rsidTr="002537F7">
        <w:tc>
          <w:tcPr>
            <w:tcW w:w="4608" w:type="dxa"/>
          </w:tcPr>
          <w:p w14:paraId="2E5B37E6" w14:textId="77777777" w:rsidR="00BF5267" w:rsidRDefault="00BF5267" w:rsidP="007C0F1E">
            <w:pPr>
              <w:tabs>
                <w:tab w:val="left" w:pos="5700"/>
              </w:tabs>
              <w:rPr>
                <w:rFonts w:ascii="Calibri" w:eastAsia="Times New Roman" w:hAnsi="Calibri" w:cs="Calibri"/>
              </w:rPr>
            </w:pPr>
            <w:r>
              <w:rPr>
                <w:noProof/>
              </w:rPr>
              <w:drawing>
                <wp:inline distT="0" distB="0" distL="0" distR="0" wp14:anchorId="431C16F1" wp14:editId="27A8F41E">
                  <wp:extent cx="2828925" cy="2007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1446" cy="2038109"/>
                          </a:xfrm>
                          <a:prstGeom prst="rect">
                            <a:avLst/>
                          </a:prstGeom>
                        </pic:spPr>
                      </pic:pic>
                    </a:graphicData>
                  </a:graphic>
                </wp:inline>
              </w:drawing>
            </w:r>
          </w:p>
        </w:tc>
        <w:tc>
          <w:tcPr>
            <w:tcW w:w="4742" w:type="dxa"/>
          </w:tcPr>
          <w:p w14:paraId="7C7C2FC5" w14:textId="77777777" w:rsidR="00BF5267" w:rsidRDefault="00BF5267" w:rsidP="007C0F1E">
            <w:pPr>
              <w:tabs>
                <w:tab w:val="left" w:pos="5700"/>
              </w:tabs>
              <w:rPr>
                <w:rFonts w:ascii="Calibri" w:eastAsia="Times New Roman" w:hAnsi="Calibri" w:cs="Calibri"/>
              </w:rPr>
            </w:pPr>
            <w:r>
              <w:rPr>
                <w:noProof/>
              </w:rPr>
              <w:drawing>
                <wp:inline distT="0" distB="0" distL="0" distR="0" wp14:anchorId="17A9F134" wp14:editId="6D97043F">
                  <wp:extent cx="2914650" cy="20687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2056" cy="2081127"/>
                          </a:xfrm>
                          <a:prstGeom prst="rect">
                            <a:avLst/>
                          </a:prstGeom>
                        </pic:spPr>
                      </pic:pic>
                    </a:graphicData>
                  </a:graphic>
                </wp:inline>
              </w:drawing>
            </w:r>
          </w:p>
        </w:tc>
      </w:tr>
      <w:tr w:rsidR="002537F7" w14:paraId="0CBBEECA" w14:textId="77777777" w:rsidTr="002537F7">
        <w:tc>
          <w:tcPr>
            <w:tcW w:w="4608" w:type="dxa"/>
          </w:tcPr>
          <w:p w14:paraId="3681F429" w14:textId="1C53657A" w:rsidR="002537F7" w:rsidRDefault="002537F7" w:rsidP="002537F7">
            <w:pPr>
              <w:tabs>
                <w:tab w:val="left" w:pos="5700"/>
              </w:tabs>
              <w:jc w:val="center"/>
              <w:rPr>
                <w:noProof/>
              </w:rPr>
            </w:pPr>
            <w:r>
              <w:rPr>
                <w:rFonts w:ascii="Times New Roman" w:hAnsi="Times New Roman" w:cs="Times New Roman"/>
                <w:color w:val="222222"/>
                <w:sz w:val="16"/>
                <w:szCs w:val="16"/>
                <w:shd w:val="clear" w:color="auto" w:fill="FFFFFF"/>
              </w:rPr>
              <w:t>ACF plot of full, clean dataset</w:t>
            </w:r>
          </w:p>
        </w:tc>
        <w:tc>
          <w:tcPr>
            <w:tcW w:w="4742" w:type="dxa"/>
          </w:tcPr>
          <w:p w14:paraId="3280A80E" w14:textId="1DBA1A30" w:rsidR="002537F7" w:rsidRDefault="002537F7" w:rsidP="002537F7">
            <w:pPr>
              <w:tabs>
                <w:tab w:val="left" w:pos="5700"/>
              </w:tabs>
              <w:jc w:val="center"/>
              <w:rPr>
                <w:noProof/>
              </w:rPr>
            </w:pPr>
            <w:r>
              <w:rPr>
                <w:rFonts w:ascii="Times New Roman" w:hAnsi="Times New Roman" w:cs="Times New Roman"/>
                <w:color w:val="222222"/>
                <w:sz w:val="16"/>
                <w:szCs w:val="16"/>
                <w:shd w:val="clear" w:color="auto" w:fill="FFFFFF"/>
              </w:rPr>
              <w:t>PACF plot of full, clean dataset</w:t>
            </w:r>
          </w:p>
        </w:tc>
      </w:tr>
    </w:tbl>
    <w:p w14:paraId="29A80882" w14:textId="558AD31B" w:rsidR="00BF5267" w:rsidRDefault="00BF5267" w:rsidP="00372270">
      <w:pPr>
        <w:spacing w:after="0" w:line="240" w:lineRule="auto"/>
        <w:rPr>
          <w:rFonts w:ascii="Times New Roman" w:eastAsia="Times New Roman" w:hAnsi="Times New Roman" w:cs="Times New Roman"/>
          <w:sz w:val="24"/>
          <w:szCs w:val="24"/>
        </w:rPr>
      </w:pPr>
    </w:p>
    <w:p w14:paraId="49D19424" w14:textId="297D0917" w:rsidR="00BF5267" w:rsidRDefault="00BF5267"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there was an outlier (the </w:t>
      </w:r>
      <w:r w:rsidR="004610A9">
        <w:rPr>
          <w:rFonts w:ascii="Times New Roman" w:eastAsia="Times New Roman" w:hAnsi="Times New Roman" w:cs="Times New Roman"/>
          <w:sz w:val="24"/>
          <w:szCs w:val="24"/>
        </w:rPr>
        <w:t xml:space="preserve">Oct. </w:t>
      </w:r>
      <w:r>
        <w:rPr>
          <w:rFonts w:ascii="Times New Roman" w:eastAsia="Times New Roman" w:hAnsi="Times New Roman" w:cs="Times New Roman"/>
          <w:sz w:val="24"/>
          <w:szCs w:val="24"/>
        </w:rPr>
        <w:t xml:space="preserve">2008 Hurricane) and the data </w:t>
      </w:r>
      <w:r w:rsidR="00896FF6">
        <w:rPr>
          <w:rFonts w:ascii="Times New Roman" w:eastAsia="Times New Roman" w:hAnsi="Times New Roman" w:cs="Times New Roman"/>
          <w:sz w:val="24"/>
          <w:szCs w:val="24"/>
        </w:rPr>
        <w:t>has an exponential trend</w:t>
      </w:r>
      <w:r>
        <w:rPr>
          <w:rFonts w:ascii="Times New Roman" w:eastAsia="Times New Roman" w:hAnsi="Times New Roman" w:cs="Times New Roman"/>
          <w:sz w:val="24"/>
          <w:szCs w:val="24"/>
        </w:rPr>
        <w:t xml:space="preserve">, I </w:t>
      </w:r>
      <w:r w:rsidR="00896FF6">
        <w:rPr>
          <w:rFonts w:ascii="Times New Roman" w:eastAsia="Times New Roman" w:hAnsi="Times New Roman" w:cs="Times New Roman"/>
          <w:sz w:val="24"/>
          <w:szCs w:val="24"/>
        </w:rPr>
        <w:t xml:space="preserve">had to make the data stationary, </w:t>
      </w:r>
      <w:r w:rsidR="00B940B3">
        <w:rPr>
          <w:rFonts w:ascii="Times New Roman" w:eastAsia="Times New Roman" w:hAnsi="Times New Roman" w:cs="Times New Roman"/>
          <w:sz w:val="24"/>
          <w:szCs w:val="24"/>
        </w:rPr>
        <w:t xml:space="preserve">or without a trend, </w:t>
      </w:r>
      <w:r w:rsidR="00896FF6">
        <w:rPr>
          <w:rFonts w:ascii="Times New Roman" w:eastAsia="Times New Roman" w:hAnsi="Times New Roman" w:cs="Times New Roman"/>
          <w:sz w:val="24"/>
          <w:szCs w:val="24"/>
        </w:rPr>
        <w:t>one main component of using ARIMA. This resulted in a data transformation called differencing, which addresses the trend data and the anomaly (the outlier)</w:t>
      </w:r>
      <w:r w:rsidR="00997C7C">
        <w:rPr>
          <w:rFonts w:ascii="Times New Roman" w:eastAsia="Times New Roman" w:hAnsi="Times New Roman" w:cs="Times New Roman"/>
          <w:sz w:val="24"/>
          <w:szCs w:val="24"/>
        </w:rPr>
        <w:t xml:space="preserve"> by comparing the difference between consecutive observations</w:t>
      </w:r>
      <w:r w:rsidR="004610A9">
        <w:rPr>
          <w:rFonts w:ascii="Times New Roman" w:eastAsia="Times New Roman" w:hAnsi="Times New Roman" w:cs="Times New Roman"/>
          <w:sz w:val="24"/>
          <w:szCs w:val="24"/>
        </w:rPr>
        <w:t xml:space="preserve">. R determined one order of diffing would be sufficient, which essentially transformed this data that has a trend and drift – both of which are present in this data. </w:t>
      </w:r>
      <w:r w:rsidR="00896FF6">
        <w:rPr>
          <w:rFonts w:ascii="Times New Roman" w:eastAsia="Times New Roman" w:hAnsi="Times New Roman" w:cs="Times New Roman"/>
          <w:sz w:val="24"/>
          <w:szCs w:val="24"/>
        </w:rPr>
        <w:t xml:space="preserve">The resulting diffing graph is shown below, which now shows a stationary representation of the data.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537F7" w14:paraId="23597FB2" w14:textId="77777777" w:rsidTr="002537F7">
        <w:tc>
          <w:tcPr>
            <w:tcW w:w="9350" w:type="dxa"/>
          </w:tcPr>
          <w:p w14:paraId="00F07231" w14:textId="1FE03897" w:rsidR="002537F7" w:rsidRDefault="002537F7" w:rsidP="002537F7">
            <w:pPr>
              <w:jc w:val="center"/>
              <w:rPr>
                <w:rFonts w:ascii="Times New Roman" w:eastAsia="Times New Roman" w:hAnsi="Times New Roman" w:cs="Times New Roman"/>
                <w:sz w:val="24"/>
                <w:szCs w:val="24"/>
              </w:rPr>
            </w:pPr>
            <w:r>
              <w:rPr>
                <w:noProof/>
              </w:rPr>
              <w:drawing>
                <wp:inline distT="0" distB="0" distL="0" distR="0" wp14:anchorId="77E7AD14" wp14:editId="68751E86">
                  <wp:extent cx="3714750" cy="2237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155"/>
                          <a:stretch/>
                        </pic:blipFill>
                        <pic:spPr bwMode="auto">
                          <a:xfrm>
                            <a:off x="0" y="0"/>
                            <a:ext cx="3728880" cy="2245598"/>
                          </a:xfrm>
                          <a:prstGeom prst="rect">
                            <a:avLst/>
                          </a:prstGeom>
                          <a:ln>
                            <a:noFill/>
                          </a:ln>
                          <a:extLst>
                            <a:ext uri="{53640926-AAD7-44D8-BBD7-CCE9431645EC}">
                              <a14:shadowObscured xmlns:a14="http://schemas.microsoft.com/office/drawing/2010/main"/>
                            </a:ext>
                          </a:extLst>
                        </pic:spPr>
                      </pic:pic>
                    </a:graphicData>
                  </a:graphic>
                </wp:inline>
              </w:drawing>
            </w:r>
          </w:p>
        </w:tc>
      </w:tr>
      <w:tr w:rsidR="002537F7" w14:paraId="65DB96EC" w14:textId="77777777" w:rsidTr="002537F7">
        <w:tc>
          <w:tcPr>
            <w:tcW w:w="9350" w:type="dxa"/>
          </w:tcPr>
          <w:p w14:paraId="3B84847E" w14:textId="53C55B17" w:rsidR="002537F7" w:rsidRDefault="002537F7" w:rsidP="002537F7">
            <w:pPr>
              <w:jc w:val="center"/>
              <w:rPr>
                <w:rFonts w:ascii="Times New Roman" w:eastAsia="Times New Roman" w:hAnsi="Times New Roman" w:cs="Times New Roman"/>
                <w:sz w:val="24"/>
                <w:szCs w:val="24"/>
              </w:rPr>
            </w:pPr>
            <w:r>
              <w:rPr>
                <w:rFonts w:ascii="Times New Roman" w:hAnsi="Times New Roman" w:cs="Times New Roman"/>
                <w:color w:val="222222"/>
                <w:sz w:val="16"/>
                <w:szCs w:val="16"/>
                <w:shd w:val="clear" w:color="auto" w:fill="FFFFFF"/>
              </w:rPr>
              <w:t>Differencing (or diffing plot) after one order of diffing</w:t>
            </w:r>
          </w:p>
        </w:tc>
      </w:tr>
    </w:tbl>
    <w:p w14:paraId="4B9CD169" w14:textId="5A1A88AD" w:rsidR="004610A9" w:rsidRDefault="004610A9" w:rsidP="00372270">
      <w:pPr>
        <w:spacing w:after="0" w:line="240" w:lineRule="auto"/>
        <w:rPr>
          <w:rFonts w:ascii="Times New Roman" w:eastAsia="Times New Roman" w:hAnsi="Times New Roman" w:cs="Times New Roman"/>
          <w:sz w:val="24"/>
          <w:szCs w:val="24"/>
        </w:rPr>
      </w:pPr>
    </w:p>
    <w:p w14:paraId="1066BD0E" w14:textId="4E767FBE" w:rsidR="008E4F02" w:rsidRDefault="008E4F02"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progression of analysis included experimentation with the ARIMA package to find the best forecasting model. The first model (ARIMA #1) used R to determine the parameters (p, d, q values). The parameters for the second model (ARIMA #2) and the third model (ARIMA #3) were determined by </w:t>
      </w:r>
      <w:r w:rsidR="00D85B8D">
        <w:rPr>
          <w:rFonts w:ascii="Times New Roman" w:eastAsia="Times New Roman" w:hAnsi="Times New Roman" w:cs="Times New Roman"/>
          <w:sz w:val="24"/>
          <w:szCs w:val="24"/>
        </w:rPr>
        <w:t>me, as the data scientist</w:t>
      </w:r>
      <w:r>
        <w:rPr>
          <w:rFonts w:ascii="Times New Roman" w:eastAsia="Times New Roman" w:hAnsi="Times New Roman" w:cs="Times New Roman"/>
          <w:sz w:val="24"/>
          <w:szCs w:val="24"/>
        </w:rPr>
        <w:t xml:space="preserve">, which included p,d,q values of (2,1,1) and (1,2,1), respectively. </w:t>
      </w:r>
      <w:r w:rsidR="009223D7">
        <w:rPr>
          <w:rFonts w:ascii="Times New Roman" w:eastAsia="Times New Roman" w:hAnsi="Times New Roman" w:cs="Times New Roman"/>
          <w:sz w:val="24"/>
          <w:szCs w:val="24"/>
        </w:rPr>
        <w:t xml:space="preserve">For each of the models, I plotted against the residuals in ACF and PACF graphs which would show me the potential variance (or accuracies) in these predictive models. As you can see from the graphs below, the ARIMA #1 </w:t>
      </w:r>
      <w:r w:rsidR="00D85B8D">
        <w:rPr>
          <w:rFonts w:ascii="Times New Roman" w:eastAsia="Times New Roman" w:hAnsi="Times New Roman" w:cs="Times New Roman"/>
          <w:sz w:val="24"/>
          <w:szCs w:val="24"/>
        </w:rPr>
        <w:t xml:space="preserve">and ARIMA #3 </w:t>
      </w:r>
      <w:r w:rsidR="009223D7">
        <w:rPr>
          <w:rFonts w:ascii="Times New Roman" w:eastAsia="Times New Roman" w:hAnsi="Times New Roman" w:cs="Times New Roman"/>
          <w:sz w:val="24"/>
          <w:szCs w:val="24"/>
        </w:rPr>
        <w:t>model</w:t>
      </w:r>
      <w:r w:rsidR="00D85B8D">
        <w:rPr>
          <w:rFonts w:ascii="Times New Roman" w:eastAsia="Times New Roman" w:hAnsi="Times New Roman" w:cs="Times New Roman"/>
          <w:sz w:val="24"/>
          <w:szCs w:val="24"/>
        </w:rPr>
        <w:t>s</w:t>
      </w:r>
      <w:r w:rsidR="009223D7">
        <w:rPr>
          <w:rFonts w:ascii="Times New Roman" w:eastAsia="Times New Roman" w:hAnsi="Times New Roman" w:cs="Times New Roman"/>
          <w:sz w:val="24"/>
          <w:szCs w:val="24"/>
        </w:rPr>
        <w:t xml:space="preserve"> </w:t>
      </w:r>
      <w:r w:rsidR="00D85B8D">
        <w:rPr>
          <w:rFonts w:ascii="Times New Roman" w:eastAsia="Times New Roman" w:hAnsi="Times New Roman" w:cs="Times New Roman"/>
          <w:sz w:val="24"/>
          <w:szCs w:val="24"/>
        </w:rPr>
        <w:t xml:space="preserve">demonstrate the </w:t>
      </w:r>
      <w:r w:rsidR="00D85B8D">
        <w:rPr>
          <w:rFonts w:ascii="Times New Roman" w:eastAsia="Times New Roman" w:hAnsi="Times New Roman" w:cs="Times New Roman"/>
          <w:sz w:val="24"/>
          <w:szCs w:val="24"/>
        </w:rPr>
        <w:lastRenderedPageBreak/>
        <w:t>most likely predictions for future incoming examinations, as ARIMA #2 flattens out in 2014, which doesn’t seem likely according to the current trend.</w:t>
      </w:r>
      <w:r w:rsidR="009223D7">
        <w:rPr>
          <w:rFonts w:ascii="Times New Roman" w:eastAsia="Times New Roman" w:hAnsi="Times New Roman" w:cs="Times New Roman"/>
          <w:sz w:val="24"/>
          <w:szCs w:val="24"/>
        </w:rPr>
        <w:t xml:space="preserve"> </w:t>
      </w:r>
    </w:p>
    <w:p w14:paraId="2AD598CD" w14:textId="5CA9304A" w:rsidR="009223D7" w:rsidRDefault="009223D7" w:rsidP="00372270">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27C49" w14:paraId="653B3A6F" w14:textId="77777777" w:rsidTr="002537F7">
        <w:tc>
          <w:tcPr>
            <w:tcW w:w="9350" w:type="dxa"/>
          </w:tcPr>
          <w:p w14:paraId="78580EC3" w14:textId="60A7631F" w:rsidR="00627C49" w:rsidRDefault="00627C49" w:rsidP="00627C49">
            <w:pPr>
              <w:jc w:val="center"/>
              <w:rPr>
                <w:rFonts w:ascii="Times New Roman" w:eastAsia="Times New Roman" w:hAnsi="Times New Roman" w:cs="Times New Roman"/>
                <w:sz w:val="24"/>
                <w:szCs w:val="24"/>
              </w:rPr>
            </w:pPr>
            <w:r>
              <w:rPr>
                <w:noProof/>
              </w:rPr>
              <w:drawing>
                <wp:inline distT="0" distB="0" distL="0" distR="0" wp14:anchorId="10927F65" wp14:editId="2A756576">
                  <wp:extent cx="2543152" cy="1504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88" t="15304" r="5427" b="11371"/>
                          <a:stretch/>
                        </pic:blipFill>
                        <pic:spPr bwMode="auto">
                          <a:xfrm>
                            <a:off x="0" y="0"/>
                            <a:ext cx="2630268" cy="1555846"/>
                          </a:xfrm>
                          <a:prstGeom prst="rect">
                            <a:avLst/>
                          </a:prstGeom>
                          <a:ln>
                            <a:noFill/>
                          </a:ln>
                          <a:extLst>
                            <a:ext uri="{53640926-AAD7-44D8-BBD7-CCE9431645EC}">
                              <a14:shadowObscured xmlns:a14="http://schemas.microsoft.com/office/drawing/2010/main"/>
                            </a:ext>
                          </a:extLst>
                        </pic:spPr>
                      </pic:pic>
                    </a:graphicData>
                  </a:graphic>
                </wp:inline>
              </w:drawing>
            </w:r>
          </w:p>
        </w:tc>
      </w:tr>
      <w:tr w:rsidR="00627C49" w14:paraId="5551FB94" w14:textId="77777777" w:rsidTr="002537F7">
        <w:tc>
          <w:tcPr>
            <w:tcW w:w="9350" w:type="dxa"/>
          </w:tcPr>
          <w:p w14:paraId="2C3DAE3C" w14:textId="0B9381AF" w:rsidR="00627C49" w:rsidRPr="00627C49" w:rsidRDefault="00627C49" w:rsidP="00627C49">
            <w:pPr>
              <w:jc w:val="center"/>
              <w:rPr>
                <w:rFonts w:ascii="Times New Roman" w:hAnsi="Times New Roman" w:cs="Times New Roman"/>
                <w:color w:val="222222"/>
                <w:sz w:val="16"/>
                <w:szCs w:val="16"/>
                <w:shd w:val="clear" w:color="auto" w:fill="FFFFFF"/>
              </w:rPr>
            </w:pPr>
            <w:r w:rsidRPr="00372270">
              <w:rPr>
                <w:rFonts w:ascii="Times New Roman" w:hAnsi="Times New Roman" w:cs="Times New Roman"/>
                <w:color w:val="222222"/>
                <w:sz w:val="16"/>
                <w:szCs w:val="16"/>
                <w:shd w:val="clear" w:color="auto" w:fill="FFFFFF"/>
              </w:rPr>
              <w:t>ARIMA #1 model forecasting the next 12 months (Jan-Dec 2014)</w:t>
            </w:r>
          </w:p>
        </w:tc>
      </w:tr>
    </w:tbl>
    <w:p w14:paraId="61AE7566" w14:textId="77777777" w:rsidR="00627C49" w:rsidRDefault="00627C49" w:rsidP="00372270">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27C49" w14:paraId="46BC9377" w14:textId="77777777" w:rsidTr="002537F7">
        <w:tc>
          <w:tcPr>
            <w:tcW w:w="4675" w:type="dxa"/>
          </w:tcPr>
          <w:p w14:paraId="21F6E1A2" w14:textId="2D3A0FF4" w:rsidR="00627C49" w:rsidRDefault="00627C49" w:rsidP="0032115C">
            <w:pPr>
              <w:jc w:val="center"/>
              <w:rPr>
                <w:rFonts w:ascii="Times New Roman" w:eastAsia="Times New Roman" w:hAnsi="Times New Roman" w:cs="Times New Roman"/>
                <w:sz w:val="24"/>
                <w:szCs w:val="24"/>
              </w:rPr>
            </w:pPr>
            <w:r>
              <w:rPr>
                <w:noProof/>
              </w:rPr>
              <w:drawing>
                <wp:inline distT="0" distB="0" distL="0" distR="0" wp14:anchorId="2782D341" wp14:editId="346AB517">
                  <wp:extent cx="2516505" cy="144754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302" t="15919" r="5804" b="12850"/>
                          <a:stretch/>
                        </pic:blipFill>
                        <pic:spPr bwMode="auto">
                          <a:xfrm>
                            <a:off x="0" y="0"/>
                            <a:ext cx="2516893" cy="144776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173AD2FB" w14:textId="45894EF5" w:rsidR="00627C49" w:rsidRDefault="00627C49" w:rsidP="0032115C">
            <w:pPr>
              <w:jc w:val="center"/>
              <w:rPr>
                <w:rFonts w:ascii="Times New Roman" w:eastAsia="Times New Roman" w:hAnsi="Times New Roman" w:cs="Times New Roman"/>
                <w:sz w:val="24"/>
                <w:szCs w:val="24"/>
              </w:rPr>
            </w:pPr>
            <w:r>
              <w:rPr>
                <w:noProof/>
              </w:rPr>
              <w:drawing>
                <wp:inline distT="0" distB="0" distL="0" distR="0" wp14:anchorId="3FA6EDA9" wp14:editId="5773376E">
                  <wp:extent cx="2570938" cy="1553210"/>
                  <wp:effectExtent l="0" t="0" r="127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265" t="14989" r="5372" b="10668"/>
                          <a:stretch/>
                        </pic:blipFill>
                        <pic:spPr bwMode="auto">
                          <a:xfrm>
                            <a:off x="0" y="0"/>
                            <a:ext cx="2589319" cy="1564315"/>
                          </a:xfrm>
                          <a:prstGeom prst="rect">
                            <a:avLst/>
                          </a:prstGeom>
                          <a:ln>
                            <a:noFill/>
                          </a:ln>
                          <a:extLst>
                            <a:ext uri="{53640926-AAD7-44D8-BBD7-CCE9431645EC}">
                              <a14:shadowObscured xmlns:a14="http://schemas.microsoft.com/office/drawing/2010/main"/>
                            </a:ext>
                          </a:extLst>
                        </pic:spPr>
                      </pic:pic>
                    </a:graphicData>
                  </a:graphic>
                </wp:inline>
              </w:drawing>
            </w:r>
          </w:p>
        </w:tc>
      </w:tr>
      <w:tr w:rsidR="00627C49" w14:paraId="395D3570" w14:textId="77777777" w:rsidTr="002537F7">
        <w:tc>
          <w:tcPr>
            <w:tcW w:w="4675" w:type="dxa"/>
          </w:tcPr>
          <w:p w14:paraId="4B72237B" w14:textId="66F914EA" w:rsidR="00627C49" w:rsidRDefault="00627C49" w:rsidP="00627C49">
            <w:pPr>
              <w:jc w:val="center"/>
              <w:rPr>
                <w:rFonts w:ascii="Times New Roman" w:eastAsia="Times New Roman" w:hAnsi="Times New Roman" w:cs="Times New Roman"/>
                <w:sz w:val="24"/>
                <w:szCs w:val="24"/>
              </w:rPr>
            </w:pPr>
            <w:r w:rsidRPr="00372270">
              <w:rPr>
                <w:rFonts w:ascii="Times New Roman" w:hAnsi="Times New Roman" w:cs="Times New Roman"/>
                <w:color w:val="222222"/>
                <w:sz w:val="16"/>
                <w:szCs w:val="16"/>
                <w:shd w:val="clear" w:color="auto" w:fill="FFFFFF"/>
              </w:rPr>
              <w:t>ARIMA #</w:t>
            </w:r>
            <w:r>
              <w:rPr>
                <w:rFonts w:ascii="Times New Roman" w:hAnsi="Times New Roman" w:cs="Times New Roman"/>
                <w:color w:val="222222"/>
                <w:sz w:val="16"/>
                <w:szCs w:val="16"/>
                <w:shd w:val="clear" w:color="auto" w:fill="FFFFFF"/>
              </w:rPr>
              <w:t>2</w:t>
            </w:r>
            <w:r w:rsidRPr="00372270">
              <w:rPr>
                <w:rFonts w:ascii="Times New Roman" w:hAnsi="Times New Roman" w:cs="Times New Roman"/>
                <w:color w:val="222222"/>
                <w:sz w:val="16"/>
                <w:szCs w:val="16"/>
                <w:shd w:val="clear" w:color="auto" w:fill="FFFFFF"/>
              </w:rPr>
              <w:t xml:space="preserve"> model forecasting the next 12 months (Jan-Dec 2014)</w:t>
            </w:r>
          </w:p>
        </w:tc>
        <w:tc>
          <w:tcPr>
            <w:tcW w:w="4675" w:type="dxa"/>
          </w:tcPr>
          <w:p w14:paraId="74C80B0F" w14:textId="428082AD" w:rsidR="00627C49" w:rsidRDefault="00627C49" w:rsidP="00627C49">
            <w:pPr>
              <w:jc w:val="center"/>
              <w:rPr>
                <w:rFonts w:ascii="Times New Roman" w:eastAsia="Times New Roman" w:hAnsi="Times New Roman" w:cs="Times New Roman"/>
                <w:sz w:val="24"/>
                <w:szCs w:val="24"/>
              </w:rPr>
            </w:pPr>
            <w:r w:rsidRPr="00372270">
              <w:rPr>
                <w:rFonts w:ascii="Times New Roman" w:hAnsi="Times New Roman" w:cs="Times New Roman"/>
                <w:color w:val="222222"/>
                <w:sz w:val="16"/>
                <w:szCs w:val="16"/>
                <w:shd w:val="clear" w:color="auto" w:fill="FFFFFF"/>
              </w:rPr>
              <w:t>ARIMA #</w:t>
            </w:r>
            <w:r>
              <w:rPr>
                <w:rFonts w:ascii="Times New Roman" w:hAnsi="Times New Roman" w:cs="Times New Roman"/>
                <w:color w:val="222222"/>
                <w:sz w:val="16"/>
                <w:szCs w:val="16"/>
                <w:shd w:val="clear" w:color="auto" w:fill="FFFFFF"/>
              </w:rPr>
              <w:t>3</w:t>
            </w:r>
            <w:r w:rsidRPr="00372270">
              <w:rPr>
                <w:rFonts w:ascii="Times New Roman" w:hAnsi="Times New Roman" w:cs="Times New Roman"/>
                <w:color w:val="222222"/>
                <w:sz w:val="16"/>
                <w:szCs w:val="16"/>
                <w:shd w:val="clear" w:color="auto" w:fill="FFFFFF"/>
              </w:rPr>
              <w:t xml:space="preserve"> model forecasting the next 12 months (Jan-Dec 2014)</w:t>
            </w:r>
          </w:p>
        </w:tc>
      </w:tr>
    </w:tbl>
    <w:p w14:paraId="0D9BE529" w14:textId="77777777" w:rsidR="002537F7" w:rsidRDefault="002537F7" w:rsidP="002537F7">
      <w:pPr>
        <w:spacing w:after="0" w:line="240" w:lineRule="auto"/>
        <w:rPr>
          <w:rFonts w:ascii="Times New Roman" w:eastAsia="Times New Roman" w:hAnsi="Times New Roman" w:cs="Times New Roman"/>
          <w:b/>
          <w:sz w:val="24"/>
          <w:szCs w:val="24"/>
        </w:rPr>
      </w:pPr>
    </w:p>
    <w:p w14:paraId="2A7CE825" w14:textId="5A8DD11B" w:rsidR="009223D7" w:rsidRPr="002537F7" w:rsidRDefault="002537F7" w:rsidP="002537F7">
      <w:pPr>
        <w:spacing w:after="0" w:line="240" w:lineRule="auto"/>
        <w:rPr>
          <w:rFonts w:ascii="Times New Roman" w:eastAsia="Times New Roman" w:hAnsi="Times New Roman" w:cs="Times New Roman"/>
          <w:b/>
          <w:sz w:val="24"/>
          <w:szCs w:val="24"/>
        </w:rPr>
      </w:pPr>
      <w:r w:rsidRPr="002537F7">
        <w:rPr>
          <w:rFonts w:ascii="Times New Roman" w:eastAsia="Times New Roman" w:hAnsi="Times New Roman" w:cs="Times New Roman"/>
          <w:b/>
          <w:sz w:val="24"/>
          <w:szCs w:val="24"/>
        </w:rPr>
        <w:t>Holt-Winters Forecasting Model</w:t>
      </w:r>
    </w:p>
    <w:p w14:paraId="5D405B07" w14:textId="1B020BD8" w:rsidR="008E4F02" w:rsidRDefault="0032115C" w:rsidP="00372270">
      <w:pPr>
        <w:spacing w:after="0" w:line="240" w:lineRule="auto"/>
        <w:rPr>
          <w:rFonts w:ascii="Times New Roman" w:eastAsia="Times New Roman" w:hAnsi="Times New Roman" w:cs="Times New Roman"/>
          <w:sz w:val="24"/>
          <w:szCs w:val="24"/>
        </w:rPr>
      </w:pPr>
      <w:r>
        <w:rPr>
          <w:noProof/>
        </w:rPr>
        <w:t xml:space="preserve">      </w:t>
      </w:r>
    </w:p>
    <w:p w14:paraId="09EA9DDC" w14:textId="5AF4F5DD" w:rsidR="004610A9" w:rsidRDefault="004610A9"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Holt</w:t>
      </w:r>
      <w:r w:rsidR="00156799">
        <w:rPr>
          <w:rFonts w:ascii="Times New Roman" w:eastAsia="Times New Roman" w:hAnsi="Times New Roman" w:cs="Times New Roman"/>
          <w:sz w:val="24"/>
          <w:szCs w:val="24"/>
        </w:rPr>
        <w:t>-</w:t>
      </w:r>
      <w:r>
        <w:rPr>
          <w:rFonts w:ascii="Times New Roman" w:eastAsia="Times New Roman" w:hAnsi="Times New Roman" w:cs="Times New Roman"/>
          <w:sz w:val="24"/>
          <w:szCs w:val="24"/>
        </w:rPr>
        <w:t>Winters was a bit simpler, as Kabacoff (20</w:t>
      </w:r>
      <w:r w:rsidR="003D7A85">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states </w:t>
      </w:r>
      <w:r w:rsidR="00156799">
        <w:rPr>
          <w:rFonts w:ascii="Times New Roman" w:eastAsia="Times New Roman" w:hAnsi="Times New Roman" w:cs="Times New Roman"/>
          <w:sz w:val="24"/>
          <w:szCs w:val="24"/>
        </w:rPr>
        <w:t>“a triple exponential model (also called a Holt-Winters exponential smoothing) fits a time series with both a level, trend and seasonal components</w:t>
      </w:r>
      <w:r w:rsidR="0057008B">
        <w:rPr>
          <w:rFonts w:ascii="Times New Roman" w:eastAsia="Times New Roman" w:hAnsi="Times New Roman" w:cs="Times New Roman"/>
          <w:sz w:val="24"/>
          <w:szCs w:val="24"/>
        </w:rPr>
        <w:t>” and includes an irre</w:t>
      </w:r>
      <w:r w:rsidR="00156799">
        <w:rPr>
          <w:rFonts w:ascii="Times New Roman" w:eastAsia="Times New Roman" w:hAnsi="Times New Roman" w:cs="Times New Roman"/>
          <w:sz w:val="24"/>
          <w:szCs w:val="24"/>
        </w:rPr>
        <w:t>gular component at time i</w:t>
      </w:r>
      <w:r w:rsidR="0057008B">
        <w:rPr>
          <w:rFonts w:ascii="Times New Roman" w:eastAsia="Times New Roman" w:hAnsi="Times New Roman" w:cs="Times New Roman"/>
          <w:sz w:val="24"/>
          <w:szCs w:val="24"/>
        </w:rPr>
        <w:t xml:space="preserve">. </w:t>
      </w:r>
      <w:r w:rsidR="00156799">
        <w:rPr>
          <w:rFonts w:ascii="Times New Roman" w:eastAsia="Times New Roman" w:hAnsi="Times New Roman" w:cs="Times New Roman"/>
          <w:sz w:val="24"/>
          <w:szCs w:val="24"/>
        </w:rPr>
        <w:t>While I determined no seasonal components to this data set, I still used the Holt-Winters exponential smoothing technique</w:t>
      </w:r>
      <w:r w:rsidR="0057008B">
        <w:rPr>
          <w:rFonts w:ascii="Times New Roman" w:eastAsia="Times New Roman" w:hAnsi="Times New Roman" w:cs="Times New Roman"/>
          <w:sz w:val="24"/>
          <w:szCs w:val="24"/>
        </w:rPr>
        <w:t xml:space="preserve"> as an increasing trend and an outlier at Oct 2008 existed in this data.</w:t>
      </w:r>
    </w:p>
    <w:p w14:paraId="38879559" w14:textId="44794987" w:rsidR="005D6782" w:rsidRDefault="005D6782" w:rsidP="00372270">
      <w:pPr>
        <w:spacing w:after="0" w:line="240" w:lineRule="auto"/>
        <w:rPr>
          <w:rFonts w:ascii="Times New Roman" w:eastAsia="Times New Roman" w:hAnsi="Times New Roman" w:cs="Times New Roman"/>
          <w:sz w:val="24"/>
          <w:szCs w:val="24"/>
        </w:rPr>
      </w:pPr>
    </w:p>
    <w:p w14:paraId="7C06A3D8" w14:textId="623AF7D9" w:rsidR="005D6782" w:rsidRDefault="005D6782" w:rsidP="00627C4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this analysis can be seen below in a graphical representation of the Holt-Winters exponential model. The black jagged line is the original time series data. The green line is the Holt-Winter smoothing line which continues with the predictive values for Jan-Dec 2014, as represented by the blue line. The two red lines represents the lower- and upper-bounds of the Holt-Winters predictive model with a</w:t>
      </w:r>
      <w:r w:rsidR="0057008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80% confidence level. </w:t>
      </w:r>
    </w:p>
    <w:p w14:paraId="0CA79650" w14:textId="4179D976" w:rsidR="00523622" w:rsidRDefault="00523622" w:rsidP="00372270">
      <w:pPr>
        <w:spacing w:after="0" w:line="240" w:lineRule="auto"/>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27C49" w14:paraId="24A82D49" w14:textId="77777777" w:rsidTr="002537F7">
        <w:tc>
          <w:tcPr>
            <w:tcW w:w="9350" w:type="dxa"/>
          </w:tcPr>
          <w:p w14:paraId="417445D7" w14:textId="7BDAA8A1" w:rsidR="00627C49" w:rsidRDefault="00627C49" w:rsidP="00627C49">
            <w:pPr>
              <w:jc w:val="center"/>
              <w:rPr>
                <w:rFonts w:ascii="Times New Roman" w:eastAsia="Times New Roman" w:hAnsi="Times New Roman" w:cs="Times New Roman"/>
                <w:sz w:val="24"/>
                <w:szCs w:val="24"/>
              </w:rPr>
            </w:pPr>
            <w:r>
              <w:rPr>
                <w:noProof/>
              </w:rPr>
              <w:drawing>
                <wp:inline distT="0" distB="0" distL="0" distR="0" wp14:anchorId="0E841909" wp14:editId="169663B0">
                  <wp:extent cx="2524125" cy="157204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626" r="5473" b="4388"/>
                          <a:stretch/>
                        </pic:blipFill>
                        <pic:spPr bwMode="auto">
                          <a:xfrm>
                            <a:off x="0" y="0"/>
                            <a:ext cx="2591975" cy="1614300"/>
                          </a:xfrm>
                          <a:prstGeom prst="rect">
                            <a:avLst/>
                          </a:prstGeom>
                          <a:ln>
                            <a:noFill/>
                          </a:ln>
                          <a:extLst>
                            <a:ext uri="{53640926-AAD7-44D8-BBD7-CCE9431645EC}">
                              <a14:shadowObscured xmlns:a14="http://schemas.microsoft.com/office/drawing/2010/main"/>
                            </a:ext>
                          </a:extLst>
                        </pic:spPr>
                      </pic:pic>
                    </a:graphicData>
                  </a:graphic>
                </wp:inline>
              </w:drawing>
            </w:r>
          </w:p>
        </w:tc>
      </w:tr>
      <w:tr w:rsidR="00627C49" w14:paraId="7E27BBCA" w14:textId="77777777" w:rsidTr="002537F7">
        <w:tc>
          <w:tcPr>
            <w:tcW w:w="9350" w:type="dxa"/>
          </w:tcPr>
          <w:p w14:paraId="62DE1DBD" w14:textId="43377FF1" w:rsidR="00627C49" w:rsidRPr="00627C49" w:rsidRDefault="00627C49" w:rsidP="00627C49">
            <w:pPr>
              <w:jc w:val="center"/>
              <w:rPr>
                <w:rFonts w:ascii="Times New Roman" w:eastAsia="Times New Roman" w:hAnsi="Times New Roman" w:cs="Times New Roman"/>
                <w:sz w:val="16"/>
                <w:szCs w:val="16"/>
              </w:rPr>
            </w:pPr>
            <w:r w:rsidRPr="00523622">
              <w:rPr>
                <w:rFonts w:ascii="Times New Roman" w:eastAsia="Times New Roman" w:hAnsi="Times New Roman" w:cs="Times New Roman"/>
                <w:sz w:val="16"/>
                <w:szCs w:val="16"/>
              </w:rPr>
              <w:t>Holt-Winters exponential smoothing model predicts the next 12 months (Jan-Dec 2014).</w:t>
            </w:r>
          </w:p>
        </w:tc>
      </w:tr>
    </w:tbl>
    <w:p w14:paraId="7224B8C5" w14:textId="224A56F2" w:rsidR="0032115C" w:rsidRPr="004C6675" w:rsidRDefault="00EE27DB" w:rsidP="00701795">
      <w:pPr>
        <w:jc w:val="center"/>
        <w:rPr>
          <w:rFonts w:ascii="Times New Roman" w:hAnsi="Times New Roman" w:cs="Times New Roman"/>
          <w:b/>
          <w:sz w:val="24"/>
          <w:szCs w:val="24"/>
        </w:rPr>
      </w:pPr>
      <w:r>
        <w:rPr>
          <w:rFonts w:ascii="Times New Roman" w:hAnsi="Times New Roman" w:cs="Times New Roman"/>
          <w:b/>
          <w:sz w:val="24"/>
          <w:szCs w:val="24"/>
        </w:rPr>
        <w:lastRenderedPageBreak/>
        <w:t>A</w:t>
      </w:r>
      <w:r w:rsidR="0032115C" w:rsidRPr="004C6675">
        <w:rPr>
          <w:rFonts w:ascii="Times New Roman" w:hAnsi="Times New Roman" w:cs="Times New Roman"/>
          <w:b/>
          <w:sz w:val="24"/>
          <w:szCs w:val="24"/>
        </w:rPr>
        <w:t>ppendix</w:t>
      </w:r>
    </w:p>
    <w:p w14:paraId="27F306E8" w14:textId="77777777" w:rsidR="00FA4698" w:rsidRDefault="00FA4698" w:rsidP="00FA4698">
      <w:pPr>
        <w:spacing w:after="0" w:line="240" w:lineRule="auto"/>
        <w:jc w:val="both"/>
        <w:textAlignment w:val="center"/>
        <w:rPr>
          <w:rFonts w:ascii="Times New Roman" w:eastAsia="Times New Roman" w:hAnsi="Times New Roman" w:cs="Times New Roman"/>
          <w:b/>
          <w:sz w:val="24"/>
          <w:szCs w:val="24"/>
        </w:rPr>
      </w:pPr>
      <w:r w:rsidRPr="004C6675">
        <w:rPr>
          <w:rFonts w:ascii="Times New Roman" w:eastAsia="Times New Roman" w:hAnsi="Times New Roman" w:cs="Times New Roman"/>
          <w:b/>
          <w:sz w:val="24"/>
          <w:szCs w:val="24"/>
        </w:rPr>
        <w:t xml:space="preserve">Appendix </w:t>
      </w:r>
      <w:r>
        <w:rPr>
          <w:rFonts w:ascii="Times New Roman" w:eastAsia="Times New Roman" w:hAnsi="Times New Roman" w:cs="Times New Roman"/>
          <w:b/>
          <w:sz w:val="24"/>
          <w:szCs w:val="24"/>
        </w:rPr>
        <w:t>Figure</w:t>
      </w:r>
      <w:r w:rsidRPr="004C6675">
        <w:rPr>
          <w:rFonts w:ascii="Times New Roman" w:eastAsia="Times New Roman" w:hAnsi="Times New Roman" w:cs="Times New Roman"/>
          <w:b/>
          <w:sz w:val="24"/>
          <w:szCs w:val="24"/>
        </w:rPr>
        <w:t xml:space="preserve"> 1</w:t>
      </w:r>
    </w:p>
    <w:p w14:paraId="4E5206FB" w14:textId="77777777" w:rsidR="00FA4698" w:rsidRDefault="00FA4698" w:rsidP="0060384E">
      <w:pPr>
        <w:spacing w:after="0" w:line="240" w:lineRule="auto"/>
        <w:jc w:val="both"/>
        <w:textAlignment w:val="center"/>
        <w:rPr>
          <w:rFonts w:ascii="Times New Roman" w:eastAsia="Times New Roman" w:hAnsi="Times New Roman" w:cs="Times New Roman"/>
          <w:sz w:val="24"/>
          <w:szCs w:val="24"/>
        </w:rPr>
      </w:pPr>
    </w:p>
    <w:p w14:paraId="23FCD65F" w14:textId="315CC082" w:rsidR="0060384E" w:rsidRPr="004C6675" w:rsidRDefault="0060384E" w:rsidP="0060384E">
      <w:pPr>
        <w:spacing w:after="0" w:line="240" w:lineRule="auto"/>
        <w:jc w:val="both"/>
        <w:textAlignment w:val="center"/>
        <w:rPr>
          <w:rFonts w:ascii="Times New Roman" w:eastAsia="Times New Roman" w:hAnsi="Times New Roman" w:cs="Times New Roman"/>
          <w:sz w:val="24"/>
          <w:szCs w:val="24"/>
        </w:rPr>
      </w:pPr>
      <w:r w:rsidRPr="004C6675">
        <w:rPr>
          <w:rFonts w:ascii="Times New Roman" w:eastAsia="Times New Roman" w:hAnsi="Times New Roman" w:cs="Times New Roman"/>
          <w:sz w:val="24"/>
          <w:szCs w:val="24"/>
        </w:rPr>
        <w:t xml:space="preserve">The following conditions were determined to be cardiovascular or non-cardiovascular, based on searches on WebMD and other well-known health oriented websites. </w:t>
      </w:r>
    </w:p>
    <w:p w14:paraId="05B70DC9" w14:textId="77777777" w:rsidR="00FA4698" w:rsidRPr="004C6675" w:rsidRDefault="00FA4698" w:rsidP="0060384E">
      <w:pPr>
        <w:spacing w:after="0" w:line="240" w:lineRule="auto"/>
        <w:jc w:val="both"/>
        <w:textAlignment w:val="center"/>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F65A5F" w:rsidRPr="00F65A5F" w14:paraId="49E861DC" w14:textId="77777777" w:rsidTr="00F65A5F">
        <w:tc>
          <w:tcPr>
            <w:tcW w:w="4675" w:type="dxa"/>
          </w:tcPr>
          <w:p w14:paraId="5714E60C" w14:textId="77777777" w:rsidR="00F65A5F" w:rsidRPr="00F65A5F" w:rsidRDefault="00F65A5F" w:rsidP="0060384E">
            <w:p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Cardiovascular conditions or tests</w:t>
            </w:r>
          </w:p>
          <w:p w14:paraId="057CC8DB"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Aortic valve stenosis</w:t>
            </w:r>
          </w:p>
          <w:p w14:paraId="1F3225FE"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Angina</w:t>
            </w:r>
          </w:p>
          <w:p w14:paraId="61E85019"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Arrhythmia</w:t>
            </w:r>
          </w:p>
          <w:p w14:paraId="2855AC38"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CAD (Acronym for coronery Artery Disease)</w:t>
            </w:r>
          </w:p>
          <w:p w14:paraId="79BCB1B6"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Cardiac</w:t>
            </w:r>
          </w:p>
          <w:p w14:paraId="56FA9D5C"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Cardiovascular</w:t>
            </w:r>
          </w:p>
          <w:p w14:paraId="6773B134"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Chest Pain</w:t>
            </w:r>
          </w:p>
          <w:p w14:paraId="5C620F7A"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coronery Artery Disease</w:t>
            </w:r>
          </w:p>
          <w:p w14:paraId="38F89144"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Cor Pulmonale</w:t>
            </w:r>
          </w:p>
          <w:p w14:paraId="32E99E4B"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Endocarditis</w:t>
            </w:r>
          </w:p>
          <w:p w14:paraId="476A6CC0"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Heart</w:t>
            </w:r>
          </w:p>
          <w:p w14:paraId="58DAE2DB"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Heart Palpitations</w:t>
            </w:r>
          </w:p>
          <w:p w14:paraId="603DD4FB"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Ischemic Heart Disease</w:t>
            </w:r>
          </w:p>
          <w:p w14:paraId="3F2090D4"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MRI (This is a test to identify potential heart conditions, so I kept)</w:t>
            </w:r>
          </w:p>
          <w:p w14:paraId="5F60E137"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Myocardial Infarction</w:t>
            </w:r>
          </w:p>
          <w:p w14:paraId="22ACF0C5"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Myocarditis</w:t>
            </w:r>
          </w:p>
          <w:p w14:paraId="5F9D7DB9"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Premature Ventricular Contraction</w:t>
            </w:r>
          </w:p>
          <w:p w14:paraId="37ECF8FA"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Stress Test (This is a test to identify potential heart conditions, so I kept)</w:t>
            </w:r>
          </w:p>
          <w:p w14:paraId="19184F56"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Ventricular Septal Defect (VSD)</w:t>
            </w:r>
          </w:p>
          <w:p w14:paraId="54A858C7" w14:textId="77777777" w:rsidR="00F65A5F" w:rsidRPr="00F65A5F" w:rsidRDefault="00F65A5F" w:rsidP="00F65A5F">
            <w:pPr>
              <w:pStyle w:val="ListParagraph"/>
              <w:numPr>
                <w:ilvl w:val="0"/>
                <w:numId w:val="3"/>
              </w:numPr>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VSD (This is the same as Ventricular Septal Defect)</w:t>
            </w:r>
          </w:p>
          <w:p w14:paraId="1F08E708" w14:textId="7E1A6EAD" w:rsidR="00F65A5F" w:rsidRPr="00F65A5F" w:rsidRDefault="00F65A5F" w:rsidP="0060384E">
            <w:pPr>
              <w:jc w:val="both"/>
              <w:textAlignment w:val="center"/>
              <w:rPr>
                <w:rFonts w:ascii="Times New Roman" w:eastAsia="Times New Roman" w:hAnsi="Times New Roman" w:cs="Times New Roman"/>
                <w:sz w:val="24"/>
                <w:szCs w:val="24"/>
              </w:rPr>
            </w:pPr>
          </w:p>
        </w:tc>
        <w:tc>
          <w:tcPr>
            <w:tcW w:w="4675" w:type="dxa"/>
          </w:tcPr>
          <w:p w14:paraId="12FFF604" w14:textId="1F6A41D7" w:rsidR="00F65A5F" w:rsidRPr="00F65A5F" w:rsidRDefault="00F65A5F" w:rsidP="0060384E">
            <w:p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Non-Cardiovascular Conditions or Tests</w:t>
            </w:r>
          </w:p>
          <w:p w14:paraId="58E87B58" w14:textId="77777777" w:rsidR="00F65A5F" w:rsidRPr="00F65A5F" w:rsidRDefault="00F65A5F" w:rsidP="00F65A5F">
            <w:pPr>
              <w:pStyle w:val="ListParagraph"/>
              <w:numPr>
                <w:ilvl w:val="0"/>
                <w:numId w:val="3"/>
              </w:num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ENT (Ear Nose Throat)</w:t>
            </w:r>
          </w:p>
          <w:p w14:paraId="69D0BC54" w14:textId="77777777" w:rsidR="00F65A5F" w:rsidRPr="00F65A5F" w:rsidRDefault="00F65A5F" w:rsidP="00F65A5F">
            <w:pPr>
              <w:pStyle w:val="ListParagraph"/>
              <w:numPr>
                <w:ilvl w:val="0"/>
                <w:numId w:val="3"/>
              </w:num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Gastro</w:t>
            </w:r>
          </w:p>
          <w:p w14:paraId="07D5D443" w14:textId="77777777" w:rsidR="00F65A5F" w:rsidRPr="00F65A5F" w:rsidRDefault="00F65A5F" w:rsidP="00F65A5F">
            <w:pPr>
              <w:pStyle w:val="ListParagraph"/>
              <w:numPr>
                <w:ilvl w:val="0"/>
                <w:numId w:val="3"/>
              </w:num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Hearing</w:t>
            </w:r>
          </w:p>
          <w:p w14:paraId="313CB77A" w14:textId="77777777" w:rsidR="00F65A5F" w:rsidRPr="00F65A5F" w:rsidRDefault="00F65A5F" w:rsidP="00F65A5F">
            <w:pPr>
              <w:pStyle w:val="ListParagraph"/>
              <w:numPr>
                <w:ilvl w:val="0"/>
                <w:numId w:val="3"/>
              </w:num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OBGYN</w:t>
            </w:r>
          </w:p>
          <w:p w14:paraId="01579273" w14:textId="265C4759" w:rsidR="00F65A5F" w:rsidRPr="00F65A5F" w:rsidRDefault="0093722B" w:rsidP="00F65A5F">
            <w:pPr>
              <w:pStyle w:val="ListParagraph"/>
              <w:numPr>
                <w:ilvl w:val="0"/>
                <w:numId w:val="3"/>
              </w:num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Ophthalmology</w:t>
            </w:r>
          </w:p>
          <w:p w14:paraId="1799F210" w14:textId="77777777" w:rsidR="00F65A5F" w:rsidRPr="00F65A5F" w:rsidRDefault="00F65A5F" w:rsidP="00F65A5F">
            <w:pPr>
              <w:pStyle w:val="ListParagraph"/>
              <w:numPr>
                <w:ilvl w:val="0"/>
                <w:numId w:val="3"/>
              </w:numPr>
              <w:jc w:val="both"/>
              <w:textAlignment w:val="center"/>
              <w:rPr>
                <w:rFonts w:ascii="Times New Roman" w:eastAsia="Times New Roman" w:hAnsi="Times New Roman" w:cs="Times New Roman"/>
                <w:sz w:val="24"/>
                <w:szCs w:val="24"/>
              </w:rPr>
            </w:pPr>
            <w:r w:rsidRPr="00F65A5F">
              <w:rPr>
                <w:rFonts w:ascii="Times New Roman" w:eastAsia="Times New Roman" w:hAnsi="Times New Roman" w:cs="Times New Roman"/>
                <w:sz w:val="24"/>
                <w:szCs w:val="24"/>
              </w:rPr>
              <w:t>PTSD</w:t>
            </w:r>
          </w:p>
          <w:p w14:paraId="3393D894" w14:textId="1D95B2FB" w:rsidR="00F65A5F" w:rsidRPr="00F65A5F" w:rsidRDefault="00F65A5F" w:rsidP="0060384E">
            <w:pPr>
              <w:jc w:val="both"/>
              <w:textAlignment w:val="center"/>
              <w:rPr>
                <w:rFonts w:ascii="Times New Roman" w:eastAsia="Times New Roman" w:hAnsi="Times New Roman" w:cs="Times New Roman"/>
                <w:sz w:val="24"/>
                <w:szCs w:val="24"/>
              </w:rPr>
            </w:pPr>
          </w:p>
        </w:tc>
      </w:tr>
    </w:tbl>
    <w:p w14:paraId="03050CE1" w14:textId="0B986837" w:rsidR="007C0F1E" w:rsidRDefault="007C0F1E" w:rsidP="007C0F1E">
      <w:pPr>
        <w:spacing w:after="0" w:line="240" w:lineRule="auto"/>
        <w:rPr>
          <w:rFonts w:ascii="Calibri" w:eastAsia="Times New Roman" w:hAnsi="Calibri" w:cs="Calibri"/>
          <w:color w:val="000000"/>
        </w:rPr>
      </w:pPr>
    </w:p>
    <w:p w14:paraId="5CE1E4E3" w14:textId="7C045708" w:rsidR="007C0F1E" w:rsidRPr="00FA4698" w:rsidRDefault="007C0F1E" w:rsidP="007C0F1E">
      <w:pPr>
        <w:spacing w:after="0" w:line="240" w:lineRule="auto"/>
        <w:jc w:val="both"/>
        <w:textAlignment w:val="center"/>
        <w:rPr>
          <w:rFonts w:ascii="Times New Roman" w:eastAsia="Times New Roman" w:hAnsi="Times New Roman" w:cs="Times New Roman"/>
          <w:b/>
          <w:sz w:val="24"/>
          <w:szCs w:val="24"/>
        </w:rPr>
      </w:pPr>
      <w:r w:rsidRPr="00FA4698">
        <w:rPr>
          <w:rFonts w:ascii="Times New Roman" w:eastAsia="Times New Roman" w:hAnsi="Times New Roman" w:cs="Times New Roman"/>
          <w:b/>
          <w:sz w:val="24"/>
          <w:szCs w:val="24"/>
        </w:rPr>
        <w:t>Appendix Figure 2</w:t>
      </w:r>
    </w:p>
    <w:p w14:paraId="2D6EAB38" w14:textId="0E02B896" w:rsidR="007C0F1E" w:rsidRPr="00FA4698" w:rsidRDefault="007C0F1E" w:rsidP="007C0F1E">
      <w:pPr>
        <w:spacing w:after="0" w:line="240" w:lineRule="auto"/>
        <w:ind w:firstLine="720"/>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The following shows the clean dataset, organized by year (from 2006-2014) and month, of the incoming examinations to the Abbeville, LA HC. </w:t>
      </w:r>
      <w:r w:rsidR="00C37117" w:rsidRPr="00FA4698">
        <w:rPr>
          <w:rFonts w:ascii="Times New Roman" w:eastAsia="Times New Roman" w:hAnsi="Times New Roman" w:cs="Times New Roman"/>
          <w:sz w:val="24"/>
          <w:szCs w:val="24"/>
        </w:rPr>
        <w:t>To understand my final counts for May 2007, May/June/July 2013, December 2013 and imputed values for the 10 missing values, I’ve</w:t>
      </w:r>
      <w:r w:rsidRPr="00FA4698">
        <w:rPr>
          <w:rFonts w:ascii="Times New Roman" w:eastAsia="Times New Roman" w:hAnsi="Times New Roman" w:cs="Times New Roman"/>
          <w:sz w:val="24"/>
          <w:szCs w:val="24"/>
        </w:rPr>
        <w:t xml:space="preserve"> outlined </w:t>
      </w:r>
      <w:r w:rsidR="00FA4698" w:rsidRPr="00FA4698">
        <w:rPr>
          <w:rFonts w:ascii="Times New Roman" w:eastAsia="Times New Roman" w:hAnsi="Times New Roman" w:cs="Times New Roman"/>
          <w:sz w:val="24"/>
          <w:szCs w:val="24"/>
        </w:rPr>
        <w:t xml:space="preserve">my approach below. </w:t>
      </w:r>
      <w:r w:rsidRPr="00FA4698">
        <w:rPr>
          <w:rFonts w:ascii="Times New Roman" w:eastAsia="Times New Roman" w:hAnsi="Times New Roman" w:cs="Times New Roman"/>
          <w:sz w:val="24"/>
          <w:szCs w:val="24"/>
        </w:rPr>
        <w:t xml:space="preserve"> </w:t>
      </w:r>
    </w:p>
    <w:p w14:paraId="3F94715B" w14:textId="3CCD7F1C" w:rsidR="007C0F1E" w:rsidRPr="00FA4698" w:rsidRDefault="007C0F1E" w:rsidP="007C0F1E">
      <w:pPr>
        <w:spacing w:after="0" w:line="240" w:lineRule="auto"/>
        <w:ind w:firstLine="720"/>
        <w:textAlignment w:val="center"/>
        <w:rPr>
          <w:rFonts w:ascii="Times New Roman" w:eastAsia="Times New Roman" w:hAnsi="Times New Roman" w:cs="Times New Roman"/>
          <w:sz w:val="24"/>
          <w:szCs w:val="24"/>
        </w:rPr>
      </w:pPr>
    </w:p>
    <w:p w14:paraId="278C0FC8" w14:textId="1F1D023D" w:rsidR="007C0F1E" w:rsidRPr="00FA4698" w:rsidRDefault="007C0F1E" w:rsidP="00C37117">
      <w:pPr>
        <w:pStyle w:val="ListParagraph"/>
        <w:numPr>
          <w:ilvl w:val="0"/>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For the May 2007 data in the Violet, Baton Rouge and Lafayette tabs, I added those together (after removing </w:t>
      </w:r>
      <w:r w:rsidR="008C26A3">
        <w:rPr>
          <w:rFonts w:ascii="Times New Roman" w:eastAsia="Times New Roman" w:hAnsi="Times New Roman" w:cs="Times New Roman"/>
          <w:sz w:val="24"/>
          <w:szCs w:val="24"/>
        </w:rPr>
        <w:t>51</w:t>
      </w:r>
      <w:r w:rsidRPr="00FA4698">
        <w:rPr>
          <w:rFonts w:ascii="Times New Roman" w:eastAsia="Times New Roman" w:hAnsi="Times New Roman" w:cs="Times New Roman"/>
          <w:sz w:val="24"/>
          <w:szCs w:val="24"/>
        </w:rPr>
        <w:t xml:space="preserve"> duplicates from Violet) with the current total of 107 (in the Abbeville tab) to get a new value for May 2007 of 472 exams. </w:t>
      </w:r>
    </w:p>
    <w:p w14:paraId="43462640" w14:textId="51133331" w:rsidR="007C0F1E" w:rsidRPr="00FA4698" w:rsidRDefault="007C0F1E" w:rsidP="00C37117">
      <w:pPr>
        <w:numPr>
          <w:ilvl w:val="1"/>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May 2007 Total from Violet, Baton Rouge, Lafayette = 230 + 55 + 80 = 365. Added to current total of 107 = 365 + 107 = 472. </w:t>
      </w:r>
    </w:p>
    <w:p w14:paraId="753640BC" w14:textId="13A3A41B" w:rsidR="007C0F1E" w:rsidRPr="00FA4698" w:rsidRDefault="007C0F1E" w:rsidP="00C37117">
      <w:pPr>
        <w:pStyle w:val="ListParagraph"/>
        <w:numPr>
          <w:ilvl w:val="0"/>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For the 2013 data, </w:t>
      </w:r>
      <w:r w:rsidR="00C37117" w:rsidRPr="00FA4698">
        <w:rPr>
          <w:rFonts w:ascii="Times New Roman" w:eastAsia="Times New Roman" w:hAnsi="Times New Roman" w:cs="Times New Roman"/>
          <w:sz w:val="24"/>
          <w:szCs w:val="24"/>
        </w:rPr>
        <w:t xml:space="preserve">I </w:t>
      </w:r>
      <w:r w:rsidRPr="00FA4698">
        <w:rPr>
          <w:rFonts w:ascii="Times New Roman" w:eastAsia="Times New Roman" w:hAnsi="Times New Roman" w:cs="Times New Roman"/>
          <w:sz w:val="24"/>
          <w:szCs w:val="24"/>
        </w:rPr>
        <w:t xml:space="preserve">added those numbers together of each appropriate month (after removing </w:t>
      </w:r>
      <w:r w:rsidR="008C26A3">
        <w:rPr>
          <w:rFonts w:ascii="Times New Roman" w:eastAsia="Times New Roman" w:hAnsi="Times New Roman" w:cs="Times New Roman"/>
          <w:sz w:val="24"/>
          <w:szCs w:val="24"/>
        </w:rPr>
        <w:t xml:space="preserve">48 </w:t>
      </w:r>
      <w:r w:rsidRPr="00FA4698">
        <w:rPr>
          <w:rFonts w:ascii="Times New Roman" w:eastAsia="Times New Roman" w:hAnsi="Times New Roman" w:cs="Times New Roman"/>
          <w:sz w:val="24"/>
          <w:szCs w:val="24"/>
        </w:rPr>
        <w:t xml:space="preserve">duplicates for Baton Rouge, </w:t>
      </w:r>
      <w:r w:rsidR="008C26A3">
        <w:rPr>
          <w:rFonts w:ascii="Times New Roman" w:eastAsia="Times New Roman" w:hAnsi="Times New Roman" w:cs="Times New Roman"/>
          <w:sz w:val="24"/>
          <w:szCs w:val="24"/>
        </w:rPr>
        <w:t xml:space="preserve">39 duplicates for </w:t>
      </w:r>
      <w:r w:rsidRPr="00FA4698">
        <w:rPr>
          <w:rFonts w:ascii="Times New Roman" w:eastAsia="Times New Roman" w:hAnsi="Times New Roman" w:cs="Times New Roman"/>
          <w:sz w:val="24"/>
          <w:szCs w:val="24"/>
        </w:rPr>
        <w:t xml:space="preserve">New Orleans and </w:t>
      </w:r>
      <w:r w:rsidR="008C26A3">
        <w:rPr>
          <w:rFonts w:ascii="Times New Roman" w:eastAsia="Times New Roman" w:hAnsi="Times New Roman" w:cs="Times New Roman"/>
          <w:sz w:val="24"/>
          <w:szCs w:val="24"/>
        </w:rPr>
        <w:t xml:space="preserve">47 </w:t>
      </w:r>
      <w:r w:rsidR="008C26A3">
        <w:rPr>
          <w:rFonts w:ascii="Times New Roman" w:eastAsia="Times New Roman" w:hAnsi="Times New Roman" w:cs="Times New Roman"/>
          <w:sz w:val="24"/>
          <w:szCs w:val="24"/>
        </w:rPr>
        <w:lastRenderedPageBreak/>
        <w:t xml:space="preserve">duplicates for </w:t>
      </w:r>
      <w:r w:rsidRPr="00FA4698">
        <w:rPr>
          <w:rFonts w:ascii="Times New Roman" w:eastAsia="Times New Roman" w:hAnsi="Times New Roman" w:cs="Times New Roman"/>
          <w:sz w:val="24"/>
          <w:szCs w:val="24"/>
        </w:rPr>
        <w:t>Lafayette</w:t>
      </w:r>
      <w:r w:rsidR="008C26A3">
        <w:rPr>
          <w:rFonts w:ascii="Times New Roman" w:eastAsia="Times New Roman" w:hAnsi="Times New Roman" w:cs="Times New Roman"/>
          <w:sz w:val="24"/>
          <w:szCs w:val="24"/>
        </w:rPr>
        <w:t xml:space="preserve"> in May 2013 data</w:t>
      </w:r>
      <w:r w:rsidRPr="00FA4698">
        <w:rPr>
          <w:rFonts w:ascii="Times New Roman" w:eastAsia="Times New Roman" w:hAnsi="Times New Roman" w:cs="Times New Roman"/>
          <w:sz w:val="24"/>
          <w:szCs w:val="24"/>
        </w:rPr>
        <w:t>), and added the totals for each of those months in 2013 in the Abbeville tab. I also found 2 missing exams for August, but those weren’t determined to be missing so I did not add to original total for August 2013.</w:t>
      </w:r>
    </w:p>
    <w:p w14:paraId="3D5E642F" w14:textId="24A53D32" w:rsidR="007C0F1E" w:rsidRPr="00FA4698" w:rsidRDefault="007C0F1E" w:rsidP="00C37117">
      <w:pPr>
        <w:pStyle w:val="ListParagraph"/>
        <w:numPr>
          <w:ilvl w:val="1"/>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May 2013 Total from New Orleans, Baton Rouge, Lafayette = 258 + 105 + 127 = 490. Add to current total of 4730 = 4730 + 490 = 5220</w:t>
      </w:r>
      <w:r w:rsidR="00BD4D6A" w:rsidRPr="00FA4698">
        <w:rPr>
          <w:rFonts w:ascii="Times New Roman" w:eastAsia="Times New Roman" w:hAnsi="Times New Roman" w:cs="Times New Roman"/>
          <w:sz w:val="24"/>
          <w:szCs w:val="24"/>
        </w:rPr>
        <w:t xml:space="preserve">. </w:t>
      </w:r>
    </w:p>
    <w:p w14:paraId="69362A86" w14:textId="5EF31C9B" w:rsidR="007C0F1E" w:rsidRPr="00FA4698" w:rsidRDefault="007C0F1E" w:rsidP="00C37117">
      <w:pPr>
        <w:pStyle w:val="ListParagraph"/>
        <w:numPr>
          <w:ilvl w:val="1"/>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June 2013 Total from New Orleans, Baton Rouge, Lafayette = 10 + 19 = 29. Added to current total of 4706 = 4706 +</w:t>
      </w:r>
      <w:r w:rsidR="008C26A3">
        <w:rPr>
          <w:rFonts w:ascii="Times New Roman" w:eastAsia="Times New Roman" w:hAnsi="Times New Roman" w:cs="Times New Roman"/>
          <w:sz w:val="24"/>
          <w:szCs w:val="24"/>
        </w:rPr>
        <w:t xml:space="preserve"> </w:t>
      </w:r>
      <w:r w:rsidRPr="00FA4698">
        <w:rPr>
          <w:rFonts w:ascii="Times New Roman" w:eastAsia="Times New Roman" w:hAnsi="Times New Roman" w:cs="Times New Roman"/>
          <w:sz w:val="24"/>
          <w:szCs w:val="24"/>
        </w:rPr>
        <w:t xml:space="preserve">29 = 4735. </w:t>
      </w:r>
    </w:p>
    <w:p w14:paraId="5E0A5382" w14:textId="77777777" w:rsidR="007C0F1E" w:rsidRPr="00FA4698" w:rsidRDefault="007C0F1E" w:rsidP="00C37117">
      <w:pPr>
        <w:pStyle w:val="ListParagraph"/>
        <w:numPr>
          <w:ilvl w:val="1"/>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July 2013 Total from New Orleans, Baton Rouge, Lafayette = 12 + 4 = 16. Add to current total of 5000 = 5000 + 16 = 5016 </w:t>
      </w:r>
    </w:p>
    <w:p w14:paraId="4D329398" w14:textId="77777777" w:rsidR="007C0F1E" w:rsidRPr="00FA4698" w:rsidRDefault="007C0F1E" w:rsidP="00C37117">
      <w:pPr>
        <w:pStyle w:val="ListParagraph"/>
        <w:numPr>
          <w:ilvl w:val="1"/>
          <w:numId w:val="3"/>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August 2013 Total from Lafayette = 2. Did not add back into Abbeville data tab.  </w:t>
      </w:r>
    </w:p>
    <w:p w14:paraId="2855013E" w14:textId="6E683706" w:rsidR="007C0F1E" w:rsidRPr="00FA4698" w:rsidRDefault="00C37117" w:rsidP="007C0F1E">
      <w:pPr>
        <w:numPr>
          <w:ilvl w:val="0"/>
          <w:numId w:val="8"/>
        </w:numPr>
        <w:spacing w:after="0" w:line="240" w:lineRule="auto"/>
        <w:ind w:left="540"/>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For the</w:t>
      </w:r>
      <w:r w:rsidR="007C0F1E" w:rsidRPr="00FA4698">
        <w:rPr>
          <w:rFonts w:ascii="Times New Roman" w:eastAsia="Times New Roman" w:hAnsi="Times New Roman" w:cs="Times New Roman"/>
          <w:sz w:val="24"/>
          <w:szCs w:val="24"/>
        </w:rPr>
        <w:t xml:space="preserve"> December 2013 </w:t>
      </w:r>
      <w:r w:rsidRPr="00FA4698">
        <w:rPr>
          <w:rFonts w:ascii="Times New Roman" w:eastAsia="Times New Roman" w:hAnsi="Times New Roman" w:cs="Times New Roman"/>
          <w:sz w:val="24"/>
          <w:szCs w:val="24"/>
        </w:rPr>
        <w:t xml:space="preserve">data, I ended up with 5,933 exams after finding embedded cardiovascular condition codes. </w:t>
      </w:r>
    </w:p>
    <w:p w14:paraId="1617B3A8" w14:textId="77777777" w:rsidR="007C0F1E" w:rsidRPr="00FA4698" w:rsidRDefault="007C0F1E" w:rsidP="007C0F1E">
      <w:pPr>
        <w:spacing w:after="0" w:line="240" w:lineRule="auto"/>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w:t>
      </w:r>
    </w:p>
    <w:p w14:paraId="2653FFA3" w14:textId="77777777" w:rsidR="007C0F1E" w:rsidRPr="00FA4698" w:rsidRDefault="007C0F1E" w:rsidP="007C0F1E">
      <w:pPr>
        <w:spacing w:after="0" w:line="240" w:lineRule="auto"/>
        <w:rPr>
          <w:rFonts w:ascii="Times New Roman" w:eastAsia="Times New Roman" w:hAnsi="Times New Roman" w:cs="Times New Roman"/>
          <w:b/>
          <w:sz w:val="24"/>
          <w:szCs w:val="24"/>
        </w:rPr>
      </w:pPr>
      <w:r w:rsidRPr="00FA4698">
        <w:rPr>
          <w:rFonts w:ascii="Times New Roman" w:eastAsia="Times New Roman" w:hAnsi="Times New Roman" w:cs="Times New Roman"/>
          <w:b/>
          <w:sz w:val="24"/>
          <w:szCs w:val="24"/>
        </w:rPr>
        <w:t>Imputing Values</w:t>
      </w:r>
    </w:p>
    <w:p w14:paraId="648B6284" w14:textId="7CFAF2A1"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4 </w:t>
      </w:r>
      <w:r w:rsidR="00FA4698" w:rsidRPr="00FA4698">
        <w:rPr>
          <w:rFonts w:ascii="Times New Roman" w:eastAsia="Times New Roman" w:hAnsi="Times New Roman" w:cs="Times New Roman"/>
          <w:sz w:val="24"/>
          <w:szCs w:val="24"/>
        </w:rPr>
        <w:t xml:space="preserve">(March 2006) </w:t>
      </w:r>
      <w:r w:rsidRPr="00FA4698">
        <w:rPr>
          <w:rFonts w:ascii="Times New Roman" w:eastAsia="Times New Roman" w:hAnsi="Times New Roman" w:cs="Times New Roman"/>
          <w:sz w:val="24"/>
          <w:szCs w:val="24"/>
        </w:rPr>
        <w:t>-- 467.6535 (rounded to 468)</w:t>
      </w:r>
    </w:p>
    <w:p w14:paraId="524F521F" w14:textId="4ED347A7"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7 </w:t>
      </w:r>
      <w:r w:rsidR="00FA4698" w:rsidRPr="00FA4698">
        <w:rPr>
          <w:rFonts w:ascii="Times New Roman" w:eastAsia="Times New Roman" w:hAnsi="Times New Roman" w:cs="Times New Roman"/>
          <w:sz w:val="24"/>
          <w:szCs w:val="24"/>
        </w:rPr>
        <w:t xml:space="preserve">(June 2006) </w:t>
      </w:r>
      <w:r w:rsidRPr="00FA4698">
        <w:rPr>
          <w:rFonts w:ascii="Times New Roman" w:eastAsia="Times New Roman" w:hAnsi="Times New Roman" w:cs="Times New Roman"/>
          <w:sz w:val="24"/>
          <w:szCs w:val="24"/>
        </w:rPr>
        <w:t>-- 243.2199 (rounded to 243)</w:t>
      </w:r>
    </w:p>
    <w:p w14:paraId="480E45E1" w14:textId="0C10BB18"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37 </w:t>
      </w:r>
      <w:r w:rsidR="00FA4698" w:rsidRPr="00FA4698">
        <w:rPr>
          <w:rFonts w:ascii="Times New Roman" w:eastAsia="Times New Roman" w:hAnsi="Times New Roman" w:cs="Times New Roman"/>
          <w:sz w:val="24"/>
          <w:szCs w:val="24"/>
        </w:rPr>
        <w:t xml:space="preserve">(Dec 2008) </w:t>
      </w:r>
      <w:r w:rsidRPr="00FA4698">
        <w:rPr>
          <w:rFonts w:ascii="Times New Roman" w:eastAsia="Times New Roman" w:hAnsi="Times New Roman" w:cs="Times New Roman"/>
          <w:sz w:val="24"/>
          <w:szCs w:val="24"/>
        </w:rPr>
        <w:t>-- 1191.494 (rounded to 1191)</w:t>
      </w:r>
    </w:p>
    <w:p w14:paraId="669BA1AD" w14:textId="123F069D"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Row 42</w:t>
      </w:r>
      <w:r w:rsidR="00FA4698" w:rsidRPr="00FA4698">
        <w:rPr>
          <w:rFonts w:ascii="Times New Roman" w:eastAsia="Times New Roman" w:hAnsi="Times New Roman" w:cs="Times New Roman"/>
          <w:sz w:val="24"/>
          <w:szCs w:val="24"/>
        </w:rPr>
        <w:t xml:space="preserve"> (May 2009)</w:t>
      </w:r>
      <w:r w:rsidRPr="00FA4698">
        <w:rPr>
          <w:rFonts w:ascii="Times New Roman" w:eastAsia="Times New Roman" w:hAnsi="Times New Roman" w:cs="Times New Roman"/>
          <w:sz w:val="24"/>
          <w:szCs w:val="24"/>
        </w:rPr>
        <w:t xml:space="preserve"> -- 1205.128 (rounded to 1205)</w:t>
      </w:r>
    </w:p>
    <w:p w14:paraId="7B965AFC" w14:textId="6126D8C6"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Row 55</w:t>
      </w:r>
      <w:r w:rsidR="00FA4698" w:rsidRPr="00FA4698">
        <w:rPr>
          <w:rFonts w:ascii="Times New Roman" w:eastAsia="Times New Roman" w:hAnsi="Times New Roman" w:cs="Times New Roman"/>
          <w:sz w:val="24"/>
          <w:szCs w:val="24"/>
        </w:rPr>
        <w:t xml:space="preserve"> (June 2010)</w:t>
      </w:r>
      <w:r w:rsidRPr="00FA4698">
        <w:rPr>
          <w:rFonts w:ascii="Times New Roman" w:eastAsia="Times New Roman" w:hAnsi="Times New Roman" w:cs="Times New Roman"/>
          <w:sz w:val="24"/>
          <w:szCs w:val="24"/>
        </w:rPr>
        <w:t xml:space="preserve"> -- 1694.403 (rounded to 1694)</w:t>
      </w:r>
    </w:p>
    <w:p w14:paraId="522D8063" w14:textId="1F2C9FD3"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62 </w:t>
      </w:r>
      <w:r w:rsidR="00FA4698" w:rsidRPr="00FA4698">
        <w:rPr>
          <w:rFonts w:ascii="Times New Roman" w:eastAsia="Times New Roman" w:hAnsi="Times New Roman" w:cs="Times New Roman"/>
          <w:sz w:val="24"/>
          <w:szCs w:val="24"/>
        </w:rPr>
        <w:t xml:space="preserve">(Jan 2011) </w:t>
      </w:r>
      <w:r w:rsidRPr="00FA4698">
        <w:rPr>
          <w:rFonts w:ascii="Times New Roman" w:eastAsia="Times New Roman" w:hAnsi="Times New Roman" w:cs="Times New Roman"/>
          <w:sz w:val="24"/>
          <w:szCs w:val="24"/>
        </w:rPr>
        <w:t>-- 1870.909 (rounded to 1871)</w:t>
      </w:r>
    </w:p>
    <w:p w14:paraId="36A34622" w14:textId="4CC130D8"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73 </w:t>
      </w:r>
      <w:r w:rsidR="00FA4698" w:rsidRPr="00FA4698">
        <w:rPr>
          <w:rFonts w:ascii="Times New Roman" w:eastAsia="Times New Roman" w:hAnsi="Times New Roman" w:cs="Times New Roman"/>
          <w:sz w:val="24"/>
          <w:szCs w:val="24"/>
        </w:rPr>
        <w:t xml:space="preserve">(Dec 2011) </w:t>
      </w:r>
      <w:r w:rsidRPr="00FA4698">
        <w:rPr>
          <w:rFonts w:ascii="Times New Roman" w:eastAsia="Times New Roman" w:hAnsi="Times New Roman" w:cs="Times New Roman"/>
          <w:sz w:val="24"/>
          <w:szCs w:val="24"/>
        </w:rPr>
        <w:t>-- 2719.713 (rounded to 2720)</w:t>
      </w:r>
    </w:p>
    <w:p w14:paraId="30C65CF8" w14:textId="005F5C73" w:rsidR="007C0F1E" w:rsidRPr="00FA4698" w:rsidRDefault="007C0F1E" w:rsidP="00C37117">
      <w:pPr>
        <w:pStyle w:val="ListParagraph"/>
        <w:numPr>
          <w:ilvl w:val="0"/>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Rows 49-51 </w:t>
      </w:r>
      <w:r w:rsidR="00FA4698" w:rsidRPr="00FA4698">
        <w:rPr>
          <w:rFonts w:ascii="Times New Roman" w:eastAsia="Times New Roman" w:hAnsi="Times New Roman" w:cs="Times New Roman"/>
          <w:sz w:val="24"/>
          <w:szCs w:val="24"/>
        </w:rPr>
        <w:t xml:space="preserve">(Dec 2009, Jan-Feb 2010) </w:t>
      </w:r>
      <w:r w:rsidRPr="00FA4698">
        <w:rPr>
          <w:rFonts w:ascii="Times New Roman" w:eastAsia="Times New Roman" w:hAnsi="Times New Roman" w:cs="Times New Roman"/>
          <w:sz w:val="24"/>
          <w:szCs w:val="24"/>
        </w:rPr>
        <w:t xml:space="preserve">add up to 4550.434. </w:t>
      </w:r>
    </w:p>
    <w:p w14:paraId="44E96F09" w14:textId="020D49E8" w:rsidR="007C0F1E" w:rsidRPr="00FA4698" w:rsidRDefault="00C37117" w:rsidP="00C37117">
      <w:pPr>
        <w:pStyle w:val="ListParagraph"/>
        <w:numPr>
          <w:ilvl w:val="1"/>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To</w:t>
      </w:r>
      <w:r w:rsidR="007C0F1E" w:rsidRPr="00FA4698">
        <w:rPr>
          <w:rFonts w:ascii="Times New Roman" w:eastAsia="Times New Roman" w:hAnsi="Times New Roman" w:cs="Times New Roman"/>
          <w:sz w:val="24"/>
          <w:szCs w:val="24"/>
        </w:rPr>
        <w:t xml:space="preserve"> impute these values</w:t>
      </w:r>
      <w:r w:rsidRPr="00FA4698">
        <w:rPr>
          <w:rFonts w:ascii="Times New Roman" w:eastAsia="Times New Roman" w:hAnsi="Times New Roman" w:cs="Times New Roman"/>
          <w:sz w:val="24"/>
          <w:szCs w:val="24"/>
        </w:rPr>
        <w:t>,</w:t>
      </w:r>
      <w:r w:rsidR="007C0F1E" w:rsidRPr="00FA4698">
        <w:rPr>
          <w:rFonts w:ascii="Times New Roman" w:eastAsia="Times New Roman" w:hAnsi="Times New Roman" w:cs="Times New Roman"/>
          <w:sz w:val="24"/>
          <w:szCs w:val="24"/>
        </w:rPr>
        <w:t xml:space="preserve"> I determined the ratio of data points and used that ratio to convert three data points appropriately to add up to 5129. Here’s how I determined ratio: </w:t>
      </w:r>
    </w:p>
    <w:p w14:paraId="4A55770C" w14:textId="77777777" w:rsidR="007C0F1E" w:rsidRPr="00FA4698" w:rsidRDefault="007C0F1E" w:rsidP="00C37117">
      <w:pPr>
        <w:pStyle w:val="ListParagraph"/>
        <w:numPr>
          <w:ilvl w:val="2"/>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49 - 1434.621/4916.503 = 0.2918  </w:t>
      </w:r>
    </w:p>
    <w:p w14:paraId="4BC4EBD6" w14:textId="77777777" w:rsidR="007C0F1E" w:rsidRPr="00FA4698" w:rsidRDefault="007C0F1E" w:rsidP="00C37117">
      <w:pPr>
        <w:pStyle w:val="ListParagraph"/>
        <w:numPr>
          <w:ilvl w:val="2"/>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 xml:space="preserve">Row 50 - 1938.639/4916.503 = 0.3943 </w:t>
      </w:r>
    </w:p>
    <w:p w14:paraId="5C9860D5" w14:textId="77777777" w:rsidR="007C0F1E" w:rsidRPr="00FA4698" w:rsidRDefault="007C0F1E" w:rsidP="00C37117">
      <w:pPr>
        <w:pStyle w:val="ListParagraph"/>
        <w:numPr>
          <w:ilvl w:val="2"/>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color w:val="000000"/>
          <w:sz w:val="24"/>
          <w:szCs w:val="24"/>
        </w:rPr>
        <w:t xml:space="preserve">Row 51 - 1543.243/4916.503 = 0.3139  </w:t>
      </w:r>
    </w:p>
    <w:p w14:paraId="5CC7C164" w14:textId="77777777" w:rsidR="007C0F1E" w:rsidRPr="00FA4698" w:rsidRDefault="007C0F1E" w:rsidP="00C37117">
      <w:pPr>
        <w:pStyle w:val="ListParagraph"/>
        <w:numPr>
          <w:ilvl w:val="1"/>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Then I used that ratio to convert three data points appropriately to add up to 5129</w:t>
      </w:r>
    </w:p>
    <w:p w14:paraId="7652F663" w14:textId="77777777" w:rsidR="007C0F1E" w:rsidRPr="00FA4698" w:rsidRDefault="007C0F1E" w:rsidP="00C37117">
      <w:pPr>
        <w:pStyle w:val="ListParagraph"/>
        <w:numPr>
          <w:ilvl w:val="2"/>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0.2918 * 5129 = 1496.6422 ~ 1497</w:t>
      </w:r>
    </w:p>
    <w:p w14:paraId="67C324BB" w14:textId="77777777" w:rsidR="007C0F1E" w:rsidRPr="00FA4698" w:rsidRDefault="007C0F1E" w:rsidP="00C37117">
      <w:pPr>
        <w:pStyle w:val="ListParagraph"/>
        <w:numPr>
          <w:ilvl w:val="2"/>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0.3943 * 5129 = 2022.3647 ~ 2022</w:t>
      </w:r>
    </w:p>
    <w:p w14:paraId="44650202" w14:textId="77777777" w:rsidR="007C0F1E" w:rsidRPr="00FA4698" w:rsidRDefault="007C0F1E" w:rsidP="00C37117">
      <w:pPr>
        <w:pStyle w:val="ListParagraph"/>
        <w:numPr>
          <w:ilvl w:val="2"/>
          <w:numId w:val="4"/>
        </w:numPr>
        <w:spacing w:after="0" w:line="240" w:lineRule="auto"/>
        <w:textAlignment w:val="center"/>
        <w:rPr>
          <w:rFonts w:ascii="Times New Roman" w:eastAsia="Times New Roman" w:hAnsi="Times New Roman" w:cs="Times New Roman"/>
          <w:sz w:val="24"/>
          <w:szCs w:val="24"/>
        </w:rPr>
      </w:pPr>
      <w:r w:rsidRPr="00FA4698">
        <w:rPr>
          <w:rFonts w:ascii="Times New Roman" w:eastAsia="Times New Roman" w:hAnsi="Times New Roman" w:cs="Times New Roman"/>
          <w:sz w:val="24"/>
          <w:szCs w:val="24"/>
        </w:rPr>
        <w:t>0.3139 * 5129 = 1609.9931 ~ 1610</w:t>
      </w:r>
    </w:p>
    <w:p w14:paraId="329220DA" w14:textId="4F34BDB7" w:rsidR="007C0F1E" w:rsidRDefault="007C0F1E" w:rsidP="007C0F1E">
      <w:pPr>
        <w:spacing w:after="0" w:line="240" w:lineRule="auto"/>
        <w:textAlignment w:val="center"/>
        <w:rPr>
          <w:rFonts w:ascii="Times New Roman" w:eastAsia="Times New Roman" w:hAnsi="Times New Roman" w:cs="Times New Roman"/>
          <w:sz w:val="24"/>
          <w:szCs w:val="24"/>
        </w:rPr>
      </w:pPr>
    </w:p>
    <w:p w14:paraId="355EF6E3" w14:textId="7F446EBC" w:rsidR="00FA4698" w:rsidRPr="00FA4698" w:rsidRDefault="00FA4698" w:rsidP="007C0F1E">
      <w:pPr>
        <w:spacing w:after="0" w:line="240" w:lineRule="auto"/>
        <w:textAlignment w:val="center"/>
        <w:rPr>
          <w:rFonts w:ascii="Times New Roman" w:eastAsia="Times New Roman" w:hAnsi="Times New Roman" w:cs="Times New Roman"/>
          <w:b/>
          <w:sz w:val="24"/>
          <w:szCs w:val="24"/>
        </w:rPr>
      </w:pPr>
      <w:r w:rsidRPr="00FA4698">
        <w:rPr>
          <w:rFonts w:ascii="Times New Roman" w:eastAsia="Times New Roman" w:hAnsi="Times New Roman" w:cs="Times New Roman"/>
          <w:b/>
          <w:sz w:val="24"/>
          <w:szCs w:val="24"/>
        </w:rPr>
        <w:t>Forecasted Values</w:t>
      </w:r>
    </w:p>
    <w:p w14:paraId="7F591801" w14:textId="7B7FD7B2" w:rsidR="00FA4698" w:rsidRPr="00FA4698" w:rsidRDefault="00FA4698" w:rsidP="00FA4698">
      <w:pPr>
        <w:pStyle w:val="ListParagraph"/>
        <w:numPr>
          <w:ilvl w:val="0"/>
          <w:numId w:val="9"/>
        </w:numPr>
        <w:spacing w:after="0" w:line="240" w:lineRule="auto"/>
        <w:textAlignment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After choosing ARIMA #1 as the most accurate forecasting model, I added projections for Jan-Dec 2014 at the bottom of the dataset</w:t>
      </w:r>
      <w:r w:rsidR="00DE3A05">
        <w:rPr>
          <w:rFonts w:ascii="Times New Roman" w:eastAsia="Times New Roman" w:hAnsi="Times New Roman" w:cs="Times New Roman"/>
          <w:sz w:val="24"/>
          <w:szCs w:val="24"/>
        </w:rPr>
        <w:t xml:space="preserve"> and rounded to the nearest integer. </w:t>
      </w:r>
    </w:p>
    <w:p w14:paraId="556C1252" w14:textId="2E07BA5E" w:rsidR="007C0F1E" w:rsidRDefault="007C0F1E" w:rsidP="007C0F1E">
      <w:pPr>
        <w:spacing w:after="0" w:line="240" w:lineRule="auto"/>
        <w:jc w:val="both"/>
        <w:textAlignment w:val="center"/>
        <w:rPr>
          <w:rFonts w:ascii="Times New Roman" w:eastAsia="Times New Roman" w:hAnsi="Times New Roman" w:cs="Times New Roman"/>
          <w:b/>
          <w:sz w:val="24"/>
          <w:szCs w:val="24"/>
        </w:rPr>
      </w:pPr>
    </w:p>
    <w:p w14:paraId="7985752C" w14:textId="77777777" w:rsidR="007C0F1E" w:rsidRPr="007C0F1E" w:rsidRDefault="007C0F1E" w:rsidP="007C0F1E">
      <w:pPr>
        <w:spacing w:after="0" w:line="240" w:lineRule="auto"/>
        <w:jc w:val="both"/>
        <w:textAlignment w:val="center"/>
        <w:rPr>
          <w:rFonts w:ascii="Times New Roman" w:eastAsia="Times New Roman" w:hAnsi="Times New Roman" w:cs="Times New Roman"/>
          <w:b/>
          <w:sz w:val="24"/>
          <w:szCs w:val="24"/>
        </w:rPr>
        <w:sectPr w:rsidR="007C0F1E" w:rsidRPr="007C0F1E" w:rsidSect="00EE27DB">
          <w:headerReference w:type="default" r:id="rId22"/>
          <w:pgSz w:w="12240" w:h="15840"/>
          <w:pgMar w:top="1440" w:right="1440" w:bottom="1260" w:left="1440" w:header="720" w:footer="720" w:gutter="0"/>
          <w:cols w:space="720"/>
          <w:docGrid w:linePitch="360"/>
        </w:sectPr>
      </w:pPr>
    </w:p>
    <w:tbl>
      <w:tblPr>
        <w:tblW w:w="2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42"/>
      </w:tblGrid>
      <w:tr w:rsidR="007C0F1E" w:rsidRPr="007C0F1E" w14:paraId="3616C31F" w14:textId="77777777" w:rsidTr="00FA4698">
        <w:trPr>
          <w:trHeight w:val="300"/>
          <w:jc w:val="center"/>
        </w:trPr>
        <w:tc>
          <w:tcPr>
            <w:tcW w:w="960" w:type="dxa"/>
            <w:shd w:val="clear" w:color="auto" w:fill="auto"/>
            <w:noWrap/>
            <w:vAlign w:val="bottom"/>
            <w:hideMark/>
          </w:tcPr>
          <w:p w14:paraId="066AE1A1" w14:textId="3D4E61A7" w:rsidR="007C0F1E" w:rsidRPr="007C0F1E" w:rsidRDefault="007C0F1E" w:rsidP="007C0F1E">
            <w:pPr>
              <w:spacing w:after="0" w:line="240" w:lineRule="auto"/>
              <w:rPr>
                <w:rFonts w:ascii="Calibri" w:eastAsia="Times New Roman" w:hAnsi="Calibri" w:cs="Calibri"/>
                <w:color w:val="000000"/>
              </w:rPr>
            </w:pPr>
            <w:r w:rsidRPr="007C0F1E">
              <w:rPr>
                <w:rFonts w:ascii="Calibri" w:eastAsia="Times New Roman" w:hAnsi="Calibri" w:cs="Calibri"/>
                <w:color w:val="000000"/>
              </w:rPr>
              <w:t>Year</w:t>
            </w:r>
          </w:p>
        </w:tc>
        <w:tc>
          <w:tcPr>
            <w:tcW w:w="960" w:type="dxa"/>
            <w:shd w:val="clear" w:color="auto" w:fill="auto"/>
            <w:noWrap/>
            <w:vAlign w:val="bottom"/>
            <w:hideMark/>
          </w:tcPr>
          <w:p w14:paraId="4D5E9010" w14:textId="77777777" w:rsidR="007C0F1E" w:rsidRPr="007C0F1E" w:rsidRDefault="007C0F1E" w:rsidP="007C0F1E">
            <w:pPr>
              <w:spacing w:after="0" w:line="240" w:lineRule="auto"/>
              <w:rPr>
                <w:rFonts w:ascii="Calibri" w:eastAsia="Times New Roman" w:hAnsi="Calibri" w:cs="Calibri"/>
                <w:color w:val="000000"/>
              </w:rPr>
            </w:pPr>
            <w:r w:rsidRPr="007C0F1E">
              <w:rPr>
                <w:rFonts w:ascii="Calibri" w:eastAsia="Times New Roman" w:hAnsi="Calibri" w:cs="Calibri"/>
                <w:color w:val="000000"/>
              </w:rPr>
              <w:t>Month</w:t>
            </w:r>
          </w:p>
        </w:tc>
        <w:tc>
          <w:tcPr>
            <w:tcW w:w="865" w:type="dxa"/>
            <w:shd w:val="clear" w:color="auto" w:fill="auto"/>
            <w:noWrap/>
            <w:vAlign w:val="bottom"/>
            <w:hideMark/>
          </w:tcPr>
          <w:p w14:paraId="3957D951" w14:textId="77777777" w:rsidR="00FA4698" w:rsidRDefault="007C0F1E" w:rsidP="007C0F1E">
            <w:pPr>
              <w:spacing w:after="0" w:line="240" w:lineRule="auto"/>
              <w:rPr>
                <w:rFonts w:ascii="Calibri" w:eastAsia="Times New Roman" w:hAnsi="Calibri" w:cs="Calibri"/>
                <w:color w:val="000000"/>
              </w:rPr>
            </w:pPr>
            <w:r w:rsidRPr="007C0F1E">
              <w:rPr>
                <w:rFonts w:ascii="Calibri" w:eastAsia="Times New Roman" w:hAnsi="Calibri" w:cs="Calibri"/>
                <w:color w:val="000000"/>
              </w:rPr>
              <w:t>Incoming</w:t>
            </w:r>
          </w:p>
          <w:p w14:paraId="3FC9A6F4" w14:textId="1A2D196A" w:rsidR="007C0F1E" w:rsidRPr="007C0F1E" w:rsidRDefault="007C0F1E" w:rsidP="007C0F1E">
            <w:pPr>
              <w:spacing w:after="0" w:line="240" w:lineRule="auto"/>
              <w:rPr>
                <w:rFonts w:ascii="Calibri" w:eastAsia="Times New Roman" w:hAnsi="Calibri" w:cs="Calibri"/>
                <w:color w:val="000000"/>
              </w:rPr>
            </w:pPr>
            <w:r w:rsidRPr="007C0F1E">
              <w:rPr>
                <w:rFonts w:ascii="Calibri" w:eastAsia="Times New Roman" w:hAnsi="Calibri" w:cs="Calibri"/>
                <w:color w:val="000000"/>
              </w:rPr>
              <w:t>Exams</w:t>
            </w:r>
          </w:p>
        </w:tc>
      </w:tr>
      <w:tr w:rsidR="007C0F1E" w:rsidRPr="007C0F1E" w14:paraId="6F31DE83" w14:textId="77777777" w:rsidTr="00FA4698">
        <w:trPr>
          <w:trHeight w:val="300"/>
          <w:jc w:val="center"/>
        </w:trPr>
        <w:tc>
          <w:tcPr>
            <w:tcW w:w="960" w:type="dxa"/>
            <w:shd w:val="clear" w:color="auto" w:fill="auto"/>
            <w:noWrap/>
            <w:vAlign w:val="bottom"/>
            <w:hideMark/>
          </w:tcPr>
          <w:p w14:paraId="224845FE" w14:textId="275EB76E" w:rsidR="007C0F1E" w:rsidRPr="007C0F1E" w:rsidRDefault="007C0F1E" w:rsidP="007C0F1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7C0F1E">
              <w:rPr>
                <w:rFonts w:ascii="Calibri" w:eastAsia="Times New Roman" w:hAnsi="Calibri" w:cs="Calibri"/>
                <w:color w:val="000000"/>
              </w:rPr>
              <w:t>2006</w:t>
            </w:r>
          </w:p>
        </w:tc>
        <w:tc>
          <w:tcPr>
            <w:tcW w:w="960" w:type="dxa"/>
            <w:shd w:val="clear" w:color="auto" w:fill="auto"/>
            <w:noWrap/>
            <w:vAlign w:val="bottom"/>
            <w:hideMark/>
          </w:tcPr>
          <w:p w14:paraId="49B1F0E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4A746AC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362</w:t>
            </w:r>
          </w:p>
        </w:tc>
      </w:tr>
      <w:tr w:rsidR="007C0F1E" w:rsidRPr="007C0F1E" w14:paraId="29470913" w14:textId="77777777" w:rsidTr="00FA4698">
        <w:trPr>
          <w:trHeight w:val="300"/>
          <w:jc w:val="center"/>
        </w:trPr>
        <w:tc>
          <w:tcPr>
            <w:tcW w:w="960" w:type="dxa"/>
            <w:shd w:val="clear" w:color="auto" w:fill="auto"/>
            <w:noWrap/>
            <w:vAlign w:val="bottom"/>
            <w:hideMark/>
          </w:tcPr>
          <w:p w14:paraId="67322F9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0B58923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5FED2F9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436</w:t>
            </w:r>
          </w:p>
        </w:tc>
      </w:tr>
      <w:tr w:rsidR="007C0F1E" w:rsidRPr="007C0F1E" w14:paraId="08F087E6" w14:textId="77777777" w:rsidTr="00FA4698">
        <w:trPr>
          <w:trHeight w:val="300"/>
          <w:jc w:val="center"/>
        </w:trPr>
        <w:tc>
          <w:tcPr>
            <w:tcW w:w="960" w:type="dxa"/>
            <w:shd w:val="clear" w:color="auto" w:fill="auto"/>
            <w:noWrap/>
            <w:vAlign w:val="bottom"/>
            <w:hideMark/>
          </w:tcPr>
          <w:p w14:paraId="2533DC3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5195152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5F59892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468</w:t>
            </w:r>
          </w:p>
        </w:tc>
      </w:tr>
      <w:tr w:rsidR="007C0F1E" w:rsidRPr="007C0F1E" w14:paraId="222E3B37" w14:textId="77777777" w:rsidTr="00FA4698">
        <w:trPr>
          <w:trHeight w:val="300"/>
          <w:jc w:val="center"/>
        </w:trPr>
        <w:tc>
          <w:tcPr>
            <w:tcW w:w="960" w:type="dxa"/>
            <w:shd w:val="clear" w:color="auto" w:fill="auto"/>
            <w:noWrap/>
            <w:vAlign w:val="bottom"/>
            <w:hideMark/>
          </w:tcPr>
          <w:p w14:paraId="0E9A426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4EF1ED3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3227211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490</w:t>
            </w:r>
          </w:p>
        </w:tc>
      </w:tr>
      <w:tr w:rsidR="007C0F1E" w:rsidRPr="007C0F1E" w14:paraId="505D8860" w14:textId="77777777" w:rsidTr="00FA4698">
        <w:trPr>
          <w:trHeight w:val="300"/>
          <w:jc w:val="center"/>
        </w:trPr>
        <w:tc>
          <w:tcPr>
            <w:tcW w:w="960" w:type="dxa"/>
            <w:shd w:val="clear" w:color="auto" w:fill="auto"/>
            <w:noWrap/>
            <w:vAlign w:val="bottom"/>
            <w:hideMark/>
          </w:tcPr>
          <w:p w14:paraId="62A2731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0D26F9F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2B50A88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508</w:t>
            </w:r>
          </w:p>
        </w:tc>
      </w:tr>
      <w:tr w:rsidR="007C0F1E" w:rsidRPr="007C0F1E" w14:paraId="06C563DC" w14:textId="77777777" w:rsidTr="00FA4698">
        <w:trPr>
          <w:trHeight w:val="300"/>
          <w:jc w:val="center"/>
        </w:trPr>
        <w:tc>
          <w:tcPr>
            <w:tcW w:w="960" w:type="dxa"/>
            <w:shd w:val="clear" w:color="auto" w:fill="auto"/>
            <w:noWrap/>
            <w:vAlign w:val="bottom"/>
            <w:hideMark/>
          </w:tcPr>
          <w:p w14:paraId="2F459C1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1C82410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4C056A2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243</w:t>
            </w:r>
          </w:p>
        </w:tc>
      </w:tr>
      <w:tr w:rsidR="007C0F1E" w:rsidRPr="007C0F1E" w14:paraId="2AF07B43" w14:textId="77777777" w:rsidTr="00FA4698">
        <w:trPr>
          <w:trHeight w:val="300"/>
          <w:jc w:val="center"/>
        </w:trPr>
        <w:tc>
          <w:tcPr>
            <w:tcW w:w="960" w:type="dxa"/>
            <w:shd w:val="clear" w:color="auto" w:fill="auto"/>
            <w:noWrap/>
            <w:vAlign w:val="bottom"/>
            <w:hideMark/>
          </w:tcPr>
          <w:p w14:paraId="5D94A9A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2B3DC82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7C357C5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393</w:t>
            </w:r>
          </w:p>
        </w:tc>
      </w:tr>
      <w:tr w:rsidR="007C0F1E" w:rsidRPr="007C0F1E" w14:paraId="627BCF84" w14:textId="77777777" w:rsidTr="00FA4698">
        <w:trPr>
          <w:trHeight w:val="300"/>
          <w:jc w:val="center"/>
        </w:trPr>
        <w:tc>
          <w:tcPr>
            <w:tcW w:w="960" w:type="dxa"/>
            <w:shd w:val="clear" w:color="auto" w:fill="auto"/>
            <w:noWrap/>
            <w:vAlign w:val="bottom"/>
            <w:hideMark/>
          </w:tcPr>
          <w:p w14:paraId="66B588D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5D4F6F3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4B6AFD1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596</w:t>
            </w:r>
          </w:p>
        </w:tc>
      </w:tr>
      <w:tr w:rsidR="007C0F1E" w:rsidRPr="007C0F1E" w14:paraId="4DCD3ADE" w14:textId="77777777" w:rsidTr="00FA4698">
        <w:trPr>
          <w:trHeight w:val="300"/>
          <w:jc w:val="center"/>
        </w:trPr>
        <w:tc>
          <w:tcPr>
            <w:tcW w:w="960" w:type="dxa"/>
            <w:shd w:val="clear" w:color="auto" w:fill="auto"/>
            <w:noWrap/>
            <w:vAlign w:val="bottom"/>
            <w:hideMark/>
          </w:tcPr>
          <w:p w14:paraId="42D4E05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7BAEED8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00DA326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634</w:t>
            </w:r>
          </w:p>
        </w:tc>
      </w:tr>
      <w:tr w:rsidR="007C0F1E" w:rsidRPr="007C0F1E" w14:paraId="01B46DDC" w14:textId="77777777" w:rsidTr="00FA4698">
        <w:trPr>
          <w:trHeight w:val="300"/>
          <w:jc w:val="center"/>
        </w:trPr>
        <w:tc>
          <w:tcPr>
            <w:tcW w:w="960" w:type="dxa"/>
            <w:shd w:val="clear" w:color="auto" w:fill="auto"/>
            <w:noWrap/>
            <w:vAlign w:val="bottom"/>
            <w:hideMark/>
          </w:tcPr>
          <w:p w14:paraId="5558242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316EBDE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0077744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613</w:t>
            </w:r>
          </w:p>
        </w:tc>
      </w:tr>
      <w:tr w:rsidR="007C0F1E" w:rsidRPr="007C0F1E" w14:paraId="1EB57FE0" w14:textId="77777777" w:rsidTr="00FA4698">
        <w:trPr>
          <w:trHeight w:val="300"/>
          <w:jc w:val="center"/>
        </w:trPr>
        <w:tc>
          <w:tcPr>
            <w:tcW w:w="960" w:type="dxa"/>
            <w:shd w:val="clear" w:color="auto" w:fill="auto"/>
            <w:noWrap/>
            <w:vAlign w:val="bottom"/>
            <w:hideMark/>
          </w:tcPr>
          <w:p w14:paraId="01E74EE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21CA481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683D9CC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545</w:t>
            </w:r>
          </w:p>
        </w:tc>
      </w:tr>
      <w:tr w:rsidR="007C0F1E" w:rsidRPr="007C0F1E" w14:paraId="381E7DE2" w14:textId="77777777" w:rsidTr="00FA4698">
        <w:trPr>
          <w:trHeight w:val="300"/>
          <w:jc w:val="center"/>
        </w:trPr>
        <w:tc>
          <w:tcPr>
            <w:tcW w:w="960" w:type="dxa"/>
            <w:shd w:val="clear" w:color="auto" w:fill="auto"/>
            <w:noWrap/>
            <w:vAlign w:val="bottom"/>
            <w:hideMark/>
          </w:tcPr>
          <w:p w14:paraId="33F7839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2006</w:t>
            </w:r>
          </w:p>
        </w:tc>
        <w:tc>
          <w:tcPr>
            <w:tcW w:w="960" w:type="dxa"/>
            <w:shd w:val="clear" w:color="auto" w:fill="auto"/>
            <w:noWrap/>
            <w:vAlign w:val="bottom"/>
            <w:hideMark/>
          </w:tcPr>
          <w:p w14:paraId="397F780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6A2C149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411</w:t>
            </w:r>
          </w:p>
        </w:tc>
      </w:tr>
      <w:tr w:rsidR="007C0F1E" w:rsidRPr="007C0F1E" w14:paraId="49EFE5D6" w14:textId="77777777" w:rsidTr="00FA4698">
        <w:trPr>
          <w:trHeight w:val="300"/>
          <w:jc w:val="center"/>
        </w:trPr>
        <w:tc>
          <w:tcPr>
            <w:tcW w:w="960" w:type="dxa"/>
            <w:shd w:val="clear" w:color="auto" w:fill="auto"/>
            <w:noWrap/>
            <w:vAlign w:val="bottom"/>
            <w:hideMark/>
          </w:tcPr>
          <w:p w14:paraId="04D0143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3DA3E53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539D05A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398</w:t>
            </w:r>
          </w:p>
        </w:tc>
      </w:tr>
      <w:tr w:rsidR="007C0F1E" w:rsidRPr="007C0F1E" w14:paraId="32446B40" w14:textId="77777777" w:rsidTr="00FA4698">
        <w:trPr>
          <w:trHeight w:val="300"/>
          <w:jc w:val="center"/>
        </w:trPr>
        <w:tc>
          <w:tcPr>
            <w:tcW w:w="960" w:type="dxa"/>
            <w:shd w:val="clear" w:color="auto" w:fill="auto"/>
            <w:noWrap/>
            <w:vAlign w:val="bottom"/>
            <w:hideMark/>
          </w:tcPr>
          <w:p w14:paraId="135125B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2B21020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2C57758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311</w:t>
            </w:r>
          </w:p>
        </w:tc>
      </w:tr>
      <w:tr w:rsidR="007C0F1E" w:rsidRPr="007C0F1E" w14:paraId="6461E93F" w14:textId="77777777" w:rsidTr="00FA4698">
        <w:trPr>
          <w:trHeight w:val="300"/>
          <w:jc w:val="center"/>
        </w:trPr>
        <w:tc>
          <w:tcPr>
            <w:tcW w:w="960" w:type="dxa"/>
            <w:shd w:val="clear" w:color="auto" w:fill="auto"/>
            <w:noWrap/>
            <w:vAlign w:val="bottom"/>
            <w:hideMark/>
          </w:tcPr>
          <w:p w14:paraId="05D33A5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1372B98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334475A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664</w:t>
            </w:r>
          </w:p>
        </w:tc>
      </w:tr>
      <w:tr w:rsidR="007C0F1E" w:rsidRPr="007C0F1E" w14:paraId="3CBAF498" w14:textId="77777777" w:rsidTr="00FA4698">
        <w:trPr>
          <w:trHeight w:val="300"/>
          <w:jc w:val="center"/>
        </w:trPr>
        <w:tc>
          <w:tcPr>
            <w:tcW w:w="960" w:type="dxa"/>
            <w:shd w:val="clear" w:color="auto" w:fill="auto"/>
            <w:noWrap/>
            <w:vAlign w:val="bottom"/>
            <w:hideMark/>
          </w:tcPr>
          <w:p w14:paraId="1B3DF97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3398336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70F9DDB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680</w:t>
            </w:r>
          </w:p>
        </w:tc>
      </w:tr>
      <w:tr w:rsidR="007C0F1E" w:rsidRPr="007C0F1E" w14:paraId="7E936DD0" w14:textId="77777777" w:rsidTr="00FA4698">
        <w:trPr>
          <w:trHeight w:val="300"/>
          <w:jc w:val="center"/>
        </w:trPr>
        <w:tc>
          <w:tcPr>
            <w:tcW w:w="960" w:type="dxa"/>
            <w:shd w:val="clear" w:color="auto" w:fill="auto"/>
            <w:noWrap/>
            <w:vAlign w:val="bottom"/>
            <w:hideMark/>
          </w:tcPr>
          <w:p w14:paraId="6B4639A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001F35C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485EF96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472</w:t>
            </w:r>
          </w:p>
        </w:tc>
      </w:tr>
      <w:tr w:rsidR="007C0F1E" w:rsidRPr="007C0F1E" w14:paraId="2B86C2D5" w14:textId="77777777" w:rsidTr="00FA4698">
        <w:trPr>
          <w:trHeight w:val="300"/>
          <w:jc w:val="center"/>
        </w:trPr>
        <w:tc>
          <w:tcPr>
            <w:tcW w:w="960" w:type="dxa"/>
            <w:shd w:val="clear" w:color="auto" w:fill="auto"/>
            <w:noWrap/>
            <w:vAlign w:val="bottom"/>
            <w:hideMark/>
          </w:tcPr>
          <w:p w14:paraId="78E8BB0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135BB5C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4058D8E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467</w:t>
            </w:r>
          </w:p>
        </w:tc>
      </w:tr>
      <w:tr w:rsidR="007C0F1E" w:rsidRPr="007C0F1E" w14:paraId="054BC049" w14:textId="77777777" w:rsidTr="00FA4698">
        <w:trPr>
          <w:trHeight w:val="300"/>
          <w:jc w:val="center"/>
        </w:trPr>
        <w:tc>
          <w:tcPr>
            <w:tcW w:w="960" w:type="dxa"/>
            <w:shd w:val="clear" w:color="auto" w:fill="auto"/>
            <w:noWrap/>
            <w:vAlign w:val="bottom"/>
            <w:hideMark/>
          </w:tcPr>
          <w:p w14:paraId="6BED2AD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04913C3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52BF05B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566</w:t>
            </w:r>
          </w:p>
        </w:tc>
      </w:tr>
      <w:tr w:rsidR="007C0F1E" w:rsidRPr="007C0F1E" w14:paraId="4F0D6FBA" w14:textId="77777777" w:rsidTr="00FA4698">
        <w:trPr>
          <w:trHeight w:val="300"/>
          <w:jc w:val="center"/>
        </w:trPr>
        <w:tc>
          <w:tcPr>
            <w:tcW w:w="960" w:type="dxa"/>
            <w:shd w:val="clear" w:color="auto" w:fill="auto"/>
            <w:noWrap/>
            <w:vAlign w:val="bottom"/>
            <w:hideMark/>
          </w:tcPr>
          <w:p w14:paraId="461C72D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4C6E25B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38A9397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806</w:t>
            </w:r>
          </w:p>
        </w:tc>
      </w:tr>
      <w:tr w:rsidR="007C0F1E" w:rsidRPr="007C0F1E" w14:paraId="41BFD119" w14:textId="77777777" w:rsidTr="00FA4698">
        <w:trPr>
          <w:trHeight w:val="300"/>
          <w:jc w:val="center"/>
        </w:trPr>
        <w:tc>
          <w:tcPr>
            <w:tcW w:w="960" w:type="dxa"/>
            <w:shd w:val="clear" w:color="auto" w:fill="auto"/>
            <w:noWrap/>
            <w:vAlign w:val="bottom"/>
            <w:hideMark/>
          </w:tcPr>
          <w:p w14:paraId="51841DF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547D8B8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6F5F9AB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732</w:t>
            </w:r>
          </w:p>
        </w:tc>
      </w:tr>
      <w:tr w:rsidR="007C0F1E" w:rsidRPr="007C0F1E" w14:paraId="720C092B" w14:textId="77777777" w:rsidTr="00FA4698">
        <w:trPr>
          <w:trHeight w:val="300"/>
          <w:jc w:val="center"/>
        </w:trPr>
        <w:tc>
          <w:tcPr>
            <w:tcW w:w="960" w:type="dxa"/>
            <w:shd w:val="clear" w:color="auto" w:fill="auto"/>
            <w:noWrap/>
            <w:vAlign w:val="bottom"/>
            <w:hideMark/>
          </w:tcPr>
          <w:p w14:paraId="76C58BE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1395761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67DF069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886</w:t>
            </w:r>
          </w:p>
        </w:tc>
      </w:tr>
      <w:tr w:rsidR="007C0F1E" w:rsidRPr="007C0F1E" w14:paraId="4270F751" w14:textId="77777777" w:rsidTr="00FA4698">
        <w:trPr>
          <w:trHeight w:val="300"/>
          <w:jc w:val="center"/>
        </w:trPr>
        <w:tc>
          <w:tcPr>
            <w:tcW w:w="960" w:type="dxa"/>
            <w:shd w:val="clear" w:color="auto" w:fill="auto"/>
            <w:noWrap/>
            <w:vAlign w:val="bottom"/>
            <w:hideMark/>
          </w:tcPr>
          <w:p w14:paraId="52C8B9A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7987C97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6949774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776</w:t>
            </w:r>
          </w:p>
        </w:tc>
      </w:tr>
      <w:tr w:rsidR="007C0F1E" w:rsidRPr="007C0F1E" w14:paraId="68BACBF0" w14:textId="77777777" w:rsidTr="00FA4698">
        <w:trPr>
          <w:trHeight w:val="300"/>
          <w:jc w:val="center"/>
        </w:trPr>
        <w:tc>
          <w:tcPr>
            <w:tcW w:w="960" w:type="dxa"/>
            <w:shd w:val="clear" w:color="auto" w:fill="auto"/>
            <w:noWrap/>
            <w:vAlign w:val="bottom"/>
            <w:hideMark/>
          </w:tcPr>
          <w:p w14:paraId="02CCBE3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2007</w:t>
            </w:r>
          </w:p>
        </w:tc>
        <w:tc>
          <w:tcPr>
            <w:tcW w:w="960" w:type="dxa"/>
            <w:shd w:val="clear" w:color="auto" w:fill="auto"/>
            <w:noWrap/>
            <w:vAlign w:val="bottom"/>
            <w:hideMark/>
          </w:tcPr>
          <w:p w14:paraId="03A8F02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03121BA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698</w:t>
            </w:r>
          </w:p>
        </w:tc>
      </w:tr>
      <w:tr w:rsidR="007C0F1E" w:rsidRPr="007C0F1E" w14:paraId="4FB698F0" w14:textId="77777777" w:rsidTr="00FA4698">
        <w:trPr>
          <w:trHeight w:val="300"/>
          <w:jc w:val="center"/>
        </w:trPr>
        <w:tc>
          <w:tcPr>
            <w:tcW w:w="960" w:type="dxa"/>
            <w:shd w:val="clear" w:color="auto" w:fill="auto"/>
            <w:noWrap/>
            <w:vAlign w:val="bottom"/>
            <w:hideMark/>
          </w:tcPr>
          <w:p w14:paraId="612EACA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56A367C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55D10B9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875</w:t>
            </w:r>
          </w:p>
        </w:tc>
      </w:tr>
      <w:tr w:rsidR="007C0F1E" w:rsidRPr="007C0F1E" w14:paraId="2A8317E4" w14:textId="77777777" w:rsidTr="00FA4698">
        <w:trPr>
          <w:trHeight w:val="300"/>
          <w:jc w:val="center"/>
        </w:trPr>
        <w:tc>
          <w:tcPr>
            <w:tcW w:w="960" w:type="dxa"/>
            <w:shd w:val="clear" w:color="auto" w:fill="auto"/>
            <w:noWrap/>
            <w:vAlign w:val="bottom"/>
            <w:hideMark/>
          </w:tcPr>
          <w:p w14:paraId="2B161D6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lastRenderedPageBreak/>
              <w:t>2008</w:t>
            </w:r>
          </w:p>
        </w:tc>
        <w:tc>
          <w:tcPr>
            <w:tcW w:w="960" w:type="dxa"/>
            <w:shd w:val="clear" w:color="auto" w:fill="auto"/>
            <w:noWrap/>
            <w:vAlign w:val="bottom"/>
            <w:hideMark/>
          </w:tcPr>
          <w:p w14:paraId="0A73000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78D550A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840</w:t>
            </w:r>
          </w:p>
        </w:tc>
      </w:tr>
      <w:tr w:rsidR="007C0F1E" w:rsidRPr="007C0F1E" w14:paraId="12AFE612" w14:textId="77777777" w:rsidTr="00FA4698">
        <w:trPr>
          <w:trHeight w:val="300"/>
          <w:jc w:val="center"/>
        </w:trPr>
        <w:tc>
          <w:tcPr>
            <w:tcW w:w="960" w:type="dxa"/>
            <w:shd w:val="clear" w:color="auto" w:fill="auto"/>
            <w:noWrap/>
            <w:vAlign w:val="bottom"/>
            <w:hideMark/>
          </w:tcPr>
          <w:p w14:paraId="023852C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45CC8B0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52FEC3F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724</w:t>
            </w:r>
          </w:p>
        </w:tc>
      </w:tr>
      <w:tr w:rsidR="007C0F1E" w:rsidRPr="007C0F1E" w14:paraId="2AEFEE68" w14:textId="77777777" w:rsidTr="00FA4698">
        <w:trPr>
          <w:trHeight w:val="300"/>
          <w:jc w:val="center"/>
        </w:trPr>
        <w:tc>
          <w:tcPr>
            <w:tcW w:w="960" w:type="dxa"/>
            <w:shd w:val="clear" w:color="auto" w:fill="auto"/>
            <w:noWrap/>
            <w:vAlign w:val="bottom"/>
            <w:hideMark/>
          </w:tcPr>
          <w:p w14:paraId="0119FB2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5CC422D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6B7963A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1115</w:t>
            </w:r>
          </w:p>
        </w:tc>
      </w:tr>
      <w:tr w:rsidR="007C0F1E" w:rsidRPr="007C0F1E" w14:paraId="6A5050E2" w14:textId="77777777" w:rsidTr="00FA4698">
        <w:trPr>
          <w:trHeight w:val="300"/>
          <w:jc w:val="center"/>
        </w:trPr>
        <w:tc>
          <w:tcPr>
            <w:tcW w:w="960" w:type="dxa"/>
            <w:shd w:val="clear" w:color="auto" w:fill="auto"/>
            <w:noWrap/>
            <w:vAlign w:val="bottom"/>
            <w:hideMark/>
          </w:tcPr>
          <w:p w14:paraId="5199DA3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1655EA1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79025A5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997</w:t>
            </w:r>
          </w:p>
        </w:tc>
      </w:tr>
      <w:tr w:rsidR="007C0F1E" w:rsidRPr="007C0F1E" w14:paraId="3E9D6823" w14:textId="77777777" w:rsidTr="00FA4698">
        <w:trPr>
          <w:trHeight w:val="300"/>
          <w:jc w:val="center"/>
        </w:trPr>
        <w:tc>
          <w:tcPr>
            <w:tcW w:w="960" w:type="dxa"/>
            <w:shd w:val="clear" w:color="auto" w:fill="auto"/>
            <w:noWrap/>
            <w:vAlign w:val="bottom"/>
            <w:hideMark/>
          </w:tcPr>
          <w:p w14:paraId="263BDE6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61D0936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19B48D4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775</w:t>
            </w:r>
          </w:p>
        </w:tc>
      </w:tr>
      <w:tr w:rsidR="007C0F1E" w:rsidRPr="007C0F1E" w14:paraId="7769981A" w14:textId="77777777" w:rsidTr="00FA4698">
        <w:trPr>
          <w:trHeight w:val="300"/>
          <w:jc w:val="center"/>
        </w:trPr>
        <w:tc>
          <w:tcPr>
            <w:tcW w:w="960" w:type="dxa"/>
            <w:shd w:val="clear" w:color="auto" w:fill="auto"/>
            <w:noWrap/>
            <w:vAlign w:val="bottom"/>
            <w:hideMark/>
          </w:tcPr>
          <w:p w14:paraId="37B0E42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182D730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22A38D1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886</w:t>
            </w:r>
          </w:p>
        </w:tc>
      </w:tr>
      <w:tr w:rsidR="007C0F1E" w:rsidRPr="007C0F1E" w14:paraId="06F54142" w14:textId="77777777" w:rsidTr="00FA4698">
        <w:trPr>
          <w:trHeight w:val="300"/>
          <w:jc w:val="center"/>
        </w:trPr>
        <w:tc>
          <w:tcPr>
            <w:tcW w:w="960" w:type="dxa"/>
            <w:shd w:val="clear" w:color="auto" w:fill="auto"/>
            <w:noWrap/>
            <w:vAlign w:val="bottom"/>
            <w:hideMark/>
          </w:tcPr>
          <w:p w14:paraId="28FD265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12B4AC0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38393D6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1041</w:t>
            </w:r>
          </w:p>
        </w:tc>
      </w:tr>
      <w:tr w:rsidR="007C0F1E" w:rsidRPr="007C0F1E" w14:paraId="3A08F142" w14:textId="77777777" w:rsidTr="00FA4698">
        <w:trPr>
          <w:trHeight w:val="300"/>
          <w:jc w:val="center"/>
        </w:trPr>
        <w:tc>
          <w:tcPr>
            <w:tcW w:w="960" w:type="dxa"/>
            <w:shd w:val="clear" w:color="auto" w:fill="auto"/>
            <w:noWrap/>
            <w:vAlign w:val="bottom"/>
            <w:hideMark/>
          </w:tcPr>
          <w:p w14:paraId="09D5343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5341783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11AD224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1011</w:t>
            </w:r>
          </w:p>
        </w:tc>
      </w:tr>
      <w:tr w:rsidR="007C0F1E" w:rsidRPr="007C0F1E" w14:paraId="606E4027" w14:textId="77777777" w:rsidTr="00FA4698">
        <w:trPr>
          <w:trHeight w:val="300"/>
          <w:jc w:val="center"/>
        </w:trPr>
        <w:tc>
          <w:tcPr>
            <w:tcW w:w="960" w:type="dxa"/>
            <w:shd w:val="clear" w:color="auto" w:fill="auto"/>
            <w:noWrap/>
            <w:vAlign w:val="bottom"/>
            <w:hideMark/>
          </w:tcPr>
          <w:p w14:paraId="041C474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4BE7EBA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1B49271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3110</w:t>
            </w:r>
          </w:p>
        </w:tc>
      </w:tr>
      <w:tr w:rsidR="007C0F1E" w:rsidRPr="007C0F1E" w14:paraId="04F81BAC" w14:textId="77777777" w:rsidTr="00FA4698">
        <w:trPr>
          <w:trHeight w:val="300"/>
          <w:jc w:val="center"/>
        </w:trPr>
        <w:tc>
          <w:tcPr>
            <w:tcW w:w="960" w:type="dxa"/>
            <w:shd w:val="clear" w:color="auto" w:fill="auto"/>
            <w:noWrap/>
            <w:vAlign w:val="bottom"/>
            <w:hideMark/>
          </w:tcPr>
          <w:p w14:paraId="009FEFF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12C66BE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6125DF6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939</w:t>
            </w:r>
          </w:p>
        </w:tc>
      </w:tr>
      <w:tr w:rsidR="007C0F1E" w:rsidRPr="007C0F1E" w14:paraId="662DB3E3" w14:textId="77777777" w:rsidTr="00FA4698">
        <w:trPr>
          <w:trHeight w:val="300"/>
          <w:jc w:val="center"/>
        </w:trPr>
        <w:tc>
          <w:tcPr>
            <w:tcW w:w="960" w:type="dxa"/>
            <w:shd w:val="clear" w:color="auto" w:fill="auto"/>
            <w:noWrap/>
            <w:vAlign w:val="bottom"/>
            <w:hideMark/>
          </w:tcPr>
          <w:p w14:paraId="3D4A358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2008</w:t>
            </w:r>
          </w:p>
        </w:tc>
        <w:tc>
          <w:tcPr>
            <w:tcW w:w="960" w:type="dxa"/>
            <w:shd w:val="clear" w:color="auto" w:fill="auto"/>
            <w:noWrap/>
            <w:vAlign w:val="bottom"/>
            <w:hideMark/>
          </w:tcPr>
          <w:p w14:paraId="62F5588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7952525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1191</w:t>
            </w:r>
          </w:p>
        </w:tc>
      </w:tr>
      <w:tr w:rsidR="007C0F1E" w:rsidRPr="007C0F1E" w14:paraId="40FC87B5" w14:textId="77777777" w:rsidTr="00FA4698">
        <w:trPr>
          <w:trHeight w:val="300"/>
          <w:jc w:val="center"/>
        </w:trPr>
        <w:tc>
          <w:tcPr>
            <w:tcW w:w="960" w:type="dxa"/>
            <w:shd w:val="clear" w:color="auto" w:fill="auto"/>
            <w:noWrap/>
            <w:vAlign w:val="bottom"/>
            <w:hideMark/>
          </w:tcPr>
          <w:p w14:paraId="025AF50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767757D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5B720A2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1004</w:t>
            </w:r>
          </w:p>
        </w:tc>
      </w:tr>
      <w:tr w:rsidR="007C0F1E" w:rsidRPr="007C0F1E" w14:paraId="42E62EF0" w14:textId="77777777" w:rsidTr="00FA4698">
        <w:trPr>
          <w:trHeight w:val="300"/>
          <w:jc w:val="center"/>
        </w:trPr>
        <w:tc>
          <w:tcPr>
            <w:tcW w:w="960" w:type="dxa"/>
            <w:shd w:val="clear" w:color="auto" w:fill="auto"/>
            <w:noWrap/>
            <w:vAlign w:val="bottom"/>
            <w:hideMark/>
          </w:tcPr>
          <w:p w14:paraId="32EF092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173F650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76129B8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1065</w:t>
            </w:r>
          </w:p>
        </w:tc>
      </w:tr>
      <w:tr w:rsidR="007C0F1E" w:rsidRPr="007C0F1E" w14:paraId="53FEFA63" w14:textId="77777777" w:rsidTr="00FA4698">
        <w:trPr>
          <w:trHeight w:val="300"/>
          <w:jc w:val="center"/>
        </w:trPr>
        <w:tc>
          <w:tcPr>
            <w:tcW w:w="960" w:type="dxa"/>
            <w:shd w:val="clear" w:color="auto" w:fill="auto"/>
            <w:noWrap/>
            <w:vAlign w:val="bottom"/>
            <w:hideMark/>
          </w:tcPr>
          <w:p w14:paraId="13A3886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03B3A6E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1E162E6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1263</w:t>
            </w:r>
          </w:p>
        </w:tc>
      </w:tr>
      <w:tr w:rsidR="007C0F1E" w:rsidRPr="007C0F1E" w14:paraId="569F9298" w14:textId="77777777" w:rsidTr="00FA4698">
        <w:trPr>
          <w:trHeight w:val="300"/>
          <w:jc w:val="center"/>
        </w:trPr>
        <w:tc>
          <w:tcPr>
            <w:tcW w:w="960" w:type="dxa"/>
            <w:shd w:val="clear" w:color="auto" w:fill="auto"/>
            <w:noWrap/>
            <w:vAlign w:val="bottom"/>
            <w:hideMark/>
          </w:tcPr>
          <w:p w14:paraId="77D8810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47DBCEC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56996AB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962</w:t>
            </w:r>
          </w:p>
        </w:tc>
      </w:tr>
      <w:tr w:rsidR="007C0F1E" w:rsidRPr="007C0F1E" w14:paraId="7524A412" w14:textId="77777777" w:rsidTr="00FA4698">
        <w:trPr>
          <w:trHeight w:val="300"/>
          <w:jc w:val="center"/>
        </w:trPr>
        <w:tc>
          <w:tcPr>
            <w:tcW w:w="960" w:type="dxa"/>
            <w:shd w:val="clear" w:color="auto" w:fill="auto"/>
            <w:noWrap/>
            <w:vAlign w:val="bottom"/>
            <w:hideMark/>
          </w:tcPr>
          <w:p w14:paraId="42C7C03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0424CBA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12A593D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1205</w:t>
            </w:r>
          </w:p>
        </w:tc>
      </w:tr>
      <w:tr w:rsidR="007C0F1E" w:rsidRPr="007C0F1E" w14:paraId="7E25BCD7" w14:textId="77777777" w:rsidTr="00FA4698">
        <w:trPr>
          <w:trHeight w:val="300"/>
          <w:jc w:val="center"/>
        </w:trPr>
        <w:tc>
          <w:tcPr>
            <w:tcW w:w="960" w:type="dxa"/>
            <w:shd w:val="clear" w:color="auto" w:fill="auto"/>
            <w:noWrap/>
            <w:vAlign w:val="bottom"/>
            <w:hideMark/>
          </w:tcPr>
          <w:p w14:paraId="19B73D0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25AC099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53F8782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1429</w:t>
            </w:r>
          </w:p>
        </w:tc>
      </w:tr>
      <w:tr w:rsidR="007C0F1E" w:rsidRPr="007C0F1E" w14:paraId="0B7960ED" w14:textId="77777777" w:rsidTr="00FA4698">
        <w:trPr>
          <w:trHeight w:val="300"/>
          <w:jc w:val="center"/>
        </w:trPr>
        <w:tc>
          <w:tcPr>
            <w:tcW w:w="960" w:type="dxa"/>
            <w:shd w:val="clear" w:color="auto" w:fill="auto"/>
            <w:noWrap/>
            <w:vAlign w:val="bottom"/>
            <w:hideMark/>
          </w:tcPr>
          <w:p w14:paraId="08CA740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59D2D89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08CBBF5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1205</w:t>
            </w:r>
          </w:p>
        </w:tc>
      </w:tr>
      <w:tr w:rsidR="007C0F1E" w:rsidRPr="007C0F1E" w14:paraId="35C154E2" w14:textId="77777777" w:rsidTr="00FA4698">
        <w:trPr>
          <w:trHeight w:val="300"/>
          <w:jc w:val="center"/>
        </w:trPr>
        <w:tc>
          <w:tcPr>
            <w:tcW w:w="960" w:type="dxa"/>
            <w:shd w:val="clear" w:color="auto" w:fill="auto"/>
            <w:noWrap/>
            <w:vAlign w:val="bottom"/>
            <w:hideMark/>
          </w:tcPr>
          <w:p w14:paraId="4A882D8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65476E2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005AC84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890</w:t>
            </w:r>
          </w:p>
        </w:tc>
      </w:tr>
      <w:tr w:rsidR="007C0F1E" w:rsidRPr="007C0F1E" w14:paraId="68A0CEF0" w14:textId="77777777" w:rsidTr="00FA4698">
        <w:trPr>
          <w:trHeight w:val="300"/>
          <w:jc w:val="center"/>
        </w:trPr>
        <w:tc>
          <w:tcPr>
            <w:tcW w:w="960" w:type="dxa"/>
            <w:shd w:val="clear" w:color="auto" w:fill="auto"/>
            <w:noWrap/>
            <w:vAlign w:val="bottom"/>
            <w:hideMark/>
          </w:tcPr>
          <w:p w14:paraId="54E231D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049E5E1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4A8B9A0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1320</w:t>
            </w:r>
          </w:p>
        </w:tc>
      </w:tr>
      <w:tr w:rsidR="007C0F1E" w:rsidRPr="007C0F1E" w14:paraId="6CCD4415" w14:textId="77777777" w:rsidTr="00FA4698">
        <w:trPr>
          <w:trHeight w:val="300"/>
          <w:jc w:val="center"/>
        </w:trPr>
        <w:tc>
          <w:tcPr>
            <w:tcW w:w="960" w:type="dxa"/>
            <w:shd w:val="clear" w:color="auto" w:fill="auto"/>
            <w:noWrap/>
            <w:vAlign w:val="bottom"/>
            <w:hideMark/>
          </w:tcPr>
          <w:p w14:paraId="7C2FC99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5054AD9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5B948C0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1276</w:t>
            </w:r>
          </w:p>
        </w:tc>
      </w:tr>
      <w:tr w:rsidR="007C0F1E" w:rsidRPr="007C0F1E" w14:paraId="42CB1C54" w14:textId="77777777" w:rsidTr="00FA4698">
        <w:trPr>
          <w:trHeight w:val="300"/>
          <w:jc w:val="center"/>
        </w:trPr>
        <w:tc>
          <w:tcPr>
            <w:tcW w:w="960" w:type="dxa"/>
            <w:shd w:val="clear" w:color="auto" w:fill="auto"/>
            <w:noWrap/>
            <w:vAlign w:val="bottom"/>
            <w:hideMark/>
          </w:tcPr>
          <w:p w14:paraId="19B9BB6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055786A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09D4C66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1757</w:t>
            </w:r>
          </w:p>
        </w:tc>
      </w:tr>
      <w:tr w:rsidR="007C0F1E" w:rsidRPr="007C0F1E" w14:paraId="48204841" w14:textId="77777777" w:rsidTr="00FA4698">
        <w:trPr>
          <w:trHeight w:val="300"/>
          <w:jc w:val="center"/>
        </w:trPr>
        <w:tc>
          <w:tcPr>
            <w:tcW w:w="960" w:type="dxa"/>
            <w:shd w:val="clear" w:color="auto" w:fill="auto"/>
            <w:noWrap/>
            <w:vAlign w:val="bottom"/>
            <w:hideMark/>
          </w:tcPr>
          <w:p w14:paraId="050A98F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2009</w:t>
            </w:r>
          </w:p>
        </w:tc>
        <w:tc>
          <w:tcPr>
            <w:tcW w:w="960" w:type="dxa"/>
            <w:shd w:val="clear" w:color="auto" w:fill="auto"/>
            <w:noWrap/>
            <w:vAlign w:val="bottom"/>
            <w:hideMark/>
          </w:tcPr>
          <w:p w14:paraId="029BC68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2D1CE23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1497</w:t>
            </w:r>
          </w:p>
        </w:tc>
      </w:tr>
      <w:tr w:rsidR="007C0F1E" w:rsidRPr="007C0F1E" w14:paraId="0D51DEA9" w14:textId="77777777" w:rsidTr="00FA4698">
        <w:trPr>
          <w:trHeight w:val="300"/>
          <w:jc w:val="center"/>
        </w:trPr>
        <w:tc>
          <w:tcPr>
            <w:tcW w:w="960" w:type="dxa"/>
            <w:shd w:val="clear" w:color="auto" w:fill="auto"/>
            <w:noWrap/>
            <w:vAlign w:val="bottom"/>
            <w:hideMark/>
          </w:tcPr>
          <w:p w14:paraId="1980CD6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7D543EC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23F8729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2022</w:t>
            </w:r>
          </w:p>
        </w:tc>
      </w:tr>
      <w:tr w:rsidR="007C0F1E" w:rsidRPr="007C0F1E" w14:paraId="0A9928FE" w14:textId="77777777" w:rsidTr="00FA4698">
        <w:trPr>
          <w:trHeight w:val="300"/>
          <w:jc w:val="center"/>
        </w:trPr>
        <w:tc>
          <w:tcPr>
            <w:tcW w:w="960" w:type="dxa"/>
            <w:shd w:val="clear" w:color="auto" w:fill="auto"/>
            <w:noWrap/>
            <w:vAlign w:val="bottom"/>
            <w:hideMark/>
          </w:tcPr>
          <w:p w14:paraId="18D7A2E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239169E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1C97E78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1610</w:t>
            </w:r>
          </w:p>
        </w:tc>
      </w:tr>
      <w:tr w:rsidR="007C0F1E" w:rsidRPr="007C0F1E" w14:paraId="195555EE" w14:textId="77777777" w:rsidTr="00FA4698">
        <w:trPr>
          <w:trHeight w:val="300"/>
          <w:jc w:val="center"/>
        </w:trPr>
        <w:tc>
          <w:tcPr>
            <w:tcW w:w="960" w:type="dxa"/>
            <w:shd w:val="clear" w:color="auto" w:fill="auto"/>
            <w:noWrap/>
            <w:vAlign w:val="bottom"/>
            <w:hideMark/>
          </w:tcPr>
          <w:p w14:paraId="30C645A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416C00E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676B457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1578</w:t>
            </w:r>
          </w:p>
        </w:tc>
      </w:tr>
      <w:tr w:rsidR="007C0F1E" w:rsidRPr="007C0F1E" w14:paraId="6BA1CD54" w14:textId="77777777" w:rsidTr="00FA4698">
        <w:trPr>
          <w:trHeight w:val="300"/>
          <w:jc w:val="center"/>
        </w:trPr>
        <w:tc>
          <w:tcPr>
            <w:tcW w:w="960" w:type="dxa"/>
            <w:shd w:val="clear" w:color="auto" w:fill="auto"/>
            <w:noWrap/>
            <w:vAlign w:val="bottom"/>
            <w:hideMark/>
          </w:tcPr>
          <w:p w14:paraId="79CE418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78B5EA5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75EBA18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1604</w:t>
            </w:r>
          </w:p>
        </w:tc>
      </w:tr>
      <w:tr w:rsidR="007C0F1E" w:rsidRPr="007C0F1E" w14:paraId="6905DFC5" w14:textId="77777777" w:rsidTr="00FA4698">
        <w:trPr>
          <w:trHeight w:val="300"/>
          <w:jc w:val="center"/>
        </w:trPr>
        <w:tc>
          <w:tcPr>
            <w:tcW w:w="960" w:type="dxa"/>
            <w:shd w:val="clear" w:color="auto" w:fill="auto"/>
            <w:noWrap/>
            <w:vAlign w:val="bottom"/>
            <w:hideMark/>
          </w:tcPr>
          <w:p w14:paraId="394EFC6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263538F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62D6E46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1758</w:t>
            </w:r>
          </w:p>
        </w:tc>
      </w:tr>
      <w:tr w:rsidR="007C0F1E" w:rsidRPr="007C0F1E" w14:paraId="1C8EB97F" w14:textId="77777777" w:rsidTr="00FA4698">
        <w:trPr>
          <w:trHeight w:val="300"/>
          <w:jc w:val="center"/>
        </w:trPr>
        <w:tc>
          <w:tcPr>
            <w:tcW w:w="960" w:type="dxa"/>
            <w:shd w:val="clear" w:color="auto" w:fill="auto"/>
            <w:noWrap/>
            <w:vAlign w:val="bottom"/>
            <w:hideMark/>
          </w:tcPr>
          <w:p w14:paraId="21666EE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71BA0BD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0965AC4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1694</w:t>
            </w:r>
          </w:p>
        </w:tc>
      </w:tr>
      <w:tr w:rsidR="007C0F1E" w:rsidRPr="007C0F1E" w14:paraId="02EE2619" w14:textId="77777777" w:rsidTr="00FA4698">
        <w:trPr>
          <w:trHeight w:val="300"/>
          <w:jc w:val="center"/>
        </w:trPr>
        <w:tc>
          <w:tcPr>
            <w:tcW w:w="960" w:type="dxa"/>
            <w:shd w:val="clear" w:color="auto" w:fill="auto"/>
            <w:noWrap/>
            <w:vAlign w:val="bottom"/>
            <w:hideMark/>
          </w:tcPr>
          <w:p w14:paraId="2A6EFC3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7ECF14A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69587E3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1457</w:t>
            </w:r>
          </w:p>
        </w:tc>
      </w:tr>
      <w:tr w:rsidR="007C0F1E" w:rsidRPr="007C0F1E" w14:paraId="7ABA2CA6" w14:textId="77777777" w:rsidTr="00FA4698">
        <w:trPr>
          <w:trHeight w:val="300"/>
          <w:jc w:val="center"/>
        </w:trPr>
        <w:tc>
          <w:tcPr>
            <w:tcW w:w="960" w:type="dxa"/>
            <w:shd w:val="clear" w:color="auto" w:fill="auto"/>
            <w:noWrap/>
            <w:vAlign w:val="bottom"/>
            <w:hideMark/>
          </w:tcPr>
          <w:p w14:paraId="0538501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5C6484D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1749868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1607</w:t>
            </w:r>
          </w:p>
        </w:tc>
      </w:tr>
      <w:tr w:rsidR="007C0F1E" w:rsidRPr="007C0F1E" w14:paraId="7905FA42" w14:textId="77777777" w:rsidTr="00FA4698">
        <w:trPr>
          <w:trHeight w:val="300"/>
          <w:jc w:val="center"/>
        </w:trPr>
        <w:tc>
          <w:tcPr>
            <w:tcW w:w="960" w:type="dxa"/>
            <w:shd w:val="clear" w:color="auto" w:fill="auto"/>
            <w:noWrap/>
            <w:vAlign w:val="bottom"/>
            <w:hideMark/>
          </w:tcPr>
          <w:p w14:paraId="534FCD1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377B139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07AC535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1808</w:t>
            </w:r>
          </w:p>
        </w:tc>
      </w:tr>
      <w:tr w:rsidR="007C0F1E" w:rsidRPr="007C0F1E" w14:paraId="5890AFB7" w14:textId="77777777" w:rsidTr="00FA4698">
        <w:trPr>
          <w:trHeight w:val="300"/>
          <w:jc w:val="center"/>
        </w:trPr>
        <w:tc>
          <w:tcPr>
            <w:tcW w:w="960" w:type="dxa"/>
            <w:shd w:val="clear" w:color="auto" w:fill="auto"/>
            <w:noWrap/>
            <w:vAlign w:val="bottom"/>
            <w:hideMark/>
          </w:tcPr>
          <w:p w14:paraId="755EA50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4AED922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170C93D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1866</w:t>
            </w:r>
          </w:p>
        </w:tc>
      </w:tr>
      <w:tr w:rsidR="007C0F1E" w:rsidRPr="007C0F1E" w14:paraId="43776501" w14:textId="77777777" w:rsidTr="00FA4698">
        <w:trPr>
          <w:trHeight w:val="300"/>
          <w:jc w:val="center"/>
        </w:trPr>
        <w:tc>
          <w:tcPr>
            <w:tcW w:w="960" w:type="dxa"/>
            <w:shd w:val="clear" w:color="auto" w:fill="auto"/>
            <w:noWrap/>
            <w:vAlign w:val="bottom"/>
            <w:hideMark/>
          </w:tcPr>
          <w:p w14:paraId="41B1EF0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622C8AF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61DBAC8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1934</w:t>
            </w:r>
          </w:p>
        </w:tc>
      </w:tr>
      <w:tr w:rsidR="007C0F1E" w:rsidRPr="007C0F1E" w14:paraId="725932D4" w14:textId="77777777" w:rsidTr="00FA4698">
        <w:trPr>
          <w:trHeight w:val="300"/>
          <w:jc w:val="center"/>
        </w:trPr>
        <w:tc>
          <w:tcPr>
            <w:tcW w:w="960" w:type="dxa"/>
            <w:shd w:val="clear" w:color="auto" w:fill="auto"/>
            <w:noWrap/>
            <w:vAlign w:val="bottom"/>
            <w:hideMark/>
          </w:tcPr>
          <w:p w14:paraId="566AB1A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2010</w:t>
            </w:r>
          </w:p>
        </w:tc>
        <w:tc>
          <w:tcPr>
            <w:tcW w:w="960" w:type="dxa"/>
            <w:shd w:val="clear" w:color="auto" w:fill="auto"/>
            <w:noWrap/>
            <w:vAlign w:val="bottom"/>
            <w:hideMark/>
          </w:tcPr>
          <w:p w14:paraId="562E28C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43DF8E0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2294</w:t>
            </w:r>
          </w:p>
        </w:tc>
      </w:tr>
      <w:tr w:rsidR="007C0F1E" w:rsidRPr="007C0F1E" w14:paraId="7C043A19" w14:textId="77777777" w:rsidTr="00FA4698">
        <w:trPr>
          <w:trHeight w:val="300"/>
          <w:jc w:val="center"/>
        </w:trPr>
        <w:tc>
          <w:tcPr>
            <w:tcW w:w="960" w:type="dxa"/>
            <w:shd w:val="clear" w:color="auto" w:fill="auto"/>
            <w:noWrap/>
            <w:vAlign w:val="bottom"/>
            <w:hideMark/>
          </w:tcPr>
          <w:p w14:paraId="62FFF25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1001C3A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2EBBF71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1871</w:t>
            </w:r>
          </w:p>
        </w:tc>
      </w:tr>
      <w:tr w:rsidR="007C0F1E" w:rsidRPr="007C0F1E" w14:paraId="2FF507B5" w14:textId="77777777" w:rsidTr="00FA4698">
        <w:trPr>
          <w:trHeight w:val="300"/>
          <w:jc w:val="center"/>
        </w:trPr>
        <w:tc>
          <w:tcPr>
            <w:tcW w:w="960" w:type="dxa"/>
            <w:shd w:val="clear" w:color="auto" w:fill="auto"/>
            <w:noWrap/>
            <w:vAlign w:val="bottom"/>
            <w:hideMark/>
          </w:tcPr>
          <w:p w14:paraId="4935C91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2F715D7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2B1A6DD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2334</w:t>
            </w:r>
          </w:p>
        </w:tc>
      </w:tr>
      <w:tr w:rsidR="007C0F1E" w:rsidRPr="007C0F1E" w14:paraId="4CECBF16" w14:textId="77777777" w:rsidTr="00FA4698">
        <w:trPr>
          <w:trHeight w:val="300"/>
          <w:jc w:val="center"/>
        </w:trPr>
        <w:tc>
          <w:tcPr>
            <w:tcW w:w="960" w:type="dxa"/>
            <w:shd w:val="clear" w:color="auto" w:fill="auto"/>
            <w:noWrap/>
            <w:vAlign w:val="bottom"/>
            <w:hideMark/>
          </w:tcPr>
          <w:p w14:paraId="6635777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2C35838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1C037D5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1973</w:t>
            </w:r>
          </w:p>
        </w:tc>
      </w:tr>
      <w:tr w:rsidR="007C0F1E" w:rsidRPr="007C0F1E" w14:paraId="1487C056" w14:textId="77777777" w:rsidTr="00FA4698">
        <w:trPr>
          <w:trHeight w:val="300"/>
          <w:jc w:val="center"/>
        </w:trPr>
        <w:tc>
          <w:tcPr>
            <w:tcW w:w="960" w:type="dxa"/>
            <w:shd w:val="clear" w:color="auto" w:fill="auto"/>
            <w:noWrap/>
            <w:vAlign w:val="bottom"/>
            <w:hideMark/>
          </w:tcPr>
          <w:p w14:paraId="316B7D3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03AF991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0291201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2262</w:t>
            </w:r>
          </w:p>
        </w:tc>
      </w:tr>
      <w:tr w:rsidR="007C0F1E" w:rsidRPr="007C0F1E" w14:paraId="6A6F6B3B" w14:textId="77777777" w:rsidTr="00FA4698">
        <w:trPr>
          <w:trHeight w:val="300"/>
          <w:jc w:val="center"/>
        </w:trPr>
        <w:tc>
          <w:tcPr>
            <w:tcW w:w="960" w:type="dxa"/>
            <w:shd w:val="clear" w:color="auto" w:fill="auto"/>
            <w:noWrap/>
            <w:vAlign w:val="bottom"/>
            <w:hideMark/>
          </w:tcPr>
          <w:p w14:paraId="36EA516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5641A2B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2F0B956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2259</w:t>
            </w:r>
          </w:p>
        </w:tc>
      </w:tr>
      <w:tr w:rsidR="007C0F1E" w:rsidRPr="007C0F1E" w14:paraId="48758C61" w14:textId="77777777" w:rsidTr="00FA4698">
        <w:trPr>
          <w:trHeight w:val="300"/>
          <w:jc w:val="center"/>
        </w:trPr>
        <w:tc>
          <w:tcPr>
            <w:tcW w:w="960" w:type="dxa"/>
            <w:shd w:val="clear" w:color="auto" w:fill="auto"/>
            <w:noWrap/>
            <w:vAlign w:val="bottom"/>
            <w:hideMark/>
          </w:tcPr>
          <w:p w14:paraId="4F7195F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5393154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4CA3F18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2217</w:t>
            </w:r>
          </w:p>
        </w:tc>
      </w:tr>
      <w:tr w:rsidR="007C0F1E" w:rsidRPr="007C0F1E" w14:paraId="0B6DF34F" w14:textId="77777777" w:rsidTr="00FA4698">
        <w:trPr>
          <w:trHeight w:val="300"/>
          <w:jc w:val="center"/>
        </w:trPr>
        <w:tc>
          <w:tcPr>
            <w:tcW w:w="960" w:type="dxa"/>
            <w:shd w:val="clear" w:color="auto" w:fill="auto"/>
            <w:noWrap/>
            <w:vAlign w:val="bottom"/>
            <w:hideMark/>
          </w:tcPr>
          <w:p w14:paraId="609731E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2361CAB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79AA0AD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2739</w:t>
            </w:r>
          </w:p>
        </w:tc>
      </w:tr>
      <w:tr w:rsidR="007C0F1E" w:rsidRPr="007C0F1E" w14:paraId="1608A395" w14:textId="77777777" w:rsidTr="00FA4698">
        <w:trPr>
          <w:trHeight w:val="300"/>
          <w:jc w:val="center"/>
        </w:trPr>
        <w:tc>
          <w:tcPr>
            <w:tcW w:w="960" w:type="dxa"/>
            <w:shd w:val="clear" w:color="auto" w:fill="auto"/>
            <w:noWrap/>
            <w:vAlign w:val="bottom"/>
            <w:hideMark/>
          </w:tcPr>
          <w:p w14:paraId="141BC91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08FE0AF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14F8560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2772</w:t>
            </w:r>
          </w:p>
        </w:tc>
      </w:tr>
      <w:tr w:rsidR="007C0F1E" w:rsidRPr="007C0F1E" w14:paraId="36A8457A" w14:textId="77777777" w:rsidTr="00FA4698">
        <w:trPr>
          <w:trHeight w:val="300"/>
          <w:jc w:val="center"/>
        </w:trPr>
        <w:tc>
          <w:tcPr>
            <w:tcW w:w="960" w:type="dxa"/>
            <w:shd w:val="clear" w:color="auto" w:fill="auto"/>
            <w:noWrap/>
            <w:vAlign w:val="bottom"/>
            <w:hideMark/>
          </w:tcPr>
          <w:p w14:paraId="6478539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772B6DC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581EF4F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3383</w:t>
            </w:r>
          </w:p>
        </w:tc>
      </w:tr>
      <w:tr w:rsidR="007C0F1E" w:rsidRPr="007C0F1E" w14:paraId="7367FED4" w14:textId="77777777" w:rsidTr="00FA4698">
        <w:trPr>
          <w:trHeight w:val="300"/>
          <w:jc w:val="center"/>
        </w:trPr>
        <w:tc>
          <w:tcPr>
            <w:tcW w:w="960" w:type="dxa"/>
            <w:shd w:val="clear" w:color="auto" w:fill="auto"/>
            <w:noWrap/>
            <w:vAlign w:val="bottom"/>
            <w:hideMark/>
          </w:tcPr>
          <w:p w14:paraId="707E376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3521563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5AF490E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2869</w:t>
            </w:r>
          </w:p>
        </w:tc>
      </w:tr>
      <w:tr w:rsidR="007C0F1E" w:rsidRPr="007C0F1E" w14:paraId="18C1140F" w14:textId="77777777" w:rsidTr="00FA4698">
        <w:trPr>
          <w:trHeight w:val="300"/>
          <w:jc w:val="center"/>
        </w:trPr>
        <w:tc>
          <w:tcPr>
            <w:tcW w:w="960" w:type="dxa"/>
            <w:shd w:val="clear" w:color="auto" w:fill="auto"/>
            <w:noWrap/>
            <w:vAlign w:val="bottom"/>
            <w:hideMark/>
          </w:tcPr>
          <w:p w14:paraId="77A7F01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00B2A3E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6046D75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2239</w:t>
            </w:r>
          </w:p>
        </w:tc>
      </w:tr>
      <w:tr w:rsidR="007C0F1E" w:rsidRPr="007C0F1E" w14:paraId="321BCCEC" w14:textId="77777777" w:rsidTr="00FA4698">
        <w:trPr>
          <w:trHeight w:val="300"/>
          <w:jc w:val="center"/>
        </w:trPr>
        <w:tc>
          <w:tcPr>
            <w:tcW w:w="960" w:type="dxa"/>
            <w:shd w:val="clear" w:color="auto" w:fill="auto"/>
            <w:noWrap/>
            <w:vAlign w:val="bottom"/>
            <w:hideMark/>
          </w:tcPr>
          <w:p w14:paraId="422B396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2011</w:t>
            </w:r>
          </w:p>
        </w:tc>
        <w:tc>
          <w:tcPr>
            <w:tcW w:w="960" w:type="dxa"/>
            <w:shd w:val="clear" w:color="auto" w:fill="auto"/>
            <w:noWrap/>
            <w:vAlign w:val="bottom"/>
            <w:hideMark/>
          </w:tcPr>
          <w:p w14:paraId="0F45CF8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04364C5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2720</w:t>
            </w:r>
          </w:p>
        </w:tc>
      </w:tr>
      <w:tr w:rsidR="007C0F1E" w:rsidRPr="007C0F1E" w14:paraId="35F6FC2E" w14:textId="77777777" w:rsidTr="00FA4698">
        <w:trPr>
          <w:trHeight w:val="300"/>
          <w:jc w:val="center"/>
        </w:trPr>
        <w:tc>
          <w:tcPr>
            <w:tcW w:w="960" w:type="dxa"/>
            <w:shd w:val="clear" w:color="auto" w:fill="auto"/>
            <w:noWrap/>
            <w:vAlign w:val="bottom"/>
            <w:hideMark/>
          </w:tcPr>
          <w:p w14:paraId="6F91445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32F87A5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0179BA9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2789</w:t>
            </w:r>
          </w:p>
        </w:tc>
      </w:tr>
      <w:tr w:rsidR="007C0F1E" w:rsidRPr="007C0F1E" w14:paraId="5933D240" w14:textId="77777777" w:rsidTr="00FA4698">
        <w:trPr>
          <w:trHeight w:val="300"/>
          <w:jc w:val="center"/>
        </w:trPr>
        <w:tc>
          <w:tcPr>
            <w:tcW w:w="960" w:type="dxa"/>
            <w:shd w:val="clear" w:color="auto" w:fill="auto"/>
            <w:noWrap/>
            <w:vAlign w:val="bottom"/>
            <w:hideMark/>
          </w:tcPr>
          <w:p w14:paraId="5F3550B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1B6595C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232EE5D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3455</w:t>
            </w:r>
          </w:p>
        </w:tc>
      </w:tr>
      <w:tr w:rsidR="007C0F1E" w:rsidRPr="007C0F1E" w14:paraId="113D094D" w14:textId="77777777" w:rsidTr="00FA4698">
        <w:trPr>
          <w:trHeight w:val="300"/>
          <w:jc w:val="center"/>
        </w:trPr>
        <w:tc>
          <w:tcPr>
            <w:tcW w:w="960" w:type="dxa"/>
            <w:shd w:val="clear" w:color="auto" w:fill="auto"/>
            <w:noWrap/>
            <w:vAlign w:val="bottom"/>
            <w:hideMark/>
          </w:tcPr>
          <w:p w14:paraId="3415D21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4429AB5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0D9E695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2940</w:t>
            </w:r>
          </w:p>
        </w:tc>
      </w:tr>
      <w:tr w:rsidR="007C0F1E" w:rsidRPr="007C0F1E" w14:paraId="12C3DE8F" w14:textId="77777777" w:rsidTr="00FA4698">
        <w:trPr>
          <w:trHeight w:val="300"/>
          <w:jc w:val="center"/>
        </w:trPr>
        <w:tc>
          <w:tcPr>
            <w:tcW w:w="960" w:type="dxa"/>
            <w:shd w:val="clear" w:color="auto" w:fill="auto"/>
            <w:noWrap/>
            <w:vAlign w:val="bottom"/>
            <w:hideMark/>
          </w:tcPr>
          <w:p w14:paraId="6D9A93C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5E23499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0ACA6CF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2968</w:t>
            </w:r>
          </w:p>
        </w:tc>
      </w:tr>
      <w:tr w:rsidR="007C0F1E" w:rsidRPr="007C0F1E" w14:paraId="2DEF69BA" w14:textId="77777777" w:rsidTr="00FA4698">
        <w:trPr>
          <w:trHeight w:val="300"/>
          <w:jc w:val="center"/>
        </w:trPr>
        <w:tc>
          <w:tcPr>
            <w:tcW w:w="960" w:type="dxa"/>
            <w:shd w:val="clear" w:color="auto" w:fill="auto"/>
            <w:noWrap/>
            <w:vAlign w:val="bottom"/>
            <w:hideMark/>
          </w:tcPr>
          <w:p w14:paraId="7F3DD3B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01EFDD1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6A0070A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3466</w:t>
            </w:r>
          </w:p>
        </w:tc>
      </w:tr>
      <w:tr w:rsidR="007C0F1E" w:rsidRPr="007C0F1E" w14:paraId="2167A7CD" w14:textId="77777777" w:rsidTr="00FA4698">
        <w:trPr>
          <w:trHeight w:val="300"/>
          <w:jc w:val="center"/>
        </w:trPr>
        <w:tc>
          <w:tcPr>
            <w:tcW w:w="960" w:type="dxa"/>
            <w:shd w:val="clear" w:color="auto" w:fill="auto"/>
            <w:noWrap/>
            <w:vAlign w:val="bottom"/>
            <w:hideMark/>
          </w:tcPr>
          <w:p w14:paraId="54B7DCF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2CA5964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6782D66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3037</w:t>
            </w:r>
          </w:p>
        </w:tc>
      </w:tr>
      <w:tr w:rsidR="007C0F1E" w:rsidRPr="007C0F1E" w14:paraId="7DFDFD7A" w14:textId="77777777" w:rsidTr="00FA4698">
        <w:trPr>
          <w:trHeight w:val="300"/>
          <w:jc w:val="center"/>
        </w:trPr>
        <w:tc>
          <w:tcPr>
            <w:tcW w:w="960" w:type="dxa"/>
            <w:shd w:val="clear" w:color="auto" w:fill="auto"/>
            <w:noWrap/>
            <w:vAlign w:val="bottom"/>
            <w:hideMark/>
          </w:tcPr>
          <w:p w14:paraId="209D256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47B100F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6C7FCD9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3946</w:t>
            </w:r>
          </w:p>
        </w:tc>
      </w:tr>
      <w:tr w:rsidR="007C0F1E" w:rsidRPr="007C0F1E" w14:paraId="6DCC2497" w14:textId="77777777" w:rsidTr="00FA4698">
        <w:trPr>
          <w:trHeight w:val="300"/>
          <w:jc w:val="center"/>
        </w:trPr>
        <w:tc>
          <w:tcPr>
            <w:tcW w:w="960" w:type="dxa"/>
            <w:shd w:val="clear" w:color="auto" w:fill="auto"/>
            <w:noWrap/>
            <w:vAlign w:val="bottom"/>
            <w:hideMark/>
          </w:tcPr>
          <w:p w14:paraId="13F22E6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4CE9F8D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46FCDD8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3459</w:t>
            </w:r>
          </w:p>
        </w:tc>
      </w:tr>
      <w:tr w:rsidR="007C0F1E" w:rsidRPr="007C0F1E" w14:paraId="7A25CC8F" w14:textId="77777777" w:rsidTr="00FA4698">
        <w:trPr>
          <w:trHeight w:val="300"/>
          <w:jc w:val="center"/>
        </w:trPr>
        <w:tc>
          <w:tcPr>
            <w:tcW w:w="960" w:type="dxa"/>
            <w:shd w:val="clear" w:color="auto" w:fill="auto"/>
            <w:noWrap/>
            <w:vAlign w:val="bottom"/>
            <w:hideMark/>
          </w:tcPr>
          <w:p w14:paraId="4BA4A1C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05E0138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00593A7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3446</w:t>
            </w:r>
          </w:p>
        </w:tc>
      </w:tr>
      <w:tr w:rsidR="007C0F1E" w:rsidRPr="007C0F1E" w14:paraId="210EFAB8" w14:textId="77777777" w:rsidTr="00FA4698">
        <w:trPr>
          <w:trHeight w:val="300"/>
          <w:jc w:val="center"/>
        </w:trPr>
        <w:tc>
          <w:tcPr>
            <w:tcW w:w="960" w:type="dxa"/>
            <w:shd w:val="clear" w:color="auto" w:fill="auto"/>
            <w:noWrap/>
            <w:vAlign w:val="bottom"/>
            <w:hideMark/>
          </w:tcPr>
          <w:p w14:paraId="1725938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17992A1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69EF6BF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3258</w:t>
            </w:r>
          </w:p>
        </w:tc>
      </w:tr>
      <w:tr w:rsidR="007C0F1E" w:rsidRPr="007C0F1E" w14:paraId="1E5E18CD" w14:textId="77777777" w:rsidTr="00FA4698">
        <w:trPr>
          <w:trHeight w:val="300"/>
          <w:jc w:val="center"/>
        </w:trPr>
        <w:tc>
          <w:tcPr>
            <w:tcW w:w="960" w:type="dxa"/>
            <w:shd w:val="clear" w:color="auto" w:fill="auto"/>
            <w:noWrap/>
            <w:vAlign w:val="bottom"/>
            <w:hideMark/>
          </w:tcPr>
          <w:p w14:paraId="56B5199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7CA3B14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2ED4376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4729</w:t>
            </w:r>
          </w:p>
        </w:tc>
      </w:tr>
      <w:tr w:rsidR="007C0F1E" w:rsidRPr="007C0F1E" w14:paraId="2D98A491" w14:textId="77777777" w:rsidTr="00FA4698">
        <w:trPr>
          <w:trHeight w:val="300"/>
          <w:jc w:val="center"/>
        </w:trPr>
        <w:tc>
          <w:tcPr>
            <w:tcW w:w="960" w:type="dxa"/>
            <w:shd w:val="clear" w:color="auto" w:fill="auto"/>
            <w:noWrap/>
            <w:vAlign w:val="bottom"/>
            <w:hideMark/>
          </w:tcPr>
          <w:p w14:paraId="1AEA34A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2012</w:t>
            </w:r>
          </w:p>
        </w:tc>
        <w:tc>
          <w:tcPr>
            <w:tcW w:w="960" w:type="dxa"/>
            <w:shd w:val="clear" w:color="auto" w:fill="auto"/>
            <w:noWrap/>
            <w:vAlign w:val="bottom"/>
            <w:hideMark/>
          </w:tcPr>
          <w:p w14:paraId="25F2F61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74D86B4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3694</w:t>
            </w:r>
          </w:p>
        </w:tc>
      </w:tr>
      <w:tr w:rsidR="007C0F1E" w:rsidRPr="007C0F1E" w14:paraId="1AB10F79" w14:textId="77777777" w:rsidTr="00FA4698">
        <w:trPr>
          <w:trHeight w:val="300"/>
          <w:jc w:val="center"/>
        </w:trPr>
        <w:tc>
          <w:tcPr>
            <w:tcW w:w="960" w:type="dxa"/>
            <w:shd w:val="clear" w:color="auto" w:fill="auto"/>
            <w:noWrap/>
            <w:vAlign w:val="bottom"/>
            <w:hideMark/>
          </w:tcPr>
          <w:p w14:paraId="53EE087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6DC6D8F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007EC75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4610</w:t>
            </w:r>
          </w:p>
        </w:tc>
      </w:tr>
      <w:tr w:rsidR="007C0F1E" w:rsidRPr="007C0F1E" w14:paraId="489E76B2" w14:textId="77777777" w:rsidTr="00FA4698">
        <w:trPr>
          <w:trHeight w:val="300"/>
          <w:jc w:val="center"/>
        </w:trPr>
        <w:tc>
          <w:tcPr>
            <w:tcW w:w="960" w:type="dxa"/>
            <w:shd w:val="clear" w:color="auto" w:fill="auto"/>
            <w:noWrap/>
            <w:vAlign w:val="bottom"/>
            <w:hideMark/>
          </w:tcPr>
          <w:p w14:paraId="15AB4C6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679F00A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59E8876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4841</w:t>
            </w:r>
          </w:p>
        </w:tc>
      </w:tr>
      <w:tr w:rsidR="007C0F1E" w:rsidRPr="007C0F1E" w14:paraId="4EB70F76" w14:textId="77777777" w:rsidTr="00FA4698">
        <w:trPr>
          <w:trHeight w:val="300"/>
          <w:jc w:val="center"/>
        </w:trPr>
        <w:tc>
          <w:tcPr>
            <w:tcW w:w="960" w:type="dxa"/>
            <w:shd w:val="clear" w:color="auto" w:fill="auto"/>
            <w:noWrap/>
            <w:vAlign w:val="bottom"/>
            <w:hideMark/>
          </w:tcPr>
          <w:p w14:paraId="023C581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600B500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2D09095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5172</w:t>
            </w:r>
          </w:p>
        </w:tc>
      </w:tr>
      <w:tr w:rsidR="007C0F1E" w:rsidRPr="007C0F1E" w14:paraId="5C206008" w14:textId="77777777" w:rsidTr="00FA4698">
        <w:trPr>
          <w:trHeight w:val="300"/>
          <w:jc w:val="center"/>
        </w:trPr>
        <w:tc>
          <w:tcPr>
            <w:tcW w:w="960" w:type="dxa"/>
            <w:shd w:val="clear" w:color="auto" w:fill="auto"/>
            <w:noWrap/>
            <w:vAlign w:val="bottom"/>
            <w:hideMark/>
          </w:tcPr>
          <w:p w14:paraId="5FD9140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25E3566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1D763D7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4351</w:t>
            </w:r>
          </w:p>
        </w:tc>
      </w:tr>
      <w:tr w:rsidR="007C0F1E" w:rsidRPr="007C0F1E" w14:paraId="4ED03643" w14:textId="77777777" w:rsidTr="00FA4698">
        <w:trPr>
          <w:trHeight w:val="300"/>
          <w:jc w:val="center"/>
        </w:trPr>
        <w:tc>
          <w:tcPr>
            <w:tcW w:w="960" w:type="dxa"/>
            <w:shd w:val="clear" w:color="auto" w:fill="auto"/>
            <w:noWrap/>
            <w:vAlign w:val="bottom"/>
            <w:hideMark/>
          </w:tcPr>
          <w:p w14:paraId="61110B6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65EED82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16E79F1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5220</w:t>
            </w:r>
          </w:p>
        </w:tc>
      </w:tr>
      <w:tr w:rsidR="007C0F1E" w:rsidRPr="007C0F1E" w14:paraId="6BEDCF9F" w14:textId="77777777" w:rsidTr="00FA4698">
        <w:trPr>
          <w:trHeight w:val="300"/>
          <w:jc w:val="center"/>
        </w:trPr>
        <w:tc>
          <w:tcPr>
            <w:tcW w:w="960" w:type="dxa"/>
            <w:shd w:val="clear" w:color="auto" w:fill="auto"/>
            <w:noWrap/>
            <w:vAlign w:val="bottom"/>
            <w:hideMark/>
          </w:tcPr>
          <w:p w14:paraId="24BE858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3C164A9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3E37561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4735</w:t>
            </w:r>
          </w:p>
        </w:tc>
      </w:tr>
      <w:tr w:rsidR="007C0F1E" w:rsidRPr="007C0F1E" w14:paraId="4E7E72B8" w14:textId="77777777" w:rsidTr="00FA4698">
        <w:trPr>
          <w:trHeight w:val="300"/>
          <w:jc w:val="center"/>
        </w:trPr>
        <w:tc>
          <w:tcPr>
            <w:tcW w:w="960" w:type="dxa"/>
            <w:shd w:val="clear" w:color="auto" w:fill="auto"/>
            <w:noWrap/>
            <w:vAlign w:val="bottom"/>
            <w:hideMark/>
          </w:tcPr>
          <w:p w14:paraId="1D42F3D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2C92046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78BEE5A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5016</w:t>
            </w:r>
          </w:p>
        </w:tc>
      </w:tr>
      <w:tr w:rsidR="007C0F1E" w:rsidRPr="007C0F1E" w14:paraId="38C5097B" w14:textId="77777777" w:rsidTr="00FA4698">
        <w:trPr>
          <w:trHeight w:val="300"/>
          <w:jc w:val="center"/>
        </w:trPr>
        <w:tc>
          <w:tcPr>
            <w:tcW w:w="960" w:type="dxa"/>
            <w:shd w:val="clear" w:color="auto" w:fill="auto"/>
            <w:noWrap/>
            <w:vAlign w:val="bottom"/>
            <w:hideMark/>
          </w:tcPr>
          <w:p w14:paraId="6403D85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028F066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43F568DF"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4978</w:t>
            </w:r>
          </w:p>
        </w:tc>
      </w:tr>
      <w:tr w:rsidR="007C0F1E" w:rsidRPr="007C0F1E" w14:paraId="03E0B532" w14:textId="77777777" w:rsidTr="00FA4698">
        <w:trPr>
          <w:trHeight w:val="300"/>
          <w:jc w:val="center"/>
        </w:trPr>
        <w:tc>
          <w:tcPr>
            <w:tcW w:w="960" w:type="dxa"/>
            <w:shd w:val="clear" w:color="auto" w:fill="auto"/>
            <w:noWrap/>
            <w:vAlign w:val="bottom"/>
            <w:hideMark/>
          </w:tcPr>
          <w:p w14:paraId="7A0995B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5CC0714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5DC5AF3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5008</w:t>
            </w:r>
          </w:p>
        </w:tc>
      </w:tr>
      <w:tr w:rsidR="007C0F1E" w:rsidRPr="007C0F1E" w14:paraId="467806EC" w14:textId="77777777" w:rsidTr="00FA4698">
        <w:trPr>
          <w:trHeight w:val="300"/>
          <w:jc w:val="center"/>
        </w:trPr>
        <w:tc>
          <w:tcPr>
            <w:tcW w:w="960" w:type="dxa"/>
            <w:shd w:val="clear" w:color="auto" w:fill="auto"/>
            <w:noWrap/>
            <w:vAlign w:val="bottom"/>
            <w:hideMark/>
          </w:tcPr>
          <w:p w14:paraId="5E93E03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6A0D2F1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16D3628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6094</w:t>
            </w:r>
          </w:p>
        </w:tc>
      </w:tr>
      <w:tr w:rsidR="007C0F1E" w:rsidRPr="007C0F1E" w14:paraId="38E385C7" w14:textId="77777777" w:rsidTr="00FA4698">
        <w:trPr>
          <w:trHeight w:val="300"/>
          <w:jc w:val="center"/>
        </w:trPr>
        <w:tc>
          <w:tcPr>
            <w:tcW w:w="960" w:type="dxa"/>
            <w:shd w:val="clear" w:color="auto" w:fill="auto"/>
            <w:noWrap/>
            <w:vAlign w:val="bottom"/>
            <w:hideMark/>
          </w:tcPr>
          <w:p w14:paraId="05AE6DD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0FB7BBD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16AE544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4874</w:t>
            </w:r>
          </w:p>
        </w:tc>
      </w:tr>
      <w:tr w:rsidR="007C0F1E" w:rsidRPr="007C0F1E" w14:paraId="37D32D02" w14:textId="77777777" w:rsidTr="00FA4698">
        <w:trPr>
          <w:trHeight w:val="300"/>
          <w:jc w:val="center"/>
        </w:trPr>
        <w:tc>
          <w:tcPr>
            <w:tcW w:w="960" w:type="dxa"/>
            <w:shd w:val="clear" w:color="auto" w:fill="auto"/>
            <w:noWrap/>
            <w:vAlign w:val="bottom"/>
            <w:hideMark/>
          </w:tcPr>
          <w:p w14:paraId="0B8FEB4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2013</w:t>
            </w:r>
          </w:p>
        </w:tc>
        <w:tc>
          <w:tcPr>
            <w:tcW w:w="960" w:type="dxa"/>
            <w:shd w:val="clear" w:color="auto" w:fill="auto"/>
            <w:noWrap/>
            <w:vAlign w:val="bottom"/>
            <w:hideMark/>
          </w:tcPr>
          <w:p w14:paraId="2B42B1CE"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38ABF49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5933</w:t>
            </w:r>
          </w:p>
        </w:tc>
      </w:tr>
      <w:tr w:rsidR="007C0F1E" w:rsidRPr="007C0F1E" w14:paraId="764AAB7E" w14:textId="77777777" w:rsidTr="00FA4698">
        <w:trPr>
          <w:trHeight w:val="300"/>
          <w:jc w:val="center"/>
        </w:trPr>
        <w:tc>
          <w:tcPr>
            <w:tcW w:w="960" w:type="dxa"/>
            <w:shd w:val="clear" w:color="auto" w:fill="auto"/>
            <w:noWrap/>
            <w:vAlign w:val="bottom"/>
            <w:hideMark/>
          </w:tcPr>
          <w:p w14:paraId="3B726BA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2F9811C0"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w:t>
            </w:r>
          </w:p>
        </w:tc>
        <w:tc>
          <w:tcPr>
            <w:tcW w:w="865" w:type="dxa"/>
            <w:shd w:val="clear" w:color="auto" w:fill="auto"/>
            <w:noWrap/>
            <w:vAlign w:val="bottom"/>
            <w:hideMark/>
          </w:tcPr>
          <w:p w14:paraId="77EDBBCD" w14:textId="1221B363"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548</w:t>
            </w:r>
            <w:r w:rsidR="00DE3A05">
              <w:rPr>
                <w:rFonts w:ascii="Calibri" w:eastAsia="Times New Roman" w:hAnsi="Calibri" w:cs="Calibri"/>
                <w:color w:val="000000"/>
              </w:rPr>
              <w:t>2</w:t>
            </w:r>
          </w:p>
        </w:tc>
      </w:tr>
      <w:tr w:rsidR="007C0F1E" w:rsidRPr="007C0F1E" w14:paraId="07C7C00E" w14:textId="77777777" w:rsidTr="00FA4698">
        <w:trPr>
          <w:trHeight w:val="300"/>
          <w:jc w:val="center"/>
        </w:trPr>
        <w:tc>
          <w:tcPr>
            <w:tcW w:w="960" w:type="dxa"/>
            <w:shd w:val="clear" w:color="auto" w:fill="auto"/>
            <w:noWrap/>
            <w:vAlign w:val="bottom"/>
            <w:hideMark/>
          </w:tcPr>
          <w:p w14:paraId="29A20313"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475CC4F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w:t>
            </w:r>
          </w:p>
        </w:tc>
        <w:tc>
          <w:tcPr>
            <w:tcW w:w="865" w:type="dxa"/>
            <w:shd w:val="clear" w:color="auto" w:fill="auto"/>
            <w:noWrap/>
            <w:vAlign w:val="bottom"/>
            <w:hideMark/>
          </w:tcPr>
          <w:p w14:paraId="4CFC57F9" w14:textId="78A593D6"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5674</w:t>
            </w:r>
          </w:p>
        </w:tc>
      </w:tr>
      <w:tr w:rsidR="007C0F1E" w:rsidRPr="007C0F1E" w14:paraId="7A531210" w14:textId="77777777" w:rsidTr="00FA4698">
        <w:trPr>
          <w:trHeight w:val="300"/>
          <w:jc w:val="center"/>
        </w:trPr>
        <w:tc>
          <w:tcPr>
            <w:tcW w:w="960" w:type="dxa"/>
            <w:shd w:val="clear" w:color="auto" w:fill="auto"/>
            <w:noWrap/>
            <w:vAlign w:val="bottom"/>
            <w:hideMark/>
          </w:tcPr>
          <w:p w14:paraId="151F8F56"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76CA9D3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3</w:t>
            </w:r>
          </w:p>
        </w:tc>
        <w:tc>
          <w:tcPr>
            <w:tcW w:w="865" w:type="dxa"/>
            <w:shd w:val="clear" w:color="auto" w:fill="auto"/>
            <w:noWrap/>
            <w:vAlign w:val="bottom"/>
            <w:hideMark/>
          </w:tcPr>
          <w:p w14:paraId="55FD87E4" w14:textId="11FDF259"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569</w:t>
            </w:r>
            <w:r w:rsidR="00DE3A05">
              <w:rPr>
                <w:rFonts w:ascii="Calibri" w:eastAsia="Times New Roman" w:hAnsi="Calibri" w:cs="Calibri"/>
                <w:color w:val="000000"/>
              </w:rPr>
              <w:t>2</w:t>
            </w:r>
          </w:p>
        </w:tc>
      </w:tr>
      <w:tr w:rsidR="007C0F1E" w:rsidRPr="007C0F1E" w14:paraId="6CF9A5E4" w14:textId="77777777" w:rsidTr="00FA4698">
        <w:trPr>
          <w:trHeight w:val="300"/>
          <w:jc w:val="center"/>
        </w:trPr>
        <w:tc>
          <w:tcPr>
            <w:tcW w:w="960" w:type="dxa"/>
            <w:shd w:val="clear" w:color="auto" w:fill="auto"/>
            <w:noWrap/>
            <w:vAlign w:val="bottom"/>
            <w:hideMark/>
          </w:tcPr>
          <w:p w14:paraId="5FE8E0A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03FF55C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4</w:t>
            </w:r>
          </w:p>
        </w:tc>
        <w:tc>
          <w:tcPr>
            <w:tcW w:w="865" w:type="dxa"/>
            <w:shd w:val="clear" w:color="auto" w:fill="auto"/>
            <w:noWrap/>
            <w:vAlign w:val="bottom"/>
            <w:hideMark/>
          </w:tcPr>
          <w:p w14:paraId="758AE82B" w14:textId="3617D9A0"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575</w:t>
            </w:r>
            <w:r w:rsidR="00DE3A05">
              <w:rPr>
                <w:rFonts w:ascii="Calibri" w:eastAsia="Times New Roman" w:hAnsi="Calibri" w:cs="Calibri"/>
                <w:color w:val="000000"/>
              </w:rPr>
              <w:t>7</w:t>
            </w:r>
          </w:p>
        </w:tc>
      </w:tr>
      <w:tr w:rsidR="007C0F1E" w:rsidRPr="007C0F1E" w14:paraId="0C4BDAE7" w14:textId="77777777" w:rsidTr="00FA4698">
        <w:trPr>
          <w:trHeight w:val="300"/>
          <w:jc w:val="center"/>
        </w:trPr>
        <w:tc>
          <w:tcPr>
            <w:tcW w:w="960" w:type="dxa"/>
            <w:shd w:val="clear" w:color="auto" w:fill="auto"/>
            <w:noWrap/>
            <w:vAlign w:val="bottom"/>
            <w:hideMark/>
          </w:tcPr>
          <w:p w14:paraId="405E07C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725E1391"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w:t>
            </w:r>
          </w:p>
        </w:tc>
        <w:tc>
          <w:tcPr>
            <w:tcW w:w="865" w:type="dxa"/>
            <w:shd w:val="clear" w:color="auto" w:fill="auto"/>
            <w:noWrap/>
            <w:vAlign w:val="bottom"/>
            <w:hideMark/>
          </w:tcPr>
          <w:p w14:paraId="1E21A88D" w14:textId="2B792568"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5808</w:t>
            </w:r>
          </w:p>
        </w:tc>
      </w:tr>
      <w:tr w:rsidR="007C0F1E" w:rsidRPr="007C0F1E" w14:paraId="48DB50FA" w14:textId="77777777" w:rsidTr="00FA4698">
        <w:trPr>
          <w:trHeight w:val="300"/>
          <w:jc w:val="center"/>
        </w:trPr>
        <w:tc>
          <w:tcPr>
            <w:tcW w:w="960" w:type="dxa"/>
            <w:shd w:val="clear" w:color="auto" w:fill="auto"/>
            <w:noWrap/>
            <w:vAlign w:val="bottom"/>
            <w:hideMark/>
          </w:tcPr>
          <w:p w14:paraId="551993C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51480F0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w:t>
            </w:r>
          </w:p>
        </w:tc>
        <w:tc>
          <w:tcPr>
            <w:tcW w:w="865" w:type="dxa"/>
            <w:shd w:val="clear" w:color="auto" w:fill="auto"/>
            <w:noWrap/>
            <w:vAlign w:val="bottom"/>
            <w:hideMark/>
          </w:tcPr>
          <w:p w14:paraId="5475DE3B" w14:textId="0E5677BB"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586</w:t>
            </w:r>
            <w:r w:rsidR="00DE3A05">
              <w:rPr>
                <w:rFonts w:ascii="Calibri" w:eastAsia="Times New Roman" w:hAnsi="Calibri" w:cs="Calibri"/>
                <w:color w:val="000000"/>
              </w:rPr>
              <w:t>4</w:t>
            </w:r>
          </w:p>
        </w:tc>
      </w:tr>
      <w:tr w:rsidR="007C0F1E" w:rsidRPr="007C0F1E" w14:paraId="4A7D0DDA" w14:textId="77777777" w:rsidTr="00FA4698">
        <w:trPr>
          <w:trHeight w:val="300"/>
          <w:jc w:val="center"/>
        </w:trPr>
        <w:tc>
          <w:tcPr>
            <w:tcW w:w="960" w:type="dxa"/>
            <w:shd w:val="clear" w:color="auto" w:fill="auto"/>
            <w:noWrap/>
            <w:vAlign w:val="bottom"/>
            <w:hideMark/>
          </w:tcPr>
          <w:p w14:paraId="20BE74F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459A0205"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7</w:t>
            </w:r>
          </w:p>
        </w:tc>
        <w:tc>
          <w:tcPr>
            <w:tcW w:w="865" w:type="dxa"/>
            <w:shd w:val="clear" w:color="auto" w:fill="auto"/>
            <w:noWrap/>
            <w:vAlign w:val="bottom"/>
            <w:hideMark/>
          </w:tcPr>
          <w:p w14:paraId="404C4EEF" w14:textId="525F872A"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5918</w:t>
            </w:r>
          </w:p>
        </w:tc>
      </w:tr>
      <w:tr w:rsidR="007C0F1E" w:rsidRPr="007C0F1E" w14:paraId="247A506F" w14:textId="77777777" w:rsidTr="00FA4698">
        <w:trPr>
          <w:trHeight w:val="300"/>
          <w:jc w:val="center"/>
        </w:trPr>
        <w:tc>
          <w:tcPr>
            <w:tcW w:w="960" w:type="dxa"/>
            <w:shd w:val="clear" w:color="auto" w:fill="auto"/>
            <w:noWrap/>
            <w:vAlign w:val="bottom"/>
            <w:hideMark/>
          </w:tcPr>
          <w:p w14:paraId="3A8934A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3CB6611C"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8</w:t>
            </w:r>
          </w:p>
        </w:tc>
        <w:tc>
          <w:tcPr>
            <w:tcW w:w="865" w:type="dxa"/>
            <w:shd w:val="clear" w:color="auto" w:fill="auto"/>
            <w:noWrap/>
            <w:vAlign w:val="bottom"/>
            <w:hideMark/>
          </w:tcPr>
          <w:p w14:paraId="3BB8329C" w14:textId="28FA04F3"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5973</w:t>
            </w:r>
          </w:p>
        </w:tc>
      </w:tr>
      <w:tr w:rsidR="007C0F1E" w:rsidRPr="007C0F1E" w14:paraId="502F9BC1" w14:textId="77777777" w:rsidTr="00FA4698">
        <w:trPr>
          <w:trHeight w:val="300"/>
          <w:jc w:val="center"/>
        </w:trPr>
        <w:tc>
          <w:tcPr>
            <w:tcW w:w="960" w:type="dxa"/>
            <w:shd w:val="clear" w:color="auto" w:fill="auto"/>
            <w:noWrap/>
            <w:vAlign w:val="bottom"/>
            <w:hideMark/>
          </w:tcPr>
          <w:p w14:paraId="036C69ED"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71285407"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9</w:t>
            </w:r>
          </w:p>
        </w:tc>
        <w:tc>
          <w:tcPr>
            <w:tcW w:w="865" w:type="dxa"/>
            <w:shd w:val="clear" w:color="auto" w:fill="auto"/>
            <w:noWrap/>
            <w:vAlign w:val="bottom"/>
            <w:hideMark/>
          </w:tcPr>
          <w:p w14:paraId="332C93D2" w14:textId="364AA0D1"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602</w:t>
            </w:r>
            <w:r w:rsidR="00DE3A05">
              <w:rPr>
                <w:rFonts w:ascii="Calibri" w:eastAsia="Times New Roman" w:hAnsi="Calibri" w:cs="Calibri"/>
                <w:color w:val="000000"/>
              </w:rPr>
              <w:t>8</w:t>
            </w:r>
          </w:p>
        </w:tc>
      </w:tr>
      <w:tr w:rsidR="007C0F1E" w:rsidRPr="007C0F1E" w14:paraId="711CF0FE" w14:textId="77777777" w:rsidTr="00FA4698">
        <w:trPr>
          <w:trHeight w:val="300"/>
          <w:jc w:val="center"/>
        </w:trPr>
        <w:tc>
          <w:tcPr>
            <w:tcW w:w="960" w:type="dxa"/>
            <w:shd w:val="clear" w:color="auto" w:fill="auto"/>
            <w:noWrap/>
            <w:vAlign w:val="bottom"/>
            <w:hideMark/>
          </w:tcPr>
          <w:p w14:paraId="4D772B5B"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6FC71FA4"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10</w:t>
            </w:r>
          </w:p>
        </w:tc>
        <w:tc>
          <w:tcPr>
            <w:tcW w:w="865" w:type="dxa"/>
            <w:shd w:val="clear" w:color="auto" w:fill="auto"/>
            <w:noWrap/>
            <w:vAlign w:val="bottom"/>
            <w:hideMark/>
          </w:tcPr>
          <w:p w14:paraId="4515D1C3" w14:textId="5FA7B7FF"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608</w:t>
            </w:r>
            <w:r w:rsidR="00DE3A05">
              <w:rPr>
                <w:rFonts w:ascii="Calibri" w:eastAsia="Times New Roman" w:hAnsi="Calibri" w:cs="Calibri"/>
                <w:color w:val="000000"/>
              </w:rPr>
              <w:t>3</w:t>
            </w:r>
          </w:p>
        </w:tc>
      </w:tr>
      <w:tr w:rsidR="007C0F1E" w:rsidRPr="007C0F1E" w14:paraId="0A0ADD16" w14:textId="77777777" w:rsidTr="00FA4698">
        <w:trPr>
          <w:trHeight w:val="300"/>
          <w:jc w:val="center"/>
        </w:trPr>
        <w:tc>
          <w:tcPr>
            <w:tcW w:w="960" w:type="dxa"/>
            <w:shd w:val="clear" w:color="auto" w:fill="auto"/>
            <w:noWrap/>
            <w:vAlign w:val="bottom"/>
            <w:hideMark/>
          </w:tcPr>
          <w:p w14:paraId="7E56213A"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4945B012"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11</w:t>
            </w:r>
          </w:p>
        </w:tc>
        <w:tc>
          <w:tcPr>
            <w:tcW w:w="865" w:type="dxa"/>
            <w:shd w:val="clear" w:color="auto" w:fill="auto"/>
            <w:noWrap/>
            <w:vAlign w:val="bottom"/>
            <w:hideMark/>
          </w:tcPr>
          <w:p w14:paraId="11808213" w14:textId="00EBE37E"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6137</w:t>
            </w:r>
          </w:p>
        </w:tc>
      </w:tr>
      <w:tr w:rsidR="007C0F1E" w:rsidRPr="007C0F1E" w14:paraId="15F033B3" w14:textId="77777777" w:rsidTr="00FA4698">
        <w:trPr>
          <w:trHeight w:val="300"/>
          <w:jc w:val="center"/>
        </w:trPr>
        <w:tc>
          <w:tcPr>
            <w:tcW w:w="960" w:type="dxa"/>
            <w:shd w:val="clear" w:color="auto" w:fill="auto"/>
            <w:noWrap/>
            <w:vAlign w:val="bottom"/>
            <w:hideMark/>
          </w:tcPr>
          <w:p w14:paraId="5DD041B9"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2014</w:t>
            </w:r>
          </w:p>
        </w:tc>
        <w:tc>
          <w:tcPr>
            <w:tcW w:w="960" w:type="dxa"/>
            <w:shd w:val="clear" w:color="auto" w:fill="auto"/>
            <w:noWrap/>
            <w:vAlign w:val="bottom"/>
            <w:hideMark/>
          </w:tcPr>
          <w:p w14:paraId="197640E8" w14:textId="77777777"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12</w:t>
            </w:r>
          </w:p>
        </w:tc>
        <w:tc>
          <w:tcPr>
            <w:tcW w:w="865" w:type="dxa"/>
            <w:shd w:val="clear" w:color="auto" w:fill="auto"/>
            <w:noWrap/>
            <w:vAlign w:val="bottom"/>
            <w:hideMark/>
          </w:tcPr>
          <w:p w14:paraId="68A4D0EE" w14:textId="747D6444" w:rsidR="007C0F1E" w:rsidRPr="007C0F1E" w:rsidRDefault="007C0F1E" w:rsidP="007C0F1E">
            <w:pPr>
              <w:spacing w:after="0" w:line="240" w:lineRule="auto"/>
              <w:jc w:val="right"/>
              <w:rPr>
                <w:rFonts w:ascii="Calibri" w:eastAsia="Times New Roman" w:hAnsi="Calibri" w:cs="Calibri"/>
                <w:color w:val="000000"/>
              </w:rPr>
            </w:pPr>
            <w:r w:rsidRPr="007C0F1E">
              <w:rPr>
                <w:rFonts w:ascii="Calibri" w:eastAsia="Times New Roman" w:hAnsi="Calibri" w:cs="Calibri"/>
                <w:color w:val="000000"/>
              </w:rPr>
              <w:t>619</w:t>
            </w:r>
            <w:r w:rsidR="00DE3A05">
              <w:rPr>
                <w:rFonts w:ascii="Calibri" w:eastAsia="Times New Roman" w:hAnsi="Calibri" w:cs="Calibri"/>
                <w:color w:val="000000"/>
              </w:rPr>
              <w:t>2</w:t>
            </w:r>
          </w:p>
        </w:tc>
      </w:tr>
    </w:tbl>
    <w:p w14:paraId="688FDE38" w14:textId="77777777" w:rsidR="007C0F1E" w:rsidRDefault="007C0F1E" w:rsidP="007C0F1E">
      <w:pPr>
        <w:sectPr w:rsidR="007C0F1E" w:rsidSect="00FA4698">
          <w:type w:val="continuous"/>
          <w:pgSz w:w="12240" w:h="15840"/>
          <w:pgMar w:top="1440" w:right="1440" w:bottom="1440" w:left="1440" w:header="720" w:footer="720" w:gutter="0"/>
          <w:cols w:num="3" w:space="720"/>
          <w:docGrid w:linePitch="360"/>
        </w:sectPr>
      </w:pPr>
    </w:p>
    <w:p w14:paraId="4B6EC73E" w14:textId="2BB6618A" w:rsidR="0032115C" w:rsidRDefault="0032115C" w:rsidP="00701795">
      <w:pPr>
        <w:jc w:val="center"/>
        <w:rPr>
          <w:rFonts w:ascii="Times New Roman" w:hAnsi="Times New Roman" w:cs="Times New Roman"/>
          <w:b/>
          <w:sz w:val="24"/>
          <w:szCs w:val="24"/>
        </w:rPr>
      </w:pPr>
    </w:p>
    <w:p w14:paraId="0EC8C6EC" w14:textId="478412C4" w:rsidR="0032115C" w:rsidRDefault="0032115C" w:rsidP="00701795">
      <w:pPr>
        <w:jc w:val="center"/>
        <w:rPr>
          <w:rFonts w:ascii="Times New Roman" w:hAnsi="Times New Roman" w:cs="Times New Roman"/>
          <w:b/>
          <w:sz w:val="24"/>
          <w:szCs w:val="24"/>
        </w:rPr>
      </w:pPr>
    </w:p>
    <w:p w14:paraId="30D0CA89" w14:textId="54F6C1BC" w:rsidR="0032115C" w:rsidRDefault="0032115C" w:rsidP="00701795">
      <w:pPr>
        <w:jc w:val="center"/>
        <w:rPr>
          <w:rFonts w:ascii="Times New Roman" w:hAnsi="Times New Roman" w:cs="Times New Roman"/>
          <w:b/>
          <w:sz w:val="24"/>
          <w:szCs w:val="24"/>
        </w:rPr>
      </w:pPr>
    </w:p>
    <w:p w14:paraId="19732C94" w14:textId="7281F717" w:rsidR="0032115C" w:rsidRDefault="0032115C" w:rsidP="00701795">
      <w:pPr>
        <w:jc w:val="center"/>
        <w:rPr>
          <w:rFonts w:ascii="Times New Roman" w:hAnsi="Times New Roman" w:cs="Times New Roman"/>
          <w:b/>
          <w:sz w:val="24"/>
          <w:szCs w:val="24"/>
        </w:rPr>
      </w:pPr>
    </w:p>
    <w:p w14:paraId="7EF11893" w14:textId="0248BCE9" w:rsidR="0032115C" w:rsidRDefault="0032115C" w:rsidP="00701795">
      <w:pPr>
        <w:jc w:val="center"/>
        <w:rPr>
          <w:rFonts w:ascii="Times New Roman" w:hAnsi="Times New Roman" w:cs="Times New Roman"/>
          <w:b/>
          <w:sz w:val="24"/>
          <w:szCs w:val="24"/>
        </w:rPr>
      </w:pPr>
    </w:p>
    <w:p w14:paraId="3B83F3B6" w14:textId="50296862" w:rsidR="0032115C" w:rsidRDefault="0032115C" w:rsidP="00701795">
      <w:pPr>
        <w:jc w:val="center"/>
        <w:rPr>
          <w:rFonts w:ascii="Times New Roman" w:hAnsi="Times New Roman" w:cs="Times New Roman"/>
          <w:b/>
          <w:sz w:val="24"/>
          <w:szCs w:val="24"/>
        </w:rPr>
      </w:pPr>
    </w:p>
    <w:p w14:paraId="5F964B38" w14:textId="77777777" w:rsidR="0032115C" w:rsidRDefault="0032115C" w:rsidP="00701795">
      <w:pPr>
        <w:jc w:val="center"/>
        <w:rPr>
          <w:rFonts w:ascii="Times New Roman" w:hAnsi="Times New Roman" w:cs="Times New Roman"/>
          <w:b/>
          <w:sz w:val="24"/>
          <w:szCs w:val="24"/>
        </w:rPr>
      </w:pPr>
    </w:p>
    <w:p w14:paraId="623090FB" w14:textId="77777777" w:rsidR="00FA4698" w:rsidRDefault="00FA4698" w:rsidP="00701795">
      <w:pPr>
        <w:jc w:val="center"/>
        <w:rPr>
          <w:rFonts w:ascii="Times New Roman" w:hAnsi="Times New Roman" w:cs="Times New Roman"/>
          <w:b/>
          <w:sz w:val="24"/>
          <w:szCs w:val="24"/>
        </w:rPr>
      </w:pPr>
    </w:p>
    <w:p w14:paraId="603857EA" w14:textId="77777777" w:rsidR="00FA4698" w:rsidRDefault="00FA4698" w:rsidP="00701795">
      <w:pPr>
        <w:jc w:val="center"/>
        <w:rPr>
          <w:rFonts w:ascii="Times New Roman" w:hAnsi="Times New Roman" w:cs="Times New Roman"/>
          <w:b/>
          <w:sz w:val="24"/>
          <w:szCs w:val="24"/>
        </w:rPr>
      </w:pPr>
    </w:p>
    <w:p w14:paraId="27AB91C7" w14:textId="77777777" w:rsidR="00FA4698" w:rsidRDefault="00FA4698" w:rsidP="00701795">
      <w:pPr>
        <w:jc w:val="center"/>
        <w:rPr>
          <w:rFonts w:ascii="Times New Roman" w:hAnsi="Times New Roman" w:cs="Times New Roman"/>
          <w:b/>
          <w:sz w:val="24"/>
          <w:szCs w:val="24"/>
        </w:rPr>
      </w:pPr>
    </w:p>
    <w:p w14:paraId="70B5E245" w14:textId="6C91926F" w:rsidR="00701795" w:rsidRPr="00701795" w:rsidRDefault="00701795" w:rsidP="00701795">
      <w:pPr>
        <w:jc w:val="center"/>
        <w:rPr>
          <w:rFonts w:ascii="Times New Roman" w:hAnsi="Times New Roman" w:cs="Times New Roman"/>
          <w:b/>
          <w:sz w:val="24"/>
          <w:szCs w:val="24"/>
        </w:rPr>
      </w:pPr>
      <w:r w:rsidRPr="00701795">
        <w:rPr>
          <w:rFonts w:ascii="Times New Roman" w:hAnsi="Times New Roman" w:cs="Times New Roman"/>
          <w:b/>
          <w:sz w:val="24"/>
          <w:szCs w:val="24"/>
        </w:rPr>
        <w:t>References</w:t>
      </w:r>
    </w:p>
    <w:p w14:paraId="3AE9FF4C" w14:textId="632874B2" w:rsidR="00A04731" w:rsidRDefault="00673E84" w:rsidP="00673E84">
      <w:pPr>
        <w:ind w:firstLine="720"/>
        <w:rPr>
          <w:rFonts w:ascii="Times New Roman" w:hAnsi="Times New Roman" w:cs="Times New Roman"/>
          <w:sz w:val="24"/>
          <w:szCs w:val="24"/>
        </w:rPr>
      </w:pPr>
      <w:r>
        <w:rPr>
          <w:rFonts w:ascii="Times New Roman" w:hAnsi="Times New Roman" w:cs="Times New Roman"/>
          <w:sz w:val="24"/>
          <w:szCs w:val="24"/>
        </w:rPr>
        <w:t xml:space="preserve">Bansal, Dr. Gaurav. (2017). </w:t>
      </w:r>
      <w:r w:rsidRPr="00997C7C">
        <w:rPr>
          <w:rFonts w:ascii="Times New Roman" w:hAnsi="Times New Roman" w:cs="Times New Roman"/>
          <w:i/>
          <w:sz w:val="24"/>
          <w:szCs w:val="24"/>
        </w:rPr>
        <w:t>Missing Values with Amelia.</w:t>
      </w:r>
      <w:r>
        <w:rPr>
          <w:rFonts w:ascii="Times New Roman" w:hAnsi="Times New Roman" w:cs="Times New Roman"/>
          <w:sz w:val="24"/>
          <w:szCs w:val="24"/>
        </w:rPr>
        <w:t xml:space="preserve"> Retrieved from </w:t>
      </w:r>
      <w:hyperlink r:id="rId23" w:history="1">
        <w:r w:rsidR="00997C7C" w:rsidRPr="00997C7C">
          <w:rPr>
            <w:rStyle w:val="Hyperlink"/>
            <w:rFonts w:ascii="Times New Roman" w:hAnsi="Times New Roman" w:cs="Times New Roman"/>
            <w:sz w:val="24"/>
            <w:szCs w:val="24"/>
          </w:rPr>
          <w:t>Guideline_for_imputing_missing_values_with_Ameliagb11292016.pptx.</w:t>
        </w:r>
      </w:hyperlink>
      <w:r w:rsidR="00997C7C">
        <w:rPr>
          <w:rFonts w:ascii="Times New Roman" w:hAnsi="Times New Roman" w:cs="Times New Roman"/>
          <w:sz w:val="24"/>
          <w:szCs w:val="24"/>
        </w:rPr>
        <w:t xml:space="preserve"> </w:t>
      </w:r>
    </w:p>
    <w:p w14:paraId="5BF20288" w14:textId="7C4D4200" w:rsidR="00701795" w:rsidRDefault="00701795" w:rsidP="00701795">
      <w:pPr>
        <w:ind w:firstLine="720"/>
        <w:rPr>
          <w:rFonts w:ascii="Times New Roman" w:hAnsi="Times New Roman" w:cs="Times New Roman"/>
          <w:sz w:val="24"/>
          <w:szCs w:val="24"/>
        </w:rPr>
      </w:pPr>
      <w:r>
        <w:rPr>
          <w:rFonts w:ascii="Times New Roman" w:hAnsi="Times New Roman" w:cs="Times New Roman"/>
          <w:sz w:val="24"/>
          <w:szCs w:val="24"/>
        </w:rPr>
        <w:t xml:space="preserve">Kabacoff, Robert I. (2015). </w:t>
      </w:r>
      <w:r w:rsidRPr="00701795">
        <w:rPr>
          <w:rFonts w:ascii="Times New Roman" w:hAnsi="Times New Roman" w:cs="Times New Roman"/>
          <w:i/>
          <w:sz w:val="24"/>
          <w:szCs w:val="24"/>
        </w:rPr>
        <w:t>R in Action: Data analysis and graphics with R.</w:t>
      </w:r>
      <w:r>
        <w:rPr>
          <w:rFonts w:ascii="Times New Roman" w:hAnsi="Times New Roman" w:cs="Times New Roman"/>
          <w:sz w:val="24"/>
          <w:szCs w:val="24"/>
        </w:rPr>
        <w:t xml:space="preserve"> Shelter Island, NY: Manning Publication, Inc. </w:t>
      </w:r>
    </w:p>
    <w:p w14:paraId="1EBA70FC" w14:textId="228AAB0A" w:rsidR="00701795" w:rsidRDefault="00701795" w:rsidP="00701795">
      <w:pPr>
        <w:ind w:firstLine="720"/>
        <w:rPr>
          <w:rFonts w:ascii="Times New Roman" w:hAnsi="Times New Roman" w:cs="Times New Roman"/>
          <w:sz w:val="24"/>
          <w:szCs w:val="24"/>
        </w:rPr>
      </w:pPr>
      <w:r w:rsidRPr="00701795">
        <w:rPr>
          <w:rFonts w:ascii="Times New Roman" w:hAnsi="Times New Roman" w:cs="Times New Roman"/>
          <w:sz w:val="24"/>
          <w:szCs w:val="24"/>
        </w:rPr>
        <w:t>Khachatrya</w:t>
      </w:r>
      <w:r>
        <w:rPr>
          <w:rFonts w:ascii="Times New Roman" w:hAnsi="Times New Roman" w:cs="Times New Roman"/>
          <w:sz w:val="24"/>
          <w:szCs w:val="24"/>
        </w:rPr>
        <w:t xml:space="preserve">n, </w:t>
      </w:r>
      <w:r w:rsidRPr="00701795">
        <w:rPr>
          <w:rFonts w:ascii="Times New Roman" w:hAnsi="Times New Roman" w:cs="Times New Roman"/>
          <w:sz w:val="24"/>
          <w:szCs w:val="24"/>
        </w:rPr>
        <w:t>Davit</w:t>
      </w:r>
      <w:r>
        <w:rPr>
          <w:rFonts w:ascii="Times New Roman" w:hAnsi="Times New Roman" w:cs="Times New Roman"/>
          <w:sz w:val="24"/>
          <w:szCs w:val="24"/>
        </w:rPr>
        <w:t xml:space="preserve">. (October 2014). Fargo Health Group: Managing the Demand for Medical Examinations Using Predictive Analytics. </w:t>
      </w:r>
      <w:r w:rsidR="00A04731">
        <w:rPr>
          <w:rFonts w:ascii="Times New Roman" w:hAnsi="Times New Roman" w:cs="Times New Roman"/>
          <w:sz w:val="24"/>
          <w:szCs w:val="24"/>
        </w:rPr>
        <w:t xml:space="preserve">Boston, MA: </w:t>
      </w:r>
      <w:r>
        <w:rPr>
          <w:rFonts w:ascii="Times New Roman" w:hAnsi="Times New Roman" w:cs="Times New Roman"/>
          <w:sz w:val="24"/>
          <w:szCs w:val="24"/>
        </w:rPr>
        <w:t>Harvard Business Publishing.</w:t>
      </w:r>
    </w:p>
    <w:p w14:paraId="117D4C9A" w14:textId="3E8F491C" w:rsidR="00701795" w:rsidRDefault="00A04731" w:rsidP="00701795">
      <w:pPr>
        <w:ind w:firstLine="720"/>
        <w:rPr>
          <w:rFonts w:ascii="Times New Roman" w:hAnsi="Times New Roman" w:cs="Times New Roman"/>
          <w:sz w:val="24"/>
          <w:szCs w:val="24"/>
        </w:rPr>
      </w:pPr>
      <w:r w:rsidRPr="00701795">
        <w:rPr>
          <w:rFonts w:ascii="Times New Roman" w:hAnsi="Times New Roman" w:cs="Times New Roman"/>
          <w:sz w:val="24"/>
          <w:szCs w:val="24"/>
        </w:rPr>
        <w:t>Khachatrya</w:t>
      </w:r>
      <w:r>
        <w:rPr>
          <w:rFonts w:ascii="Times New Roman" w:hAnsi="Times New Roman" w:cs="Times New Roman"/>
          <w:sz w:val="24"/>
          <w:szCs w:val="24"/>
        </w:rPr>
        <w:t xml:space="preserve">n, </w:t>
      </w:r>
      <w:r w:rsidRPr="00701795">
        <w:rPr>
          <w:rFonts w:ascii="Times New Roman" w:hAnsi="Times New Roman" w:cs="Times New Roman"/>
          <w:sz w:val="24"/>
          <w:szCs w:val="24"/>
        </w:rPr>
        <w:t>Davit</w:t>
      </w:r>
      <w:r>
        <w:rPr>
          <w:rFonts w:ascii="Times New Roman" w:hAnsi="Times New Roman" w:cs="Times New Roman"/>
          <w:sz w:val="24"/>
          <w:szCs w:val="24"/>
        </w:rPr>
        <w:t xml:space="preserve">. (October 2014). </w:t>
      </w:r>
      <w:r w:rsidR="00701795">
        <w:rPr>
          <w:rFonts w:ascii="Times New Roman" w:hAnsi="Times New Roman" w:cs="Times New Roman"/>
          <w:sz w:val="24"/>
          <w:szCs w:val="24"/>
        </w:rPr>
        <w:t>Explanation of the Dataset</w:t>
      </w:r>
      <w:r>
        <w:rPr>
          <w:rFonts w:ascii="Times New Roman" w:hAnsi="Times New Roman" w:cs="Times New Roman"/>
          <w:sz w:val="24"/>
          <w:szCs w:val="24"/>
        </w:rPr>
        <w:t xml:space="preserve">. </w:t>
      </w:r>
    </w:p>
    <w:p w14:paraId="19F49177" w14:textId="36FF7514" w:rsidR="00C1226F" w:rsidRPr="00365BF2" w:rsidRDefault="00C1226F" w:rsidP="00701795">
      <w:pPr>
        <w:ind w:firstLine="720"/>
        <w:rPr>
          <w:rFonts w:ascii="Times New Roman" w:hAnsi="Times New Roman" w:cs="Times New Roman"/>
          <w:sz w:val="24"/>
          <w:szCs w:val="24"/>
        </w:rPr>
      </w:pPr>
      <w:r>
        <w:rPr>
          <w:rFonts w:ascii="Times New Roman" w:hAnsi="Times New Roman" w:cs="Times New Roman"/>
          <w:sz w:val="24"/>
          <w:szCs w:val="24"/>
        </w:rPr>
        <w:t xml:space="preserve">Wikipedia. (2017). List of Louisiana Hurricanes (2000-present). Retrieved from </w:t>
      </w:r>
      <w:hyperlink r:id="rId24" w:history="1">
        <w:r w:rsidR="00997C7C" w:rsidRPr="00266275">
          <w:rPr>
            <w:rStyle w:val="Hyperlink"/>
            <w:rFonts w:ascii="Times New Roman" w:hAnsi="Times New Roman" w:cs="Times New Roman"/>
            <w:sz w:val="24"/>
            <w:szCs w:val="24"/>
          </w:rPr>
          <w:t>https://en.wikipedia.org/wiki/List_of_Louisiana_hurricanes_(2000%E2%80%93present)</w:t>
        </w:r>
      </w:hyperlink>
      <w:r>
        <w:rPr>
          <w:rFonts w:ascii="Times New Roman" w:hAnsi="Times New Roman" w:cs="Times New Roman"/>
          <w:sz w:val="24"/>
          <w:szCs w:val="24"/>
        </w:rPr>
        <w:t xml:space="preserve">. </w:t>
      </w:r>
    </w:p>
    <w:sectPr w:rsidR="00C1226F" w:rsidRPr="00365BF2" w:rsidSect="007C0F1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73A8B" w14:textId="77777777" w:rsidR="00B719CC" w:rsidRDefault="00B719CC" w:rsidP="004A0CB7">
      <w:pPr>
        <w:spacing w:after="0" w:line="240" w:lineRule="auto"/>
      </w:pPr>
      <w:r>
        <w:separator/>
      </w:r>
    </w:p>
  </w:endnote>
  <w:endnote w:type="continuationSeparator" w:id="0">
    <w:p w14:paraId="480FDFB4" w14:textId="77777777" w:rsidR="00B719CC" w:rsidRDefault="00B719CC" w:rsidP="004A0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9C0CA" w14:textId="77777777" w:rsidR="00B719CC" w:rsidRDefault="00B719CC" w:rsidP="004A0CB7">
      <w:pPr>
        <w:spacing w:after="0" w:line="240" w:lineRule="auto"/>
      </w:pPr>
      <w:r>
        <w:separator/>
      </w:r>
    </w:p>
  </w:footnote>
  <w:footnote w:type="continuationSeparator" w:id="0">
    <w:p w14:paraId="18090029" w14:textId="77777777" w:rsidR="00B719CC" w:rsidRDefault="00B719CC" w:rsidP="004A0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856727"/>
      <w:docPartObj>
        <w:docPartGallery w:val="Page Numbers (Top of Page)"/>
        <w:docPartUnique/>
      </w:docPartObj>
    </w:sdtPr>
    <w:sdtEndPr>
      <w:rPr>
        <w:noProof/>
      </w:rPr>
    </w:sdtEndPr>
    <w:sdtContent>
      <w:p w14:paraId="10ACF5C4" w14:textId="0DADE7A6" w:rsidR="008C26A3" w:rsidRDefault="008C26A3">
        <w:pPr>
          <w:pStyle w:val="Header"/>
          <w:jc w:val="right"/>
        </w:pPr>
        <w:r>
          <w:fldChar w:fldCharType="begin"/>
        </w:r>
        <w:r>
          <w:instrText xml:space="preserve"> PAGE   \* MERGEFORMAT </w:instrText>
        </w:r>
        <w:r>
          <w:fldChar w:fldCharType="separate"/>
        </w:r>
        <w:r w:rsidR="0093722B">
          <w:rPr>
            <w:noProof/>
          </w:rPr>
          <w:t>14</w:t>
        </w:r>
        <w:r>
          <w:rPr>
            <w:noProof/>
          </w:rPr>
          <w:fldChar w:fldCharType="end"/>
        </w:r>
      </w:p>
    </w:sdtContent>
  </w:sdt>
  <w:p w14:paraId="527FF1F6" w14:textId="77777777" w:rsidR="008C26A3" w:rsidRDefault="008C2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53C7"/>
    <w:multiLevelType w:val="hybridMultilevel"/>
    <w:tmpl w:val="A5A66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A1049"/>
    <w:multiLevelType w:val="hybridMultilevel"/>
    <w:tmpl w:val="0BD8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C1EBB"/>
    <w:multiLevelType w:val="hybridMultilevel"/>
    <w:tmpl w:val="61C6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349AE"/>
    <w:multiLevelType w:val="multilevel"/>
    <w:tmpl w:val="0188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6E1EE2"/>
    <w:multiLevelType w:val="multilevel"/>
    <w:tmpl w:val="F66C3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08"/>
      <w:numFmt w:val="bullet"/>
      <w:lvlText w:val=""/>
      <w:lvlJc w:val="left"/>
      <w:pPr>
        <w:ind w:left="3600" w:hanging="360"/>
      </w:pPr>
      <w:rPr>
        <w:rFonts w:ascii="Wingdings" w:eastAsia="Times New Roman" w:hAnsi="Wingdings" w:cs="Calibri" w:hint="default"/>
      </w:rPr>
    </w:lvl>
    <w:lvl w:ilvl="5">
      <w:start w:val="108"/>
      <w:numFmt w:val="bullet"/>
      <w:lvlText w:val=""/>
      <w:lvlJc w:val="left"/>
      <w:pPr>
        <w:ind w:left="4320" w:hanging="360"/>
      </w:pPr>
      <w:rPr>
        <w:rFonts w:ascii="Wingdings" w:eastAsia="Times New Roman" w:hAnsi="Wingdings" w:cs="Calibri" w:hint="default"/>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21819"/>
    <w:multiLevelType w:val="hybridMultilevel"/>
    <w:tmpl w:val="52B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55DE0"/>
    <w:multiLevelType w:val="multilevel"/>
    <w:tmpl w:val="2B0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E035A"/>
    <w:multiLevelType w:val="hybridMultilevel"/>
    <w:tmpl w:val="71B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644C5"/>
    <w:multiLevelType w:val="multilevel"/>
    <w:tmpl w:val="01880B88"/>
    <w:lvl w:ilvl="0">
      <w:start w:val="1"/>
      <w:numFmt w:val="bullet"/>
      <w:lvlText w:val=""/>
      <w:lvlJc w:val="left"/>
      <w:pPr>
        <w:tabs>
          <w:tab w:val="num" w:pos="4500"/>
        </w:tabs>
        <w:ind w:left="4500" w:hanging="360"/>
      </w:pPr>
      <w:rPr>
        <w:rFonts w:ascii="Symbol" w:hAnsi="Symbol" w:hint="default"/>
        <w:sz w:val="20"/>
      </w:rPr>
    </w:lvl>
    <w:lvl w:ilvl="1">
      <w:start w:val="1"/>
      <w:numFmt w:val="bullet"/>
      <w:lvlText w:val="o"/>
      <w:lvlJc w:val="left"/>
      <w:pPr>
        <w:tabs>
          <w:tab w:val="num" w:pos="5220"/>
        </w:tabs>
        <w:ind w:left="5220" w:hanging="360"/>
      </w:pPr>
      <w:rPr>
        <w:rFonts w:ascii="Courier New" w:hAnsi="Courier New" w:hint="default"/>
        <w:sz w:val="20"/>
      </w:rPr>
    </w:lvl>
    <w:lvl w:ilvl="2">
      <w:start w:val="1"/>
      <w:numFmt w:val="bullet"/>
      <w:lvlText w:val=""/>
      <w:lvlJc w:val="left"/>
      <w:pPr>
        <w:tabs>
          <w:tab w:val="num" w:pos="5940"/>
        </w:tabs>
        <w:ind w:left="5940" w:hanging="360"/>
      </w:pPr>
      <w:rPr>
        <w:rFonts w:ascii="Symbol" w:hAnsi="Symbol" w:hint="default"/>
        <w:sz w:val="20"/>
      </w:rPr>
    </w:lvl>
    <w:lvl w:ilvl="3" w:tentative="1">
      <w:start w:val="1"/>
      <w:numFmt w:val="bullet"/>
      <w:lvlText w:val=""/>
      <w:lvlJc w:val="left"/>
      <w:pPr>
        <w:tabs>
          <w:tab w:val="num" w:pos="6660"/>
        </w:tabs>
        <w:ind w:left="6660" w:hanging="360"/>
      </w:pPr>
      <w:rPr>
        <w:rFonts w:ascii="Symbol" w:hAnsi="Symbol" w:hint="default"/>
        <w:sz w:val="20"/>
      </w:rPr>
    </w:lvl>
    <w:lvl w:ilvl="4" w:tentative="1">
      <w:start w:val="1"/>
      <w:numFmt w:val="bullet"/>
      <w:lvlText w:val=""/>
      <w:lvlJc w:val="left"/>
      <w:pPr>
        <w:tabs>
          <w:tab w:val="num" w:pos="7380"/>
        </w:tabs>
        <w:ind w:left="7380" w:hanging="360"/>
      </w:pPr>
      <w:rPr>
        <w:rFonts w:ascii="Symbol" w:hAnsi="Symbol" w:hint="default"/>
        <w:sz w:val="20"/>
      </w:rPr>
    </w:lvl>
    <w:lvl w:ilvl="5" w:tentative="1">
      <w:start w:val="1"/>
      <w:numFmt w:val="bullet"/>
      <w:lvlText w:val=""/>
      <w:lvlJc w:val="left"/>
      <w:pPr>
        <w:tabs>
          <w:tab w:val="num" w:pos="8100"/>
        </w:tabs>
        <w:ind w:left="8100" w:hanging="360"/>
      </w:pPr>
      <w:rPr>
        <w:rFonts w:ascii="Symbol" w:hAnsi="Symbol" w:hint="default"/>
        <w:sz w:val="20"/>
      </w:rPr>
    </w:lvl>
    <w:lvl w:ilvl="6" w:tentative="1">
      <w:start w:val="1"/>
      <w:numFmt w:val="bullet"/>
      <w:lvlText w:val=""/>
      <w:lvlJc w:val="left"/>
      <w:pPr>
        <w:tabs>
          <w:tab w:val="num" w:pos="8820"/>
        </w:tabs>
        <w:ind w:left="8820" w:hanging="360"/>
      </w:pPr>
      <w:rPr>
        <w:rFonts w:ascii="Symbol" w:hAnsi="Symbol" w:hint="default"/>
        <w:sz w:val="20"/>
      </w:rPr>
    </w:lvl>
    <w:lvl w:ilvl="7" w:tentative="1">
      <w:start w:val="1"/>
      <w:numFmt w:val="bullet"/>
      <w:lvlText w:val=""/>
      <w:lvlJc w:val="left"/>
      <w:pPr>
        <w:tabs>
          <w:tab w:val="num" w:pos="9540"/>
        </w:tabs>
        <w:ind w:left="9540" w:hanging="360"/>
      </w:pPr>
      <w:rPr>
        <w:rFonts w:ascii="Symbol" w:hAnsi="Symbol" w:hint="default"/>
        <w:sz w:val="20"/>
      </w:rPr>
    </w:lvl>
    <w:lvl w:ilvl="8" w:tentative="1">
      <w:start w:val="1"/>
      <w:numFmt w:val="bullet"/>
      <w:lvlText w:val=""/>
      <w:lvlJc w:val="left"/>
      <w:pPr>
        <w:tabs>
          <w:tab w:val="num" w:pos="10260"/>
        </w:tabs>
        <w:ind w:left="10260" w:hanging="360"/>
      </w:pPr>
      <w:rPr>
        <w:rFonts w:ascii="Symbol" w:hAnsi="Symbol" w:hint="default"/>
        <w:sz w:val="20"/>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B8"/>
    <w:rsid w:val="0000374C"/>
    <w:rsid w:val="00004187"/>
    <w:rsid w:val="00010D48"/>
    <w:rsid w:val="00013263"/>
    <w:rsid w:val="0001735C"/>
    <w:rsid w:val="000202D1"/>
    <w:rsid w:val="000448F9"/>
    <w:rsid w:val="00064B37"/>
    <w:rsid w:val="00084CAD"/>
    <w:rsid w:val="000A2AA7"/>
    <w:rsid w:val="000A5D0E"/>
    <w:rsid w:val="000C459E"/>
    <w:rsid w:val="0011162C"/>
    <w:rsid w:val="0013387E"/>
    <w:rsid w:val="00156799"/>
    <w:rsid w:val="0018510F"/>
    <w:rsid w:val="001A0104"/>
    <w:rsid w:val="001A2F52"/>
    <w:rsid w:val="001A4A9B"/>
    <w:rsid w:val="001B1498"/>
    <w:rsid w:val="001E6CFD"/>
    <w:rsid w:val="002309D3"/>
    <w:rsid w:val="002537F7"/>
    <w:rsid w:val="002A3ED2"/>
    <w:rsid w:val="00305A23"/>
    <w:rsid w:val="0032115C"/>
    <w:rsid w:val="00321C6B"/>
    <w:rsid w:val="003349A3"/>
    <w:rsid w:val="00365BF2"/>
    <w:rsid w:val="00372270"/>
    <w:rsid w:val="003B04B3"/>
    <w:rsid w:val="003B3427"/>
    <w:rsid w:val="003D314D"/>
    <w:rsid w:val="003D7A85"/>
    <w:rsid w:val="0040658D"/>
    <w:rsid w:val="004607E3"/>
    <w:rsid w:val="004610A9"/>
    <w:rsid w:val="004A0CB7"/>
    <w:rsid w:val="004C6675"/>
    <w:rsid w:val="005006DD"/>
    <w:rsid w:val="00523622"/>
    <w:rsid w:val="00556BC0"/>
    <w:rsid w:val="0056225E"/>
    <w:rsid w:val="0057008B"/>
    <w:rsid w:val="00587E2F"/>
    <w:rsid w:val="005D6782"/>
    <w:rsid w:val="0060384E"/>
    <w:rsid w:val="00627C49"/>
    <w:rsid w:val="00673E84"/>
    <w:rsid w:val="00683FAF"/>
    <w:rsid w:val="006E006F"/>
    <w:rsid w:val="006F4F79"/>
    <w:rsid w:val="00701795"/>
    <w:rsid w:val="007265E9"/>
    <w:rsid w:val="007946BC"/>
    <w:rsid w:val="007C01EE"/>
    <w:rsid w:val="007C0F1E"/>
    <w:rsid w:val="0080260E"/>
    <w:rsid w:val="0081417E"/>
    <w:rsid w:val="00896FF6"/>
    <w:rsid w:val="008C26A3"/>
    <w:rsid w:val="008E4F02"/>
    <w:rsid w:val="009029DB"/>
    <w:rsid w:val="00922033"/>
    <w:rsid w:val="009223D7"/>
    <w:rsid w:val="0093722B"/>
    <w:rsid w:val="00970AE6"/>
    <w:rsid w:val="00985B79"/>
    <w:rsid w:val="00997C7C"/>
    <w:rsid w:val="009B1A71"/>
    <w:rsid w:val="009C5354"/>
    <w:rsid w:val="009C6880"/>
    <w:rsid w:val="009E28D4"/>
    <w:rsid w:val="009F69ED"/>
    <w:rsid w:val="00A04731"/>
    <w:rsid w:val="00A637B9"/>
    <w:rsid w:val="00AD1254"/>
    <w:rsid w:val="00B318F5"/>
    <w:rsid w:val="00B61A52"/>
    <w:rsid w:val="00B719CC"/>
    <w:rsid w:val="00B87A8B"/>
    <w:rsid w:val="00B933A1"/>
    <w:rsid w:val="00B940B3"/>
    <w:rsid w:val="00B957A6"/>
    <w:rsid w:val="00BD4D6A"/>
    <w:rsid w:val="00BF5267"/>
    <w:rsid w:val="00C1226F"/>
    <w:rsid w:val="00C226FA"/>
    <w:rsid w:val="00C37117"/>
    <w:rsid w:val="00C41F13"/>
    <w:rsid w:val="00C435B8"/>
    <w:rsid w:val="00C45483"/>
    <w:rsid w:val="00C87A8F"/>
    <w:rsid w:val="00CE457D"/>
    <w:rsid w:val="00D2600C"/>
    <w:rsid w:val="00D85B8D"/>
    <w:rsid w:val="00DE3A05"/>
    <w:rsid w:val="00DE40BE"/>
    <w:rsid w:val="00DE45C0"/>
    <w:rsid w:val="00E1485A"/>
    <w:rsid w:val="00E84B8F"/>
    <w:rsid w:val="00EE0BD0"/>
    <w:rsid w:val="00EE27DB"/>
    <w:rsid w:val="00F50F24"/>
    <w:rsid w:val="00F65A5F"/>
    <w:rsid w:val="00F73070"/>
    <w:rsid w:val="00F73AA2"/>
    <w:rsid w:val="00F86913"/>
    <w:rsid w:val="00FA4698"/>
    <w:rsid w:val="00FC3693"/>
    <w:rsid w:val="00FD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88FD"/>
  <w15:chartTrackingRefBased/>
  <w15:docId w15:val="{65C05B57-4261-42B2-9215-2A5CD7D6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9E"/>
    <w:pPr>
      <w:ind w:left="720"/>
      <w:contextualSpacing/>
    </w:pPr>
  </w:style>
  <w:style w:type="character" w:styleId="Strong">
    <w:name w:val="Strong"/>
    <w:basedOn w:val="DefaultParagraphFont"/>
    <w:uiPriority w:val="22"/>
    <w:qFormat/>
    <w:rsid w:val="004607E3"/>
    <w:rPr>
      <w:b/>
      <w:bCs/>
    </w:rPr>
  </w:style>
  <w:style w:type="paragraph" w:styleId="NormalWeb">
    <w:name w:val="Normal (Web)"/>
    <w:basedOn w:val="Normal"/>
    <w:uiPriority w:val="99"/>
    <w:semiHidden/>
    <w:unhideWhenUsed/>
    <w:rsid w:val="00460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607E3"/>
  </w:style>
  <w:style w:type="table" w:styleId="TableGrid">
    <w:name w:val="Table Grid"/>
    <w:basedOn w:val="TableNormal"/>
    <w:uiPriority w:val="39"/>
    <w:rsid w:val="0037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731"/>
    <w:rPr>
      <w:color w:val="0563C1" w:themeColor="hyperlink"/>
      <w:u w:val="single"/>
    </w:rPr>
  </w:style>
  <w:style w:type="character" w:styleId="UnresolvedMention">
    <w:name w:val="Unresolved Mention"/>
    <w:basedOn w:val="DefaultParagraphFont"/>
    <w:uiPriority w:val="99"/>
    <w:semiHidden/>
    <w:unhideWhenUsed/>
    <w:rsid w:val="00A04731"/>
    <w:rPr>
      <w:color w:val="808080"/>
      <w:shd w:val="clear" w:color="auto" w:fill="E6E6E6"/>
    </w:rPr>
  </w:style>
  <w:style w:type="paragraph" w:styleId="Header">
    <w:name w:val="header"/>
    <w:basedOn w:val="Normal"/>
    <w:link w:val="HeaderChar"/>
    <w:uiPriority w:val="99"/>
    <w:unhideWhenUsed/>
    <w:rsid w:val="004A0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CB7"/>
  </w:style>
  <w:style w:type="paragraph" w:styleId="Footer">
    <w:name w:val="footer"/>
    <w:basedOn w:val="Normal"/>
    <w:link w:val="FooterChar"/>
    <w:uiPriority w:val="99"/>
    <w:unhideWhenUsed/>
    <w:rsid w:val="004A0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7"/>
  </w:style>
  <w:style w:type="character" w:styleId="FollowedHyperlink">
    <w:name w:val="FollowedHyperlink"/>
    <w:basedOn w:val="DefaultParagraphFont"/>
    <w:uiPriority w:val="99"/>
    <w:semiHidden/>
    <w:unhideWhenUsed/>
    <w:rsid w:val="00C12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5750">
      <w:bodyDiv w:val="1"/>
      <w:marLeft w:val="0"/>
      <w:marRight w:val="0"/>
      <w:marTop w:val="0"/>
      <w:marBottom w:val="0"/>
      <w:divBdr>
        <w:top w:val="none" w:sz="0" w:space="0" w:color="auto"/>
        <w:left w:val="none" w:sz="0" w:space="0" w:color="auto"/>
        <w:bottom w:val="none" w:sz="0" w:space="0" w:color="auto"/>
        <w:right w:val="none" w:sz="0" w:space="0" w:color="auto"/>
      </w:divBdr>
    </w:div>
    <w:div w:id="14058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List_of_Louisiana_hurricanes_(2000%E2%80%93presen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Guidelines_for_imputing_missing_values_with_Ameliagb11292016.pptx." TargetMode="External"/><Relationship Id="rId10" Type="http://schemas.openxmlformats.org/officeDocument/2006/relationships/chart" Target="charts/chart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mis\Documents\Data%20Science\DS700--Intro%20to%20Data%20Science\Final%20Project\Dataset_csv_abbeville--FINA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mis\Documents\Data%20Science\DS700--Intro%20to%20Data%20Science\Final%20Project\Dataset_csv_abbeville--FINA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mmis\Documents\Data%20Science\DS700--Intro%20to%20Data%20Science\Final%20Project\Dataset_csv_abbeville--FINAL.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baseline="0">
                <a:effectLst/>
              </a:rPr>
              <a:t>Cardiovascular Examinations (total by year)</a:t>
            </a:r>
            <a:endParaRPr lang="en-US"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'Dataset_csv_abbeville--FINAL'!$E$2</c:f>
              <c:strCache>
                <c:ptCount val="1"/>
                <c:pt idx="0">
                  <c:v>2006</c:v>
                </c:pt>
              </c:strCache>
            </c:strRef>
          </c:tx>
          <c:spPr>
            <a:solidFill>
              <a:schemeClr val="accent1"/>
            </a:solidFill>
            <a:ln>
              <a:noFill/>
            </a:ln>
            <a:effectLst/>
          </c:spPr>
          <c:invertIfNegative val="0"/>
          <c:cat>
            <c:strRef>
              <c:f>'Dataset_csv_abbeville--FINAL'!$F$1</c:f>
              <c:strCache>
                <c:ptCount val="1"/>
                <c:pt idx="0">
                  <c:v>Cardiovascular Examinations</c:v>
                </c:pt>
              </c:strCache>
            </c:strRef>
          </c:cat>
          <c:val>
            <c:numRef>
              <c:f>'Dataset_csv_abbeville--FINAL'!$F$2</c:f>
              <c:numCache>
                <c:formatCode>General</c:formatCode>
                <c:ptCount val="1"/>
                <c:pt idx="0">
                  <c:v>5699</c:v>
                </c:pt>
              </c:numCache>
            </c:numRef>
          </c:val>
          <c:extLst>
            <c:ext xmlns:c16="http://schemas.microsoft.com/office/drawing/2014/chart" uri="{C3380CC4-5D6E-409C-BE32-E72D297353CC}">
              <c16:uniqueId val="{00000000-E55D-408E-B317-A81C6E780159}"/>
            </c:ext>
          </c:extLst>
        </c:ser>
        <c:ser>
          <c:idx val="1"/>
          <c:order val="1"/>
          <c:tx>
            <c:strRef>
              <c:f>'Dataset_csv_abbeville--FINAL'!$E$3</c:f>
              <c:strCache>
                <c:ptCount val="1"/>
                <c:pt idx="0">
                  <c:v>2007</c:v>
                </c:pt>
              </c:strCache>
            </c:strRef>
          </c:tx>
          <c:spPr>
            <a:solidFill>
              <a:schemeClr val="accent2"/>
            </a:solidFill>
            <a:ln>
              <a:noFill/>
            </a:ln>
            <a:effectLst/>
          </c:spPr>
          <c:invertIfNegative val="0"/>
          <c:cat>
            <c:strRef>
              <c:f>'Dataset_csv_abbeville--FINAL'!$F$1</c:f>
              <c:strCache>
                <c:ptCount val="1"/>
                <c:pt idx="0">
                  <c:v>Cardiovascular Examinations</c:v>
                </c:pt>
              </c:strCache>
            </c:strRef>
          </c:cat>
          <c:val>
            <c:numRef>
              <c:f>'Dataset_csv_abbeville--FINAL'!$F$3</c:f>
              <c:numCache>
                <c:formatCode>General</c:formatCode>
                <c:ptCount val="1"/>
                <c:pt idx="0">
                  <c:v>7456</c:v>
                </c:pt>
              </c:numCache>
            </c:numRef>
          </c:val>
          <c:extLst>
            <c:ext xmlns:c16="http://schemas.microsoft.com/office/drawing/2014/chart" uri="{C3380CC4-5D6E-409C-BE32-E72D297353CC}">
              <c16:uniqueId val="{00000001-E55D-408E-B317-A81C6E780159}"/>
            </c:ext>
          </c:extLst>
        </c:ser>
        <c:ser>
          <c:idx val="2"/>
          <c:order val="2"/>
          <c:tx>
            <c:strRef>
              <c:f>'Dataset_csv_abbeville--FINAL'!$E$4</c:f>
              <c:strCache>
                <c:ptCount val="1"/>
                <c:pt idx="0">
                  <c:v>2008</c:v>
                </c:pt>
              </c:strCache>
            </c:strRef>
          </c:tx>
          <c:spPr>
            <a:solidFill>
              <a:schemeClr val="accent3"/>
            </a:solidFill>
            <a:ln>
              <a:noFill/>
            </a:ln>
            <a:effectLst/>
          </c:spPr>
          <c:invertIfNegative val="0"/>
          <c:cat>
            <c:strRef>
              <c:f>'Dataset_csv_abbeville--FINAL'!$F$1</c:f>
              <c:strCache>
                <c:ptCount val="1"/>
                <c:pt idx="0">
                  <c:v>Cardiovascular Examinations</c:v>
                </c:pt>
              </c:strCache>
            </c:strRef>
          </c:cat>
          <c:val>
            <c:numRef>
              <c:f>'Dataset_csv_abbeville--FINAL'!$F$4</c:f>
              <c:numCache>
                <c:formatCode>General</c:formatCode>
                <c:ptCount val="1"/>
                <c:pt idx="0">
                  <c:v>13504</c:v>
                </c:pt>
              </c:numCache>
            </c:numRef>
          </c:val>
          <c:extLst>
            <c:ext xmlns:c16="http://schemas.microsoft.com/office/drawing/2014/chart" uri="{C3380CC4-5D6E-409C-BE32-E72D297353CC}">
              <c16:uniqueId val="{00000002-E55D-408E-B317-A81C6E780159}"/>
            </c:ext>
          </c:extLst>
        </c:ser>
        <c:ser>
          <c:idx val="3"/>
          <c:order val="3"/>
          <c:tx>
            <c:strRef>
              <c:f>'Dataset_csv_abbeville--FINAL'!$E$5</c:f>
              <c:strCache>
                <c:ptCount val="1"/>
                <c:pt idx="0">
                  <c:v>2009</c:v>
                </c:pt>
              </c:strCache>
            </c:strRef>
          </c:tx>
          <c:spPr>
            <a:solidFill>
              <a:schemeClr val="accent4"/>
            </a:solidFill>
            <a:ln>
              <a:noFill/>
            </a:ln>
            <a:effectLst/>
          </c:spPr>
          <c:invertIfNegative val="0"/>
          <c:cat>
            <c:strRef>
              <c:f>'Dataset_csv_abbeville--FINAL'!$F$1</c:f>
              <c:strCache>
                <c:ptCount val="1"/>
                <c:pt idx="0">
                  <c:v>Cardiovascular Examinations</c:v>
                </c:pt>
              </c:strCache>
            </c:strRef>
          </c:cat>
          <c:val>
            <c:numRef>
              <c:f>'Dataset_csv_abbeville--FINAL'!$F$5</c:f>
              <c:numCache>
                <c:formatCode>General</c:formatCode>
                <c:ptCount val="1"/>
                <c:pt idx="0">
                  <c:v>14873</c:v>
                </c:pt>
              </c:numCache>
            </c:numRef>
          </c:val>
          <c:extLst>
            <c:ext xmlns:c16="http://schemas.microsoft.com/office/drawing/2014/chart" uri="{C3380CC4-5D6E-409C-BE32-E72D297353CC}">
              <c16:uniqueId val="{00000003-E55D-408E-B317-A81C6E780159}"/>
            </c:ext>
          </c:extLst>
        </c:ser>
        <c:ser>
          <c:idx val="4"/>
          <c:order val="4"/>
          <c:tx>
            <c:strRef>
              <c:f>'Dataset_csv_abbeville--FINAL'!$E$6</c:f>
              <c:strCache>
                <c:ptCount val="1"/>
                <c:pt idx="0">
                  <c:v>2010</c:v>
                </c:pt>
              </c:strCache>
            </c:strRef>
          </c:tx>
          <c:spPr>
            <a:solidFill>
              <a:schemeClr val="accent5"/>
            </a:solidFill>
            <a:ln>
              <a:noFill/>
            </a:ln>
            <a:effectLst/>
          </c:spPr>
          <c:invertIfNegative val="0"/>
          <c:cat>
            <c:strRef>
              <c:f>'Dataset_csv_abbeville--FINAL'!$F$1</c:f>
              <c:strCache>
                <c:ptCount val="1"/>
                <c:pt idx="0">
                  <c:v>Cardiovascular Examinations</c:v>
                </c:pt>
              </c:strCache>
            </c:strRef>
          </c:cat>
          <c:val>
            <c:numRef>
              <c:f>'Dataset_csv_abbeville--FINAL'!$F$6</c:f>
              <c:numCache>
                <c:formatCode>General</c:formatCode>
                <c:ptCount val="1"/>
                <c:pt idx="0">
                  <c:v>21232</c:v>
                </c:pt>
              </c:numCache>
            </c:numRef>
          </c:val>
          <c:extLst>
            <c:ext xmlns:c16="http://schemas.microsoft.com/office/drawing/2014/chart" uri="{C3380CC4-5D6E-409C-BE32-E72D297353CC}">
              <c16:uniqueId val="{00000004-E55D-408E-B317-A81C6E780159}"/>
            </c:ext>
          </c:extLst>
        </c:ser>
        <c:ser>
          <c:idx val="5"/>
          <c:order val="5"/>
          <c:tx>
            <c:strRef>
              <c:f>'Dataset_csv_abbeville--FINAL'!$E$7</c:f>
              <c:strCache>
                <c:ptCount val="1"/>
                <c:pt idx="0">
                  <c:v>2011</c:v>
                </c:pt>
              </c:strCache>
            </c:strRef>
          </c:tx>
          <c:spPr>
            <a:solidFill>
              <a:schemeClr val="accent6"/>
            </a:solidFill>
            <a:ln>
              <a:noFill/>
            </a:ln>
            <a:effectLst/>
          </c:spPr>
          <c:invertIfNegative val="0"/>
          <c:cat>
            <c:strRef>
              <c:f>'Dataset_csv_abbeville--FINAL'!$F$1</c:f>
              <c:strCache>
                <c:ptCount val="1"/>
                <c:pt idx="0">
                  <c:v>Cardiovascular Examinations</c:v>
                </c:pt>
              </c:strCache>
            </c:strRef>
          </c:cat>
          <c:val>
            <c:numRef>
              <c:f>'Dataset_csv_abbeville--FINAL'!$F$7</c:f>
              <c:numCache>
                <c:formatCode>General</c:formatCode>
                <c:ptCount val="1"/>
                <c:pt idx="0">
                  <c:v>29638</c:v>
                </c:pt>
              </c:numCache>
            </c:numRef>
          </c:val>
          <c:extLst>
            <c:ext xmlns:c16="http://schemas.microsoft.com/office/drawing/2014/chart" uri="{C3380CC4-5D6E-409C-BE32-E72D297353CC}">
              <c16:uniqueId val="{00000005-E55D-408E-B317-A81C6E780159}"/>
            </c:ext>
          </c:extLst>
        </c:ser>
        <c:ser>
          <c:idx val="6"/>
          <c:order val="6"/>
          <c:tx>
            <c:strRef>
              <c:f>'Dataset_csv_abbeville--FINAL'!$E$8</c:f>
              <c:strCache>
                <c:ptCount val="1"/>
                <c:pt idx="0">
                  <c:v>2012</c:v>
                </c:pt>
              </c:strCache>
            </c:strRef>
          </c:tx>
          <c:spPr>
            <a:solidFill>
              <a:schemeClr val="accent1">
                <a:lumMod val="60000"/>
              </a:schemeClr>
            </a:solidFill>
            <a:ln>
              <a:noFill/>
            </a:ln>
            <a:effectLst/>
          </c:spPr>
          <c:invertIfNegative val="0"/>
          <c:cat>
            <c:strRef>
              <c:f>'Dataset_csv_abbeville--FINAL'!$F$1</c:f>
              <c:strCache>
                <c:ptCount val="1"/>
                <c:pt idx="0">
                  <c:v>Cardiovascular Examinations</c:v>
                </c:pt>
              </c:strCache>
            </c:strRef>
          </c:cat>
          <c:val>
            <c:numRef>
              <c:f>'Dataset_csv_abbeville--FINAL'!$F$8</c:f>
              <c:numCache>
                <c:formatCode>General</c:formatCode>
                <c:ptCount val="1"/>
                <c:pt idx="0">
                  <c:v>41187</c:v>
                </c:pt>
              </c:numCache>
            </c:numRef>
          </c:val>
          <c:extLst>
            <c:ext xmlns:c16="http://schemas.microsoft.com/office/drawing/2014/chart" uri="{C3380CC4-5D6E-409C-BE32-E72D297353CC}">
              <c16:uniqueId val="{00000006-E55D-408E-B317-A81C6E780159}"/>
            </c:ext>
          </c:extLst>
        </c:ser>
        <c:ser>
          <c:idx val="7"/>
          <c:order val="7"/>
          <c:tx>
            <c:strRef>
              <c:f>'Dataset_csv_abbeville--FINAL'!$E$9</c:f>
              <c:strCache>
                <c:ptCount val="1"/>
                <c:pt idx="0">
                  <c:v>2013</c:v>
                </c:pt>
              </c:strCache>
            </c:strRef>
          </c:tx>
          <c:spPr>
            <a:solidFill>
              <a:schemeClr val="accent2">
                <a:lumMod val="60000"/>
              </a:schemeClr>
            </a:solidFill>
            <a:ln>
              <a:noFill/>
            </a:ln>
            <a:effectLst/>
          </c:spPr>
          <c:invertIfNegative val="0"/>
          <c:cat>
            <c:strRef>
              <c:f>'Dataset_csv_abbeville--FINAL'!$F$1</c:f>
              <c:strCache>
                <c:ptCount val="1"/>
                <c:pt idx="0">
                  <c:v>Cardiovascular Examinations</c:v>
                </c:pt>
              </c:strCache>
            </c:strRef>
          </c:cat>
          <c:val>
            <c:numRef>
              <c:f>'Dataset_csv_abbeville--FINAL'!$F$9</c:f>
              <c:numCache>
                <c:formatCode>General</c:formatCode>
                <c:ptCount val="1"/>
                <c:pt idx="0">
                  <c:v>60832</c:v>
                </c:pt>
              </c:numCache>
            </c:numRef>
          </c:val>
          <c:extLst>
            <c:ext xmlns:c16="http://schemas.microsoft.com/office/drawing/2014/chart" uri="{C3380CC4-5D6E-409C-BE32-E72D297353CC}">
              <c16:uniqueId val="{00000007-E55D-408E-B317-A81C6E780159}"/>
            </c:ext>
          </c:extLst>
        </c:ser>
        <c:dLbls>
          <c:showLegendKey val="0"/>
          <c:showVal val="0"/>
          <c:showCatName val="0"/>
          <c:showSerName val="0"/>
          <c:showPercent val="0"/>
          <c:showBubbleSize val="0"/>
        </c:dLbls>
        <c:gapWidth val="219"/>
        <c:overlap val="-27"/>
        <c:axId val="411690304"/>
        <c:axId val="411690960"/>
      </c:barChart>
      <c:catAx>
        <c:axId val="41169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690960"/>
        <c:crosses val="autoZero"/>
        <c:auto val="1"/>
        <c:lblAlgn val="ctr"/>
        <c:lblOffset val="100"/>
        <c:noMultiLvlLbl val="0"/>
      </c:catAx>
      <c:valAx>
        <c:axId val="411690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690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Cardiovascular Examinations (total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'Dataset_csv_abbeville--FINAL'!$F$1</c:f>
              <c:strCache>
                <c:ptCount val="1"/>
                <c:pt idx="0">
                  <c:v>Cardiovascular Examinations</c:v>
                </c:pt>
              </c:strCache>
            </c:strRef>
          </c:tx>
          <c:spPr>
            <a:ln w="28575" cap="rnd">
              <a:solidFill>
                <a:schemeClr val="accent1"/>
              </a:solidFill>
              <a:round/>
            </a:ln>
            <a:effectLst/>
          </c:spPr>
          <c:marker>
            <c:symbol val="none"/>
          </c:marker>
          <c:cat>
            <c:numRef>
              <c:f>'Dataset_csv_abbeville--FINAL'!$E$2:$E$9</c:f>
              <c:numCache>
                <c:formatCode>General</c:formatCode>
                <c:ptCount val="8"/>
                <c:pt idx="0">
                  <c:v>2006</c:v>
                </c:pt>
                <c:pt idx="1">
                  <c:v>2007</c:v>
                </c:pt>
                <c:pt idx="2">
                  <c:v>2008</c:v>
                </c:pt>
                <c:pt idx="3">
                  <c:v>2009</c:v>
                </c:pt>
                <c:pt idx="4">
                  <c:v>2010</c:v>
                </c:pt>
                <c:pt idx="5">
                  <c:v>2011</c:v>
                </c:pt>
                <c:pt idx="6">
                  <c:v>2012</c:v>
                </c:pt>
                <c:pt idx="7">
                  <c:v>2013</c:v>
                </c:pt>
              </c:numCache>
            </c:numRef>
          </c:cat>
          <c:val>
            <c:numRef>
              <c:f>'Dataset_csv_abbeville--FINAL'!$F$2:$F$9</c:f>
              <c:numCache>
                <c:formatCode>General</c:formatCode>
                <c:ptCount val="8"/>
                <c:pt idx="0">
                  <c:v>5699</c:v>
                </c:pt>
                <c:pt idx="1">
                  <c:v>7456</c:v>
                </c:pt>
                <c:pt idx="2">
                  <c:v>13504</c:v>
                </c:pt>
                <c:pt idx="3">
                  <c:v>14873</c:v>
                </c:pt>
                <c:pt idx="4">
                  <c:v>21232</c:v>
                </c:pt>
                <c:pt idx="5">
                  <c:v>29638</c:v>
                </c:pt>
                <c:pt idx="6">
                  <c:v>41187</c:v>
                </c:pt>
                <c:pt idx="7">
                  <c:v>60832</c:v>
                </c:pt>
              </c:numCache>
            </c:numRef>
          </c:val>
          <c:smooth val="0"/>
          <c:extLst>
            <c:ext xmlns:c16="http://schemas.microsoft.com/office/drawing/2014/chart" uri="{C3380CC4-5D6E-409C-BE32-E72D297353CC}">
              <c16:uniqueId val="{00000000-6986-4668-8726-CC9C377254E7}"/>
            </c:ext>
          </c:extLst>
        </c:ser>
        <c:dLbls>
          <c:showLegendKey val="0"/>
          <c:showVal val="0"/>
          <c:showCatName val="0"/>
          <c:showSerName val="0"/>
          <c:showPercent val="0"/>
          <c:showBubbleSize val="0"/>
        </c:dLbls>
        <c:smooth val="0"/>
        <c:axId val="414762056"/>
        <c:axId val="414762712"/>
      </c:lineChart>
      <c:catAx>
        <c:axId val="41476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762712"/>
        <c:crosses val="autoZero"/>
        <c:auto val="1"/>
        <c:lblAlgn val="ctr"/>
        <c:lblOffset val="100"/>
        <c:noMultiLvlLbl val="0"/>
      </c:catAx>
      <c:valAx>
        <c:axId val="414762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762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Cardiovascular Examinations (total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'Dataset_csv_abbeville--FINAL'!$E$2</c:f>
              <c:strCache>
                <c:ptCount val="1"/>
                <c:pt idx="0">
                  <c:v>2006</c:v>
                </c:pt>
              </c:strCache>
            </c:strRef>
          </c:tx>
          <c:spPr>
            <a:solidFill>
              <a:schemeClr val="accent1"/>
            </a:solidFill>
            <a:ln>
              <a:noFill/>
            </a:ln>
            <a:effectLst/>
          </c:spPr>
          <c:invertIfNegative val="0"/>
          <c:cat>
            <c:strRef>
              <c:f>'Dataset_csv_abbeville--FINAL'!$F$1</c:f>
              <c:strCache>
                <c:ptCount val="1"/>
                <c:pt idx="0">
                  <c:v>Cardiovascular Examinations</c:v>
                </c:pt>
              </c:strCache>
            </c:strRef>
          </c:cat>
          <c:val>
            <c:numRef>
              <c:f>'Dataset_csv_abbeville--FINAL'!$F$2</c:f>
              <c:numCache>
                <c:formatCode>General</c:formatCode>
                <c:ptCount val="1"/>
                <c:pt idx="0">
                  <c:v>5699</c:v>
                </c:pt>
              </c:numCache>
            </c:numRef>
          </c:val>
          <c:extLst>
            <c:ext xmlns:c16="http://schemas.microsoft.com/office/drawing/2014/chart" uri="{C3380CC4-5D6E-409C-BE32-E72D297353CC}">
              <c16:uniqueId val="{00000000-F05E-4DCA-90CF-76713E43C8C8}"/>
            </c:ext>
          </c:extLst>
        </c:ser>
        <c:ser>
          <c:idx val="1"/>
          <c:order val="1"/>
          <c:tx>
            <c:strRef>
              <c:f>'Dataset_csv_abbeville--FINAL'!$E$3</c:f>
              <c:strCache>
                <c:ptCount val="1"/>
                <c:pt idx="0">
                  <c:v>2007</c:v>
                </c:pt>
              </c:strCache>
            </c:strRef>
          </c:tx>
          <c:spPr>
            <a:solidFill>
              <a:schemeClr val="accent2"/>
            </a:solidFill>
            <a:ln>
              <a:noFill/>
            </a:ln>
            <a:effectLst/>
          </c:spPr>
          <c:invertIfNegative val="0"/>
          <c:cat>
            <c:strRef>
              <c:f>'Dataset_csv_abbeville--FINAL'!$F$1</c:f>
              <c:strCache>
                <c:ptCount val="1"/>
                <c:pt idx="0">
                  <c:v>Cardiovascular Examinations</c:v>
                </c:pt>
              </c:strCache>
            </c:strRef>
          </c:cat>
          <c:val>
            <c:numRef>
              <c:f>'Dataset_csv_abbeville--FINAL'!$F$3</c:f>
              <c:numCache>
                <c:formatCode>General</c:formatCode>
                <c:ptCount val="1"/>
                <c:pt idx="0">
                  <c:v>7456</c:v>
                </c:pt>
              </c:numCache>
            </c:numRef>
          </c:val>
          <c:extLst>
            <c:ext xmlns:c16="http://schemas.microsoft.com/office/drawing/2014/chart" uri="{C3380CC4-5D6E-409C-BE32-E72D297353CC}">
              <c16:uniqueId val="{00000001-F05E-4DCA-90CF-76713E43C8C8}"/>
            </c:ext>
          </c:extLst>
        </c:ser>
        <c:ser>
          <c:idx val="2"/>
          <c:order val="2"/>
          <c:tx>
            <c:strRef>
              <c:f>'Dataset_csv_abbeville--FINAL'!$E$4</c:f>
              <c:strCache>
                <c:ptCount val="1"/>
                <c:pt idx="0">
                  <c:v>2008</c:v>
                </c:pt>
              </c:strCache>
            </c:strRef>
          </c:tx>
          <c:spPr>
            <a:solidFill>
              <a:schemeClr val="accent3"/>
            </a:solidFill>
            <a:ln>
              <a:noFill/>
            </a:ln>
            <a:effectLst/>
          </c:spPr>
          <c:invertIfNegative val="0"/>
          <c:cat>
            <c:strRef>
              <c:f>'Dataset_csv_abbeville--FINAL'!$F$1</c:f>
              <c:strCache>
                <c:ptCount val="1"/>
                <c:pt idx="0">
                  <c:v>Cardiovascular Examinations</c:v>
                </c:pt>
              </c:strCache>
            </c:strRef>
          </c:cat>
          <c:val>
            <c:numRef>
              <c:f>'Dataset_csv_abbeville--FINAL'!$F$4</c:f>
              <c:numCache>
                <c:formatCode>General</c:formatCode>
                <c:ptCount val="1"/>
                <c:pt idx="0">
                  <c:v>13504</c:v>
                </c:pt>
              </c:numCache>
            </c:numRef>
          </c:val>
          <c:extLst>
            <c:ext xmlns:c16="http://schemas.microsoft.com/office/drawing/2014/chart" uri="{C3380CC4-5D6E-409C-BE32-E72D297353CC}">
              <c16:uniqueId val="{00000002-F05E-4DCA-90CF-76713E43C8C8}"/>
            </c:ext>
          </c:extLst>
        </c:ser>
        <c:ser>
          <c:idx val="3"/>
          <c:order val="3"/>
          <c:tx>
            <c:strRef>
              <c:f>'Dataset_csv_abbeville--FINAL'!$E$5</c:f>
              <c:strCache>
                <c:ptCount val="1"/>
                <c:pt idx="0">
                  <c:v>2009</c:v>
                </c:pt>
              </c:strCache>
            </c:strRef>
          </c:tx>
          <c:spPr>
            <a:solidFill>
              <a:schemeClr val="accent4"/>
            </a:solidFill>
            <a:ln>
              <a:noFill/>
            </a:ln>
            <a:effectLst/>
          </c:spPr>
          <c:invertIfNegative val="0"/>
          <c:cat>
            <c:strRef>
              <c:f>'Dataset_csv_abbeville--FINAL'!$F$1</c:f>
              <c:strCache>
                <c:ptCount val="1"/>
                <c:pt idx="0">
                  <c:v>Cardiovascular Examinations</c:v>
                </c:pt>
              </c:strCache>
            </c:strRef>
          </c:cat>
          <c:val>
            <c:numRef>
              <c:f>'Dataset_csv_abbeville--FINAL'!$F$5</c:f>
              <c:numCache>
                <c:formatCode>General</c:formatCode>
                <c:ptCount val="1"/>
                <c:pt idx="0">
                  <c:v>14873</c:v>
                </c:pt>
              </c:numCache>
            </c:numRef>
          </c:val>
          <c:extLst>
            <c:ext xmlns:c16="http://schemas.microsoft.com/office/drawing/2014/chart" uri="{C3380CC4-5D6E-409C-BE32-E72D297353CC}">
              <c16:uniqueId val="{00000003-F05E-4DCA-90CF-76713E43C8C8}"/>
            </c:ext>
          </c:extLst>
        </c:ser>
        <c:ser>
          <c:idx val="4"/>
          <c:order val="4"/>
          <c:tx>
            <c:strRef>
              <c:f>'Dataset_csv_abbeville--FINAL'!$E$6</c:f>
              <c:strCache>
                <c:ptCount val="1"/>
                <c:pt idx="0">
                  <c:v>2010</c:v>
                </c:pt>
              </c:strCache>
            </c:strRef>
          </c:tx>
          <c:spPr>
            <a:solidFill>
              <a:schemeClr val="accent5"/>
            </a:solidFill>
            <a:ln>
              <a:noFill/>
            </a:ln>
            <a:effectLst/>
          </c:spPr>
          <c:invertIfNegative val="0"/>
          <c:cat>
            <c:strRef>
              <c:f>'Dataset_csv_abbeville--FINAL'!$F$1</c:f>
              <c:strCache>
                <c:ptCount val="1"/>
                <c:pt idx="0">
                  <c:v>Cardiovascular Examinations</c:v>
                </c:pt>
              </c:strCache>
            </c:strRef>
          </c:cat>
          <c:val>
            <c:numRef>
              <c:f>'Dataset_csv_abbeville--FINAL'!$F$6</c:f>
              <c:numCache>
                <c:formatCode>General</c:formatCode>
                <c:ptCount val="1"/>
                <c:pt idx="0">
                  <c:v>21232</c:v>
                </c:pt>
              </c:numCache>
            </c:numRef>
          </c:val>
          <c:extLst>
            <c:ext xmlns:c16="http://schemas.microsoft.com/office/drawing/2014/chart" uri="{C3380CC4-5D6E-409C-BE32-E72D297353CC}">
              <c16:uniqueId val="{00000004-F05E-4DCA-90CF-76713E43C8C8}"/>
            </c:ext>
          </c:extLst>
        </c:ser>
        <c:ser>
          <c:idx val="5"/>
          <c:order val="5"/>
          <c:tx>
            <c:strRef>
              <c:f>'Dataset_csv_abbeville--FINAL'!$E$7</c:f>
              <c:strCache>
                <c:ptCount val="1"/>
                <c:pt idx="0">
                  <c:v>2011</c:v>
                </c:pt>
              </c:strCache>
            </c:strRef>
          </c:tx>
          <c:spPr>
            <a:solidFill>
              <a:schemeClr val="accent6"/>
            </a:solidFill>
            <a:ln>
              <a:noFill/>
            </a:ln>
            <a:effectLst/>
          </c:spPr>
          <c:invertIfNegative val="0"/>
          <c:cat>
            <c:strRef>
              <c:f>'Dataset_csv_abbeville--FINAL'!$F$1</c:f>
              <c:strCache>
                <c:ptCount val="1"/>
                <c:pt idx="0">
                  <c:v>Cardiovascular Examinations</c:v>
                </c:pt>
              </c:strCache>
            </c:strRef>
          </c:cat>
          <c:val>
            <c:numRef>
              <c:f>'Dataset_csv_abbeville--FINAL'!$F$7</c:f>
              <c:numCache>
                <c:formatCode>General</c:formatCode>
                <c:ptCount val="1"/>
                <c:pt idx="0">
                  <c:v>29638</c:v>
                </c:pt>
              </c:numCache>
            </c:numRef>
          </c:val>
          <c:extLst>
            <c:ext xmlns:c16="http://schemas.microsoft.com/office/drawing/2014/chart" uri="{C3380CC4-5D6E-409C-BE32-E72D297353CC}">
              <c16:uniqueId val="{00000005-F05E-4DCA-90CF-76713E43C8C8}"/>
            </c:ext>
          </c:extLst>
        </c:ser>
        <c:ser>
          <c:idx val="6"/>
          <c:order val="6"/>
          <c:tx>
            <c:strRef>
              <c:f>'Dataset_csv_abbeville--FINAL'!$E$8</c:f>
              <c:strCache>
                <c:ptCount val="1"/>
                <c:pt idx="0">
                  <c:v>2012</c:v>
                </c:pt>
              </c:strCache>
            </c:strRef>
          </c:tx>
          <c:spPr>
            <a:solidFill>
              <a:schemeClr val="accent1">
                <a:lumMod val="60000"/>
              </a:schemeClr>
            </a:solidFill>
            <a:ln>
              <a:noFill/>
            </a:ln>
            <a:effectLst/>
          </c:spPr>
          <c:invertIfNegative val="0"/>
          <c:cat>
            <c:strRef>
              <c:f>'Dataset_csv_abbeville--FINAL'!$F$1</c:f>
              <c:strCache>
                <c:ptCount val="1"/>
                <c:pt idx="0">
                  <c:v>Cardiovascular Examinations</c:v>
                </c:pt>
              </c:strCache>
            </c:strRef>
          </c:cat>
          <c:val>
            <c:numRef>
              <c:f>'Dataset_csv_abbeville--FINAL'!$F$8</c:f>
              <c:numCache>
                <c:formatCode>General</c:formatCode>
                <c:ptCount val="1"/>
                <c:pt idx="0">
                  <c:v>41187</c:v>
                </c:pt>
              </c:numCache>
            </c:numRef>
          </c:val>
          <c:extLst>
            <c:ext xmlns:c16="http://schemas.microsoft.com/office/drawing/2014/chart" uri="{C3380CC4-5D6E-409C-BE32-E72D297353CC}">
              <c16:uniqueId val="{00000006-F05E-4DCA-90CF-76713E43C8C8}"/>
            </c:ext>
          </c:extLst>
        </c:ser>
        <c:ser>
          <c:idx val="7"/>
          <c:order val="7"/>
          <c:tx>
            <c:strRef>
              <c:f>'Dataset_csv_abbeville--FINAL'!$E$9</c:f>
              <c:strCache>
                <c:ptCount val="1"/>
                <c:pt idx="0">
                  <c:v>2013</c:v>
                </c:pt>
              </c:strCache>
            </c:strRef>
          </c:tx>
          <c:spPr>
            <a:solidFill>
              <a:schemeClr val="accent2">
                <a:lumMod val="60000"/>
              </a:schemeClr>
            </a:solidFill>
            <a:ln>
              <a:noFill/>
            </a:ln>
            <a:effectLst/>
          </c:spPr>
          <c:invertIfNegative val="0"/>
          <c:cat>
            <c:strRef>
              <c:f>'Dataset_csv_abbeville--FINAL'!$F$1</c:f>
              <c:strCache>
                <c:ptCount val="1"/>
                <c:pt idx="0">
                  <c:v>Cardiovascular Examinations</c:v>
                </c:pt>
              </c:strCache>
            </c:strRef>
          </c:cat>
          <c:val>
            <c:numRef>
              <c:f>'Dataset_csv_abbeville--FINAL'!$F$9</c:f>
              <c:numCache>
                <c:formatCode>General</c:formatCode>
                <c:ptCount val="1"/>
                <c:pt idx="0">
                  <c:v>60832</c:v>
                </c:pt>
              </c:numCache>
            </c:numRef>
          </c:val>
          <c:extLst>
            <c:ext xmlns:c16="http://schemas.microsoft.com/office/drawing/2014/chart" uri="{C3380CC4-5D6E-409C-BE32-E72D297353CC}">
              <c16:uniqueId val="{00000007-F05E-4DCA-90CF-76713E43C8C8}"/>
            </c:ext>
          </c:extLst>
        </c:ser>
        <c:ser>
          <c:idx val="8"/>
          <c:order val="8"/>
          <c:tx>
            <c:strRef>
              <c:f>'Dataset_csv_abbeville--FINAL'!$E$10</c:f>
              <c:strCache>
                <c:ptCount val="1"/>
                <c:pt idx="0">
                  <c:v>2014</c:v>
                </c:pt>
              </c:strCache>
            </c:strRef>
          </c:tx>
          <c:spPr>
            <a:solidFill>
              <a:schemeClr val="accent3">
                <a:lumMod val="60000"/>
              </a:schemeClr>
            </a:solidFill>
            <a:ln>
              <a:noFill/>
            </a:ln>
            <a:effectLst/>
          </c:spPr>
          <c:invertIfNegative val="0"/>
          <c:cat>
            <c:strRef>
              <c:f>'Dataset_csv_abbeville--FINAL'!$F$1</c:f>
              <c:strCache>
                <c:ptCount val="1"/>
                <c:pt idx="0">
                  <c:v>Cardiovascular Examinations</c:v>
                </c:pt>
              </c:strCache>
            </c:strRef>
          </c:cat>
          <c:val>
            <c:numRef>
              <c:f>'Dataset_csv_abbeville--FINAL'!$F$10</c:f>
              <c:numCache>
                <c:formatCode>General</c:formatCode>
                <c:ptCount val="1"/>
                <c:pt idx="0">
                  <c:v>78608</c:v>
                </c:pt>
              </c:numCache>
            </c:numRef>
          </c:val>
          <c:extLst>
            <c:ext xmlns:c16="http://schemas.microsoft.com/office/drawing/2014/chart" uri="{C3380CC4-5D6E-409C-BE32-E72D297353CC}">
              <c16:uniqueId val="{00000008-F05E-4DCA-90CF-76713E43C8C8}"/>
            </c:ext>
          </c:extLst>
        </c:ser>
        <c:dLbls>
          <c:showLegendKey val="0"/>
          <c:showVal val="0"/>
          <c:showCatName val="0"/>
          <c:showSerName val="0"/>
          <c:showPercent val="0"/>
          <c:showBubbleSize val="0"/>
        </c:dLbls>
        <c:gapWidth val="219"/>
        <c:overlap val="-27"/>
        <c:axId val="411704408"/>
        <c:axId val="411703096"/>
      </c:barChart>
      <c:catAx>
        <c:axId val="411704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703096"/>
        <c:crosses val="autoZero"/>
        <c:auto val="1"/>
        <c:lblAlgn val="ctr"/>
        <c:lblOffset val="100"/>
        <c:noMultiLvlLbl val="0"/>
      </c:catAx>
      <c:valAx>
        <c:axId val="411703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1704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83F0D-7546-4B98-9ED9-0D1E4FC1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Pages>
  <Words>4355</Words>
  <Characters>24825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Mischel</dc:creator>
  <cp:keywords/>
  <dc:description/>
  <cp:lastModifiedBy>Jerry Mischel</cp:lastModifiedBy>
  <cp:revision>38</cp:revision>
  <dcterms:created xsi:type="dcterms:W3CDTF">2017-12-08T14:38:00Z</dcterms:created>
  <dcterms:modified xsi:type="dcterms:W3CDTF">2017-12-17T15:47:00Z</dcterms:modified>
</cp:coreProperties>
</file>