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2804DB"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4F2B521A" w14:textId="0744A4A0" w:rsidR="00A44C81" w:rsidRDefault="00A44C81" w:rsidP="00A44C81">
      <w:pPr>
        <w:pStyle w:val="Body"/>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A44C81"/>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350477">
            <w:pPr>
              <w:rPr>
                <w:b/>
              </w:rPr>
            </w:pPr>
          </w:p>
        </w:tc>
        <w:tc>
          <w:tcPr>
            <w:tcW w:w="3240" w:type="dxa"/>
            <w:gridSpan w:val="2"/>
            <w:shd w:val="clear" w:color="auto" w:fill="F3F3F3"/>
          </w:tcPr>
          <w:p w14:paraId="34A91117" w14:textId="77777777" w:rsidR="00A44C81" w:rsidRPr="002A702F" w:rsidRDefault="00A44C81" w:rsidP="00350477">
            <w:pPr>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350477">
            <w:pPr>
              <w:rPr>
                <w:b/>
              </w:rPr>
            </w:pPr>
          </w:p>
        </w:tc>
        <w:tc>
          <w:tcPr>
            <w:tcW w:w="1710" w:type="dxa"/>
            <w:shd w:val="clear" w:color="auto" w:fill="F3F3F3"/>
          </w:tcPr>
          <w:p w14:paraId="61E81A87" w14:textId="77777777" w:rsidR="00A44C81" w:rsidRPr="002A702F" w:rsidRDefault="00A44C81" w:rsidP="00350477">
            <w:pPr>
              <w:jc w:val="center"/>
              <w:rPr>
                <w:b/>
              </w:rPr>
            </w:pPr>
            <w:r w:rsidRPr="002A702F">
              <w:rPr>
                <w:b/>
              </w:rPr>
              <w:t>Cooperate</w:t>
            </w:r>
          </w:p>
        </w:tc>
        <w:tc>
          <w:tcPr>
            <w:tcW w:w="1530" w:type="dxa"/>
            <w:shd w:val="clear" w:color="auto" w:fill="F3F3F3"/>
          </w:tcPr>
          <w:p w14:paraId="204E9E30" w14:textId="77777777" w:rsidR="00A44C81" w:rsidRPr="002A702F" w:rsidRDefault="00A44C81" w:rsidP="00350477">
            <w:pPr>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350477">
            <w:pPr>
              <w:jc w:val="center"/>
              <w:rPr>
                <w:b/>
              </w:rPr>
            </w:pPr>
            <w:r w:rsidRPr="002A702F">
              <w:rPr>
                <w:b/>
              </w:rPr>
              <w:t>Player</w:t>
            </w:r>
          </w:p>
        </w:tc>
        <w:tc>
          <w:tcPr>
            <w:tcW w:w="1440" w:type="dxa"/>
            <w:shd w:val="clear" w:color="auto" w:fill="F3F3F3"/>
          </w:tcPr>
          <w:p w14:paraId="1711DD14" w14:textId="77777777" w:rsidR="00A44C81" w:rsidRPr="002A702F" w:rsidRDefault="00A44C81" w:rsidP="00350477">
            <w:pPr>
              <w:rPr>
                <w:b/>
              </w:rPr>
            </w:pPr>
            <w:r w:rsidRPr="002A702F">
              <w:rPr>
                <w:b/>
              </w:rPr>
              <w:t>Cooperate</w:t>
            </w:r>
          </w:p>
        </w:tc>
        <w:tc>
          <w:tcPr>
            <w:tcW w:w="1710" w:type="dxa"/>
          </w:tcPr>
          <w:p w14:paraId="235B15F8" w14:textId="7BF03A15" w:rsidR="00A44C81" w:rsidRDefault="00A44C81" w:rsidP="00350477">
            <w:pPr>
              <w:jc w:val="center"/>
            </w:pPr>
            <w:r>
              <w:t>R</w:t>
            </w:r>
          </w:p>
        </w:tc>
        <w:tc>
          <w:tcPr>
            <w:tcW w:w="1530" w:type="dxa"/>
          </w:tcPr>
          <w:p w14:paraId="78668C6E" w14:textId="45EF1870" w:rsidR="00A44C81" w:rsidRDefault="002A702F" w:rsidP="00350477">
            <w:pPr>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5D015932" w14:textId="20EB6221" w:rsidR="009269C8" w:rsidRDefault="009269C8" w:rsidP="00350477">
      <w:pPr>
        <w:pStyle w:val="Body"/>
      </w:pPr>
      <w:r>
        <w:t xml:space="preserve">The </w:t>
      </w:r>
      <w:r w:rsidR="001F4F43">
        <w:t>rest of this paper</w:t>
      </w:r>
      <w:r>
        <w:t xml:space="preserve"> review</w:t>
      </w:r>
      <w:r w:rsidR="001F4F43">
        <w:t>s</w:t>
      </w:r>
      <w:r>
        <w:t xml:space="preserve"> published studies that investigate the impact of network topology on </w:t>
      </w:r>
      <w:r w:rsidR="003873CE">
        <w:t>the evolutionary</w:t>
      </w:r>
      <w:r>
        <w:t xml:space="preserve"> </w:t>
      </w:r>
      <w:r w:rsidR="00473E44">
        <w:t>success of agent strategies</w:t>
      </w:r>
      <w:r>
        <w:t>.</w:t>
      </w:r>
      <w:r w:rsidR="006237EB">
        <w:t xml:space="preserve">  The </w:t>
      </w:r>
      <w:r w:rsidR="00834AD2">
        <w:t>next</w:t>
      </w:r>
      <w:r w:rsidR="006237EB">
        <w:t xml:space="preserve"> section considers the case when the network topology is fixed while the final section considers the case in which agents can modify the network topology.</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lastRenderedPageBreak/>
        <w:t>All studies, expect</w:t>
      </w:r>
      <w:r>
        <w:fldChar w:fldCharType="begin"/>
      </w:r>
      <w:r>
        <w:instrText xml:space="preserve"> REF _Ref324106006 \r \h </w:instrText>
      </w:r>
      <w:r>
        <w:fldChar w:fldCharType="separate"/>
      </w:r>
      <w:r w:rsidR="009A0E4A">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9A0E4A">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9A0E4A">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9A0E4A">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9A0E4A">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9A0E4A">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9A0E4A">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lastRenderedPageBreak/>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9A0E4A">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9A0E4A">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9A0E4A">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9A0E4A">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9A0E4A">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9A0E4A">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9A0E4A">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r w:rsidR="00CD4284">
        <w:lastRenderedPageBreak/>
        <w:t xml:space="preserve">Strogatz algorithm </w:t>
      </w:r>
      <w:r w:rsidR="00CD4284">
        <w:fldChar w:fldCharType="begin"/>
      </w:r>
      <w:r w:rsidR="00CD4284">
        <w:instrText xml:space="preserve"> REF _Ref323763946 \r \h </w:instrText>
      </w:r>
      <w:r w:rsidR="00CD4284">
        <w:fldChar w:fldCharType="separate"/>
      </w:r>
      <w:r w:rsidR="009A0E4A">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9A0E4A">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9A0E4A">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9A0E4A">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9A0E4A">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9A0E4A">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9A0E4A">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9A0E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lastRenderedPageBreak/>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9A0E4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9A0E4A">
        <w:t>[4]</w:t>
      </w:r>
      <w:r>
        <w:fldChar w:fldCharType="end"/>
      </w:r>
      <w:r>
        <w:t xml:space="preserve"> and </w:t>
      </w:r>
      <w:r>
        <w:fldChar w:fldCharType="begin"/>
      </w:r>
      <w:r>
        <w:instrText xml:space="preserve"> REF _Ref323927417 \r \h </w:instrText>
      </w:r>
      <w:r>
        <w:fldChar w:fldCharType="separate"/>
      </w:r>
      <w:r w:rsidR="009A0E4A">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9A0E4A">
        <w:t>[4]</w:t>
      </w:r>
      <w:r w:rsidR="00B727DE">
        <w:fldChar w:fldCharType="end"/>
      </w:r>
      <w:r w:rsidR="00877C4F">
        <w:fldChar w:fldCharType="begin"/>
      </w:r>
      <w:r w:rsidR="00877C4F">
        <w:instrText xml:space="preserve"> REF _Ref323913876 \r \h </w:instrText>
      </w:r>
      <w:r w:rsidR="00877C4F">
        <w:fldChar w:fldCharType="separate"/>
      </w:r>
      <w:r w:rsidR="009A0E4A">
        <w:t>[5]</w:t>
      </w:r>
      <w:r w:rsidR="00877C4F">
        <w:fldChar w:fldCharType="end"/>
      </w:r>
      <w:r w:rsidR="00B727DE">
        <w:fldChar w:fldCharType="begin"/>
      </w:r>
      <w:r w:rsidR="00B727DE">
        <w:instrText xml:space="preserve"> REF _Ref323923600 \r \h </w:instrText>
      </w:r>
      <w:r w:rsidR="00B727DE">
        <w:fldChar w:fldCharType="separate"/>
      </w:r>
      <w:r w:rsidR="009A0E4A">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9A0E4A">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9A0E4A">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9A0E4A">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9A0E4A">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w:t>
      </w:r>
      <w:r w:rsidR="00525BCD">
        <w:rPr>
          <w:rFonts w:ascii="Cambria" w:hAnsi="Cambria"/>
        </w:rPr>
        <w:lastRenderedPageBreak/>
        <w:t xml:space="preserve">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9A0E4A">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9A0E4A">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9A0E4A">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9A0E4A">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9A0E4A">
        <w:t>[5]</w:t>
      </w:r>
      <w:r>
        <w:fldChar w:fldCharType="end"/>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9A0E4A">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9A0E4A">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9A0E4A">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9A0E4A">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9A0E4A">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The Barab</w:t>
      </w:r>
      <w:r>
        <w:rPr>
          <w:rFonts w:ascii="Cambria" w:hAnsi="Cambria"/>
        </w:rPr>
        <w:t xml:space="preserve">ási-Albert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A0E4A">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A0E4A">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9A0E4A">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r w:rsidR="001816C1">
        <w:t>Barab</w:t>
      </w:r>
      <w:r w:rsidR="001816C1">
        <w:rPr>
          <w:rFonts w:ascii="Cambria" w:hAnsi="Cambria"/>
        </w:rPr>
        <w:t xml:space="preserve">ási-Albert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lastRenderedPageBreak/>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r>
        <w:t>Barab</w:t>
      </w:r>
      <w:r>
        <w:rPr>
          <w:rFonts w:ascii="Cambria" w:hAnsi="Cambria"/>
        </w:rPr>
        <w:t>ási-Albert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While the Barab</w:t>
      </w:r>
      <w:r>
        <w:rPr>
          <w:rFonts w:ascii="Cambria" w:hAnsi="Cambria"/>
        </w:rPr>
        <w:t>ási-Albert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9A0E4A">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9A0E4A">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9A0E4A">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a clustering coefficient that is significantly larger than the clustering coefficient of networks generated using the Barab</w:t>
      </w:r>
      <w:r w:rsidR="003E4CB9">
        <w:rPr>
          <w:rFonts w:ascii="Cambria" w:hAnsi="Cambria"/>
        </w:rPr>
        <w:t>ási-Albert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r>
        <w:t>Barab</w:t>
      </w:r>
      <w:r>
        <w:rPr>
          <w:rFonts w:ascii="Cambria" w:hAnsi="Cambria"/>
        </w:rPr>
        <w:t>ási-Albert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9A0E4A">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9A0E4A">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9A0E4A">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lastRenderedPageBreak/>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9A0E4A">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r w:rsidR="00116B85">
        <w:t>ows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2804DB"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9A0E4A">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2804DB"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7CC69CDE" w:rsidR="008B7529" w:rsidRDefault="00814233" w:rsidP="00A72829">
      <w:pPr>
        <w:pStyle w:val="Body"/>
      </w:pPr>
      <w:r w:rsidRPr="00814233">
        <w:rPr>
          <w:color w:val="FF0000"/>
        </w:rPr>
        <w:t>[These parameters must be wrong]</w:t>
      </w:r>
      <w:r>
        <w:t xml:space="preserve"> </w:t>
      </w:r>
      <w:r w:rsidR="00A779E9">
        <w:t xml:space="preserve">The authors find that for </w:t>
      </w:r>
      <w:r w:rsidR="00A779E9" w:rsidRPr="00485757">
        <w:rPr>
          <w:i/>
        </w:rPr>
        <w:t>W</w:t>
      </w:r>
      <w:r w:rsidR="00A779E9">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rsidR="00A779E9">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r w:rsidRPr="00397A06">
        <w:rPr>
          <w:i/>
        </w:rPr>
        <w:t>W</w:t>
      </w:r>
      <w:r w:rsidR="00EB32D0">
        <w:rPr>
          <w:i/>
          <w:vertAlign w:val="subscript"/>
        </w:rPr>
        <w:t>c</w:t>
      </w:r>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9A0E4A">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9A0E4A">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9A0E4A">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9A0E4A">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9A0E4A">
        <w:t>[2]</w:t>
      </w:r>
      <w:r w:rsidR="007F79F3">
        <w:fldChar w:fldCharType="end"/>
      </w:r>
      <w:r w:rsidR="007F79F3">
        <w:t xml:space="preserve"> is used when agents </w:t>
      </w:r>
      <w:r w:rsidR="002804DB">
        <w:t>p</w:t>
      </w:r>
      <w:bookmarkStart w:id="4" w:name="_GoBack"/>
      <w:bookmarkEnd w:id="4"/>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2804DB"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lastRenderedPageBreak/>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9A0E4A">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9A0E4A">
        <w:t>[11]</w:t>
      </w:r>
      <w:r>
        <w:fldChar w:fldCharType="end"/>
      </w:r>
      <w:r w:rsidR="00323079">
        <w:t>, the authors observe the</w:t>
      </w:r>
      <w:r w:rsidR="00582F40">
        <w:t xml:space="preserve"> existence of a critical value </w:t>
      </w:r>
      <w:r w:rsidR="00582F40" w:rsidRPr="00131E60">
        <w:rPr>
          <w:i/>
        </w:rPr>
        <w:t>W</w:t>
      </w:r>
      <w:r w:rsidR="00582F40" w:rsidRPr="00131E60">
        <w:rPr>
          <w:i/>
          <w:vertAlign w:val="subscript"/>
        </w:rPr>
        <w:t>c</w:t>
      </w:r>
      <w:r w:rsidR="00582F40">
        <w:t xml:space="preserve"> for </w:t>
      </w:r>
      <w:r w:rsidR="00582F40" w:rsidRPr="00131E60">
        <w:rPr>
          <w:i/>
        </w:rPr>
        <w:t>W</w:t>
      </w:r>
      <w:r w:rsidR="00582F40">
        <w:t xml:space="preserve"> above which cooperators eliminate defectors from the population and that </w:t>
      </w:r>
      <w:r w:rsidR="00582F40" w:rsidRPr="00131E60">
        <w:rPr>
          <w:i/>
        </w:rPr>
        <w:t>W</w:t>
      </w:r>
      <w:r w:rsidR="00582F40" w:rsidRPr="00131E60">
        <w:rPr>
          <w:i/>
          <w:vertAlign w:val="subscript"/>
        </w:rPr>
        <w:t>c</w:t>
      </w:r>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9A0E4A">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2804DB"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298734B" w:rsidR="009A0E4A" w:rsidRDefault="009A0E4A" w:rsidP="009A0E4A">
      <w:pPr>
        <w:pStyle w:val="Heading1"/>
      </w:pPr>
      <w:r>
        <w:lastRenderedPageBreak/>
        <w:t>Impact of Network Topology on Public Goods Games</w:t>
      </w:r>
    </w:p>
    <w:p w14:paraId="2D8BC8A8" w14:textId="312B7EFF" w:rsidR="009A0E4A" w:rsidRDefault="009A0E4A" w:rsidP="000E0C7D">
      <w:pPr>
        <w:pStyle w:val="Body"/>
        <w:keepNext/>
      </w:pPr>
      <w:r>
        <w:t>The previous sections considered the impact of network topology on the evolution of cooperation among agents playing the p</w:t>
      </w:r>
      <w:r w:rsidR="0029224E">
        <w:t>risoner’s dilemma game.  In this section</w:t>
      </w:r>
      <w:r>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payouts paid to the participants depends on the number of cooperators.  Given </w:t>
      </w:r>
      <w:r w:rsidR="00460C0B">
        <w:rPr>
          <w:i/>
        </w:rPr>
        <w:t>n</w:t>
      </w:r>
      <w:r>
        <w:rPr>
          <w:i/>
          <w:vertAlign w:val="subscript"/>
        </w:rPr>
        <w:t>c</w:t>
      </w:r>
      <w:r>
        <w:t xml:space="preserve"> cooperators, the payouts are the following: </w:t>
      </w:r>
    </w:p>
    <w:p w14:paraId="62D9C5A1" w14:textId="0B63941E" w:rsidR="00C50E0B" w:rsidRPr="008C19BB" w:rsidRDefault="002804DB"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2804DB"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87027A">
        <w:t>[22]</w:t>
      </w:r>
      <w:r w:rsidR="0087027A">
        <w:fldChar w:fldCharType="end"/>
      </w:r>
      <w:r w:rsidR="0087027A">
        <w:fldChar w:fldCharType="begin"/>
      </w:r>
      <w:r w:rsidR="0087027A">
        <w:instrText xml:space="preserve"> REF _Ref310874797 \r \h </w:instrText>
      </w:r>
      <w:r w:rsidR="0087027A">
        <w:fldChar w:fldCharType="separate"/>
      </w:r>
      <w:r w:rsidR="0087027A">
        <w:t>[23]</w:t>
      </w:r>
      <w:r w:rsidR="0087027A">
        <w:fldChar w:fldCharType="end"/>
      </w:r>
      <w:r w:rsidR="0087027A">
        <w:fldChar w:fldCharType="begin"/>
      </w:r>
      <w:r w:rsidR="0087027A">
        <w:instrText xml:space="preserve"> REF _Ref311835466 \r \h </w:instrText>
      </w:r>
      <w:r w:rsidR="0087027A">
        <w:fldChar w:fldCharType="separate"/>
      </w:r>
      <w:r w:rsidR="0087027A">
        <w:t>[24]</w:t>
      </w:r>
      <w:r w:rsidR="0087027A">
        <w:fldChar w:fldCharType="end"/>
      </w:r>
      <w:r w:rsidR="0087027A">
        <w:fldChar w:fldCharType="begin"/>
      </w:r>
      <w:r w:rsidR="0087027A">
        <w:instrText xml:space="preserve"> REF _Ref310875047 \r \h </w:instrText>
      </w:r>
      <w:r w:rsidR="0087027A">
        <w:fldChar w:fldCharType="separate"/>
      </w:r>
      <w:r w:rsidR="0087027A">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1E19C3F3" w14:textId="17F37176" w:rsidR="00C50E0B" w:rsidRDefault="00C50E0B" w:rsidP="00C50E0B">
      <w:pPr>
        <w:pStyle w:val="Body"/>
        <w:keepNext/>
      </w:pPr>
      <w:r>
        <w:t>Some variants of the n-person prisoner’s dilemma game include a post-payout step in which each agent is allowed to punish defectors</w:t>
      </w:r>
      <w:r w:rsidR="00E86BF8">
        <w:t xml:space="preserve"> </w:t>
      </w:r>
      <w:r w:rsidR="00E86BF8">
        <w:fldChar w:fldCharType="begin"/>
      </w:r>
      <w:r w:rsidR="00E86BF8">
        <w:instrText xml:space="preserve"> REF _Ref310874797 \r \h </w:instrText>
      </w:r>
      <w:r w:rsidR="00E86BF8">
        <w:fldChar w:fldCharType="separate"/>
      </w:r>
      <w:r w:rsidR="00E86BF8">
        <w:t>[23]</w:t>
      </w:r>
      <w:r w:rsidR="00E86BF8">
        <w:fldChar w:fldCharType="end"/>
      </w:r>
      <w:r w:rsidR="00E86BF8">
        <w:fldChar w:fldCharType="begin"/>
      </w:r>
      <w:r w:rsidR="00E86BF8">
        <w:instrText xml:space="preserve"> REF _Ref310875047 \r \h </w:instrText>
      </w:r>
      <w:r w:rsidR="00E86BF8">
        <w:fldChar w:fldCharType="separate"/>
      </w:r>
      <w:r w:rsidR="00E86BF8">
        <w:t>[25]</w:t>
      </w:r>
      <w:r w:rsidR="00E86BF8">
        <w:fldChar w:fldCharType="end"/>
      </w:r>
      <w:r w:rsidR="00E86BF8">
        <w:fldChar w:fldCharType="begin"/>
      </w:r>
      <w:r w:rsidR="00E86BF8">
        <w:instrText xml:space="preserve"> REF _Ref311836119 \r \h </w:instrText>
      </w:r>
      <w:r w:rsidR="00E86BF8">
        <w:fldChar w:fldCharType="separate"/>
      </w:r>
      <w:r w:rsidR="00E86BF8">
        <w:t>[26]</w:t>
      </w:r>
      <w:r w:rsidR="00E86BF8">
        <w:fldChar w:fldCharType="end"/>
      </w:r>
      <w:r w:rsidR="00E86BF8">
        <w:fldChar w:fldCharType="begin"/>
      </w:r>
      <w:r w:rsidR="00E86BF8">
        <w:instrText xml:space="preserve"> REF _Ref311836152 \r \h </w:instrText>
      </w:r>
      <w:r w:rsidR="00E86BF8">
        <w:fldChar w:fldCharType="separate"/>
      </w:r>
      <w:r w:rsidR="00E86BF8">
        <w:t>[27]</w:t>
      </w:r>
      <w:r w:rsidR="00E86BF8">
        <w:fldChar w:fldCharType="end"/>
      </w:r>
      <w:r>
        <w:t>.  Some variants also provide players with the option to abstain from participating</w:t>
      </w:r>
      <w:r w:rsidR="00E86BF8">
        <w:t xml:space="preserve"> </w:t>
      </w:r>
      <w:r w:rsidR="000808CE">
        <w:fldChar w:fldCharType="begin"/>
      </w:r>
      <w:r w:rsidR="000808CE">
        <w:instrText xml:space="preserve"> REF _Ref311835466 \r \h </w:instrText>
      </w:r>
      <w:r w:rsidR="000808CE">
        <w:fldChar w:fldCharType="separate"/>
      </w:r>
      <w:r w:rsidR="000808CE">
        <w:t>[24]</w:t>
      </w:r>
      <w:r w:rsidR="000808CE">
        <w:fldChar w:fldCharType="end"/>
      </w:r>
      <w:r w:rsidR="000808CE">
        <w:fldChar w:fldCharType="begin"/>
      </w:r>
      <w:r w:rsidR="000808CE">
        <w:instrText xml:space="preserve"> REF _Ref310875047 \r \h </w:instrText>
      </w:r>
      <w:r w:rsidR="000808CE">
        <w:fldChar w:fldCharType="separate"/>
      </w:r>
      <w:r w:rsidR="000808CE">
        <w:t>[25]</w:t>
      </w:r>
      <w:r w:rsidR="000808CE">
        <w:fldChar w:fldCharType="end"/>
      </w:r>
      <w:r>
        <w:t>.  These non-participants neither contribute to the common pool nor receive a distribution after the pool is multiplied.</w:t>
      </w:r>
    </w:p>
    <w:p w14:paraId="5D7F0E3A" w14:textId="77777777" w:rsidR="00C50E0B" w:rsidRDefault="00C50E0B" w:rsidP="00C50E0B">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E51B5D0" w14:textId="0C0987B7" w:rsidR="00C50E0B" w:rsidRDefault="002804D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FB8D83C" w14:textId="497D9096" w:rsidR="00C50E0B" w:rsidRPr="00C74A95" w:rsidRDefault="002804D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014C5064" w14:textId="77777777" w:rsidR="00C50E0B" w:rsidRPr="00C74A95" w:rsidRDefault="002804D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67B4B097" w14:textId="551FBE6B" w:rsidR="00C50E0B" w:rsidRDefault="002804D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19E78DC4" w14:textId="77777777" w:rsidR="00C50E0B" w:rsidRDefault="00C50E0B" w:rsidP="00C50E0B">
      <w:pPr>
        <w:pStyle w:val="Body"/>
      </w:pPr>
      <w:r>
        <w:lastRenderedPageBreak/>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agents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B442D99" w:rsidR="004C3511" w:rsidRDefault="00062A60" w:rsidP="004C3511">
      <w:pPr>
        <w:pStyle w:val="Body"/>
      </w:pPr>
      <w:r>
        <w:t xml:space="preserve">Following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r w:rsidR="005873B9" w:rsidRPr="00C271B6">
        <w:rPr>
          <w:i/>
          <w:vertAlign w:val="subscript"/>
        </w:rPr>
        <w:t>a</w:t>
      </w:r>
      <w:r w:rsidR="005873B9">
        <w:t xml:space="preserve"> define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FE0C4FA" w:rsidR="00062A60" w:rsidRDefault="004C3511" w:rsidP="004C3511">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4A02F5">
        <w:t xml:space="preserve"> </w:t>
      </w:r>
      <w:r w:rsidR="00654E67">
        <w:t xml:space="preserve">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83783F">
        <w:t>[28]</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r w:rsidR="0083783F" w:rsidRPr="006176C7">
        <w:rPr>
          <w:i/>
        </w:rPr>
        <w:t>k</w:t>
      </w:r>
      <w:r w:rsidR="0083783F">
        <w:rPr>
          <w:i/>
          <w:vertAlign w:val="subscript"/>
        </w:rPr>
        <w:t>x</w:t>
      </w:r>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r w:rsidR="0083783F" w:rsidRPr="005D13D5">
        <w:rPr>
          <w:i/>
        </w:rPr>
        <w:t>P</w:t>
      </w:r>
      <w:r w:rsidR="0083783F" w:rsidRPr="005D13D5">
        <w:rPr>
          <w:i/>
          <w:vertAlign w:val="subscript"/>
        </w:rPr>
        <w:t>x</w:t>
      </w:r>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2804DB"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r w:rsidR="00382C63" w:rsidRPr="00382C63">
        <w:rPr>
          <w:i/>
        </w:rPr>
        <w:t>P</w:t>
      </w:r>
      <w:r w:rsidR="00382C63" w:rsidRPr="00382C63">
        <w:rPr>
          <w:i/>
          <w:vertAlign w:val="subscript"/>
        </w:rPr>
        <w:t>x</w:t>
      </w:r>
      <w:r w:rsidR="00382C63">
        <w:t xml:space="preserve"> and </w:t>
      </w:r>
      <w:r w:rsidR="00382C63" w:rsidRPr="00382C63">
        <w:rPr>
          <w:i/>
        </w:rPr>
        <w:t>P</w:t>
      </w:r>
      <w:r w:rsidR="00382C63" w:rsidRPr="00382C63">
        <w:rPr>
          <w:i/>
          <w:vertAlign w:val="subscript"/>
        </w:rPr>
        <w:t>y</w:t>
      </w:r>
      <w:r w:rsidR="00382C63">
        <w:t xml:space="preserve"> respectively.</w:t>
      </w:r>
    </w:p>
    <w:p w14:paraId="0D723933" w14:textId="2D403BD4" w:rsidR="00985718" w:rsidRDefault="00BC04ED" w:rsidP="00B670D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Lenaerts, “Cooperation prevails when individuals adjust their social ties,” </w:t>
      </w:r>
      <w:r w:rsidRPr="00C97B0C">
        <w:rPr>
          <w:i/>
        </w:rPr>
        <w:t>PLoS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Hauert,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r>
        <w:t xml:space="preserve">Traulsen,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Strogatz,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lastRenderedPageBreak/>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r>
        <w:t xml:space="preserve">Maslov, S., and K. Sneppen,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r>
        <w:t>Dorogo</w:t>
      </w:r>
      <w:r w:rsidR="00484BB0">
        <w:t>v</w:t>
      </w:r>
      <w:r>
        <w:t xml:space="preserve">tsev,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r>
        <w:t>Dorogovtsev,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p w14:paraId="56C0EF75" w14:textId="77777777" w:rsidR="005A5814" w:rsidRPr="004B2C65" w:rsidRDefault="005A5814" w:rsidP="005A5814">
      <w:pPr>
        <w:pStyle w:val="Reference"/>
      </w:pPr>
      <w:bookmarkStart w:id="28"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28"/>
    </w:p>
    <w:p w14:paraId="42AF2F80" w14:textId="77777777" w:rsidR="005A5814" w:rsidRDefault="005A5814" w:rsidP="005A5814">
      <w:pPr>
        <w:pStyle w:val="Reference"/>
      </w:pPr>
      <w:bookmarkStart w:id="29"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29"/>
    </w:p>
    <w:p w14:paraId="55BE0CBA" w14:textId="77777777" w:rsidR="005A5814" w:rsidRDefault="005A5814" w:rsidP="005A5814">
      <w:pPr>
        <w:pStyle w:val="Reference"/>
      </w:pPr>
      <w:bookmarkStart w:id="30" w:name="_Ref311835466"/>
      <w:r>
        <w:t xml:space="preserve">Hauert, C., S. De Monte, J. Hofbauer, and K. Sigmund, “Replicator dynamics for optional public good games,” </w:t>
      </w:r>
      <w:r w:rsidRPr="00C006A7">
        <w:rPr>
          <w:i/>
        </w:rPr>
        <w:t>Journal of Theoretical Biology</w:t>
      </w:r>
      <w:r>
        <w:t>, vol. 218, pp. 187-194, 2002.</w:t>
      </w:r>
      <w:bookmarkEnd w:id="30"/>
    </w:p>
    <w:p w14:paraId="15F44327" w14:textId="369A0B1D" w:rsidR="005A5814" w:rsidRDefault="005A5814" w:rsidP="005A5814">
      <w:pPr>
        <w:pStyle w:val="Reference"/>
      </w:pPr>
      <w:bookmarkStart w:id="31"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31"/>
    </w:p>
    <w:p w14:paraId="0DF4C2AC" w14:textId="77777777" w:rsidR="00AA491D" w:rsidRDefault="00AA491D" w:rsidP="00AA491D">
      <w:pPr>
        <w:pStyle w:val="Reference"/>
      </w:pPr>
      <w:bookmarkStart w:id="32" w:name="_Ref311836119"/>
      <w:r>
        <w:t xml:space="preserve">Brandt, H., C. Hauert, and K. Sigmund, “Punishing and abstaining for public goods,” </w:t>
      </w:r>
      <w:r w:rsidRPr="00C42CAC">
        <w:rPr>
          <w:i/>
        </w:rPr>
        <w:t>Proceedings of the National Academy of Science</w:t>
      </w:r>
      <w:r>
        <w:t>, vol. 103, no. 2, pp. 495-497, 2006.</w:t>
      </w:r>
      <w:bookmarkEnd w:id="32"/>
    </w:p>
    <w:p w14:paraId="682FD46A" w14:textId="04CF0AC3" w:rsidR="00AA491D" w:rsidRDefault="00AA491D" w:rsidP="00AA491D">
      <w:pPr>
        <w:pStyle w:val="Reference"/>
      </w:pPr>
      <w:bookmarkStart w:id="33" w:name="_Ref311836152"/>
      <w:r>
        <w:t xml:space="preserve">Fowler, J. H., “Altruistic punishment and the origin of cooperation,” </w:t>
      </w:r>
      <w:r w:rsidRPr="00C42CAC">
        <w:rPr>
          <w:i/>
        </w:rPr>
        <w:t>Proceedings of the National Academy of Science</w:t>
      </w:r>
      <w:r>
        <w:t>, vol. 102, no. 19, pp. 7047-7049, 2005.</w:t>
      </w:r>
      <w:bookmarkEnd w:id="33"/>
    </w:p>
    <w:p w14:paraId="05210634" w14:textId="629A9506" w:rsidR="00132EDA" w:rsidRPr="004023C1" w:rsidRDefault="00C9421D" w:rsidP="00AA491D">
      <w:pPr>
        <w:pStyle w:val="Reference"/>
      </w:pPr>
      <w:bookmarkStart w:id="34" w:name="_Ref324346086"/>
      <w:r>
        <w:t xml:space="preserve">Li, Y., “The evolution of reputation-based partner-switching behaviors with a cost,” </w:t>
      </w:r>
      <w:r w:rsidRPr="00C9421D">
        <w:rPr>
          <w:i/>
        </w:rPr>
        <w:t>Scientific Reports</w:t>
      </w:r>
      <w:r>
        <w:t>, vol. 4, 5957, Aug 2014.</w:t>
      </w:r>
      <w:bookmarkEnd w:id="34"/>
      <w:r>
        <w:t xml:space="preserve"> </w:t>
      </w:r>
    </w:p>
    <w:sectPr w:rsidR="00132EDA"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85718" w:rsidRDefault="00985718" w:rsidP="00144D66">
      <w:r>
        <w:separator/>
      </w:r>
    </w:p>
  </w:endnote>
  <w:endnote w:type="continuationSeparator" w:id="0">
    <w:p w14:paraId="19D566D8" w14:textId="77777777" w:rsidR="00985718" w:rsidRDefault="0098571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85718" w:rsidRDefault="0098571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4DB">
      <w:rPr>
        <w:rStyle w:val="PageNumber"/>
        <w:noProof/>
      </w:rPr>
      <w:t>10</w:t>
    </w:r>
    <w:r>
      <w:rPr>
        <w:rStyle w:val="PageNumber"/>
      </w:rPr>
      <w:fldChar w:fldCharType="end"/>
    </w:r>
  </w:p>
  <w:p w14:paraId="609A8E7D" w14:textId="0356E446" w:rsidR="00985718" w:rsidRDefault="0098571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85718" w:rsidRDefault="00985718" w:rsidP="00144D66">
      <w:r>
        <w:separator/>
      </w:r>
    </w:p>
  </w:footnote>
  <w:footnote w:type="continuationSeparator" w:id="0">
    <w:p w14:paraId="183F9445" w14:textId="77777777" w:rsidR="00985718" w:rsidRDefault="00985718"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32B2"/>
    <w:rsid w:val="000D42D2"/>
    <w:rsid w:val="000D472B"/>
    <w:rsid w:val="000D4CCC"/>
    <w:rsid w:val="000D713A"/>
    <w:rsid w:val="000E0C7D"/>
    <w:rsid w:val="000E2B8A"/>
    <w:rsid w:val="000E42EA"/>
    <w:rsid w:val="000E6352"/>
    <w:rsid w:val="000E6489"/>
    <w:rsid w:val="000E6AAF"/>
    <w:rsid w:val="000E7E28"/>
    <w:rsid w:val="000F206F"/>
    <w:rsid w:val="000F2B69"/>
    <w:rsid w:val="000F3150"/>
    <w:rsid w:val="000F3D86"/>
    <w:rsid w:val="000F4721"/>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5E1"/>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564E6"/>
    <w:rsid w:val="002600C0"/>
    <w:rsid w:val="00260A0B"/>
    <w:rsid w:val="00260CFC"/>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24E4"/>
    <w:rsid w:val="002B2C27"/>
    <w:rsid w:val="002B3DC8"/>
    <w:rsid w:val="002B48D6"/>
    <w:rsid w:val="002B4CFC"/>
    <w:rsid w:val="002B5B99"/>
    <w:rsid w:val="002B76D3"/>
    <w:rsid w:val="002C1111"/>
    <w:rsid w:val="002C1CF2"/>
    <w:rsid w:val="002C2C7F"/>
    <w:rsid w:val="002C32DC"/>
    <w:rsid w:val="002C4199"/>
    <w:rsid w:val="002C4610"/>
    <w:rsid w:val="002C492B"/>
    <w:rsid w:val="002C502C"/>
    <w:rsid w:val="002C604A"/>
    <w:rsid w:val="002C7BB7"/>
    <w:rsid w:val="002C7E1B"/>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2C63"/>
    <w:rsid w:val="003836B4"/>
    <w:rsid w:val="0038417C"/>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49EC"/>
    <w:rsid w:val="00594DD9"/>
    <w:rsid w:val="00596435"/>
    <w:rsid w:val="005969C7"/>
    <w:rsid w:val="00597792"/>
    <w:rsid w:val="005A0442"/>
    <w:rsid w:val="005A0A4F"/>
    <w:rsid w:val="005A0A5F"/>
    <w:rsid w:val="005A2080"/>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CB2"/>
    <w:rsid w:val="005B533F"/>
    <w:rsid w:val="005B6131"/>
    <w:rsid w:val="005B6896"/>
    <w:rsid w:val="005B71C4"/>
    <w:rsid w:val="005B79F1"/>
    <w:rsid w:val="005C0CD4"/>
    <w:rsid w:val="005C1704"/>
    <w:rsid w:val="005C171A"/>
    <w:rsid w:val="005C2277"/>
    <w:rsid w:val="005C29C9"/>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0AD3"/>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736"/>
    <w:rsid w:val="00625937"/>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4E67"/>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2761A"/>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76AB0"/>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12D13"/>
    <w:rsid w:val="00814056"/>
    <w:rsid w:val="00814233"/>
    <w:rsid w:val="00814B91"/>
    <w:rsid w:val="00816D6B"/>
    <w:rsid w:val="0082052B"/>
    <w:rsid w:val="00821588"/>
    <w:rsid w:val="00822203"/>
    <w:rsid w:val="008235EE"/>
    <w:rsid w:val="00826CD9"/>
    <w:rsid w:val="0083055B"/>
    <w:rsid w:val="00830CA7"/>
    <w:rsid w:val="008319A0"/>
    <w:rsid w:val="00831AED"/>
    <w:rsid w:val="0083246F"/>
    <w:rsid w:val="00832FB2"/>
    <w:rsid w:val="00834AD2"/>
    <w:rsid w:val="00835454"/>
    <w:rsid w:val="00836524"/>
    <w:rsid w:val="0083783F"/>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0E4A"/>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4C81"/>
    <w:rsid w:val="00A45177"/>
    <w:rsid w:val="00A470B4"/>
    <w:rsid w:val="00A479F2"/>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4ED"/>
    <w:rsid w:val="00BC0BEB"/>
    <w:rsid w:val="00BC0FF7"/>
    <w:rsid w:val="00BC1FCE"/>
    <w:rsid w:val="00BC673C"/>
    <w:rsid w:val="00BC6DAE"/>
    <w:rsid w:val="00BC75CB"/>
    <w:rsid w:val="00BC7746"/>
    <w:rsid w:val="00BD1D2C"/>
    <w:rsid w:val="00BD2457"/>
    <w:rsid w:val="00BD32A2"/>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21D"/>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6BF8"/>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768A5"/>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3137</TotalTime>
  <Pages>14</Pages>
  <Words>6908</Words>
  <Characters>39377</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1171</cp:revision>
  <cp:lastPrinted>2016-05-08T05:49:00Z</cp:lastPrinted>
  <dcterms:created xsi:type="dcterms:W3CDTF">2016-04-24T17:32:00Z</dcterms:created>
  <dcterms:modified xsi:type="dcterms:W3CDTF">2016-05-11T21:37:00Z</dcterms:modified>
</cp:coreProperties>
</file>