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1DA" w:rsidRDefault="00420335" w:rsidP="00003E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Practical </w:t>
      </w:r>
      <w:r w:rsidR="00B01F64" w:rsidRPr="000301CE">
        <w:rPr>
          <w:rFonts w:hint="eastAsia"/>
          <w:sz w:val="28"/>
          <w:szCs w:val="28"/>
        </w:rPr>
        <w:t>PHI toolbox for integrated information analysis</w:t>
      </w:r>
    </w:p>
    <w:p w:rsidR="00B01F64" w:rsidRPr="004521DA" w:rsidRDefault="00C64EB7" w:rsidP="00003E5B">
      <w:pPr>
        <w:rPr>
          <w:sz w:val="28"/>
          <w:szCs w:val="28"/>
        </w:rPr>
      </w:pPr>
      <w:r>
        <w:rPr>
          <w:sz w:val="21"/>
          <w:szCs w:val="21"/>
        </w:rPr>
        <w:t xml:space="preserve">Jun </w:t>
      </w:r>
      <w:proofErr w:type="spellStart"/>
      <w:r>
        <w:rPr>
          <w:sz w:val="21"/>
          <w:szCs w:val="21"/>
        </w:rPr>
        <w:t>Kitazono</w:t>
      </w:r>
      <w:proofErr w:type="spellEnd"/>
      <w:r>
        <w:rPr>
          <w:sz w:val="21"/>
          <w:szCs w:val="21"/>
        </w:rPr>
        <w:t xml:space="preserve"> </w:t>
      </w:r>
      <w:r w:rsidR="004521DA">
        <w:rPr>
          <w:sz w:val="21"/>
          <w:szCs w:val="21"/>
        </w:rPr>
        <w:t xml:space="preserve">and Masafumi Oizumi </w:t>
      </w:r>
      <w:r>
        <w:rPr>
          <w:sz w:val="21"/>
          <w:szCs w:val="21"/>
        </w:rPr>
        <w:t>(Araya Inc.)</w:t>
      </w:r>
    </w:p>
    <w:p w:rsidR="00B01F64" w:rsidRDefault="00B01F64" w:rsidP="00003E5B">
      <w:pPr>
        <w:rPr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Email: </w:t>
      </w:r>
      <w:r w:rsidR="00C64EB7">
        <w:rPr>
          <w:rFonts w:hint="eastAsia"/>
          <w:sz w:val="21"/>
          <w:szCs w:val="21"/>
        </w:rPr>
        <w:t>oizumi@araya.org</w:t>
      </w:r>
    </w:p>
    <w:p w:rsidR="000637EB" w:rsidRPr="000301CE" w:rsidRDefault="00C64EB7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Last update: June</w:t>
      </w:r>
      <w:r w:rsidR="000637EB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th, 2017</w:t>
      </w:r>
    </w:p>
    <w:p w:rsidR="000301CE" w:rsidRPr="000301CE" w:rsidRDefault="000301CE" w:rsidP="00003E5B">
      <w:pPr>
        <w:rPr>
          <w:b/>
          <w:sz w:val="24"/>
          <w:szCs w:val="24"/>
        </w:rPr>
      </w:pPr>
    </w:p>
    <w:p w:rsidR="00003E5B" w:rsidRDefault="00003E5B" w:rsidP="00003E5B">
      <w:pPr>
        <w:rPr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This toolbox provides </w:t>
      </w:r>
      <w:r w:rsidR="00C64EB7">
        <w:rPr>
          <w:rFonts w:hint="eastAsia"/>
          <w:sz w:val="21"/>
          <w:szCs w:val="21"/>
        </w:rPr>
        <w:t xml:space="preserve">MATLAB codes for computing </w:t>
      </w:r>
      <w:r w:rsidRPr="000301CE">
        <w:rPr>
          <w:rFonts w:hint="eastAsia"/>
          <w:sz w:val="21"/>
          <w:szCs w:val="21"/>
        </w:rPr>
        <w:t>practical measure</w:t>
      </w:r>
      <w:r w:rsidR="00C64EB7">
        <w:rPr>
          <w:sz w:val="21"/>
          <w:szCs w:val="21"/>
        </w:rPr>
        <w:t>s</w:t>
      </w:r>
      <w:r w:rsidRPr="000301CE">
        <w:rPr>
          <w:rFonts w:hint="eastAsia"/>
          <w:sz w:val="21"/>
          <w:szCs w:val="21"/>
        </w:rPr>
        <w:t xml:space="preserve"> of integrated information,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p>
        </m:sSup>
      </m:oMath>
      <w:r w:rsidRPr="000301CE">
        <w:rPr>
          <w:rFonts w:hint="eastAsia"/>
          <w:sz w:val="21"/>
          <w:szCs w:val="21"/>
        </w:rPr>
        <w:t xml:space="preserve">, proposed in </w:t>
      </w:r>
      <w:r w:rsidR="0061068F">
        <w:rPr>
          <w:rFonts w:hint="eastAsia"/>
          <w:sz w:val="21"/>
          <w:szCs w:val="21"/>
        </w:rPr>
        <w:t>(Oizumi et al., 2016</w:t>
      </w:r>
      <w:r w:rsidR="00C64EB7">
        <w:rPr>
          <w:sz w:val="21"/>
          <w:szCs w:val="21"/>
        </w:rPr>
        <w:t xml:space="preserve">, </w:t>
      </w:r>
      <w:proofErr w:type="spellStart"/>
      <w:r w:rsidR="00C64EB7">
        <w:rPr>
          <w:sz w:val="21"/>
          <w:szCs w:val="21"/>
        </w:rPr>
        <w:t>PLoS</w:t>
      </w:r>
      <w:proofErr w:type="spellEnd"/>
      <w:r w:rsidR="00C64EB7">
        <w:rPr>
          <w:sz w:val="21"/>
          <w:szCs w:val="21"/>
        </w:rPr>
        <w:t xml:space="preserve"> Comp</w:t>
      </w:r>
      <w:r w:rsidR="0061068F">
        <w:rPr>
          <w:rFonts w:hint="eastAsia"/>
          <w:sz w:val="21"/>
          <w:szCs w:val="21"/>
        </w:rPr>
        <w:t>)</w:t>
      </w:r>
      <w:r w:rsidR="00C64EB7">
        <w:rPr>
          <w:sz w:val="21"/>
          <w:szCs w:val="21"/>
        </w:rPr>
        <w:t>,</w:t>
      </w:r>
      <w:r w:rsidRPr="000301CE">
        <w:rPr>
          <w:rFonts w:hint="eastAsia"/>
          <w:sz w:val="21"/>
          <w:szCs w:val="21"/>
        </w:rPr>
        <w:t xml:space="preserve"> </w:t>
      </w:r>
      <w:r w:rsidR="00C64EB7">
        <w:rPr>
          <w:sz w:val="21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</m:t>
            </m:r>
          </m:sub>
        </m:sSub>
      </m:oMath>
      <w:r w:rsidR="00506072">
        <w:rPr>
          <w:sz w:val="21"/>
          <w:szCs w:val="21"/>
        </w:rPr>
        <w:t xml:space="preserve">, proposed in (Oizumi et al., 2016, PNAS) </w:t>
      </w:r>
      <w:r w:rsidRPr="000301CE">
        <w:rPr>
          <w:rFonts w:hint="eastAsia"/>
          <w:sz w:val="21"/>
          <w:szCs w:val="21"/>
        </w:rPr>
        <w:t xml:space="preserve">under the assumption that </w:t>
      </w:r>
      <w:r w:rsidR="000A7D68">
        <w:rPr>
          <w:rFonts w:hint="eastAsia"/>
          <w:sz w:val="21"/>
          <w:szCs w:val="21"/>
        </w:rPr>
        <w:t xml:space="preserve">the probability distribution of </w:t>
      </w:r>
      <w:r w:rsidRPr="000301CE">
        <w:rPr>
          <w:rFonts w:hint="eastAsia"/>
          <w:sz w:val="21"/>
          <w:szCs w:val="21"/>
        </w:rPr>
        <w:t xml:space="preserve">data is a Gaussian distribution. </w:t>
      </w:r>
      <w:r w:rsidR="000A7D68">
        <w:rPr>
          <w:rFonts w:hint="eastAsia"/>
          <w:sz w:val="21"/>
          <w:szCs w:val="21"/>
        </w:rPr>
        <w:t xml:space="preserve">Integrated information quantifies </w:t>
      </w:r>
      <w:r w:rsidR="00AE5C03">
        <w:rPr>
          <w:rFonts w:hint="eastAsia"/>
          <w:sz w:val="21"/>
          <w:szCs w:val="21"/>
        </w:rPr>
        <w:t xml:space="preserve">the amount of </w:t>
      </w:r>
      <w:r w:rsidR="000A7D68">
        <w:rPr>
          <w:rFonts w:hint="eastAsia"/>
          <w:sz w:val="21"/>
          <w:szCs w:val="21"/>
        </w:rPr>
        <w:t xml:space="preserve">information </w:t>
      </w:r>
      <w:r w:rsidR="00AE5C03">
        <w:rPr>
          <w:rFonts w:hint="eastAsia"/>
          <w:sz w:val="21"/>
          <w:szCs w:val="21"/>
        </w:rPr>
        <w:t xml:space="preserve">that </w:t>
      </w:r>
      <w:r w:rsidR="000A7D68">
        <w:rPr>
          <w:rFonts w:hint="eastAsia"/>
          <w:sz w:val="21"/>
          <w:szCs w:val="21"/>
        </w:rPr>
        <w:t xml:space="preserve">is integrated within a system. </w:t>
      </w:r>
      <w:r w:rsidRPr="000301CE">
        <w:rPr>
          <w:rFonts w:hint="eastAsia"/>
          <w:sz w:val="21"/>
          <w:szCs w:val="21"/>
        </w:rPr>
        <w:t>Please refer to the following paper</w:t>
      </w:r>
      <w:r w:rsidR="00C64EB7">
        <w:rPr>
          <w:sz w:val="21"/>
          <w:szCs w:val="21"/>
        </w:rPr>
        <w:t>s</w:t>
      </w:r>
      <w:r w:rsidRPr="000301CE">
        <w:rPr>
          <w:rFonts w:hint="eastAsia"/>
          <w:sz w:val="21"/>
          <w:szCs w:val="21"/>
        </w:rPr>
        <w:t xml:space="preserve"> for </w:t>
      </w:r>
      <w:r w:rsidR="000A7D68">
        <w:rPr>
          <w:rFonts w:hint="eastAsia"/>
          <w:sz w:val="21"/>
          <w:szCs w:val="21"/>
        </w:rPr>
        <w:t>the t</w:t>
      </w:r>
      <w:r w:rsidRPr="000301CE">
        <w:rPr>
          <w:rFonts w:hint="eastAsia"/>
          <w:sz w:val="21"/>
          <w:szCs w:val="21"/>
        </w:rPr>
        <w:t>e</w:t>
      </w:r>
      <w:r w:rsidR="000A7D68">
        <w:rPr>
          <w:rFonts w:hint="eastAsia"/>
          <w:sz w:val="21"/>
          <w:szCs w:val="21"/>
        </w:rPr>
        <w:t>chnical</w:t>
      </w:r>
      <w:r w:rsidRPr="000301CE">
        <w:rPr>
          <w:rFonts w:hint="eastAsia"/>
          <w:sz w:val="21"/>
          <w:szCs w:val="21"/>
        </w:rPr>
        <w:t xml:space="preserve"> details of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p>
        </m:sSup>
      </m:oMath>
      <w:r w:rsidR="00C64EB7">
        <w:rPr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</m:t>
            </m:r>
          </m:sub>
        </m:sSub>
      </m:oMath>
      <w:r w:rsidRPr="000301CE">
        <w:rPr>
          <w:rFonts w:hint="eastAsia"/>
          <w:sz w:val="21"/>
          <w:szCs w:val="21"/>
        </w:rPr>
        <w:t>.</w:t>
      </w:r>
    </w:p>
    <w:p w:rsidR="00C64EB7" w:rsidRDefault="00C64EB7" w:rsidP="00C64EB7">
      <w:pPr>
        <w:rPr>
          <w:sz w:val="21"/>
          <w:szCs w:val="21"/>
        </w:rPr>
      </w:pPr>
    </w:p>
    <w:p w:rsidR="0074679C" w:rsidRDefault="00506072" w:rsidP="00C64EB7">
      <w:pPr>
        <w:rPr>
          <w:sz w:val="21"/>
          <w:szCs w:val="21"/>
        </w:rPr>
      </w:pPr>
      <w:r w:rsidRPr="00506072">
        <w:rPr>
          <w:sz w:val="21"/>
          <w:szCs w:val="21"/>
        </w:rPr>
        <w:t>Oizumi, M., Amari, S</w:t>
      </w:r>
      <w:bookmarkStart w:id="0" w:name="_GoBack"/>
      <w:bookmarkEnd w:id="0"/>
      <w:r w:rsidRPr="00506072">
        <w:rPr>
          <w:sz w:val="21"/>
          <w:szCs w:val="21"/>
        </w:rPr>
        <w:t xml:space="preserve">, </w:t>
      </w:r>
      <w:proofErr w:type="spellStart"/>
      <w:r w:rsidRPr="00506072">
        <w:rPr>
          <w:sz w:val="21"/>
          <w:szCs w:val="21"/>
        </w:rPr>
        <w:t>Yanagawa</w:t>
      </w:r>
      <w:proofErr w:type="spellEnd"/>
      <w:r w:rsidRPr="00506072">
        <w:rPr>
          <w:sz w:val="21"/>
          <w:szCs w:val="21"/>
        </w:rPr>
        <w:t xml:space="preserve">, T., </w:t>
      </w:r>
      <w:proofErr w:type="spellStart"/>
      <w:r w:rsidRPr="00506072">
        <w:rPr>
          <w:sz w:val="21"/>
          <w:szCs w:val="21"/>
        </w:rPr>
        <w:t>Fujii</w:t>
      </w:r>
      <w:proofErr w:type="spellEnd"/>
      <w:r w:rsidRPr="00506072">
        <w:rPr>
          <w:sz w:val="21"/>
          <w:szCs w:val="21"/>
        </w:rPr>
        <w:t xml:space="preserve">, N., &amp; Tsuchiya, N. (2016). Measuring integrated information from the decoding perspective. </w:t>
      </w:r>
      <w:proofErr w:type="spellStart"/>
      <w:r w:rsidRPr="00506072">
        <w:rPr>
          <w:sz w:val="21"/>
          <w:szCs w:val="21"/>
        </w:rPr>
        <w:t>PLoS</w:t>
      </w:r>
      <w:proofErr w:type="spellEnd"/>
      <w:r w:rsidRPr="00506072">
        <w:rPr>
          <w:sz w:val="21"/>
          <w:szCs w:val="21"/>
        </w:rPr>
        <w:t xml:space="preserve"> </w:t>
      </w:r>
      <w:proofErr w:type="spellStart"/>
      <w:r w:rsidRPr="00506072">
        <w:rPr>
          <w:sz w:val="21"/>
          <w:szCs w:val="21"/>
        </w:rPr>
        <w:t>Comput</w:t>
      </w:r>
      <w:proofErr w:type="spellEnd"/>
      <w:r w:rsidRPr="00506072">
        <w:rPr>
          <w:sz w:val="21"/>
          <w:szCs w:val="21"/>
        </w:rPr>
        <w:t xml:space="preserve"> </w:t>
      </w:r>
      <w:proofErr w:type="spellStart"/>
      <w:r w:rsidRPr="00506072">
        <w:rPr>
          <w:sz w:val="21"/>
          <w:szCs w:val="21"/>
        </w:rPr>
        <w:t>Biol</w:t>
      </w:r>
      <w:proofErr w:type="spellEnd"/>
      <w:r w:rsidRPr="00506072">
        <w:rPr>
          <w:sz w:val="21"/>
          <w:szCs w:val="21"/>
        </w:rPr>
        <w:t>, 12(1), e1004654.</w:t>
      </w:r>
      <w:r w:rsidR="00050D9E">
        <w:rPr>
          <w:sz w:val="21"/>
          <w:szCs w:val="21"/>
        </w:rPr>
        <w:t xml:space="preserve"> </w:t>
      </w:r>
      <w:hyperlink r:id="rId4" w:history="1">
        <w:r w:rsidR="0074679C" w:rsidRPr="00ED1803">
          <w:rPr>
            <w:rStyle w:val="Hyperlink"/>
            <w:sz w:val="21"/>
            <w:szCs w:val="21"/>
          </w:rPr>
          <w:t>http://journals.plos.org/ploscompbiol/article?id=10.1371/journal.pcbi.1004654</w:t>
        </w:r>
      </w:hyperlink>
    </w:p>
    <w:p w:rsidR="0074679C" w:rsidRPr="00C64EB7" w:rsidRDefault="0074679C" w:rsidP="00C64EB7">
      <w:pPr>
        <w:rPr>
          <w:sz w:val="21"/>
          <w:szCs w:val="21"/>
        </w:rPr>
      </w:pPr>
    </w:p>
    <w:p w:rsidR="00506072" w:rsidRDefault="00506072" w:rsidP="00003E5B">
      <w:pPr>
        <w:rPr>
          <w:sz w:val="21"/>
          <w:szCs w:val="21"/>
        </w:rPr>
      </w:pPr>
      <w:r w:rsidRPr="00506072">
        <w:rPr>
          <w:sz w:val="21"/>
          <w:szCs w:val="21"/>
        </w:rPr>
        <w:t>Oizumi, M., Tsuchiya, N., &amp; Amari, S</w:t>
      </w:r>
      <w:r>
        <w:rPr>
          <w:sz w:val="21"/>
          <w:szCs w:val="21"/>
        </w:rPr>
        <w:t>.</w:t>
      </w:r>
      <w:r w:rsidRPr="00506072">
        <w:rPr>
          <w:sz w:val="21"/>
          <w:szCs w:val="21"/>
        </w:rPr>
        <w:t xml:space="preserve"> (2016). Unified framework for information integration based on information geometry. Proceedings of the National Academy of Sciences, 113(51), 14817-14822.</w:t>
      </w:r>
      <w:r w:rsidR="00050D9E">
        <w:rPr>
          <w:sz w:val="21"/>
          <w:szCs w:val="21"/>
        </w:rPr>
        <w:t xml:space="preserve"> </w:t>
      </w:r>
      <w:hyperlink r:id="rId5" w:history="1">
        <w:r w:rsidR="0074679C" w:rsidRPr="00ED1803">
          <w:rPr>
            <w:rStyle w:val="Hyperlink"/>
            <w:sz w:val="21"/>
            <w:szCs w:val="21"/>
          </w:rPr>
          <w:t>http://www.pnas.org/content/113/51/14817.short</w:t>
        </w:r>
      </w:hyperlink>
    </w:p>
    <w:p w:rsidR="0074679C" w:rsidRDefault="0074679C" w:rsidP="00003E5B">
      <w:pPr>
        <w:rPr>
          <w:sz w:val="21"/>
          <w:szCs w:val="21"/>
        </w:rPr>
      </w:pPr>
    </w:p>
    <w:p w:rsidR="0074679C" w:rsidRPr="000301CE" w:rsidRDefault="0074679C" w:rsidP="00003E5B">
      <w:pPr>
        <w:rPr>
          <w:sz w:val="21"/>
          <w:szCs w:val="21"/>
        </w:rPr>
      </w:pPr>
      <w:r w:rsidRPr="00050D9E">
        <w:rPr>
          <w:rFonts w:asciiTheme="minorHAnsi" w:hAnsiTheme="minorHAnsi"/>
          <w:sz w:val="21"/>
          <w:szCs w:val="21"/>
        </w:rPr>
        <w:t xml:space="preserve">You can freely use this toolbox at your own risk. Please cite the papers above </w:t>
      </w:r>
      <w:r w:rsidR="000E1CD3">
        <w:rPr>
          <w:rFonts w:asciiTheme="minorHAnsi" w:hAnsiTheme="minorHAnsi" w:hint="eastAsia"/>
          <w:sz w:val="21"/>
          <w:szCs w:val="21"/>
        </w:rPr>
        <w:t xml:space="preserve">and this toolbox </w:t>
      </w:r>
      <w:r w:rsidR="007F0592">
        <w:rPr>
          <w:rFonts w:asciiTheme="minorHAnsi" w:hAnsiTheme="minorHAnsi"/>
          <w:sz w:val="21"/>
          <w:szCs w:val="21"/>
        </w:rPr>
        <w:t>(</w:t>
      </w:r>
      <w:proofErr w:type="gramStart"/>
      <w:r w:rsidR="007F0592">
        <w:rPr>
          <w:rFonts w:asciiTheme="minorHAnsi" w:hAnsiTheme="minorHAnsi"/>
          <w:sz w:val="21"/>
          <w:szCs w:val="21"/>
        </w:rPr>
        <w:t>doi:</w:t>
      </w:r>
      <w:r w:rsidR="007F0592" w:rsidRPr="007F0592">
        <w:rPr>
          <w:rFonts w:asciiTheme="minorHAnsi" w:hAnsiTheme="minorHAnsi"/>
          <w:sz w:val="21"/>
          <w:szCs w:val="21"/>
        </w:rPr>
        <w:t>10.6084/m9.figshare</w:t>
      </w:r>
      <w:proofErr w:type="gramEnd"/>
      <w:r w:rsidR="007F0592" w:rsidRPr="007F0592">
        <w:rPr>
          <w:rFonts w:asciiTheme="minorHAnsi" w:hAnsiTheme="minorHAnsi"/>
          <w:sz w:val="21"/>
          <w:szCs w:val="21"/>
        </w:rPr>
        <w:t>.3203326</w:t>
      </w:r>
      <w:r w:rsidR="007F0592">
        <w:rPr>
          <w:rFonts w:asciiTheme="minorHAnsi" w:hAnsiTheme="minorHAnsi"/>
          <w:sz w:val="21"/>
          <w:szCs w:val="21"/>
        </w:rPr>
        <w:t>)</w:t>
      </w:r>
      <w:r w:rsidR="00311B19">
        <w:rPr>
          <w:rFonts w:asciiTheme="minorHAnsi" w:hAnsiTheme="minorHAnsi"/>
          <w:sz w:val="21"/>
          <w:szCs w:val="21"/>
        </w:rPr>
        <w:t xml:space="preserve"> </w:t>
      </w:r>
      <w:r w:rsidRPr="00050D9E">
        <w:rPr>
          <w:rFonts w:asciiTheme="minorHAnsi" w:hAnsiTheme="minorHAnsi"/>
          <w:sz w:val="21"/>
          <w:szCs w:val="21"/>
        </w:rPr>
        <w:t>when the toolbox is used for your publication.</w:t>
      </w:r>
    </w:p>
    <w:p w:rsidR="00C64EB7" w:rsidRPr="000E1CD3" w:rsidRDefault="00C64EB7" w:rsidP="00003E5B">
      <w:pPr>
        <w:rPr>
          <w:sz w:val="21"/>
          <w:szCs w:val="21"/>
        </w:rPr>
      </w:pPr>
    </w:p>
    <w:p w:rsidR="00F706AD" w:rsidRDefault="00B01F64" w:rsidP="00003E5B">
      <w:pPr>
        <w:rPr>
          <w:sz w:val="21"/>
          <w:szCs w:val="21"/>
        </w:rPr>
      </w:pPr>
      <w:r w:rsidRPr="000301CE">
        <w:rPr>
          <w:sz w:val="21"/>
          <w:szCs w:val="21"/>
        </w:rPr>
        <w:t xml:space="preserve">The </w:t>
      </w:r>
      <w:r w:rsidRPr="000301CE">
        <w:rPr>
          <w:rFonts w:hint="eastAsia"/>
          <w:sz w:val="21"/>
          <w:szCs w:val="21"/>
        </w:rPr>
        <w:t>core</w:t>
      </w:r>
      <w:r w:rsidR="00003E5B" w:rsidRPr="000301CE">
        <w:rPr>
          <w:sz w:val="21"/>
          <w:szCs w:val="21"/>
        </w:rPr>
        <w:t xml:space="preserve"> funct</w:t>
      </w:r>
      <w:r w:rsidRPr="000301CE">
        <w:rPr>
          <w:rFonts w:hint="eastAsia"/>
          <w:sz w:val="21"/>
          <w:szCs w:val="21"/>
        </w:rPr>
        <w:t>i</w:t>
      </w:r>
      <w:r w:rsidRPr="000301CE">
        <w:rPr>
          <w:sz w:val="21"/>
          <w:szCs w:val="21"/>
        </w:rPr>
        <w:t xml:space="preserve">on for computing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p>
        </m:sSup>
      </m:oMath>
      <w:r w:rsidR="00003E5B" w:rsidRPr="000301CE">
        <w:rPr>
          <w:sz w:val="21"/>
          <w:szCs w:val="21"/>
        </w:rPr>
        <w:t xml:space="preserve"> is </w:t>
      </w:r>
      <w:r w:rsidR="00591445">
        <w:rPr>
          <w:sz w:val="21"/>
          <w:szCs w:val="21"/>
        </w:rPr>
        <w:t>“</w:t>
      </w:r>
      <w:proofErr w:type="spellStart"/>
      <w:r w:rsidR="00CB62A7">
        <w:rPr>
          <w:sz w:val="21"/>
          <w:szCs w:val="21"/>
        </w:rPr>
        <w:t>phi_star_Gauss</w:t>
      </w:r>
      <w:r w:rsidR="00003E5B" w:rsidRPr="000301CE">
        <w:rPr>
          <w:sz w:val="21"/>
          <w:szCs w:val="21"/>
        </w:rPr>
        <w:t>.m</w:t>
      </w:r>
      <w:proofErr w:type="spellEnd"/>
      <w:r w:rsidR="00591445">
        <w:rPr>
          <w:sz w:val="21"/>
          <w:szCs w:val="21"/>
        </w:rPr>
        <w:t>”</w:t>
      </w:r>
      <w:r w:rsidR="00CB62A7">
        <w:rPr>
          <w:sz w:val="21"/>
          <w:szCs w:val="21"/>
        </w:rPr>
        <w:t xml:space="preserve"> and the core function for computing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</m:t>
            </m:r>
          </m:sub>
        </m:sSub>
      </m:oMath>
      <w:r w:rsidR="00003E5B" w:rsidRPr="000301CE">
        <w:rPr>
          <w:sz w:val="21"/>
          <w:szCs w:val="21"/>
        </w:rPr>
        <w:t xml:space="preserve"> </w:t>
      </w:r>
      <w:r w:rsidR="00CB62A7">
        <w:rPr>
          <w:sz w:val="21"/>
          <w:szCs w:val="21"/>
        </w:rPr>
        <w:t>is “</w:t>
      </w:r>
      <w:proofErr w:type="spellStart"/>
      <w:r w:rsidR="00CB62A7">
        <w:rPr>
          <w:sz w:val="21"/>
          <w:szCs w:val="21"/>
        </w:rPr>
        <w:t>phi_G_Gauss</w:t>
      </w:r>
      <w:proofErr w:type="spellEnd"/>
      <w:r w:rsidR="00CB62A7">
        <w:rPr>
          <w:sz w:val="21"/>
          <w:szCs w:val="21"/>
        </w:rPr>
        <w:t xml:space="preserve">”. </w:t>
      </w:r>
      <w:r w:rsidR="006A3AF8" w:rsidRPr="006A3AF8">
        <w:rPr>
          <w:sz w:val="21"/>
          <w:szCs w:val="21"/>
        </w:rPr>
        <w:t xml:space="preserve">Please first </w:t>
      </w:r>
      <w:r w:rsidR="00115997">
        <w:rPr>
          <w:rFonts w:hint="eastAsia"/>
          <w:sz w:val="21"/>
          <w:szCs w:val="21"/>
        </w:rPr>
        <w:t>look</w:t>
      </w:r>
      <w:r w:rsidR="006A3AF8" w:rsidRPr="006A3AF8">
        <w:rPr>
          <w:sz w:val="21"/>
          <w:szCs w:val="21"/>
        </w:rPr>
        <w:t xml:space="preserve"> </w:t>
      </w:r>
      <w:r w:rsidR="00115997">
        <w:rPr>
          <w:rFonts w:hint="eastAsia"/>
          <w:sz w:val="21"/>
          <w:szCs w:val="21"/>
        </w:rPr>
        <w:t xml:space="preserve">at </w:t>
      </w:r>
      <w:r w:rsidR="003B304C">
        <w:rPr>
          <w:sz w:val="21"/>
          <w:szCs w:val="21"/>
        </w:rPr>
        <w:t>“</w:t>
      </w:r>
      <w:proofErr w:type="spellStart"/>
      <w:r w:rsidR="00556881">
        <w:rPr>
          <w:sz w:val="21"/>
          <w:szCs w:val="21"/>
        </w:rPr>
        <w:t>phi_</w:t>
      </w:r>
      <w:r w:rsidR="003B304C">
        <w:rPr>
          <w:rFonts w:hint="eastAsia"/>
          <w:sz w:val="21"/>
          <w:szCs w:val="21"/>
        </w:rPr>
        <w:t>demo.m</w:t>
      </w:r>
      <w:proofErr w:type="spellEnd"/>
      <w:r w:rsidR="003B304C">
        <w:rPr>
          <w:sz w:val="21"/>
          <w:szCs w:val="21"/>
        </w:rPr>
        <w:t>”</w:t>
      </w:r>
      <w:r w:rsidR="003B304C">
        <w:rPr>
          <w:rFonts w:hint="eastAsia"/>
          <w:sz w:val="21"/>
          <w:szCs w:val="21"/>
        </w:rPr>
        <w:t xml:space="preserve">, which is </w:t>
      </w:r>
      <w:r w:rsidR="006A3AF8">
        <w:rPr>
          <w:rFonts w:hint="eastAsia"/>
          <w:sz w:val="21"/>
          <w:szCs w:val="21"/>
        </w:rPr>
        <w:t>a simple demonstration code</w:t>
      </w:r>
      <w:r w:rsidR="003B304C">
        <w:rPr>
          <w:rFonts w:hint="eastAsia"/>
          <w:sz w:val="21"/>
          <w:szCs w:val="21"/>
        </w:rPr>
        <w:t>,</w:t>
      </w:r>
      <w:r w:rsidR="006A3AF8" w:rsidRPr="006A3AF8">
        <w:rPr>
          <w:sz w:val="21"/>
          <w:szCs w:val="21"/>
        </w:rPr>
        <w:t xml:space="preserve"> to see how </w:t>
      </w:r>
      <w:r w:rsidR="006A3AF8">
        <w:rPr>
          <w:rFonts w:hint="eastAsia"/>
          <w:sz w:val="21"/>
          <w:szCs w:val="21"/>
        </w:rPr>
        <w:t xml:space="preserve">the </w:t>
      </w:r>
      <w:r w:rsidR="00CB62A7">
        <w:rPr>
          <w:sz w:val="21"/>
          <w:szCs w:val="21"/>
        </w:rPr>
        <w:t xml:space="preserve">core </w:t>
      </w:r>
      <w:r w:rsidR="006A3AF8">
        <w:rPr>
          <w:rFonts w:hint="eastAsia"/>
          <w:sz w:val="21"/>
          <w:szCs w:val="21"/>
        </w:rPr>
        <w:t>function</w:t>
      </w:r>
      <w:r w:rsidR="00CB62A7">
        <w:rPr>
          <w:sz w:val="21"/>
          <w:szCs w:val="21"/>
        </w:rPr>
        <w:t>s</w:t>
      </w:r>
      <w:r w:rsidR="006A3AF8" w:rsidRPr="006A3AF8">
        <w:rPr>
          <w:sz w:val="21"/>
          <w:szCs w:val="21"/>
        </w:rPr>
        <w:t xml:space="preserve"> should be used.</w:t>
      </w:r>
      <w:r w:rsidR="006A3AF8">
        <w:rPr>
          <w:rFonts w:hint="eastAsia"/>
          <w:sz w:val="21"/>
          <w:szCs w:val="21"/>
        </w:rPr>
        <w:t xml:space="preserve"> </w:t>
      </w:r>
    </w:p>
    <w:p w:rsidR="00F706AD" w:rsidRDefault="00F706AD" w:rsidP="00003E5B">
      <w:pPr>
        <w:rPr>
          <w:sz w:val="21"/>
          <w:szCs w:val="21"/>
        </w:rPr>
      </w:pPr>
    </w:p>
    <w:p w:rsidR="00B22629" w:rsidRDefault="00F706AD" w:rsidP="00003E5B">
      <w:pPr>
        <w:rPr>
          <w:sz w:val="21"/>
          <w:szCs w:val="21"/>
        </w:rPr>
      </w:pPr>
      <w:r>
        <w:rPr>
          <w:sz w:val="21"/>
          <w:szCs w:val="21"/>
        </w:rPr>
        <w:t>The toolbox contains “</w:t>
      </w:r>
      <w:proofErr w:type="spellStart"/>
      <w:r>
        <w:rPr>
          <w:sz w:val="21"/>
          <w:szCs w:val="21"/>
        </w:rPr>
        <w:t>minFunc</w:t>
      </w:r>
      <w:proofErr w:type="spellEnd"/>
      <w:r>
        <w:rPr>
          <w:sz w:val="21"/>
          <w:szCs w:val="21"/>
        </w:rPr>
        <w:t xml:space="preserve">” </w:t>
      </w:r>
      <w:r w:rsidR="00B52896">
        <w:rPr>
          <w:sz w:val="21"/>
          <w:szCs w:val="21"/>
        </w:rPr>
        <w:t xml:space="preserve">written </w:t>
      </w:r>
      <w:r>
        <w:rPr>
          <w:sz w:val="21"/>
          <w:szCs w:val="21"/>
        </w:rPr>
        <w:t xml:space="preserve">by Mark Schmidt, which is needed for solving unconstrained optimization. </w:t>
      </w:r>
      <w:r w:rsidR="00050D9E">
        <w:rPr>
          <w:sz w:val="21"/>
          <w:szCs w:val="21"/>
        </w:rPr>
        <w:t xml:space="preserve">Please refer to the original webpage for the details. </w:t>
      </w:r>
    </w:p>
    <w:p w:rsidR="00B22629" w:rsidRDefault="00B22629" w:rsidP="00003E5B">
      <w:pPr>
        <w:rPr>
          <w:sz w:val="21"/>
          <w:szCs w:val="21"/>
        </w:rPr>
      </w:pPr>
      <w:r w:rsidRPr="00B22629">
        <w:rPr>
          <w:sz w:val="21"/>
          <w:szCs w:val="21"/>
        </w:rPr>
        <w:t>http://www.cs.ubc.ca/~schmidtm/Software/minFunc.html</w:t>
      </w:r>
    </w:p>
    <w:p w:rsidR="00B22629" w:rsidRPr="00F965A9" w:rsidRDefault="00050D9E" w:rsidP="00003E5B">
      <w:pPr>
        <w:rPr>
          <w:sz w:val="21"/>
          <w:szCs w:val="21"/>
        </w:rPr>
      </w:pPr>
      <w:r w:rsidRPr="00F965A9">
        <w:rPr>
          <w:sz w:val="21"/>
          <w:szCs w:val="21"/>
        </w:rPr>
        <w:t>[</w:t>
      </w:r>
      <w:r w:rsidR="00B22629" w:rsidRPr="00F965A9">
        <w:rPr>
          <w:sz w:val="21"/>
          <w:szCs w:val="21"/>
        </w:rPr>
        <w:t>Copyright 2005-2015 Mark Schmidt. All rights reserved.</w:t>
      </w:r>
      <w:r w:rsidRPr="00F965A9">
        <w:rPr>
          <w:sz w:val="21"/>
          <w:szCs w:val="21"/>
        </w:rPr>
        <w:t>]</w:t>
      </w:r>
    </w:p>
    <w:p w:rsidR="009D24E3" w:rsidRDefault="009D24E3" w:rsidP="00003E5B">
      <w:pPr>
        <w:rPr>
          <w:b/>
          <w:sz w:val="24"/>
          <w:szCs w:val="24"/>
        </w:rPr>
      </w:pPr>
    </w:p>
    <w:p w:rsidR="009D24E3" w:rsidRPr="00540CAB" w:rsidRDefault="00CB62A7" w:rsidP="00003E5B">
      <w:pPr>
        <w:rPr>
          <w:b/>
          <w:sz w:val="24"/>
          <w:szCs w:val="24"/>
        </w:rPr>
      </w:pPr>
      <w:r>
        <w:rPr>
          <w:rFonts w:asciiTheme="minorHAnsi" w:hAnsiTheme="minorHAnsi"/>
          <w:sz w:val="21"/>
          <w:szCs w:val="21"/>
        </w:rPr>
        <w:t>We</w:t>
      </w:r>
      <w:r w:rsidR="00044494">
        <w:rPr>
          <w:rFonts w:asciiTheme="minorHAnsi" w:hAnsiTheme="minorHAnsi" w:hint="eastAsia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are</w:t>
      </w:r>
      <w:r w:rsidR="00044494">
        <w:rPr>
          <w:rFonts w:asciiTheme="minorHAnsi" w:hAnsiTheme="minorHAnsi" w:hint="eastAsia"/>
          <w:sz w:val="21"/>
          <w:szCs w:val="21"/>
        </w:rPr>
        <w:t xml:space="preserve"> planning to add more functions </w:t>
      </w:r>
      <w:r w:rsidR="00C64EB7">
        <w:rPr>
          <w:rFonts w:asciiTheme="minorHAnsi" w:hAnsiTheme="minorHAnsi"/>
          <w:sz w:val="21"/>
          <w:szCs w:val="21"/>
        </w:rPr>
        <w:t xml:space="preserve">to this toolbox </w:t>
      </w:r>
      <w:proofErr w:type="gramStart"/>
      <w:r w:rsidR="00044494">
        <w:rPr>
          <w:rFonts w:asciiTheme="minorHAnsi" w:hAnsiTheme="minorHAnsi" w:hint="eastAsia"/>
          <w:sz w:val="21"/>
          <w:szCs w:val="21"/>
        </w:rPr>
        <w:t>in the near future</w:t>
      </w:r>
      <w:proofErr w:type="gramEnd"/>
      <w:r w:rsidR="00C64EB7">
        <w:rPr>
          <w:rFonts w:asciiTheme="minorHAnsi" w:hAnsiTheme="minorHAnsi"/>
          <w:sz w:val="21"/>
          <w:szCs w:val="21"/>
        </w:rPr>
        <w:t xml:space="preserve"> such as finding Minimum Information Partition (MIP) and complex</w:t>
      </w:r>
      <w:r w:rsidR="00050D9E">
        <w:rPr>
          <w:rFonts w:asciiTheme="minorHAnsi" w:hAnsiTheme="minorHAnsi"/>
          <w:sz w:val="21"/>
          <w:szCs w:val="21"/>
        </w:rPr>
        <w:t xml:space="preserve">, which are important concepts in Integrated Information Theory (see </w:t>
      </w:r>
      <w:proofErr w:type="spellStart"/>
      <w:r w:rsidR="00050D9E">
        <w:rPr>
          <w:rFonts w:asciiTheme="minorHAnsi" w:hAnsiTheme="minorHAnsi"/>
          <w:sz w:val="21"/>
          <w:szCs w:val="21"/>
        </w:rPr>
        <w:t>Tononi</w:t>
      </w:r>
      <w:proofErr w:type="spellEnd"/>
      <w:r w:rsidR="00050D9E">
        <w:rPr>
          <w:rFonts w:asciiTheme="minorHAnsi" w:hAnsiTheme="minorHAnsi"/>
          <w:sz w:val="21"/>
          <w:szCs w:val="21"/>
        </w:rPr>
        <w:t xml:space="preserve">, 2008, </w:t>
      </w:r>
      <w:proofErr w:type="spellStart"/>
      <w:r w:rsidR="00050D9E">
        <w:rPr>
          <w:rFonts w:asciiTheme="minorHAnsi" w:hAnsiTheme="minorHAnsi"/>
          <w:sz w:val="21"/>
          <w:szCs w:val="21"/>
        </w:rPr>
        <w:t>Biol</w:t>
      </w:r>
      <w:proofErr w:type="spellEnd"/>
      <w:r w:rsidR="00050D9E">
        <w:rPr>
          <w:rFonts w:asciiTheme="minorHAnsi" w:hAnsiTheme="minorHAnsi"/>
          <w:sz w:val="21"/>
          <w:szCs w:val="21"/>
        </w:rPr>
        <w:t xml:space="preserve"> Bull for example)</w:t>
      </w:r>
      <w:r w:rsidR="009D24E3">
        <w:rPr>
          <w:rFonts w:asciiTheme="minorHAnsi" w:hAnsiTheme="minorHAnsi" w:hint="eastAsia"/>
          <w:sz w:val="21"/>
          <w:szCs w:val="21"/>
        </w:rPr>
        <w:t xml:space="preserve">. </w:t>
      </w:r>
      <w:r w:rsidR="00050D9E" w:rsidRPr="00050D9E">
        <w:rPr>
          <w:rFonts w:asciiTheme="minorHAnsi" w:hAnsiTheme="minorHAnsi"/>
          <w:sz w:val="21"/>
          <w:szCs w:val="21"/>
        </w:rPr>
        <w:t xml:space="preserve">Comments, bug reports, and proposed improvements are always welcome. </w:t>
      </w:r>
    </w:p>
    <w:sectPr w:rsidR="009D24E3" w:rsidRPr="00540C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56"/>
    <w:rsid w:val="00003E5B"/>
    <w:rsid w:val="000301CE"/>
    <w:rsid w:val="00044494"/>
    <w:rsid w:val="00047772"/>
    <w:rsid w:val="00050D9E"/>
    <w:rsid w:val="000637EB"/>
    <w:rsid w:val="00077970"/>
    <w:rsid w:val="000A7D68"/>
    <w:rsid w:val="000E1CD3"/>
    <w:rsid w:val="00115997"/>
    <w:rsid w:val="001F4E2E"/>
    <w:rsid w:val="00311B19"/>
    <w:rsid w:val="00337FF3"/>
    <w:rsid w:val="003B304C"/>
    <w:rsid w:val="003E7C1B"/>
    <w:rsid w:val="00420335"/>
    <w:rsid w:val="00421682"/>
    <w:rsid w:val="00432956"/>
    <w:rsid w:val="004521DA"/>
    <w:rsid w:val="00470C3D"/>
    <w:rsid w:val="004D4081"/>
    <w:rsid w:val="00506072"/>
    <w:rsid w:val="00540CAB"/>
    <w:rsid w:val="00556881"/>
    <w:rsid w:val="00591445"/>
    <w:rsid w:val="005C027F"/>
    <w:rsid w:val="0061068F"/>
    <w:rsid w:val="006A3AF8"/>
    <w:rsid w:val="006F218C"/>
    <w:rsid w:val="0074679C"/>
    <w:rsid w:val="007F0592"/>
    <w:rsid w:val="008D1127"/>
    <w:rsid w:val="009D24E3"/>
    <w:rsid w:val="00A64BD4"/>
    <w:rsid w:val="00AE5C03"/>
    <w:rsid w:val="00B01F64"/>
    <w:rsid w:val="00B22629"/>
    <w:rsid w:val="00B52896"/>
    <w:rsid w:val="00B63816"/>
    <w:rsid w:val="00C33F19"/>
    <w:rsid w:val="00C64EB7"/>
    <w:rsid w:val="00CB62A7"/>
    <w:rsid w:val="00D71A6C"/>
    <w:rsid w:val="00DE75B2"/>
    <w:rsid w:val="00F706AD"/>
    <w:rsid w:val="00F818C9"/>
    <w:rsid w:val="00F9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822B58C-7361-422D-ADC6-7699FA4A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24E3"/>
    <w:pPr>
      <w:widowControl w:val="0"/>
      <w:jc w:val="both"/>
    </w:pPr>
    <w:rPr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E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E5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E5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D71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7EB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4679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nas.org/content/113/51/14817.short" TargetMode="External"/><Relationship Id="rId4" Type="http://schemas.openxmlformats.org/officeDocument/2006/relationships/hyperlink" Target="http://journals.plos.org/ploscompbiol/article?id=10.1371/journal.pcbi.1004654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oizumi</dc:creator>
  <cp:lastModifiedBy>Masafumi Oizumi</cp:lastModifiedBy>
  <cp:revision>43</cp:revision>
  <cp:lastPrinted>2016-04-27T10:38:00Z</cp:lastPrinted>
  <dcterms:created xsi:type="dcterms:W3CDTF">2016-04-20T05:10:00Z</dcterms:created>
  <dcterms:modified xsi:type="dcterms:W3CDTF">2017-06-09T06:55:00Z</dcterms:modified>
</cp:coreProperties>
</file>