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Documento</w:t>
      </w:r>
    </w:p>
    <w:p w:rsidR="00000000" w:rsidDel="00000000" w:rsidP="00000000" w:rsidRDefault="00000000" w:rsidRPr="00000000" w14:paraId="00000009">
      <w:pP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Proyecto: LAROCKOLA</w:t>
      </w:r>
    </w:p>
    <w:p w:rsidR="00000000" w:rsidDel="00000000" w:rsidP="00000000" w:rsidRDefault="00000000" w:rsidRPr="00000000" w14:paraId="0000000A">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Versión 1.5</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Presentando por:</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ARTURO AVENDAÑO MALDONADO</w:t>
      </w:r>
    </w:p>
    <w:p w:rsidR="00000000" w:rsidDel="00000000" w:rsidP="00000000" w:rsidRDefault="00000000" w:rsidRPr="00000000" w14:paraId="0000001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JUAN MANUEL MORALES</w:t>
      </w:r>
    </w:p>
    <w:p w:rsidR="00000000" w:rsidDel="00000000" w:rsidP="00000000" w:rsidRDefault="00000000" w:rsidRPr="00000000" w14:paraId="0000001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CARLOS BURGOS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3f3f3" w:val="clear"/>
        <w:tabs>
          <w:tab w:val="left" w:pos="6240"/>
        </w:tabs>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CONTROL DE VERSIONES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tbl>
      <w:tblPr>
        <w:tblStyle w:val="Table1"/>
        <w:tblW w:w="928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2"/>
        <w:gridCol w:w="1080"/>
        <w:gridCol w:w="3360"/>
        <w:gridCol w:w="3480"/>
        <w:tblGridChange w:id="0">
          <w:tblGrid>
            <w:gridCol w:w="1362"/>
            <w:gridCol w:w="1080"/>
            <w:gridCol w:w="3360"/>
            <w:gridCol w:w="3480"/>
          </w:tblGrid>
        </w:tblGridChange>
      </w:tblGrid>
      <w:tr>
        <w:trPr>
          <w:cantSplit w:val="0"/>
          <w:trHeight w:val="358" w:hRule="atLeast"/>
          <w:tblHeader w:val="0"/>
        </w:trPr>
        <w:tc>
          <w:tcPr>
            <w:tcBorders>
              <w:top w:color="000000" w:space="0" w:sz="12" w:val="single"/>
              <w:left w:color="000000" w:space="0" w:sz="12" w:val="single"/>
              <w:bottom w:color="000000" w:space="0" w:sz="12" w:val="single"/>
              <w:right w:color="000000" w:space="0" w:sz="12" w:val="single"/>
            </w:tcBorders>
            <w:shd w:fill="a0a0a0" w:val="clear"/>
            <w:vAlign w:val="center"/>
          </w:tcPr>
          <w:p w:rsidR="00000000" w:rsidDel="00000000" w:rsidP="00000000" w:rsidRDefault="00000000" w:rsidRPr="00000000" w14:paraId="0000001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tcBorders>
              <w:top w:color="000000" w:space="0" w:sz="12" w:val="single"/>
              <w:left w:color="000000" w:space="0" w:sz="12" w:val="single"/>
              <w:bottom w:color="000000" w:space="0" w:sz="12" w:val="single"/>
              <w:right w:color="000000" w:space="0" w:sz="12" w:val="single"/>
            </w:tcBorders>
            <w:shd w:fill="a0a0a0" w:val="clear"/>
            <w:vAlign w:val="center"/>
          </w:tcPr>
          <w:p w:rsidR="00000000" w:rsidDel="00000000" w:rsidP="00000000" w:rsidRDefault="00000000" w:rsidRPr="00000000" w14:paraId="000000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Versión</w:t>
            </w:r>
          </w:p>
        </w:tc>
        <w:tc>
          <w:tcPr>
            <w:tcBorders>
              <w:top w:color="000000" w:space="0" w:sz="12" w:val="single"/>
              <w:left w:color="000000" w:space="0" w:sz="12" w:val="single"/>
              <w:bottom w:color="000000" w:space="0" w:sz="12" w:val="single"/>
              <w:right w:color="000000" w:space="0" w:sz="12" w:val="single"/>
            </w:tcBorders>
            <w:shd w:fill="a0a0a0" w:val="clear"/>
            <w:vAlign w:val="center"/>
          </w:tcPr>
          <w:p w:rsidR="00000000" w:rsidDel="00000000" w:rsidP="00000000" w:rsidRDefault="00000000" w:rsidRPr="00000000" w14:paraId="0000002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a0a0a0" w:val="clear"/>
            <w:vAlign w:val="center"/>
          </w:tcPr>
          <w:p w:rsidR="00000000" w:rsidDel="00000000" w:rsidP="00000000" w:rsidRDefault="00000000" w:rsidRPr="00000000" w14:paraId="0000002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de Agosto de 2021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Arturo Avendaño Maldonado</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 Septiembre 2021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Inclusión nuevos requerimientos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Burgos</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de Septiembre 2021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Inclusión nuevos requerimientos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Manuel Morales</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 Septiembre 2021</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Inclusión nuevos requerimientos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Burgos</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 Septiembre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Inclusión nuevos requerimientos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Arturo Avendaño Maldonado</w:t>
            </w:r>
          </w:p>
        </w:tc>
      </w:tr>
      <w:tr>
        <w:trPr>
          <w:cantSplit w:val="0"/>
          <w:trHeight w:val="506"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 Septiembre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9">
            <w:pPr>
              <w:numPr>
                <w:ilvl w:val="0"/>
                <w:numId w:val="1"/>
              </w:numPr>
              <w:ind w:left="720" w:hanging="360"/>
              <w:jc w:val="center"/>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Modificación Justificación, Mundo del problema, Objetivos, Requerimientos</w:t>
            </w:r>
          </w:p>
          <w:p w:rsidR="00000000" w:rsidDel="00000000" w:rsidP="00000000" w:rsidRDefault="00000000" w:rsidRPr="00000000" w14:paraId="0000003A">
            <w:pPr>
              <w:numPr>
                <w:ilvl w:val="0"/>
                <w:numId w:val="1"/>
              </w:numPr>
              <w:ind w:left="720" w:hanging="360"/>
              <w:jc w:val="center"/>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Inclusión Modelo Entidad Relación</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Arturo Avendaño Maldonado</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Juan Manuel Morales</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Burgos</w:t>
            </w:r>
          </w:p>
        </w:tc>
      </w:tr>
    </w:tbl>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Style w:val="Heading1"/>
        <w:numPr>
          <w:ilvl w:val="0"/>
          <w:numId w:val="3"/>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1304" w:right="0" w:hanging="229.00000000000006"/>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presentado a continuación pretende exponer la necesidad de implementar un sistema de información que permita gestionar un listado de canciones. Creando una solución de software que cumple con un proceso integral de desarrollo aplicando metodologías ágiles y basado en buenas prácticas.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Ofreciendo como resultado una solución profesional y eficiente que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permite centralizar la información, realizar una mejor gestión de datos, en este caso archivos musicales, por medio de la organización de estos en categorías y géneros musicales. </w:t>
      </w:r>
      <w:r w:rsidDel="00000000" w:rsidR="00000000" w:rsidRPr="00000000">
        <w:rPr>
          <w:rFonts w:ascii="Calibri" w:cs="Calibri" w:eastAsia="Calibri" w:hAnsi="Calibri"/>
          <w:sz w:val="24"/>
          <w:szCs w:val="24"/>
          <w:rtl w:val="0"/>
        </w:rPr>
        <w:t xml:space="preserve">Con nuestra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 </w:t>
      </w:r>
      <w:r w:rsidDel="00000000" w:rsidR="00000000" w:rsidRPr="00000000">
        <w:rPr>
          <w:rFonts w:ascii="Calibri" w:cs="Calibri" w:eastAsia="Calibri" w:hAnsi="Calibri"/>
          <w:sz w:val="24"/>
          <w:szCs w:val="24"/>
          <w:rtl w:val="0"/>
        </w:rPr>
        <w:t xml:space="preserve">podrá consultar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actualiza</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agregar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elimin</w:t>
      </w:r>
      <w:r w:rsidDel="00000000" w:rsidR="00000000" w:rsidRPr="00000000">
        <w:rPr>
          <w:rFonts w:ascii="Calibri" w:cs="Calibri" w:eastAsia="Calibri" w:hAnsi="Calibri"/>
          <w:sz w:val="24"/>
          <w:szCs w:val="24"/>
          <w:rtl w:val="0"/>
        </w:rPr>
        <w:t xml:space="preserv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registros musicales facilitando el acceso y administración de la información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ello, pondremos a disposición nuestro equipo de trabajo conformado de la siguiente manera: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61.0" w:type="dxa"/>
        <w:jc w:val="left"/>
        <w:tblInd w:w="567.0" w:type="dxa"/>
        <w:tblBorders>
          <w:top w:color="000080" w:space="0" w:sz="6" w:val="single"/>
          <w:left w:color="000080" w:space="0" w:sz="6" w:val="single"/>
          <w:bottom w:color="000080" w:space="0" w:sz="6" w:val="single"/>
          <w:right w:color="000080" w:space="0" w:sz="6" w:val="single"/>
          <w:insideH w:color="000000" w:space="0" w:sz="4" w:val="single"/>
          <w:insideV w:color="000080" w:space="0" w:sz="6" w:val="single"/>
        </w:tblBorders>
        <w:tblLayout w:type="fixed"/>
        <w:tblLook w:val="0400"/>
      </w:tblPr>
      <w:tblGrid>
        <w:gridCol w:w="4157"/>
        <w:gridCol w:w="4104"/>
        <w:tblGridChange w:id="0">
          <w:tblGrid>
            <w:gridCol w:w="4157"/>
            <w:gridCol w:w="4104"/>
          </w:tblGrid>
        </w:tblGridChange>
      </w:tblGrid>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ARTURO AVENDAÑO MALDONADO</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Producto Owner - Scrum Team</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MANUEL MORALES</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Scrum Master - Scrum T</w:t>
            </w:r>
            <w:r w:rsidDel="00000000" w:rsidR="00000000" w:rsidRPr="00000000">
              <w:rPr>
                <w:rFonts w:ascii="Calibri" w:cs="Calibri" w:eastAsia="Calibri" w:hAnsi="Calibri"/>
                <w:b w:val="0"/>
                <w:sz w:val="24"/>
                <w:szCs w:val="24"/>
                <w:rtl w:val="0"/>
              </w:rPr>
              <w:t xml:space="preserve">eam</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CARLOS BURGOS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Scrum Team</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15"/>
        </w:tabs>
        <w:spacing w:after="6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1304" w:right="0" w:hanging="229.00000000000006"/>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Mundo del Problema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organización de archivos siempre se ha presentado como una tarea que demanda cierta complejidad al momento de determinar criterios de organización. Uno de esos conjuntos de archivos son las bibliotecas musicales.</w:t>
      </w:r>
    </w:p>
    <w:p w:rsidR="00000000" w:rsidDel="00000000" w:rsidP="00000000" w:rsidRDefault="00000000" w:rsidRPr="00000000" w14:paraId="00000064">
      <w:pPr>
        <w:ind w:left="56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Independientemente si la tendencia está relacionada con música moderna o retro, siempre se ha presentado la problemática relacionada con la gestión debido al extenso catálogo que existe en la actualidad. </w:t>
      </w:r>
      <w:r w:rsidDel="00000000" w:rsidR="00000000" w:rsidRPr="00000000">
        <w:rPr>
          <w:rFonts w:ascii="Calibri" w:cs="Calibri" w:eastAsia="Calibri" w:hAnsi="Calibri"/>
          <w:sz w:val="24"/>
          <w:szCs w:val="24"/>
          <w:rtl w:val="0"/>
        </w:rPr>
        <w:t xml:space="preserve">La administración de esta cantidad de información se vuelve inmanejable si no se incluyen dentro del proceso criterios de clasificación como el género o época</w:t>
      </w:r>
      <w:r w:rsidDel="00000000" w:rsidR="00000000" w:rsidRPr="00000000">
        <w:rPr>
          <w:rFonts w:ascii="Calibri" w:cs="Calibri" w:eastAsia="Calibri" w:hAnsi="Calibri"/>
          <w:sz w:val="24"/>
          <w:szCs w:val="24"/>
          <w:rtl w:val="0"/>
        </w:rPr>
        <w:t xml:space="preserve">, de acuerdo a la siguiente premisa:</w:t>
      </w:r>
    </w:p>
    <w:p w:rsidR="00000000" w:rsidDel="00000000" w:rsidP="00000000" w:rsidRDefault="00000000" w:rsidRPr="00000000" w14:paraId="00000065">
      <w:pPr>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tabs>
          <w:tab w:val="left" w:pos="2715"/>
        </w:tabs>
        <w:spacing w:after="60" w:lineRule="auto"/>
        <w:ind w:left="56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multinacional Discos desea montar un sitio retro de programación musical que recuerde las famosas rockolas. Para comenzar con el proyecto se requiere un sistema que permita disponer de un listado de canciones por sus categorías o géneros musicales, para que puedan ser consultados, actualizados, registrados o eliminados. La compañía decide pasar una propuesta de solución para el problema, identificando algunos de los campos más representativos para el listado de canciones.”</w:t>
      </w:r>
      <w:r w:rsidDel="00000000" w:rsidR="00000000" w:rsidRPr="00000000">
        <w:rPr>
          <w:rtl w:val="0"/>
        </w:rPr>
      </w:r>
    </w:p>
    <w:p w:rsidR="00000000" w:rsidDel="00000000" w:rsidP="00000000" w:rsidRDefault="00000000" w:rsidRPr="00000000" w14:paraId="00000067">
      <w:pPr>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56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1304" w:right="0" w:hanging="229.00000000000006"/>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6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24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una solución de software por medio de Angular, Java</w:t>
      </w:r>
      <w:r w:rsidDel="00000000" w:rsidR="00000000" w:rsidRPr="00000000">
        <w:rPr>
          <w:rFonts w:ascii="Calibri" w:cs="Calibri" w:eastAsia="Calibri" w:hAnsi="Calibri"/>
          <w:sz w:val="24"/>
          <w:szCs w:val="24"/>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MySQL</w:t>
      </w:r>
      <w:r w:rsidDel="00000000" w:rsidR="00000000" w:rsidRPr="00000000">
        <w:rPr>
          <w:rFonts w:ascii="Calibri" w:cs="Calibri" w:eastAsia="Calibri" w:hAnsi="Calibri"/>
          <w:sz w:val="24"/>
          <w:szCs w:val="24"/>
          <w:rtl w:val="0"/>
        </w:rPr>
        <w:t xml:space="preserve"> que permite crear, consultar, actualizar y eliminar archivos musicales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24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 los requerimientos planteados </w:t>
      </w:r>
      <w:r w:rsidDel="00000000" w:rsidR="00000000" w:rsidRPr="00000000">
        <w:rPr>
          <w:rFonts w:ascii="Calibri" w:cs="Calibri" w:eastAsia="Calibri" w:hAnsi="Calibri"/>
          <w:sz w:val="24"/>
          <w:szCs w:val="24"/>
          <w:rtl w:val="0"/>
        </w:rPr>
        <w:t xml:space="preserve">en el Mundo del Problema</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24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la propuesta acorde a</w:t>
      </w:r>
      <w:r w:rsidDel="00000000" w:rsidR="00000000" w:rsidRPr="00000000">
        <w:rPr>
          <w:rFonts w:ascii="Calibri" w:cs="Calibri" w:eastAsia="Calibri" w:hAnsi="Calibri"/>
          <w:sz w:val="24"/>
          <w:szCs w:val="24"/>
          <w:rtl w:val="0"/>
        </w:rPr>
        <w:t xml:space="preserve">l análisis previamente realizado</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24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la solución de software de acuerdo con los lineamientos descritos tanto en el análisis de requerimientos como en la propuesta.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245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las respectivas pruebas individuales, pruebas de integración y pruebas conjuntas.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240" w:lineRule="auto"/>
        <w:ind w:left="1304" w:right="0" w:hanging="737"/>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Funcionales/No funcionales</w:t>
      </w:r>
    </w:p>
    <w:p w:rsidR="00000000" w:rsidDel="00000000" w:rsidP="00000000" w:rsidRDefault="00000000" w:rsidRPr="00000000" w14:paraId="00000074">
      <w:pPr>
        <w:rPr/>
      </w:pPr>
      <w:r w:rsidDel="00000000" w:rsidR="00000000" w:rsidRPr="00000000">
        <w:rPr>
          <w:rtl w:val="0"/>
        </w:rPr>
      </w:r>
    </w:p>
    <w:tbl>
      <w:tblPr>
        <w:tblStyle w:val="Table3"/>
        <w:tblW w:w="8265.0" w:type="dxa"/>
        <w:jc w:val="left"/>
        <w:tblInd w:w="6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2025"/>
        <w:gridCol w:w="5265"/>
        <w:tblGridChange w:id="0">
          <w:tblGrid>
            <w:gridCol w:w="975"/>
            <w:gridCol w:w="2025"/>
            <w:gridCol w:w="5265"/>
          </w:tblGrid>
        </w:tblGridChange>
      </w:tblGrid>
      <w:tr>
        <w:trPr>
          <w:cantSplit w:val="0"/>
          <w:tblHeader w:val="0"/>
        </w:trPr>
        <w:tc>
          <w:tcPr>
            <w:shd w:fill="d9d9d9"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shd w:fill="d9d9d9"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Título</w:t>
            </w:r>
            <w:r w:rsidDel="00000000" w:rsidR="00000000" w:rsidRPr="00000000">
              <w:rPr>
                <w:rtl w:val="0"/>
              </w:rPr>
            </w:r>
          </w:p>
        </w:tc>
        <w:tc>
          <w:tcPr>
            <w:shd w:fill="d9d9d9"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RF01</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Acceso a la plataforma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el acceso a diferentes usuarios por medio de un </w:t>
            </w:r>
            <w:r w:rsidDel="00000000" w:rsidR="00000000" w:rsidRPr="00000000">
              <w:rPr>
                <w:rFonts w:ascii="Calibri" w:cs="Calibri" w:eastAsia="Calibri" w:hAnsi="Calibri"/>
                <w:sz w:val="24"/>
                <w:szCs w:val="24"/>
                <w:rtl w:val="0"/>
              </w:rPr>
              <w:t xml:space="preserve">usuario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contraseña</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RF02</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Registro de canciones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el registro de canciones incluyendo la siguiente información: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6"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 de la canción</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6"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Artista</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6"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6"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Género</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NR03</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Identificación de canciones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canción registrada debe tener un identificador único y autonumérico</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RF04</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Consulta de canciones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la consulta de canciones de acuerdo con los filtros previamente descritos: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Artista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Género</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RF05</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Modificación de datos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la actualización de registros, modificando cualquiera de los campos mostrados</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RF06</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Eliminación de registros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la eliminación de registros solo por medio del identificador autonumérico</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NR07</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IU</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interfaz de usuario agradable, manteniendo los colores institucionales del cliente</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NR08</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Seguridad de Contraseña</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ingresar o modificar una contraseña, esta debe tener una longitud mínima de 8 caracteres, contener una mayúscula, un número y un carácter especial</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NR09</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Cierre aplicación</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cerrar la aplicación, se debe mostrar un mensaje de confirmación</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RF10</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Información por canción</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Presentar al usuario la siguiente información sobre la canción presentada:</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Título</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Artista</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Género</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46" w:right="0" w:hanging="360"/>
              <w:jc w:val="left"/>
              <w:rPr>
                <w:rFonts w:ascii="Arial" w:cs="Arial" w:eastAsia="Arial" w:hAnsi="Arial"/>
                <w:sz w:val="20"/>
                <w:szCs w:val="20"/>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NR11</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Manual de Usuario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w:t>
            </w:r>
            <w:r w:rsidDel="00000000" w:rsidR="00000000" w:rsidRPr="00000000">
              <w:rPr>
                <w:rFonts w:ascii="Calibri" w:cs="Calibri" w:eastAsia="Calibri" w:hAnsi="Calibri"/>
                <w:sz w:val="24"/>
                <w:szCs w:val="24"/>
                <w:rtl w:val="0"/>
              </w:rPr>
              <w:t xml:space="preserve">contará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manual de usuario de la aplicación.</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NR12</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Diccionario de Datos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w:t>
            </w:r>
            <w:r w:rsidDel="00000000" w:rsidR="00000000" w:rsidRPr="00000000">
              <w:rPr>
                <w:rFonts w:ascii="Calibri" w:cs="Calibri" w:eastAsia="Calibri" w:hAnsi="Calibri"/>
                <w:sz w:val="24"/>
                <w:szCs w:val="24"/>
                <w:rtl w:val="0"/>
              </w:rPr>
              <w:t xml:space="preserve">contará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un diccionario de datos</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RF13</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Roles de Usuario</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usuarios tendrán un rol (Administrador, Colaborador, Consulta) que permitirá la interacción de la aplicación con las diferentes opciones de gestión (CRUD) conforme a los roles</w:t>
            </w:r>
          </w:p>
        </w:tc>
      </w:tr>
      <w:tr>
        <w:trPr>
          <w:cantSplit w:val="0"/>
          <w:trHeight w:val="855"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RF14</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Administrador</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El rol administrador permite realizar todas las operaciones agregar, actualizar, eliminar, consultar registros</w:t>
            </w:r>
            <w:r w:rsidDel="00000000" w:rsidR="00000000" w:rsidRPr="00000000">
              <w:rPr>
                <w:rtl w:val="0"/>
              </w:rPr>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RF15</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Colaborador</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rol Colaborador permite agregar registrar, actualizar y consultar nuevos registros.</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RF16</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Consulta</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rol consulta permitirá realizar solo busquedas, creación de listas</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RF17</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Modificación Perfiles</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el usuario con rol administrador podrá modificar roles de usuario </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RF18</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Trazabilidad</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permitirá realizar trazabilidad par</w:t>
            </w:r>
            <w:r w:rsidDel="00000000" w:rsidR="00000000" w:rsidRPr="00000000">
              <w:rPr>
                <w:rFonts w:ascii="Calibri" w:cs="Calibri" w:eastAsia="Calibri" w:hAnsi="Calibri"/>
                <w:sz w:val="24"/>
                <w:szCs w:val="24"/>
                <w:rtl w:val="0"/>
              </w:rPr>
              <w:t xml:space="preserve">a efectos de auditoría en la creación, actualización, elimi</w:t>
            </w:r>
            <w:r w:rsidDel="00000000" w:rsidR="00000000" w:rsidRPr="00000000">
              <w:rPr>
                <w:rFonts w:ascii="Calibri" w:cs="Calibri" w:eastAsia="Calibri" w:hAnsi="Calibri"/>
                <w:sz w:val="24"/>
                <w:szCs w:val="24"/>
                <w:rtl w:val="0"/>
              </w:rPr>
              <w:t xml:space="preserve">nación de registros.</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NR19</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Mensajes Informativos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realizar cualquier tipo de operación registro, edición, eliminación se deberá mostrar mensajes informativos que describen su resultado.</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NR20</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Bloqueo Sesión</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bloqueará al usuario luego de más de tres intentos fallidos de contraseña.</w:t>
            </w:r>
          </w:p>
        </w:tc>
      </w:tr>
      <w:tr>
        <w:trPr>
          <w:cantSplit w:val="0"/>
          <w:tblHeader w:val="0"/>
        </w:trPr>
        <w:tc>
          <w:tcPr/>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RF21</w:t>
            </w:r>
          </w:p>
        </w:tc>
        <w:tc>
          <w:tcPr/>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Canciones Favoritas</w:t>
            </w:r>
          </w:p>
        </w:tc>
        <w:tc>
          <w:tcPr/>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permitirá seleccionar canciones como favoritas del usuario</w:t>
            </w: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NR22</w:t>
            </w:r>
          </w:p>
        </w:tc>
        <w:tc>
          <w:tcPr/>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ER</w:t>
            </w:r>
          </w:p>
        </w:tc>
        <w:tc>
          <w:tcPr/>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modelo entidad relación</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RF23</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Lista de Canciones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permitirá crear listas de canciones añadiendo canciones a dichas listas.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RF24</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Cantidad de reproducciones</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Permitir mostrar la cantidad de veces que una canción se ha reproducido</w:t>
            </w: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NR25</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Limpieza datos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 mensaje emergente cada cierto tiempo (parametrizable) que sugiera la limpieza (eliminación) de las canciones que nunca o pocas veces se reproducen</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NR26</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Organización por Criterios</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solución deberá permitir la organización por diferentes criterios:</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Alfabético - Nombre Canción - Nombre Artista</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Cronológico - Fecha última reproducción - Fecha de canción</w:t>
              <w:tab/>
              <w:tab/>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NR27</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Carátulas</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las carátulas de los álbumes a los que corresponde cada canción </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NR28</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Sleep Mode</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un temporizador parametrizable. Si la reproducción supera la cantidad de horas/minutos establecidos, se suspenderá la reproducción</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RF29</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Listas de reproducción</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podrá asignarle un nombre a las listas de canciones y este podrá editarse posteriormente</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RF30</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Organización cronológica</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listas de canciones deberán ordenarse de la más reciente a la más antigua en su creación o última modificación </w:t>
            </w:r>
          </w:p>
        </w:tc>
      </w:tr>
    </w:tbl>
    <w:p w:rsidR="00000000" w:rsidDel="00000000" w:rsidP="00000000" w:rsidRDefault="00000000" w:rsidRPr="00000000" w14:paraId="000000E2">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1"/>
          <w:numId w:val="5"/>
        </w:numPr>
        <w:spacing w:after="120" w:before="120" w:lineRule="auto"/>
        <w:ind w:left="1304" w:hanging="737"/>
        <w:rPr>
          <w:rFonts w:ascii="Calibri" w:cs="Calibri" w:eastAsia="Calibri" w:hAnsi="Calibri"/>
          <w:b w:val="1"/>
          <w:sz w:val="28"/>
          <w:szCs w:val="28"/>
        </w:rPr>
      </w:pPr>
      <w:bookmarkStart w:colFirst="0" w:colLast="0" w:name="_heading=h.r4ouk8iok5qe" w:id="8"/>
      <w:bookmarkEnd w:id="8"/>
      <w:r w:rsidDel="00000000" w:rsidR="00000000" w:rsidRPr="00000000">
        <w:rPr>
          <w:rFonts w:ascii="Calibri" w:cs="Calibri" w:eastAsia="Calibri" w:hAnsi="Calibri"/>
          <w:b w:val="1"/>
          <w:sz w:val="28"/>
          <w:szCs w:val="28"/>
          <w:rtl w:val="0"/>
        </w:rPr>
        <w:t xml:space="preserve">Diagrama Entidad - Relación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612130" cy="2832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1"/>
          <w:numId w:val="5"/>
        </w:numPr>
        <w:spacing w:after="120" w:before="120" w:lineRule="auto"/>
        <w:ind w:left="1304" w:hanging="737"/>
        <w:rPr>
          <w:rFonts w:ascii="Calibri" w:cs="Calibri" w:eastAsia="Calibri" w:hAnsi="Calibri"/>
          <w:b w:val="1"/>
          <w:sz w:val="28"/>
          <w:szCs w:val="28"/>
        </w:rPr>
      </w:pPr>
      <w:bookmarkStart w:colFirst="0" w:colLast="0" w:name="_heading=h.r4ouk8iok5qe" w:id="8"/>
      <w:bookmarkEnd w:id="8"/>
      <w:r w:rsidDel="00000000" w:rsidR="00000000" w:rsidRPr="00000000">
        <w:rPr>
          <w:rFonts w:ascii="Calibri" w:cs="Calibri" w:eastAsia="Calibri" w:hAnsi="Calibri"/>
          <w:b w:val="1"/>
          <w:sz w:val="28"/>
          <w:szCs w:val="28"/>
          <w:rtl w:val="0"/>
        </w:rPr>
        <w:t xml:space="preserve">Diagrama Relacional de la base de datos</w:t>
      </w:r>
    </w:p>
    <w:p w:rsidR="00000000" w:rsidDel="00000000" w:rsidP="00000000" w:rsidRDefault="00000000" w:rsidRPr="00000000" w14:paraId="000000EE">
      <w:pPr>
        <w:spacing w:after="120" w:before="120" w:lineRule="auto"/>
        <w:rPr>
          <w:rFonts w:ascii="Calibri" w:cs="Calibri" w:eastAsia="Calibri" w:hAnsi="Calibri"/>
          <w:b w:val="1"/>
          <w:sz w:val="28"/>
          <w:szCs w:val="28"/>
        </w:rPr>
      </w:pPr>
      <w:bookmarkStart w:colFirst="0" w:colLast="0" w:name="_heading=h.d332nwyaiutv" w:id="9"/>
      <w:bookmarkEnd w:id="9"/>
      <w:r w:rsidDel="00000000" w:rsidR="00000000" w:rsidRPr="00000000">
        <w:rPr>
          <w:rtl w:val="0"/>
        </w:rPr>
      </w:r>
    </w:p>
    <w:p w:rsidR="00000000" w:rsidDel="00000000" w:rsidP="00000000" w:rsidRDefault="00000000" w:rsidRPr="00000000" w14:paraId="000000EF">
      <w:pPr>
        <w:spacing w:after="120" w:before="120" w:lineRule="auto"/>
        <w:rPr>
          <w:rFonts w:ascii="Calibri" w:cs="Calibri" w:eastAsia="Calibri" w:hAnsi="Calibri"/>
          <w:b w:val="1"/>
          <w:sz w:val="28"/>
          <w:szCs w:val="28"/>
        </w:rPr>
      </w:pPr>
      <w:bookmarkStart w:colFirst="0" w:colLast="0" w:name="_heading=h.hgtrnxmpqry" w:id="10"/>
      <w:bookmarkEnd w:id="10"/>
      <w:r w:rsidDel="00000000" w:rsidR="00000000" w:rsidRPr="00000000">
        <w:rPr>
          <w:rFonts w:ascii="Calibri" w:cs="Calibri" w:eastAsia="Calibri" w:hAnsi="Calibri"/>
          <w:b w:val="1"/>
          <w:sz w:val="28"/>
          <w:szCs w:val="28"/>
        </w:rPr>
        <w:drawing>
          <wp:inline distB="114300" distT="114300" distL="114300" distR="114300">
            <wp:extent cx="5612130" cy="3606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20" w:before="120" w:lineRule="auto"/>
        <w:rPr>
          <w:rFonts w:ascii="Calibri" w:cs="Calibri" w:eastAsia="Calibri" w:hAnsi="Calibri"/>
          <w:b w:val="1"/>
          <w:sz w:val="28"/>
          <w:szCs w:val="28"/>
        </w:rPr>
      </w:pPr>
      <w:bookmarkStart w:colFirst="0" w:colLast="0" w:name="_heading=h.el69dq5wlxbk" w:id="11"/>
      <w:bookmarkEnd w:id="11"/>
      <w:r w:rsidDel="00000000" w:rsidR="00000000" w:rsidRPr="00000000">
        <w:rPr>
          <w:rtl w:val="0"/>
        </w:rPr>
      </w:r>
    </w:p>
    <w:p w:rsidR="00000000" w:rsidDel="00000000" w:rsidP="00000000" w:rsidRDefault="00000000" w:rsidRPr="00000000" w14:paraId="000000F1">
      <w:pPr>
        <w:spacing w:after="120" w:before="120" w:lineRule="auto"/>
        <w:rPr>
          <w:rFonts w:ascii="Calibri" w:cs="Calibri" w:eastAsia="Calibri" w:hAnsi="Calibri"/>
          <w:b w:val="1"/>
          <w:sz w:val="28"/>
          <w:szCs w:val="28"/>
        </w:rPr>
      </w:pPr>
      <w:bookmarkStart w:colFirst="0" w:colLast="0" w:name="_heading=h.9em987hwdsb" w:id="12"/>
      <w:bookmarkEnd w:id="12"/>
      <w:r w:rsidDel="00000000" w:rsidR="00000000" w:rsidRPr="00000000">
        <w:rPr>
          <w:rtl w:val="0"/>
        </w:rPr>
      </w:r>
    </w:p>
    <w:p w:rsidR="00000000" w:rsidDel="00000000" w:rsidP="00000000" w:rsidRDefault="00000000" w:rsidRPr="00000000" w14:paraId="000000F2">
      <w:pPr>
        <w:numPr>
          <w:ilvl w:val="1"/>
          <w:numId w:val="5"/>
        </w:numPr>
        <w:spacing w:after="120" w:before="120" w:lineRule="auto"/>
        <w:ind w:left="1304" w:hanging="737"/>
        <w:rPr>
          <w:rFonts w:ascii="Calibri" w:cs="Calibri" w:eastAsia="Calibri" w:hAnsi="Calibri"/>
          <w:b w:val="1"/>
          <w:sz w:val="28"/>
          <w:szCs w:val="28"/>
        </w:rPr>
      </w:pPr>
      <w:bookmarkStart w:colFirst="0" w:colLast="0" w:name="_heading=h.hlwwsf5nazwy" w:id="13"/>
      <w:bookmarkEnd w:id="13"/>
      <w:r w:rsidDel="00000000" w:rsidR="00000000" w:rsidRPr="00000000">
        <w:rPr>
          <w:rFonts w:ascii="Calibri" w:cs="Calibri" w:eastAsia="Calibri" w:hAnsi="Calibri"/>
          <w:b w:val="1"/>
          <w:sz w:val="28"/>
          <w:szCs w:val="28"/>
          <w:rtl w:val="0"/>
        </w:rPr>
        <w:t xml:space="preserve">Evidencias Reuniones JIRA</w:t>
      </w:r>
    </w:p>
    <w:p w:rsidR="00000000" w:rsidDel="00000000" w:rsidP="00000000" w:rsidRDefault="00000000" w:rsidRPr="00000000" w14:paraId="000000F3">
      <w:pPr>
        <w:spacing w:after="120" w:before="120" w:lineRule="auto"/>
        <w:ind w:left="1304" w:firstLine="0"/>
        <w:rPr>
          <w:rFonts w:ascii="Calibri" w:cs="Calibri" w:eastAsia="Calibri" w:hAnsi="Calibri"/>
          <w:b w:val="1"/>
          <w:sz w:val="28"/>
          <w:szCs w:val="28"/>
        </w:rPr>
      </w:pPr>
      <w:bookmarkStart w:colFirst="0" w:colLast="0" w:name="_heading=h.spotg5k8ebhx" w:id="14"/>
      <w:bookmarkEnd w:id="14"/>
      <w:r w:rsidDel="00000000" w:rsidR="00000000" w:rsidRPr="00000000">
        <w:rPr>
          <w:rFonts w:ascii="Calibri" w:cs="Calibri" w:eastAsia="Calibri" w:hAnsi="Calibri"/>
          <w:b w:val="1"/>
          <w:sz w:val="28"/>
          <w:szCs w:val="28"/>
        </w:rPr>
        <w:drawing>
          <wp:inline distB="114300" distT="114300" distL="114300" distR="114300">
            <wp:extent cx="5612130" cy="36576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12130" cy="3657600"/>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5612130" cy="28321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20" w:before="120" w:lineRule="auto"/>
        <w:ind w:left="1304" w:firstLine="0"/>
        <w:rPr>
          <w:rFonts w:ascii="Calibri" w:cs="Calibri" w:eastAsia="Calibri" w:hAnsi="Calibri"/>
          <w:b w:val="1"/>
          <w:sz w:val="28"/>
          <w:szCs w:val="28"/>
        </w:rPr>
      </w:pPr>
      <w:bookmarkStart w:colFirst="0" w:colLast="0" w:name="_heading=h.eogv7nfu98zo" w:id="15"/>
      <w:bookmarkEnd w:id="15"/>
      <w:r w:rsidDel="00000000" w:rsidR="00000000" w:rsidRPr="00000000">
        <w:rPr>
          <w:rtl w:val="0"/>
        </w:rPr>
      </w:r>
    </w:p>
    <w:p w:rsidR="00000000" w:rsidDel="00000000" w:rsidP="00000000" w:rsidRDefault="00000000" w:rsidRPr="00000000" w14:paraId="000000F5">
      <w:pPr>
        <w:spacing w:after="120" w:before="120" w:lineRule="auto"/>
        <w:ind w:left="1304" w:firstLine="0"/>
        <w:rPr>
          <w:rFonts w:ascii="Calibri" w:cs="Calibri" w:eastAsia="Calibri" w:hAnsi="Calibri"/>
          <w:b w:val="1"/>
          <w:sz w:val="28"/>
          <w:szCs w:val="28"/>
        </w:rPr>
      </w:pPr>
      <w:bookmarkStart w:colFirst="0" w:colLast="0" w:name="_heading=h.spotg5k8ebhx" w:id="14"/>
      <w:bookmarkEnd w:id="14"/>
      <w:r w:rsidDel="00000000" w:rsidR="00000000" w:rsidRPr="00000000">
        <w:rPr>
          <w:rFonts w:ascii="Calibri" w:cs="Calibri" w:eastAsia="Calibri" w:hAnsi="Calibri"/>
          <w:b w:val="1"/>
          <w:sz w:val="28"/>
          <w:szCs w:val="28"/>
        </w:rPr>
        <w:drawing>
          <wp:inline distB="114300" distT="114300" distL="114300" distR="114300">
            <wp:extent cx="3095625" cy="3048000"/>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095625" cy="30480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5840" w:w="12240" w:orient="portrait"/>
      <w:pgMar w:bottom="1701" w:top="2268" w:left="1134" w:right="226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BankGothic Md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shd w:fill="ffffff" w:val="clear"/>
      <w:ind w:left="708" w:hanging="708"/>
      <w:rPr>
        <w:rFonts w:ascii="Calibri" w:cs="Calibri" w:eastAsia="Calibri" w:hAnsi="Calibri"/>
      </w:rPr>
    </w:pPr>
    <w:r w:rsidDel="00000000" w:rsidR="00000000" w:rsidRPr="00000000">
      <w:rPr>
        <w:rFonts w:ascii="Calibri" w:cs="Calibri" w:eastAsia="Calibri" w:hAnsi="Calibri"/>
        <w:rtl w:val="0"/>
      </w:rPr>
      <w:tab/>
      <w:tab/>
      <w:tab/>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-1130299</wp:posOffset>
              </wp:positionH>
              <wp:positionV relativeFrom="paragraph">
                <wp:posOffset>-152399</wp:posOffset>
              </wp:positionV>
              <wp:extent cx="699135" cy="10096500"/>
              <wp:effectExtent b="0" l="0" r="0" t="0"/>
              <wp:wrapNone/>
              <wp:docPr id="2" name=""/>
              <a:graphic>
                <a:graphicData uri="http://schemas.microsoft.com/office/word/2010/wordprocessingShape">
                  <wps:wsp>
                    <wps:cNvSpPr/>
                    <wps:cNvPr id="2" name="Shape 2"/>
                    <wps:spPr>
                      <a:xfrm>
                        <a:off x="5001195" y="0"/>
                        <a:ext cx="689610" cy="7560000"/>
                      </a:xfrm>
                      <a:prstGeom prst="rect">
                        <a:avLst/>
                      </a:prstGeom>
                      <a:gradFill>
                        <a:gsLst>
                          <a:gs pos="0">
                            <a:srgbClr val="BFBFBF"/>
                          </a:gs>
                          <a:gs pos="100000">
                            <a:srgbClr val="F4F4F4"/>
                          </a:gs>
                        </a:gsLst>
                        <a:lin ang="5400000" scaled="0"/>
                      </a:gra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-1130299</wp:posOffset>
              </wp:positionH>
              <wp:positionV relativeFrom="paragraph">
                <wp:posOffset>-152399</wp:posOffset>
              </wp:positionV>
              <wp:extent cx="699135" cy="100965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99135" cy="100965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56.0" w:type="dxa"/>
      <w:jc w:val="left"/>
      <w:tblInd w:w="70.0" w:type="pct"/>
      <w:tblLayout w:type="fixed"/>
      <w:tblLook w:val="0000"/>
    </w:tblPr>
    <w:tblGrid>
      <w:gridCol w:w="2977"/>
      <w:gridCol w:w="3969"/>
      <w:gridCol w:w="2410"/>
      <w:tblGridChange w:id="0">
        <w:tblGrid>
          <w:gridCol w:w="2977"/>
          <w:gridCol w:w="3969"/>
          <w:gridCol w:w="2410"/>
        </w:tblGrid>
      </w:tblGridChange>
    </w:tblGrid>
    <w:tr>
      <w:trPr>
        <w:cantSplit w:val="0"/>
        <w:trHeight w:val="324" w:hRule="atLeast"/>
        <w:tblHeader w:val="0"/>
      </w:trPr>
      <w:tc>
        <w:tcPr>
          <w:vMerge w:val="restart"/>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81"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 LAROCKOLA</w:t>
          </w:r>
        </w:p>
      </w:tc>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1"/>
      <w:numFmt w:val="bullet"/>
      <w:lvlText w:val="-"/>
      <w:lvlJc w:val="left"/>
      <w:pPr>
        <w:ind w:left="2458" w:hanging="360"/>
      </w:pPr>
      <w:rPr>
        <w:rFonts w:ascii="Calibri" w:cs="Calibri" w:eastAsia="Calibri" w:hAnsi="Calibri"/>
      </w:rPr>
    </w:lvl>
    <w:lvl w:ilvl="1">
      <w:start w:val="1"/>
      <w:numFmt w:val="bullet"/>
      <w:lvlText w:val="o"/>
      <w:lvlJc w:val="left"/>
      <w:pPr>
        <w:ind w:left="3178" w:hanging="360"/>
      </w:pPr>
      <w:rPr>
        <w:rFonts w:ascii="Courier New" w:cs="Courier New" w:eastAsia="Courier New" w:hAnsi="Courier New"/>
      </w:rPr>
    </w:lvl>
    <w:lvl w:ilvl="2">
      <w:start w:val="1"/>
      <w:numFmt w:val="bullet"/>
      <w:lvlText w:val="▪"/>
      <w:lvlJc w:val="left"/>
      <w:pPr>
        <w:ind w:left="3898" w:hanging="360"/>
      </w:pPr>
      <w:rPr>
        <w:rFonts w:ascii="Noto Sans Symbols" w:cs="Noto Sans Symbols" w:eastAsia="Noto Sans Symbols" w:hAnsi="Noto Sans Symbols"/>
      </w:rPr>
    </w:lvl>
    <w:lvl w:ilvl="3">
      <w:start w:val="1"/>
      <w:numFmt w:val="bullet"/>
      <w:lvlText w:val="●"/>
      <w:lvlJc w:val="left"/>
      <w:pPr>
        <w:ind w:left="4618" w:hanging="360"/>
      </w:pPr>
      <w:rPr>
        <w:rFonts w:ascii="Noto Sans Symbols" w:cs="Noto Sans Symbols" w:eastAsia="Noto Sans Symbols" w:hAnsi="Noto Sans Symbols"/>
      </w:rPr>
    </w:lvl>
    <w:lvl w:ilvl="4">
      <w:start w:val="1"/>
      <w:numFmt w:val="bullet"/>
      <w:lvlText w:val="o"/>
      <w:lvlJc w:val="left"/>
      <w:pPr>
        <w:ind w:left="5338" w:hanging="360"/>
      </w:pPr>
      <w:rPr>
        <w:rFonts w:ascii="Courier New" w:cs="Courier New" w:eastAsia="Courier New" w:hAnsi="Courier New"/>
      </w:rPr>
    </w:lvl>
    <w:lvl w:ilvl="5">
      <w:start w:val="1"/>
      <w:numFmt w:val="bullet"/>
      <w:lvlText w:val="▪"/>
      <w:lvlJc w:val="left"/>
      <w:pPr>
        <w:ind w:left="6058" w:hanging="360"/>
      </w:pPr>
      <w:rPr>
        <w:rFonts w:ascii="Noto Sans Symbols" w:cs="Noto Sans Symbols" w:eastAsia="Noto Sans Symbols" w:hAnsi="Noto Sans Symbols"/>
      </w:rPr>
    </w:lvl>
    <w:lvl w:ilvl="6">
      <w:start w:val="1"/>
      <w:numFmt w:val="bullet"/>
      <w:lvlText w:val="●"/>
      <w:lvlJc w:val="left"/>
      <w:pPr>
        <w:ind w:left="6778" w:hanging="360"/>
      </w:pPr>
      <w:rPr>
        <w:rFonts w:ascii="Noto Sans Symbols" w:cs="Noto Sans Symbols" w:eastAsia="Noto Sans Symbols" w:hAnsi="Noto Sans Symbols"/>
      </w:rPr>
    </w:lvl>
    <w:lvl w:ilvl="7">
      <w:start w:val="1"/>
      <w:numFmt w:val="bullet"/>
      <w:lvlText w:val="o"/>
      <w:lvlJc w:val="left"/>
      <w:pPr>
        <w:ind w:left="7498" w:hanging="360"/>
      </w:pPr>
      <w:rPr>
        <w:rFonts w:ascii="Courier New" w:cs="Courier New" w:eastAsia="Courier New" w:hAnsi="Courier New"/>
      </w:rPr>
    </w:lvl>
    <w:lvl w:ilvl="8">
      <w:start w:val="1"/>
      <w:numFmt w:val="bullet"/>
      <w:lvlText w:val="▪"/>
      <w:lvlJc w:val="left"/>
      <w:pPr>
        <w:ind w:left="8218"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617"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d9d9d9" w:val="clear"/>
      <w:ind w:left="432" w:hanging="432"/>
      <w:jc w:val="both"/>
    </w:pPr>
    <w:rPr>
      <w:rFonts w:ascii="Calibri" w:cs="Calibri" w:eastAsia="Calibri" w:hAnsi="Calibri"/>
      <w:b w:val="1"/>
      <w:sz w:val="32"/>
      <w:szCs w:val="32"/>
    </w:rPr>
  </w:style>
  <w:style w:type="paragraph" w:styleId="Heading2">
    <w:name w:val="heading 2"/>
    <w:basedOn w:val="Normal"/>
    <w:next w:val="Normal"/>
    <w:pPr>
      <w:keepNext w:val="1"/>
      <w:keepLines w:val="1"/>
      <w:spacing w:before="140" w:lineRule="auto"/>
      <w:ind w:left="576" w:hanging="576"/>
    </w:pPr>
    <w:rPr>
      <w:rFonts w:ascii="Calibri" w:cs="Calibri" w:eastAsia="Calibri" w:hAnsi="Calibri"/>
      <w:b w:val="1"/>
      <w:sz w:val="28"/>
      <w:szCs w:val="28"/>
    </w:rPr>
  </w:style>
  <w:style w:type="paragraph" w:styleId="Heading3">
    <w:name w:val="heading 3"/>
    <w:basedOn w:val="Normal"/>
    <w:next w:val="Normal"/>
    <w:pPr>
      <w:keepNext w:val="1"/>
      <w:ind w:left="720" w:right="454" w:hanging="720"/>
    </w:pPr>
    <w:rPr>
      <w:rFonts w:ascii="Calibri" w:cs="Calibri" w:eastAsia="Calibri" w:hAnsi="Calibri"/>
      <w:b w:val="1"/>
      <w:sz w:val="28"/>
      <w:szCs w:val="28"/>
    </w:rPr>
  </w:style>
  <w:style w:type="paragraph" w:styleId="Heading4">
    <w:name w:val="heading 4"/>
    <w:basedOn w:val="Normal"/>
    <w:next w:val="Normal"/>
    <w:pPr>
      <w:keepNext w:val="1"/>
      <w:ind w:left="864" w:hanging="864"/>
    </w:pPr>
    <w:rPr>
      <w:rFonts w:ascii="BankGothic Md BT" w:cs="BankGothic Md BT" w:eastAsia="BankGothic Md BT" w:hAnsi="BankGothic Md BT"/>
      <w:b w:val="1"/>
      <w:sz w:val="28"/>
      <w:szCs w:val="28"/>
    </w:rPr>
  </w:style>
  <w:style w:type="paragraph" w:styleId="Heading5">
    <w:name w:val="heading 5"/>
    <w:basedOn w:val="Normal"/>
    <w:next w:val="Normal"/>
    <w:pPr>
      <w:keepNext w:val="1"/>
      <w:ind w:left="1008" w:right="-284" w:hanging="1008"/>
    </w:pPr>
    <w:rPr>
      <w:rFonts w:ascii="BankGothic Md BT" w:cs="BankGothic Md BT" w:eastAsia="BankGothic Md BT" w:hAnsi="BankGothic Md BT"/>
    </w:rPr>
  </w:style>
  <w:style w:type="paragraph" w:styleId="Heading6">
    <w:name w:val="heading 6"/>
    <w:basedOn w:val="Normal"/>
    <w:next w:val="Normal"/>
    <w:pPr>
      <w:keepNext w:val="1"/>
      <w:ind w:left="1152" w:right="-284" w:hanging="1152"/>
      <w:jc w:val="right"/>
    </w:pPr>
    <w:rPr>
      <w:rFonts w:ascii="BankGothic Md BT" w:cs="BankGothic Md BT" w:eastAsia="BankGothic Md BT" w:hAnsi="BankGothic Md BT"/>
      <w:b w:val="1"/>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E852C7"/>
    <w:rPr>
      <w:rFonts w:ascii="Arial" w:eastAsia="Times New Roman" w:hAnsi="Arial"/>
      <w:szCs w:val="24"/>
      <w:lang w:eastAsia="es-ES"/>
    </w:rPr>
  </w:style>
  <w:style w:type="paragraph" w:styleId="Ttulo1">
    <w:name w:val="heading 1"/>
    <w:aliases w:val="Head1,Tabla Contenido 1,CAPITULO,h1,II+,I,chapter,section:1,level 1,Level 1 Head,h11,II+1,h12,II+2,I1,chapter1,section:11,level 11,Level 1 Head1,H11,h111,II+11,h13,II+3,I2,chapter2,section:12,level 12,Level 1 Head2,H12,Titulo"/>
    <w:basedOn w:val="Normal"/>
    <w:next w:val="Normal"/>
    <w:link w:val="Ttulo1Car"/>
    <w:qFormat w:val="1"/>
    <w:rsid w:val="00EE766E"/>
    <w:pPr>
      <w:keepNext w:val="1"/>
      <w:numPr>
        <w:numId w:val="1"/>
      </w:numPr>
      <w:shd w:color="auto" w:fill="d9d9d9" w:val="clear"/>
      <w:jc w:val="both"/>
      <w:outlineLvl w:val="0"/>
    </w:pPr>
    <w:rPr>
      <w:rFonts w:ascii="Calibri" w:cs="Arial" w:hAnsi="Calibri"/>
      <w:b w:val="1"/>
      <w:sz w:val="32"/>
      <w:szCs w:val="20"/>
      <w:lang w:bidi="he-IL" w:val="es-ES"/>
    </w:rPr>
  </w:style>
  <w:style w:type="paragraph" w:styleId="Ttulo2">
    <w:name w:val="heading 2"/>
    <w:basedOn w:val="Normal"/>
    <w:next w:val="Textoindependiente"/>
    <w:qFormat w:val="1"/>
    <w:rsid w:val="00EE766E"/>
    <w:pPr>
      <w:keepNext w:val="1"/>
      <w:keepLines w:val="1"/>
      <w:numPr>
        <w:ilvl w:val="1"/>
        <w:numId w:val="1"/>
      </w:numPr>
      <w:spacing w:before="140" w:line="220" w:lineRule="atLeast"/>
      <w:outlineLvl w:val="1"/>
    </w:pPr>
    <w:rPr>
      <w:rFonts w:ascii="Calibri" w:cs="Arial" w:hAnsi="Calibri"/>
      <w:b w:val="1"/>
      <w:spacing w:val="-4"/>
      <w:kern w:val="28"/>
      <w:sz w:val="28"/>
      <w:szCs w:val="20"/>
      <w:lang w:bidi="he-IL" w:val="es-ES_tradnl"/>
    </w:rPr>
  </w:style>
  <w:style w:type="paragraph" w:styleId="Ttulo3">
    <w:name w:val="heading 3"/>
    <w:basedOn w:val="Normal"/>
    <w:next w:val="Normal"/>
    <w:qFormat w:val="1"/>
    <w:rsid w:val="00110CC7"/>
    <w:pPr>
      <w:keepNext w:val="1"/>
      <w:numPr>
        <w:ilvl w:val="2"/>
        <w:numId w:val="1"/>
      </w:numPr>
      <w:ind w:right="454"/>
      <w:outlineLvl w:val="2"/>
    </w:pPr>
    <w:rPr>
      <w:rFonts w:ascii="Calibri" w:cs="Arial" w:hAnsi="Calibri"/>
      <w:b w:val="1"/>
      <w:snapToGrid w:val="0"/>
      <w:sz w:val="28"/>
      <w:szCs w:val="20"/>
      <w:lang w:bidi="he-IL" w:val="es-CL"/>
    </w:rPr>
  </w:style>
  <w:style w:type="paragraph" w:styleId="Ttulo4">
    <w:name w:val="heading 4"/>
    <w:basedOn w:val="Normal"/>
    <w:next w:val="Normal"/>
    <w:qFormat w:val="1"/>
    <w:rsid w:val="009F5CE2"/>
    <w:pPr>
      <w:keepNext w:val="1"/>
      <w:numPr>
        <w:ilvl w:val="3"/>
        <w:numId w:val="1"/>
      </w:numPr>
      <w:outlineLvl w:val="3"/>
    </w:pPr>
    <w:rPr>
      <w:rFonts w:ascii="BankGothic Md BT" w:cs="Arial" w:hAnsi="BankGothic Md BT"/>
      <w:b w:val="1"/>
      <w:sz w:val="28"/>
      <w:szCs w:val="20"/>
      <w:lang w:bidi="he-IL" w:val="es-CL"/>
    </w:rPr>
  </w:style>
  <w:style w:type="paragraph" w:styleId="Ttulo5">
    <w:name w:val="heading 5"/>
    <w:aliases w:val="ASAPHeading 5"/>
    <w:basedOn w:val="Normal"/>
    <w:next w:val="Normal"/>
    <w:qFormat w:val="1"/>
    <w:rsid w:val="007B5C15"/>
    <w:pPr>
      <w:keepNext w:val="1"/>
      <w:numPr>
        <w:ilvl w:val="4"/>
        <w:numId w:val="1"/>
      </w:numPr>
      <w:ind w:right="-284"/>
      <w:outlineLvl w:val="4"/>
    </w:pPr>
    <w:rPr>
      <w:rFonts w:ascii="BankGothic Md BT" w:cs="Arial" w:hAnsi="BankGothic Md BT"/>
      <w:szCs w:val="20"/>
      <w:lang w:bidi="he-IL" w:val="es-CL"/>
    </w:rPr>
  </w:style>
  <w:style w:type="paragraph" w:styleId="Ttulo6">
    <w:name w:val="heading 6"/>
    <w:aliases w:val="ASAPHeading 6"/>
    <w:basedOn w:val="Normal"/>
    <w:next w:val="Normal"/>
    <w:qFormat w:val="1"/>
    <w:rsid w:val="007B5C15"/>
    <w:pPr>
      <w:keepNext w:val="1"/>
      <w:numPr>
        <w:ilvl w:val="5"/>
        <w:numId w:val="1"/>
      </w:numPr>
      <w:ind w:right="-284"/>
      <w:jc w:val="right"/>
      <w:outlineLvl w:val="5"/>
    </w:pPr>
    <w:rPr>
      <w:rFonts w:ascii="BankGothic Md BT" w:cs="Arial" w:hAnsi="BankGothic Md BT"/>
      <w:b w:val="1"/>
      <w:bCs w:val="1"/>
      <w:szCs w:val="20"/>
      <w:lang w:bidi="he-IL" w:val="es-CL"/>
    </w:rPr>
  </w:style>
  <w:style w:type="paragraph" w:styleId="Ttulo7">
    <w:name w:val="heading 7"/>
    <w:aliases w:val="ASAPHeading 7"/>
    <w:basedOn w:val="Normal"/>
    <w:next w:val="Normal"/>
    <w:qFormat w:val="1"/>
    <w:rsid w:val="007B5C15"/>
    <w:pPr>
      <w:keepNext w:val="1"/>
      <w:numPr>
        <w:ilvl w:val="6"/>
        <w:numId w:val="1"/>
      </w:numPr>
      <w:ind w:right="-284"/>
      <w:jc w:val="right"/>
      <w:outlineLvl w:val="6"/>
    </w:pPr>
    <w:rPr>
      <w:rFonts w:ascii="BankGothic Md BT" w:cs="Arial" w:hAnsi="BankGothic Md BT"/>
      <w:sz w:val="26"/>
      <w:szCs w:val="20"/>
      <w:lang w:bidi="he-IL" w:val="es-CL"/>
    </w:rPr>
  </w:style>
  <w:style w:type="paragraph" w:styleId="Ttulo8">
    <w:name w:val="heading 8"/>
    <w:aliases w:val="ASAPHeading 8"/>
    <w:basedOn w:val="Normal"/>
    <w:next w:val="Normal"/>
    <w:qFormat w:val="1"/>
    <w:rsid w:val="007B5C15"/>
    <w:pPr>
      <w:keepNext w:val="1"/>
      <w:numPr>
        <w:ilvl w:val="7"/>
        <w:numId w:val="1"/>
      </w:numPr>
      <w:ind w:right="-284"/>
      <w:jc w:val="right"/>
      <w:outlineLvl w:val="7"/>
    </w:pPr>
    <w:rPr>
      <w:rFonts w:ascii="BankGothic Md BT" w:cs="Arial" w:hAnsi="BankGothic Md BT"/>
      <w:color w:val="333333"/>
      <w:szCs w:val="20"/>
      <w:lang w:bidi="he-IL" w:val="es-CL"/>
    </w:rPr>
  </w:style>
  <w:style w:type="paragraph" w:styleId="Ttulo9">
    <w:name w:val="heading 9"/>
    <w:aliases w:val="ASAPHeading 9"/>
    <w:basedOn w:val="Normal"/>
    <w:next w:val="Normal"/>
    <w:qFormat w:val="1"/>
    <w:rsid w:val="007B5C15"/>
    <w:pPr>
      <w:keepNext w:val="1"/>
      <w:numPr>
        <w:ilvl w:val="8"/>
        <w:numId w:val="1"/>
      </w:numPr>
      <w:outlineLvl w:val="8"/>
    </w:pPr>
    <w:rPr>
      <w:rFonts w:ascii="BankGothic Md BT" w:cs="Arial" w:hAnsi="BankGothic Md BT"/>
      <w:color w:val="000000"/>
      <w:sz w:val="28"/>
      <w:szCs w:val="20"/>
      <w:lang w:bidi="he-IL"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983324"/>
    <w:pPr>
      <w:tabs>
        <w:tab w:val="center" w:pos="4252"/>
        <w:tab w:val="right" w:pos="8504"/>
      </w:tabs>
    </w:pPr>
  </w:style>
  <w:style w:type="paragraph" w:styleId="Piedepgina">
    <w:name w:val="footer"/>
    <w:basedOn w:val="Normal"/>
    <w:rsid w:val="00983324"/>
    <w:pPr>
      <w:tabs>
        <w:tab w:val="center" w:pos="4252"/>
        <w:tab w:val="right" w:pos="8504"/>
      </w:tabs>
    </w:pPr>
  </w:style>
  <w:style w:type="table" w:styleId="Tablaconcuadrcula">
    <w:name w:val="Table Grid"/>
    <w:basedOn w:val="Tablanormal"/>
    <w:rsid w:val="000D2F82"/>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ULO" w:customStyle="1">
    <w:name w:val="TITULO"/>
    <w:basedOn w:val="Normal"/>
    <w:next w:val="Normal"/>
    <w:autoRedefine w:val="1"/>
    <w:rsid w:val="005E75A8"/>
    <w:pPr>
      <w:pageBreakBefore w:val="1"/>
      <w:shd w:color="auto" w:fill="f3f3f3" w:val="clear"/>
      <w:tabs>
        <w:tab w:val="left" w:pos="6240"/>
      </w:tabs>
    </w:pPr>
    <w:rPr>
      <w:rFonts w:ascii="Calibri" w:cs="Arial" w:hAnsi="Calibri"/>
      <w:b w:val="1"/>
      <w:caps w:val="1"/>
      <w:sz w:val="28"/>
      <w:szCs w:val="28"/>
      <w:lang w:val="es-ES"/>
    </w:rPr>
  </w:style>
  <w:style w:type="character" w:styleId="Hipervnculo">
    <w:name w:val="Hyperlink"/>
    <w:basedOn w:val="Fuentedeprrafopredeter"/>
    <w:uiPriority w:val="99"/>
    <w:rsid w:val="000D2F82"/>
    <w:rPr>
      <w:color w:val="0000ff"/>
      <w:u w:val="single"/>
    </w:rPr>
  </w:style>
  <w:style w:type="character" w:styleId="Hipervnculovisitado">
    <w:name w:val="FollowedHyperlink"/>
    <w:basedOn w:val="Fuentedeprrafopredeter"/>
    <w:rsid w:val="0070649B"/>
    <w:rPr>
      <w:color w:val="800080"/>
      <w:u w:val="single"/>
    </w:rPr>
  </w:style>
  <w:style w:type="paragraph" w:styleId="Textoindependiente">
    <w:name w:val="Body Text"/>
    <w:basedOn w:val="Normal"/>
    <w:link w:val="TextoindependienteCar"/>
    <w:rsid w:val="007B5C15"/>
    <w:pPr>
      <w:spacing w:after="120"/>
    </w:pPr>
  </w:style>
  <w:style w:type="paragraph" w:styleId="TDC1">
    <w:name w:val="toc 1"/>
    <w:basedOn w:val="Normal"/>
    <w:next w:val="Normal"/>
    <w:autoRedefine w:val="1"/>
    <w:uiPriority w:val="39"/>
    <w:rsid w:val="003C67E8"/>
    <w:pPr>
      <w:tabs>
        <w:tab w:val="left" w:pos="400"/>
        <w:tab w:val="right" w:leader="dot" w:pos="8828"/>
      </w:tabs>
      <w:spacing w:after="120" w:before="120"/>
    </w:pPr>
    <w:rPr>
      <w:rFonts w:ascii="Calibri" w:hAnsi="Calibri"/>
      <w:b w:val="1"/>
      <w:bCs w:val="1"/>
      <w:caps w:val="1"/>
      <w:noProof w:val="1"/>
      <w:sz w:val="24"/>
      <w:lang w:bidi="he-IL"/>
    </w:rPr>
  </w:style>
  <w:style w:type="paragraph" w:styleId="TDC2">
    <w:name w:val="toc 2"/>
    <w:basedOn w:val="Normal"/>
    <w:next w:val="Normal"/>
    <w:autoRedefine w:val="1"/>
    <w:uiPriority w:val="39"/>
    <w:rsid w:val="009E1E2E"/>
    <w:pPr>
      <w:ind w:left="200"/>
    </w:pPr>
    <w:rPr>
      <w:rFonts w:ascii="Times New Roman" w:hAnsi="Times New Roman"/>
      <w:smallCaps w:val="1"/>
      <w:szCs w:val="20"/>
    </w:rPr>
  </w:style>
  <w:style w:type="character" w:styleId="Nmerodepgina">
    <w:name w:val="page number"/>
    <w:basedOn w:val="Fuentedeprrafopredeter"/>
    <w:rsid w:val="005818FD"/>
  </w:style>
  <w:style w:type="paragraph" w:styleId="InfoBlue" w:customStyle="1">
    <w:name w:val="InfoBlue"/>
    <w:basedOn w:val="Normal"/>
    <w:next w:val="Textoindependiente"/>
    <w:autoRedefine w:val="1"/>
    <w:rsid w:val="00C60A4A"/>
    <w:pPr>
      <w:widowControl w:val="0"/>
      <w:spacing w:after="120" w:line="240" w:lineRule="atLeast"/>
      <w:ind w:left="840"/>
    </w:pPr>
    <w:rPr>
      <w:rFonts w:ascii="Verdana" w:cs="Arial" w:hAnsi="Verdana"/>
      <w:szCs w:val="20"/>
      <w:lang w:eastAsia="en-US" w:val="es-ES"/>
    </w:rPr>
  </w:style>
  <w:style w:type="paragraph" w:styleId="Estilo1" w:customStyle="1">
    <w:name w:val="Estilo1"/>
    <w:basedOn w:val="Ttulo1"/>
    <w:link w:val="Estilo1Car"/>
    <w:qFormat w:val="1"/>
    <w:rsid w:val="00E852C7"/>
    <w:rPr>
      <w:rFonts w:ascii="Arial" w:hAnsi="Arial"/>
    </w:rPr>
  </w:style>
  <w:style w:type="character" w:styleId="Ttulo1Car" w:customStyle="1">
    <w:name w:val="Título 1 Car"/>
    <w:aliases w:val="Head1 Car,Tabla Contenido 1 Car,CAPITULO Car,h1 Car,II+ Car,I Car,chapter Car,section:1 Car,level 1 Car,Level 1 Head Car,h11 Car,II+1 Car,h12 Car,II+2 Car,I1 Car,chapter1 Car,section:11 Car,level 11 Car,Level 1 Head1 Car,H11 Car,h111 Car"/>
    <w:basedOn w:val="Fuentedeprrafopredeter"/>
    <w:link w:val="Ttulo1"/>
    <w:rsid w:val="00EE766E"/>
    <w:rPr>
      <w:rFonts w:ascii="Calibri" w:cs="Arial" w:eastAsia="Times New Roman" w:hAnsi="Calibri"/>
      <w:b w:val="1"/>
      <w:sz w:val="32"/>
      <w:shd w:color="auto" w:fill="d9d9d9" w:val="clear"/>
      <w:lang w:bidi="he-IL" w:eastAsia="es-ES" w:val="es-ES"/>
    </w:rPr>
  </w:style>
  <w:style w:type="character" w:styleId="Estilo1Car" w:customStyle="1">
    <w:name w:val="Estilo1 Car"/>
    <w:basedOn w:val="Ttulo1Car"/>
    <w:link w:val="Estilo1"/>
    <w:rsid w:val="00E852C7"/>
    <w:rPr>
      <w:rFonts w:ascii="Arial" w:cs="Arial" w:eastAsia="Times New Roman" w:hAnsi="Arial"/>
      <w:b w:val="1"/>
      <w:sz w:val="32"/>
      <w:shd w:color="auto" w:fill="d9d9d9" w:val="clear"/>
      <w:lang w:bidi="he-IL" w:eastAsia="es-ES" w:val="es-ES"/>
    </w:rPr>
  </w:style>
  <w:style w:type="paragraph" w:styleId="documentacion" w:customStyle="1">
    <w:name w:val="documentacion"/>
    <w:basedOn w:val="Normal"/>
    <w:rsid w:val="000B1DD0"/>
    <w:pPr>
      <w:suppressAutoHyphens w:val="1"/>
    </w:pPr>
    <w:rPr>
      <w:rFonts w:ascii="Verdana" w:hAnsi="Verdana"/>
      <w:color w:val="ff0000"/>
      <w:sz w:val="16"/>
      <w:szCs w:val="12"/>
      <w:lang w:eastAsia="ar-SA" w:val="es-ES_tradnl"/>
    </w:rPr>
  </w:style>
  <w:style w:type="character" w:styleId="Textoennegrita">
    <w:name w:val="Strong"/>
    <w:basedOn w:val="Fuentedeprrafopredeter"/>
    <w:qFormat w:val="1"/>
    <w:rsid w:val="00716EE1"/>
    <w:rPr>
      <w:b w:val="1"/>
      <w:bCs w:val="1"/>
    </w:rPr>
  </w:style>
  <w:style w:type="table" w:styleId="Tablaconcolumnas3">
    <w:name w:val="Table Columns 3"/>
    <w:basedOn w:val="Tablanormal"/>
    <w:rsid w:val="002441DD"/>
    <w:rPr>
      <w:rFonts w:eastAsia="Times New Roman"/>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paragraph" w:styleId="TDC3">
    <w:name w:val="toc 3"/>
    <w:basedOn w:val="Normal"/>
    <w:next w:val="Normal"/>
    <w:autoRedefine w:val="1"/>
    <w:uiPriority w:val="39"/>
    <w:rsid w:val="005B5C93"/>
    <w:pPr>
      <w:ind w:left="400"/>
    </w:pPr>
    <w:rPr>
      <w:rFonts w:ascii="Times New Roman" w:hAnsi="Times New Roman"/>
      <w:i w:val="1"/>
      <w:iCs w:val="1"/>
      <w:szCs w:val="20"/>
    </w:rPr>
  </w:style>
  <w:style w:type="paragraph" w:styleId="MEsqNum" w:customStyle="1">
    <w:name w:val="MEsqNum"/>
    <w:basedOn w:val="Normal"/>
    <w:rsid w:val="002E515E"/>
    <w:pPr>
      <w:numPr>
        <w:numId w:val="2"/>
      </w:numPr>
      <w:spacing w:after="60"/>
    </w:pPr>
    <w:rPr>
      <w:rFonts w:ascii="Verdana" w:cs="Arial" w:hAnsi="Verdana"/>
      <w:lang w:val="es-ES"/>
    </w:rPr>
  </w:style>
  <w:style w:type="paragraph" w:styleId="MTema1" w:customStyle="1">
    <w:name w:val="MTema1"/>
    <w:basedOn w:val="Normal"/>
    <w:next w:val="Normal"/>
    <w:rsid w:val="002E515E"/>
    <w:pPr>
      <w:numPr>
        <w:numId w:val="3"/>
      </w:numPr>
      <w:spacing w:after="120" w:before="120"/>
      <w:outlineLvl w:val="0"/>
    </w:pPr>
    <w:rPr>
      <w:rFonts w:ascii="Verdana" w:cs="Arial" w:hAnsi="Verdana"/>
      <w:b w:val="1"/>
      <w:bCs w:val="1"/>
      <w:sz w:val="22"/>
      <w:lang w:val="es-ES"/>
    </w:rPr>
  </w:style>
  <w:style w:type="paragraph" w:styleId="MTema2" w:customStyle="1">
    <w:name w:val="MTema2"/>
    <w:basedOn w:val="Normal"/>
    <w:next w:val="Normal"/>
    <w:rsid w:val="002E515E"/>
    <w:pPr>
      <w:numPr>
        <w:ilvl w:val="1"/>
        <w:numId w:val="3"/>
      </w:numPr>
      <w:spacing w:after="120" w:before="120"/>
      <w:outlineLvl w:val="1"/>
    </w:pPr>
    <w:rPr>
      <w:rFonts w:ascii="Verdana" w:cs="Arial" w:hAnsi="Verdana"/>
      <w:b w:val="1"/>
      <w:bCs w:val="1"/>
      <w:lang w:val="es-ES"/>
    </w:rPr>
  </w:style>
  <w:style w:type="paragraph" w:styleId="MTemaNormal" w:customStyle="1">
    <w:name w:val="MTemaNormal"/>
    <w:basedOn w:val="Normal"/>
    <w:rsid w:val="002E515E"/>
    <w:pPr>
      <w:spacing w:after="60"/>
      <w:ind w:left="567"/>
    </w:pPr>
    <w:rPr>
      <w:rFonts w:ascii="Verdana" w:cs="Arial" w:hAnsi="Verdana"/>
      <w:lang w:val="es-ES"/>
    </w:rPr>
  </w:style>
  <w:style w:type="paragraph" w:styleId="MTema3" w:customStyle="1">
    <w:name w:val="MTema3"/>
    <w:basedOn w:val="MTema2"/>
    <w:next w:val="MTemaNormal"/>
    <w:rsid w:val="002E515E"/>
    <w:pPr>
      <w:numPr>
        <w:ilvl w:val="2"/>
      </w:numPr>
      <w:tabs>
        <w:tab w:val="left" w:pos="851"/>
      </w:tabs>
      <w:outlineLvl w:val="2"/>
    </w:pPr>
  </w:style>
  <w:style w:type="paragraph" w:styleId="MEsqNum2" w:customStyle="1">
    <w:name w:val="MEsqNum2"/>
    <w:basedOn w:val="MEsqNum"/>
    <w:rsid w:val="002E515E"/>
    <w:pPr>
      <w:numPr>
        <w:ilvl w:val="1"/>
      </w:numPr>
    </w:pPr>
  </w:style>
  <w:style w:type="character" w:styleId="Refdecomentario">
    <w:name w:val="annotation reference"/>
    <w:basedOn w:val="Fuentedeprrafopredeter"/>
    <w:semiHidden w:val="1"/>
    <w:rsid w:val="00C742F1"/>
    <w:rPr>
      <w:sz w:val="16"/>
      <w:szCs w:val="16"/>
    </w:rPr>
  </w:style>
  <w:style w:type="paragraph" w:styleId="Textocomentario">
    <w:name w:val="annotation text"/>
    <w:basedOn w:val="Normal"/>
    <w:semiHidden w:val="1"/>
    <w:rsid w:val="00C742F1"/>
    <w:rPr>
      <w:szCs w:val="20"/>
    </w:rPr>
  </w:style>
  <w:style w:type="paragraph" w:styleId="Asuntodelcomentario">
    <w:name w:val="annotation subject"/>
    <w:basedOn w:val="Textocomentario"/>
    <w:next w:val="Textocomentario"/>
    <w:semiHidden w:val="1"/>
    <w:rsid w:val="00C742F1"/>
    <w:rPr>
      <w:b w:val="1"/>
      <w:bCs w:val="1"/>
    </w:rPr>
  </w:style>
  <w:style w:type="paragraph" w:styleId="Textodeglobo">
    <w:name w:val="Balloon Text"/>
    <w:basedOn w:val="Normal"/>
    <w:semiHidden w:val="1"/>
    <w:rsid w:val="00C742F1"/>
    <w:rPr>
      <w:rFonts w:ascii="Tahoma" w:cs="Tahoma" w:hAnsi="Tahoma"/>
      <w:sz w:val="16"/>
      <w:szCs w:val="16"/>
    </w:rPr>
  </w:style>
  <w:style w:type="paragraph" w:styleId="TDC4">
    <w:name w:val="toc 4"/>
    <w:basedOn w:val="Normal"/>
    <w:next w:val="Normal"/>
    <w:autoRedefine w:val="1"/>
    <w:semiHidden w:val="1"/>
    <w:rsid w:val="00B81709"/>
    <w:pPr>
      <w:ind w:left="600"/>
    </w:pPr>
    <w:rPr>
      <w:rFonts w:ascii="Times New Roman" w:hAnsi="Times New Roman"/>
      <w:sz w:val="18"/>
      <w:szCs w:val="18"/>
    </w:rPr>
  </w:style>
  <w:style w:type="paragraph" w:styleId="TDC5">
    <w:name w:val="toc 5"/>
    <w:basedOn w:val="Normal"/>
    <w:next w:val="Normal"/>
    <w:autoRedefine w:val="1"/>
    <w:semiHidden w:val="1"/>
    <w:rsid w:val="00B81709"/>
    <w:pPr>
      <w:ind w:left="800"/>
    </w:pPr>
    <w:rPr>
      <w:rFonts w:ascii="Times New Roman" w:hAnsi="Times New Roman"/>
      <w:sz w:val="18"/>
      <w:szCs w:val="18"/>
    </w:rPr>
  </w:style>
  <w:style w:type="paragraph" w:styleId="TDC6">
    <w:name w:val="toc 6"/>
    <w:basedOn w:val="Normal"/>
    <w:next w:val="Normal"/>
    <w:autoRedefine w:val="1"/>
    <w:semiHidden w:val="1"/>
    <w:rsid w:val="00B81709"/>
    <w:pPr>
      <w:ind w:left="1000"/>
    </w:pPr>
    <w:rPr>
      <w:rFonts w:ascii="Times New Roman" w:hAnsi="Times New Roman"/>
      <w:sz w:val="18"/>
      <w:szCs w:val="18"/>
    </w:rPr>
  </w:style>
  <w:style w:type="paragraph" w:styleId="TDC7">
    <w:name w:val="toc 7"/>
    <w:basedOn w:val="Normal"/>
    <w:next w:val="Normal"/>
    <w:autoRedefine w:val="1"/>
    <w:semiHidden w:val="1"/>
    <w:rsid w:val="00B81709"/>
    <w:pPr>
      <w:ind w:left="1200"/>
    </w:pPr>
    <w:rPr>
      <w:rFonts w:ascii="Times New Roman" w:hAnsi="Times New Roman"/>
      <w:sz w:val="18"/>
      <w:szCs w:val="18"/>
    </w:rPr>
  </w:style>
  <w:style w:type="paragraph" w:styleId="TDC8">
    <w:name w:val="toc 8"/>
    <w:basedOn w:val="Normal"/>
    <w:next w:val="Normal"/>
    <w:autoRedefine w:val="1"/>
    <w:semiHidden w:val="1"/>
    <w:rsid w:val="00B81709"/>
    <w:pPr>
      <w:ind w:left="1400"/>
    </w:pPr>
    <w:rPr>
      <w:rFonts w:ascii="Times New Roman" w:hAnsi="Times New Roman"/>
      <w:sz w:val="18"/>
      <w:szCs w:val="18"/>
    </w:rPr>
  </w:style>
  <w:style w:type="paragraph" w:styleId="TDC9">
    <w:name w:val="toc 9"/>
    <w:basedOn w:val="Normal"/>
    <w:next w:val="Normal"/>
    <w:autoRedefine w:val="1"/>
    <w:semiHidden w:val="1"/>
    <w:rsid w:val="00B81709"/>
    <w:pPr>
      <w:ind w:left="1600"/>
    </w:pPr>
    <w:rPr>
      <w:rFonts w:ascii="Times New Roman" w:hAnsi="Times New Roman"/>
      <w:sz w:val="18"/>
      <w:szCs w:val="18"/>
    </w:rPr>
  </w:style>
  <w:style w:type="paragraph" w:styleId="Textonotapie">
    <w:name w:val="footnote text"/>
    <w:basedOn w:val="Normal"/>
    <w:semiHidden w:val="1"/>
    <w:rsid w:val="001E2496"/>
    <w:rPr>
      <w:szCs w:val="20"/>
    </w:rPr>
  </w:style>
  <w:style w:type="character" w:styleId="Refdenotaalpie">
    <w:name w:val="footnote reference"/>
    <w:basedOn w:val="Fuentedeprrafopredeter"/>
    <w:semiHidden w:val="1"/>
    <w:rsid w:val="001E2496"/>
    <w:rPr>
      <w:vertAlign w:val="superscript"/>
    </w:rPr>
  </w:style>
  <w:style w:type="character" w:styleId="HPPavilion" w:customStyle="1">
    <w:name w:val="HP Pavilion"/>
    <w:basedOn w:val="Fuentedeprrafopredeter"/>
    <w:semiHidden w:val="1"/>
    <w:rsid w:val="00003230"/>
    <w:rPr>
      <w:rFonts w:ascii="Arial" w:cs="Arial" w:hAnsi="Arial"/>
      <w:color w:val="auto"/>
      <w:sz w:val="20"/>
      <w:szCs w:val="20"/>
    </w:rPr>
  </w:style>
  <w:style w:type="paragraph" w:styleId="Car" w:customStyle="1">
    <w:name w:val="Car"/>
    <w:basedOn w:val="Normal"/>
    <w:rsid w:val="004C2350"/>
    <w:pPr>
      <w:spacing w:after="160" w:before="60" w:line="240" w:lineRule="exact"/>
    </w:pPr>
    <w:rPr>
      <w:rFonts w:ascii="Verdana" w:hAnsi="Verdana"/>
      <w:color w:val="ff00ff"/>
      <w:szCs w:val="20"/>
      <w:lang w:eastAsia="en-US" w:val="en-US"/>
    </w:rPr>
  </w:style>
  <w:style w:type="character" w:styleId="TextoindependienteCar" w:customStyle="1">
    <w:name w:val="Texto independiente Car"/>
    <w:basedOn w:val="Fuentedeprrafopredeter"/>
    <w:link w:val="Textoindependiente"/>
    <w:rsid w:val="0022225F"/>
    <w:rPr>
      <w:rFonts w:ascii="Arial" w:eastAsia="Times New Roman" w:hAnsi="Arial"/>
      <w:szCs w:val="24"/>
      <w:lang w:eastAsia="es-ES"/>
    </w:rPr>
  </w:style>
  <w:style w:type="paragraph" w:styleId="Prrafodelista">
    <w:name w:val="List Paragraph"/>
    <w:basedOn w:val="Normal"/>
    <w:uiPriority w:val="34"/>
    <w:qFormat w:val="1"/>
    <w:rsid w:val="006C1E0E"/>
    <w:pPr>
      <w:ind w:left="720"/>
      <w:contextualSpacing w:val="1"/>
    </w:pPr>
  </w:style>
  <w:style w:type="character" w:styleId="Referenciasutil">
    <w:name w:val="Subtle Reference"/>
    <w:basedOn w:val="Fuentedeprrafopredeter"/>
    <w:uiPriority w:val="31"/>
    <w:qFormat w:val="1"/>
    <w:rsid w:val="008B0EE1"/>
    <w:rPr>
      <w:smallCaps w:val="1"/>
      <w:color w:val="c0504d" w:themeColor="accent2"/>
      <w:u w:val="single"/>
    </w:rPr>
  </w:style>
  <w:style w:type="character" w:styleId="Referenciaintensa">
    <w:name w:val="Intense Reference"/>
    <w:basedOn w:val="Fuentedeprrafopredeter"/>
    <w:uiPriority w:val="32"/>
    <w:qFormat w:val="1"/>
    <w:rsid w:val="008B0EE1"/>
    <w:rPr>
      <w:b w:val="1"/>
      <w:bCs w:val="1"/>
      <w:smallCaps w:val="1"/>
      <w:color w:val="c0504d" w:themeColor="accent2"/>
      <w:spacing w:val="5"/>
      <w:u w:val="single"/>
    </w:rPr>
  </w:style>
  <w:style w:type="character" w:styleId="EncabezadoCar" w:customStyle="1">
    <w:name w:val="Encabezado Car"/>
    <w:basedOn w:val="Fuentedeprrafopredeter"/>
    <w:link w:val="Encabezado"/>
    <w:uiPriority w:val="99"/>
    <w:rsid w:val="004B2EAA"/>
    <w:rPr>
      <w:rFonts w:ascii="Arial" w:eastAsia="Times New Roman" w:hAnsi="Arial"/>
      <w:szCs w:val="24"/>
      <w:lang w:eastAsia="es-ES"/>
    </w:rPr>
  </w:style>
  <w:style w:type="paragraph" w:styleId="Ttulo">
    <w:name w:val="Title"/>
    <w:basedOn w:val="Normal"/>
    <w:next w:val="Normal"/>
    <w:link w:val="TtuloCar"/>
    <w:qFormat w:val="1"/>
    <w:rsid w:val="004459DE"/>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rsid w:val="004459DE"/>
    <w:rPr>
      <w:rFonts w:asciiTheme="majorHAnsi" w:cstheme="majorBidi" w:eastAsiaTheme="majorEastAsia" w:hAnsiTheme="majorHAnsi"/>
      <w:spacing w:val="-10"/>
      <w:kern w:val="28"/>
      <w:sz w:val="56"/>
      <w:szCs w:val="56"/>
      <w:lang w:eastAsia="es-ES"/>
    </w:rPr>
  </w:style>
  <w:style w:type="paragraph" w:styleId="Subttulo">
    <w:name w:val="Subtitle"/>
    <w:basedOn w:val="Normal"/>
    <w:next w:val="Normal"/>
    <w:link w:val="SubttuloCar"/>
    <w:qFormat w:val="1"/>
    <w:rsid w:val="004459DE"/>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rsid w:val="004459DE"/>
    <w:rPr>
      <w:rFonts w:asciiTheme="minorHAnsi" w:cstheme="minorBidi" w:eastAsiaTheme="minorEastAsia" w:hAnsiTheme="minorHAnsi"/>
      <w:color w:val="5a5a5a" w:themeColor="text1" w:themeTint="0000A5"/>
      <w:spacing w:val="15"/>
      <w:sz w:val="22"/>
      <w:szCs w:val="22"/>
      <w:lang w:eastAsia="es-E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rPr>
      <w:b w:val="1"/>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1HaNDPqIIq5FTI0vNbXSfXBFtw==">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2021-09-01T04:19:00Z</dcterms:created>
  <dc:creator>Operaciones</dc:creator>
</cp:coreProperties>
</file>