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DOSSIÊ FINAL DO PROJETO</w:t>
      </w:r>
    </w:p>
    <w:p>
      <w:pPr>
        <w:jc w:val="center"/>
      </w:pPr>
      <w:r>
        <w:rPr>
          <w:b/>
        </w:rPr>
        <w:t>Jogar, Pensar e Programar</w:t>
      </w:r>
    </w:p>
    <w:p>
      <w:r>
        <w:t>Documento-síntese para conferência da entrega do Projeto Final — Uma aplicação educacional orientada por especificação.</w:t>
      </w:r>
    </w:p>
    <w:p>
      <w:pPr>
        <w:pStyle w:val="Heading1"/>
      </w:pPr>
      <w:r>
        <w:t>1. Identificação</w:t>
      </w:r>
    </w:p>
    <w:p>
      <w:r>
        <w:t>Autoria: Jannes Mary Muniz Rabelo</w:t>
      </w:r>
    </w:p>
    <w:p>
      <w:r>
        <w:t>Programa: EDUCATEC</w:t>
      </w:r>
    </w:p>
    <w:p>
      <w:r>
        <w:t>Público: estudantes do 3º ao 5º ano do Ensino Fundamental</w:t>
      </w:r>
    </w:p>
    <w:p>
      <w:r>
        <w:t>BNCC central: EF03CO01</w:t>
      </w:r>
    </w:p>
    <w:p>
      <w:r>
        <w:t>Articulação: EF35EF01</w:t>
      </w:r>
    </w:p>
    <w:p>
      <w:r>
        <w:t>Aplicação: Jogar, Pensar e Programar</w:t>
      </w:r>
    </w:p>
    <w:p>
      <w:pPr>
        <w:pStyle w:val="Heading1"/>
      </w:pPr>
      <w:r>
        <w:t>2. Produto</w:t>
      </w:r>
    </w:p>
    <w:p>
      <w:r>
        <w:t>Aplicação web educativa com desafios de identificação, análise e criação de sequências simples de comandos, articulando pensamento computacional, jogos e Educação Física.</w:t>
      </w:r>
    </w:p>
    <w:p>
      <w:pPr>
        <w:pStyle w:val="Heading1"/>
      </w:pPr>
      <w:r>
        <w:t>3. Processo orientado por especificação</w:t>
      </w:r>
    </w:p>
    <w:p>
      <w:r>
        <w:t>✓ Constitution</w:t>
      </w:r>
    </w:p>
    <w:p>
      <w:r>
        <w:t>✓ Specify</w:t>
      </w:r>
    </w:p>
    <w:p>
      <w:r>
        <w:t>✓ Clarify</w:t>
      </w:r>
    </w:p>
    <w:p>
      <w:r>
        <w:t>✓ Plan</w:t>
      </w:r>
    </w:p>
    <w:p>
      <w:r>
        <w:t>✓ Checklist</w:t>
      </w:r>
    </w:p>
    <w:p>
      <w:r>
        <w:t>✓ Tasks</w:t>
      </w:r>
    </w:p>
    <w:p>
      <w:r>
        <w:t>✓ Analyze</w:t>
      </w:r>
    </w:p>
    <w:p>
      <w:r>
        <w:t>✓ Implement</w:t>
      </w:r>
    </w:p>
    <w:p>
      <w:r>
        <w:t>✓ Converge/Revisão</w:t>
      </w:r>
    </w:p>
    <w:p>
      <w:r>
        <w:t>✓ Publicação</w:t>
      </w:r>
    </w:p>
    <w:p>
      <w:pPr>
        <w:pStyle w:val="Heading1"/>
      </w:pPr>
      <w:r>
        <w:t>4. Decisões humanas centrais</w:t>
      </w:r>
    </w:p>
    <w:p>
      <w:r>
        <w:t>• definição do público e da habilidade;</w:t>
      </w:r>
    </w:p>
    <w:p>
      <w:r>
        <w:t>• definição da progressão pedagógica;</w:t>
      </w:r>
    </w:p>
    <w:p>
      <w:r>
        <w:t>• seleção das referências culturais;</w:t>
      </w:r>
    </w:p>
    <w:p>
      <w:r>
        <w:t>• aprovação cultural antes da publicação;</w:t>
      </w:r>
    </w:p>
    <w:p>
      <w:r>
        <w:t>• delimitação da primeira versão a algoritmos simples;</w:t>
      </w:r>
    </w:p>
    <w:p>
      <w:r>
        <w:t>• decisão de incluir uso offline;</w:t>
      </w:r>
    </w:p>
    <w:p>
      <w:r>
        <w:t>• definição da interação do nível Analisar;</w:t>
      </w:r>
    </w:p>
    <w:p>
      <w:r>
        <w:t>• revisão das alterações produzidas pelo agente.</w:t>
      </w:r>
    </w:p>
    <w:p>
      <w:pPr>
        <w:pStyle w:val="Heading1"/>
      </w:pPr>
      <w:r>
        <w:t>5. Validação funcional</w:t>
      </w:r>
    </w:p>
    <w:p>
      <w:r>
        <w:t>O processo registrou testes funcionais e correções sucessivas. A versão final local apresentou o Nível 2 corrigido, progressão entre níveis, feedback e indicação de preparação para uso offline. Os testes automatizados finais registrados chegaram a 12 aprovados e 0 falhas.</w:t>
      </w:r>
    </w:p>
    <w:p>
      <w:pPr>
        <w:pStyle w:val="Heading1"/>
      </w:pPr>
      <w:r>
        <w:t>6. Publicação</w:t>
      </w:r>
    </w:p>
    <w:p>
      <w:r>
        <w:t>Aplicação pública: https://jmmradbb26-arch.github.io/jogar-pensar-programar/</w:t>
      </w:r>
    </w:p>
    <w:p>
      <w:r>
        <w:t>Repositório: https://github.com/jmmradbb26-arch/jogar-pensar-programar</w:t>
      </w:r>
    </w:p>
    <w:p>
      <w:pPr>
        <w:pStyle w:val="Heading1"/>
      </w:pPr>
      <w:r>
        <w:t>7. Conferência dos requisitos</w:t>
      </w:r>
    </w:p>
    <w:p>
      <w:r>
        <w:t>✓ README completo — incluído neste pacote para publicação/atualização do repositório.</w:t>
      </w:r>
    </w:p>
    <w:p>
      <w:r>
        <w:t>✓ Reflexão crítica de 300–500 palavras — incluída.</w:t>
      </w:r>
    </w:p>
    <w:p>
      <w:r>
        <w:t>✓ Converge e revisão final — incluído.</w:t>
      </w:r>
    </w:p>
    <w:p>
      <w:r>
        <w:t>✓ Roteiro de testes — incluído; tablet/celular devem ser marcados como concluídos somente após teste efetivo.</w:t>
      </w:r>
    </w:p>
    <w:p>
      <w:r>
        <w:t>✓ Manual do Professor — produzido.</w:t>
      </w:r>
    </w:p>
    <w:p>
      <w:r>
        <w:t>✓ Slides — incluídos em formato PowerPoint.</w:t>
      </w:r>
    </w:p>
    <w:p>
      <w:r>
        <w:t>✓ Aplicação pública — publicada e acessível no GitHub Pages.</w:t>
      </w:r>
    </w:p>
    <w:p>
      <w:pPr>
        <w:pStyle w:val="Heading1"/>
      </w:pPr>
      <w:r>
        <w:t>8. Limitações</w:t>
      </w:r>
    </w:p>
    <w:p>
      <w:r>
        <w:t>A documentação não atribui ganhos de aprendizagem a estudantes sem uma aplicação formal da intervenção. A verificação responsiva em tablet e celular deve ser documentada caso ainda não tenha sido realizada.</w:t>
      </w:r>
    </w:p>
    <w:p>
      <w:pPr>
        <w:pStyle w:val="Heading1"/>
      </w:pPr>
      <w:r>
        <w:t>9. Próxima ação antes da entrega</w:t>
      </w:r>
    </w:p>
    <w:p>
      <w:r>
        <w:t>Conferir no repositório se o README e os demais artefatos estão versionados; executar os testes em tablet e celular; guardar as evidências; abrir a aplicação pública em outro navegador ou janela privada; e revisar os slides antes da apresentação.</w:t>
      </w:r>
    </w:p>
    <w:p>
      <w:pPr>
        <w:pStyle w:val="Heading1"/>
      </w:pPr>
      <w:r>
        <w:t>10. Atualização final dos testes responsivos</w:t>
      </w:r>
    </w:p>
    <w:p>
      <w:r>
        <w:t>Após a conferência final, os três ambientes previstos foram considerados aprovados: desktop, celular e tablet. A aplicação apresentou funcionamento adequado de navegação, interação, feedback e progressão.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