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42" w:rsidRPr="002F1042" w:rsidRDefault="002F1042" w:rsidP="002F1042">
      <w:pPr>
        <w:rPr>
          <w:b/>
        </w:rPr>
      </w:pPr>
      <w:r w:rsidRPr="002F1042">
        <w:rPr>
          <w:b/>
        </w:rPr>
        <w:t>Appendix</w:t>
      </w:r>
    </w:p>
    <w:p w:rsidR="002F1042" w:rsidRDefault="002F1042" w:rsidP="002F1042">
      <w:pPr>
        <w:pStyle w:val="ListParagraph"/>
        <w:numPr>
          <w:ilvl w:val="0"/>
          <w:numId w:val="3"/>
        </w:numPr>
        <w:jc w:val="left"/>
      </w:pPr>
      <w:r>
        <w:t xml:space="preserve">Results of catastrophic forgetting by coupling two multi-layer </w:t>
      </w:r>
      <w:proofErr w:type="spellStart"/>
      <w:r>
        <w:t>perceptrons</w:t>
      </w:r>
      <w:proofErr w:type="spellEnd"/>
      <w:r>
        <w:t>:</w:t>
      </w:r>
    </w:p>
    <w:tbl>
      <w:tblPr>
        <w:tblStyle w:val="TableGrid"/>
        <w:tblW w:w="90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8"/>
        <w:gridCol w:w="4590"/>
      </w:tblGrid>
      <w:tr w:rsidR="002F1042" w:rsidTr="00634E0D">
        <w:tc>
          <w:tcPr>
            <w:tcW w:w="4428" w:type="dxa"/>
          </w:tcPr>
          <w:p w:rsidR="002F1042" w:rsidRDefault="002F1042" w:rsidP="00634E0D">
            <w:pPr>
              <w:pStyle w:val="ListParagraph"/>
              <w:ind w:left="0"/>
              <w:jc w:val="center"/>
            </w:pPr>
            <w:r w:rsidRPr="00056B2C">
              <w:rPr>
                <w:noProof/>
              </w:rPr>
              <w:drawing>
                <wp:inline distT="0" distB="0" distL="0" distR="0">
                  <wp:extent cx="2390775" cy="2165557"/>
                  <wp:effectExtent l="19050" t="19050" r="28575" b="25193"/>
                  <wp:docPr id="13" name="Picture 4" descr="report-pp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-pp-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16555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042" w:rsidRDefault="002F1042" w:rsidP="00634E0D">
            <w:pPr>
              <w:jc w:val="center"/>
            </w:pPr>
            <w:r>
              <w:t xml:space="preserve">          </w:t>
            </w:r>
            <w:r w:rsidRPr="00056B2C">
              <w:rPr>
                <w:b/>
                <w:i/>
              </w:rPr>
              <w:t>Figure A.1 –</w:t>
            </w:r>
            <w:r>
              <w:t xml:space="preserve"> Original set of images learned by NET1</w:t>
            </w:r>
          </w:p>
          <w:p w:rsidR="002F1042" w:rsidRDefault="002F1042" w:rsidP="00634E0D">
            <w:pPr>
              <w:pStyle w:val="ListParagraph"/>
              <w:ind w:left="0"/>
              <w:jc w:val="left"/>
            </w:pPr>
          </w:p>
        </w:tc>
        <w:tc>
          <w:tcPr>
            <w:tcW w:w="4590" w:type="dxa"/>
          </w:tcPr>
          <w:p w:rsidR="002F1042" w:rsidRDefault="002F1042" w:rsidP="00634E0D">
            <w:pPr>
              <w:pStyle w:val="ListParagraph"/>
              <w:ind w:left="0"/>
              <w:jc w:val="center"/>
            </w:pPr>
            <w:r w:rsidRPr="00056B2C">
              <w:rPr>
                <w:noProof/>
              </w:rPr>
              <w:drawing>
                <wp:inline distT="0" distB="0" distL="0" distR="0">
                  <wp:extent cx="2619375" cy="2140013"/>
                  <wp:effectExtent l="19050" t="19050" r="28575" b="12637"/>
                  <wp:docPr id="14" name="Picture 5" descr="report-pp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-pp-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4001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042" w:rsidRDefault="002F1042" w:rsidP="00634E0D">
            <w:pPr>
              <w:pStyle w:val="ListParagraph"/>
              <w:ind w:left="0"/>
              <w:jc w:val="center"/>
            </w:pPr>
            <w:r w:rsidRPr="00056B2C">
              <w:rPr>
                <w:b/>
                <w:i/>
              </w:rPr>
              <w:t>Figure A.2 –</w:t>
            </w:r>
            <w:r>
              <w:t xml:space="preserve"> Pseudo-patterns generated by NET1 after it has been bombarded with noise</w:t>
            </w:r>
          </w:p>
        </w:tc>
      </w:tr>
      <w:tr w:rsidR="002F1042" w:rsidTr="00634E0D">
        <w:tc>
          <w:tcPr>
            <w:tcW w:w="4428" w:type="dxa"/>
          </w:tcPr>
          <w:p w:rsidR="002F1042" w:rsidRDefault="002F1042" w:rsidP="00634E0D">
            <w:pPr>
              <w:pStyle w:val="ListParagraph"/>
              <w:ind w:left="0"/>
              <w:jc w:val="center"/>
            </w:pPr>
            <w:r w:rsidRPr="00056B2C">
              <w:rPr>
                <w:noProof/>
              </w:rPr>
              <w:drawing>
                <wp:inline distT="0" distB="0" distL="0" distR="0">
                  <wp:extent cx="2352675" cy="1947578"/>
                  <wp:effectExtent l="19050" t="19050" r="28575" b="14572"/>
                  <wp:docPr id="15" name="Picture 6" descr="report-pp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-pp-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94757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042" w:rsidRDefault="002F1042" w:rsidP="00634E0D">
            <w:pPr>
              <w:pStyle w:val="ListParagraph"/>
              <w:ind w:left="0"/>
              <w:jc w:val="center"/>
            </w:pPr>
            <w:r w:rsidRPr="00F174DF">
              <w:rPr>
                <w:b/>
                <w:i/>
              </w:rPr>
              <w:t>Figure A.3 –</w:t>
            </w:r>
            <w:r>
              <w:t xml:space="preserve"> Pseudo-patterns learned by NET2 and originally generated by NET1</w:t>
            </w:r>
          </w:p>
        </w:tc>
        <w:tc>
          <w:tcPr>
            <w:tcW w:w="4590" w:type="dxa"/>
          </w:tcPr>
          <w:p w:rsidR="002F1042" w:rsidRDefault="002F1042" w:rsidP="00634E0D">
            <w:pPr>
              <w:pStyle w:val="ListParagraph"/>
              <w:ind w:left="0"/>
              <w:jc w:val="center"/>
            </w:pPr>
            <w:r w:rsidRPr="00056B2C">
              <w:rPr>
                <w:noProof/>
              </w:rPr>
              <w:drawing>
                <wp:inline distT="0" distB="0" distL="0" distR="0">
                  <wp:extent cx="2381250" cy="1971234"/>
                  <wp:effectExtent l="19050" t="19050" r="19050" b="9966"/>
                  <wp:docPr id="16" name="Picture 7" descr="report-pp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-pp-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97123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042" w:rsidRDefault="002F1042" w:rsidP="00634E0D">
            <w:pPr>
              <w:pStyle w:val="ListParagraph"/>
              <w:ind w:left="0"/>
              <w:jc w:val="center"/>
            </w:pPr>
            <w:r w:rsidRPr="00F174DF">
              <w:rPr>
                <w:b/>
                <w:i/>
              </w:rPr>
              <w:t>Figure A.4 –</w:t>
            </w:r>
            <w:r>
              <w:t xml:space="preserve"> Pseudo-patterns originally generated by NET2, learned by NET1 along with external input</w:t>
            </w:r>
          </w:p>
        </w:tc>
      </w:tr>
      <w:tr w:rsidR="002F1042" w:rsidTr="00634E0D">
        <w:tc>
          <w:tcPr>
            <w:tcW w:w="4428" w:type="dxa"/>
          </w:tcPr>
          <w:p w:rsidR="002F1042" w:rsidRDefault="002F1042" w:rsidP="00634E0D">
            <w:pPr>
              <w:pStyle w:val="ListParagraph"/>
              <w:ind w:left="0"/>
              <w:jc w:val="center"/>
            </w:pPr>
            <w:r w:rsidRPr="00056B2C">
              <w:rPr>
                <w:noProof/>
              </w:rPr>
              <w:drawing>
                <wp:inline distT="0" distB="0" distL="0" distR="0">
                  <wp:extent cx="2190750" cy="2005987"/>
                  <wp:effectExtent l="19050" t="19050" r="19050" b="13313"/>
                  <wp:docPr id="17" name="Picture 8" descr="report-pp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-pp-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665" cy="200590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042" w:rsidRDefault="002F1042" w:rsidP="00634E0D">
            <w:pPr>
              <w:pStyle w:val="ListParagraph"/>
              <w:ind w:left="0"/>
              <w:jc w:val="center"/>
            </w:pPr>
            <w:r w:rsidRPr="00ED084D">
              <w:rPr>
                <w:b/>
                <w:i/>
              </w:rPr>
              <w:t>Figure A.5 –</w:t>
            </w:r>
            <w:r>
              <w:t xml:space="preserve"> Output of NET1 after learning pseudo-patterns from NET2 and external input</w:t>
            </w:r>
          </w:p>
        </w:tc>
        <w:tc>
          <w:tcPr>
            <w:tcW w:w="4590" w:type="dxa"/>
          </w:tcPr>
          <w:p w:rsidR="002F1042" w:rsidRDefault="002F1042" w:rsidP="00634E0D">
            <w:pPr>
              <w:pStyle w:val="ListParagraph"/>
              <w:ind w:left="0"/>
              <w:jc w:val="left"/>
            </w:pPr>
          </w:p>
        </w:tc>
      </w:tr>
    </w:tbl>
    <w:p w:rsidR="002F1042" w:rsidRDefault="002F1042" w:rsidP="002F1042">
      <w:pPr>
        <w:pStyle w:val="ListParagraph"/>
        <w:numPr>
          <w:ilvl w:val="0"/>
          <w:numId w:val="3"/>
        </w:numPr>
        <w:jc w:val="left"/>
      </w:pPr>
      <w:r>
        <w:lastRenderedPageBreak/>
        <w:t>Results of catastrophic forgetting by using: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14"/>
        <w:gridCol w:w="4442"/>
      </w:tblGrid>
      <w:tr w:rsidR="002F1042" w:rsidTr="00634E0D">
        <w:tc>
          <w:tcPr>
            <w:tcW w:w="4788" w:type="dxa"/>
          </w:tcPr>
          <w:p w:rsidR="002F1042" w:rsidRDefault="002F1042" w:rsidP="00634E0D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43175" cy="2381250"/>
                  <wp:effectExtent l="19050" t="19050" r="28575" b="19050"/>
                  <wp:docPr id="22" name="Picture 18" descr="pseudo-original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eudo-original-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381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042" w:rsidRDefault="002F1042" w:rsidP="00634E0D">
            <w:pPr>
              <w:pStyle w:val="ListParagraph"/>
              <w:ind w:left="0"/>
              <w:jc w:val="center"/>
            </w:pPr>
            <w:r w:rsidRPr="004F2371">
              <w:rPr>
                <w:b/>
                <w:i/>
              </w:rPr>
              <w:t>Figure B.1 –</w:t>
            </w:r>
            <w:r>
              <w:t xml:space="preserve"> Original set of learned images</w:t>
            </w:r>
          </w:p>
          <w:p w:rsidR="002F1042" w:rsidRDefault="002F1042" w:rsidP="00634E0D">
            <w:pPr>
              <w:pStyle w:val="ListParagraph"/>
              <w:ind w:left="0"/>
              <w:jc w:val="left"/>
            </w:pPr>
          </w:p>
        </w:tc>
        <w:tc>
          <w:tcPr>
            <w:tcW w:w="4788" w:type="dxa"/>
          </w:tcPr>
          <w:p w:rsidR="002F1042" w:rsidRDefault="002F1042" w:rsidP="00634E0D">
            <w:pPr>
              <w:pStyle w:val="ListParagraph"/>
              <w:ind w:left="0"/>
              <w:jc w:val="center"/>
            </w:pPr>
            <w:r w:rsidRPr="00557E14">
              <w:rPr>
                <w:noProof/>
              </w:rPr>
              <w:drawing>
                <wp:inline distT="0" distB="0" distL="0" distR="0">
                  <wp:extent cx="2628900" cy="2381250"/>
                  <wp:effectExtent l="19050" t="19050" r="19050" b="19050"/>
                  <wp:docPr id="23" name="Picture 19" descr="pseudo-vectorsinput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eudo-vectorsinput-2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381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042" w:rsidRDefault="002F1042" w:rsidP="00634E0D">
            <w:pPr>
              <w:pStyle w:val="ListParagraph"/>
              <w:ind w:left="0"/>
              <w:jc w:val="center"/>
            </w:pPr>
            <w:r w:rsidRPr="004F2371">
              <w:rPr>
                <w:b/>
                <w:i/>
              </w:rPr>
              <w:t>Figure B.2 –</w:t>
            </w:r>
            <w:r>
              <w:t xml:space="preserve"> Learned pseudo-patterns along with learned image (i.e. diagonal)</w:t>
            </w:r>
          </w:p>
        </w:tc>
      </w:tr>
      <w:tr w:rsidR="002F1042" w:rsidTr="00634E0D">
        <w:tc>
          <w:tcPr>
            <w:tcW w:w="4788" w:type="dxa"/>
          </w:tcPr>
          <w:p w:rsidR="002F1042" w:rsidRDefault="002F1042" w:rsidP="00634E0D">
            <w:pPr>
              <w:pStyle w:val="ListParagraph"/>
              <w:ind w:left="0"/>
              <w:jc w:val="center"/>
            </w:pPr>
            <w:r w:rsidRPr="00557E14">
              <w:rPr>
                <w:noProof/>
              </w:rPr>
              <w:drawing>
                <wp:inline distT="0" distB="0" distL="0" distR="0">
                  <wp:extent cx="2600325" cy="2381250"/>
                  <wp:effectExtent l="19050" t="19050" r="28575" b="19050"/>
                  <wp:docPr id="24" name="Picture 20" descr="pseudo-remember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seudo-remember-2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3812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042" w:rsidRDefault="002F1042" w:rsidP="00634E0D">
            <w:pPr>
              <w:pStyle w:val="ListParagraph"/>
              <w:ind w:left="0"/>
              <w:jc w:val="center"/>
            </w:pPr>
            <w:r w:rsidRPr="00564A63">
              <w:rPr>
                <w:b/>
                <w:i/>
              </w:rPr>
              <w:t>Figure B.3 –</w:t>
            </w:r>
            <w:r>
              <w:t xml:space="preserve"> Attempt to remember after new image (i.e. diagonal) has been learned</w:t>
            </w:r>
          </w:p>
        </w:tc>
        <w:tc>
          <w:tcPr>
            <w:tcW w:w="4788" w:type="dxa"/>
          </w:tcPr>
          <w:p w:rsidR="002F1042" w:rsidRDefault="002F1042" w:rsidP="00634E0D">
            <w:pPr>
              <w:pStyle w:val="ListParagraph"/>
              <w:ind w:left="0"/>
              <w:jc w:val="left"/>
            </w:pPr>
          </w:p>
        </w:tc>
      </w:tr>
    </w:tbl>
    <w:p w:rsidR="002F1042" w:rsidRDefault="002F1042" w:rsidP="002F1042">
      <w:pPr>
        <w:pStyle w:val="ListParagraph"/>
        <w:jc w:val="left"/>
      </w:pPr>
    </w:p>
    <w:p w:rsidR="002F1042" w:rsidRDefault="002F1042" w:rsidP="002F1042">
      <w:pPr>
        <w:pStyle w:val="ListParagraph"/>
        <w:jc w:val="left"/>
      </w:pPr>
    </w:p>
    <w:p w:rsidR="002F1042" w:rsidRDefault="002F1042" w:rsidP="002F1042">
      <w:pPr>
        <w:pStyle w:val="ListParagraph"/>
        <w:jc w:val="left"/>
      </w:pPr>
    </w:p>
    <w:p w:rsidR="002F1042" w:rsidRDefault="002F1042" w:rsidP="002F1042">
      <w:pPr>
        <w:pStyle w:val="ListParagraph"/>
        <w:jc w:val="left"/>
      </w:pPr>
    </w:p>
    <w:p w:rsidR="0035050A" w:rsidRDefault="002F1042" w:rsidP="0035050A">
      <w:r>
        <w:br w:type="page"/>
      </w:r>
    </w:p>
    <w:p w:rsidR="0035050A" w:rsidRDefault="0035050A" w:rsidP="002F1042">
      <w:pPr>
        <w:pStyle w:val="ListParagraph"/>
        <w:numPr>
          <w:ilvl w:val="0"/>
          <w:numId w:val="3"/>
        </w:numPr>
        <w:jc w:val="left"/>
      </w:pPr>
      <w:r>
        <w:lastRenderedPageBreak/>
        <w:t>Online Learning for Image Learning Module</w:t>
      </w:r>
    </w:p>
    <w:p w:rsidR="0035050A" w:rsidRDefault="00B90DA7" w:rsidP="00B90DA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514975" cy="3617140"/>
            <wp:effectExtent l="19050" t="0" r="9525" b="0"/>
            <wp:docPr id="1" name="Picture 0" descr="mse-vs-epochs-online-imagelearning-seto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e-vs-epochs-online-imagelearning-setof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571" cy="36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A7" w:rsidRDefault="00B90DA7" w:rsidP="00B90DA7">
      <w:pPr>
        <w:pStyle w:val="ListParagraph"/>
        <w:jc w:val="center"/>
      </w:pPr>
      <w:r w:rsidRPr="00B90DA7">
        <w:rPr>
          <w:b/>
          <w:i/>
        </w:rPr>
        <w:t>Figure C.1 –</w:t>
      </w:r>
      <w:r>
        <w:t xml:space="preserve"> Mean squared error vs. number of epochs for image learning module with online learning</w:t>
      </w:r>
    </w:p>
    <w:p w:rsidR="0035050A" w:rsidRDefault="00C13546" w:rsidP="002F1042">
      <w:pPr>
        <w:pStyle w:val="ListParagraph"/>
        <w:numPr>
          <w:ilvl w:val="0"/>
          <w:numId w:val="3"/>
        </w:numPr>
        <w:jc w:val="left"/>
      </w:pPr>
      <w:r>
        <w:t>Batch Learning for Image</w:t>
      </w:r>
      <w:r w:rsidR="0035050A">
        <w:t xml:space="preserve"> Learning Module</w:t>
      </w:r>
    </w:p>
    <w:p w:rsidR="00B90DA7" w:rsidRDefault="00C13546" w:rsidP="00C1354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414741" cy="3543300"/>
            <wp:effectExtent l="19050" t="0" r="0" b="0"/>
            <wp:docPr id="2" name="Picture 1" descr="mse-vs-epochs-batch-imagelearning-seto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e-vs-epochs-batch-imagelearning-setof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165" cy="35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46" w:rsidRDefault="00C13546" w:rsidP="00C13546">
      <w:pPr>
        <w:pStyle w:val="ListParagraph"/>
        <w:jc w:val="center"/>
      </w:pPr>
      <w:r w:rsidRPr="00C13546">
        <w:rPr>
          <w:b/>
          <w:i/>
        </w:rPr>
        <w:t>Figure D.1 –</w:t>
      </w:r>
      <w:r>
        <w:t xml:space="preserve"> Mean squared error vs. number of epochs for image learning module with batch learning</w:t>
      </w:r>
    </w:p>
    <w:p w:rsidR="00EF0C10" w:rsidRDefault="00EF0C10" w:rsidP="002F1042">
      <w:pPr>
        <w:pStyle w:val="ListParagraph"/>
        <w:numPr>
          <w:ilvl w:val="0"/>
          <w:numId w:val="3"/>
        </w:numPr>
        <w:jc w:val="left"/>
      </w:pPr>
      <w:r>
        <w:lastRenderedPageBreak/>
        <w:t xml:space="preserve">Sample </w:t>
      </w:r>
      <w:proofErr w:type="spellStart"/>
      <w:r>
        <w:t>Input/Output</w:t>
      </w:r>
      <w:proofErr w:type="spellEnd"/>
      <w:r>
        <w:t xml:space="preserve"> for Relations Learning Module</w:t>
      </w:r>
    </w:p>
    <w:p w:rsidR="00EF0C10" w:rsidRDefault="002F10FC" w:rsidP="002F10F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10075" cy="3179356"/>
            <wp:effectExtent l="19050" t="0" r="9525" b="0"/>
            <wp:docPr id="3" name="Picture 2" descr="relations_t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_ta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14" w:rsidRDefault="002F10FC" w:rsidP="001E6114">
      <w:pPr>
        <w:pStyle w:val="ListParagraph"/>
        <w:jc w:val="center"/>
      </w:pPr>
      <w:r w:rsidRPr="002F10FC">
        <w:rPr>
          <w:b/>
          <w:i/>
        </w:rPr>
        <w:t>Figure E.1 –</w:t>
      </w:r>
      <w:r>
        <w:t xml:space="preserve"> Sample input/output associations for relations learning module</w:t>
      </w:r>
    </w:p>
    <w:p w:rsidR="001E6114" w:rsidRDefault="001E6114" w:rsidP="002F1042">
      <w:pPr>
        <w:pStyle w:val="ListParagraph"/>
        <w:numPr>
          <w:ilvl w:val="0"/>
          <w:numId w:val="3"/>
        </w:numPr>
        <w:jc w:val="left"/>
      </w:pPr>
      <w:r>
        <w:t xml:space="preserve">Test </w:t>
      </w:r>
      <w:proofErr w:type="spellStart"/>
      <w:r>
        <w:t>Input/Output</w:t>
      </w:r>
      <w:proofErr w:type="spellEnd"/>
      <w:r>
        <w:t xml:space="preserve"> for Relations Learning Module</w:t>
      </w:r>
    </w:p>
    <w:p w:rsidR="001E6114" w:rsidRDefault="00644765" w:rsidP="0064476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14850" cy="3244339"/>
            <wp:effectExtent l="19050" t="0" r="0" b="0"/>
            <wp:docPr id="4" name="Picture 3" descr="relations_ta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_tag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7905" cy="324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4C" w:rsidRDefault="00950A4C" w:rsidP="00644765">
      <w:pPr>
        <w:pStyle w:val="ListParagraph"/>
        <w:jc w:val="center"/>
      </w:pPr>
      <w:r w:rsidRPr="00950A4C">
        <w:rPr>
          <w:b/>
          <w:i/>
        </w:rPr>
        <w:t>Figure F.1 –</w:t>
      </w:r>
      <w:r>
        <w:t xml:space="preserve"> Test input/output associations for relations learning module</w:t>
      </w:r>
    </w:p>
    <w:p w:rsidR="00D828DF" w:rsidRDefault="00D828DF">
      <w:pPr>
        <w:rPr>
          <w:rFonts w:eastAsiaTheme="minorHAnsi"/>
          <w:lang w:eastAsia="en-US"/>
        </w:rPr>
      </w:pPr>
      <w:r>
        <w:br w:type="page"/>
      </w:r>
    </w:p>
    <w:p w:rsidR="00EE4167" w:rsidRDefault="00EE4167" w:rsidP="002F1042">
      <w:pPr>
        <w:pStyle w:val="ListParagraph"/>
        <w:numPr>
          <w:ilvl w:val="0"/>
          <w:numId w:val="3"/>
        </w:numPr>
        <w:jc w:val="left"/>
      </w:pPr>
      <w:r>
        <w:lastRenderedPageBreak/>
        <w:t xml:space="preserve">Results of </w:t>
      </w:r>
      <w:proofErr w:type="spellStart"/>
      <w:r>
        <w:t>iRprop</w:t>
      </w:r>
      <w:proofErr w:type="spellEnd"/>
      <w:r>
        <w:t>+ with new weight function</w:t>
      </w:r>
    </w:p>
    <w:p w:rsidR="00EE4167" w:rsidRDefault="000D4656" w:rsidP="000D465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43600" cy="3386455"/>
            <wp:effectExtent l="19050" t="0" r="0" b="0"/>
            <wp:docPr id="5" name="Picture 4" descr="ta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0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56" w:rsidRDefault="000D4656" w:rsidP="000D4656">
      <w:pPr>
        <w:pStyle w:val="ListParagraph"/>
        <w:jc w:val="center"/>
      </w:pPr>
      <w:r w:rsidRPr="000D4656">
        <w:rPr>
          <w:b/>
          <w:i/>
        </w:rPr>
        <w:t>Figure G.1 –</w:t>
      </w:r>
      <w:r>
        <w:t xml:space="preserve"> Results of </w:t>
      </w:r>
      <w:proofErr w:type="spellStart"/>
      <w:r>
        <w:t>iRprop</w:t>
      </w:r>
      <w:proofErr w:type="spellEnd"/>
      <w:r>
        <w:t>+ with new weight function</w:t>
      </w:r>
    </w:p>
    <w:p w:rsidR="003D2F01" w:rsidRDefault="003D2F01" w:rsidP="00C77507">
      <w:pPr>
        <w:pStyle w:val="ListParagraph"/>
        <w:jc w:val="left"/>
      </w:pPr>
    </w:p>
    <w:p w:rsidR="002F1042" w:rsidRDefault="002F1042" w:rsidP="002F1042">
      <w:pPr>
        <w:pStyle w:val="ListParagraph"/>
        <w:numPr>
          <w:ilvl w:val="0"/>
          <w:numId w:val="3"/>
        </w:numPr>
        <w:jc w:val="left"/>
      </w:pPr>
      <w:r>
        <w:t>Implementation Details</w:t>
      </w:r>
    </w:p>
    <w:p w:rsidR="002F1042" w:rsidRPr="00310EAC" w:rsidRDefault="002F1042" w:rsidP="002F1042">
      <w:pPr>
        <w:pStyle w:val="NoSpacing"/>
        <w:ind w:left="720"/>
      </w:pPr>
      <w:r>
        <w:t xml:space="preserve">We implemented everything in </w:t>
      </w:r>
      <w:proofErr w:type="spellStart"/>
      <w:r>
        <w:t>Matlab</w:t>
      </w:r>
      <w:proofErr w:type="spellEnd"/>
      <w:r>
        <w:t>. Juan used the neural network toolbox to implement the Elman network he used when trying to implement the reverberating network.</w:t>
      </w:r>
    </w:p>
    <w:p w:rsidR="002F1042" w:rsidRDefault="002F1042" w:rsidP="002F1042">
      <w:pPr>
        <w:pStyle w:val="NoSpacing"/>
        <w:ind w:left="720"/>
      </w:pPr>
    </w:p>
    <w:p w:rsidR="002F1042" w:rsidRDefault="002F1042" w:rsidP="002F1042">
      <w:pPr>
        <w:pStyle w:val="NoSpacing"/>
        <w:ind w:left="720"/>
      </w:pPr>
      <w:proofErr w:type="spellStart"/>
      <w:r>
        <w:t>Matlab</w:t>
      </w:r>
      <w:proofErr w:type="spellEnd"/>
      <w:r>
        <w:t xml:space="preserve"> website: </w:t>
      </w:r>
      <w:hyperlink r:id="rId19" w:history="1">
        <w:r w:rsidRPr="00EE0128">
          <w:rPr>
            <w:rStyle w:val="Hyperlink"/>
          </w:rPr>
          <w:t>http://www.mathworks.com/</w:t>
        </w:r>
      </w:hyperlink>
    </w:p>
    <w:p w:rsidR="003D2F01" w:rsidRDefault="002F1042" w:rsidP="003D2F01">
      <w:pPr>
        <w:pStyle w:val="NoSpacing"/>
        <w:ind w:left="720"/>
      </w:pPr>
      <w:proofErr w:type="spellStart"/>
      <w:r>
        <w:t>Matlab</w:t>
      </w:r>
      <w:proofErr w:type="spellEnd"/>
      <w:r>
        <w:t xml:space="preserve"> neural network toolbox: </w:t>
      </w:r>
      <w:hyperlink r:id="rId20" w:history="1">
        <w:r w:rsidRPr="00EE0128">
          <w:rPr>
            <w:rStyle w:val="Hyperlink"/>
          </w:rPr>
          <w:t>http://www.mathworks.com/products/neuralnet/</w:t>
        </w:r>
      </w:hyperlink>
    </w:p>
    <w:p w:rsidR="002F1042" w:rsidRDefault="002F1042" w:rsidP="002F1042"/>
    <w:p w:rsidR="002F1042" w:rsidRDefault="002F1042" w:rsidP="002F1042">
      <w:r>
        <w:t>References</w:t>
      </w:r>
    </w:p>
    <w:p w:rsidR="002F1042" w:rsidRDefault="002F1042" w:rsidP="002F1042">
      <w:pPr>
        <w:pStyle w:val="ListParagraph"/>
        <w:numPr>
          <w:ilvl w:val="0"/>
          <w:numId w:val="2"/>
        </w:numPr>
        <w:jc w:val="left"/>
      </w:pPr>
      <w:proofErr w:type="spellStart"/>
      <w:r>
        <w:t>Ans</w:t>
      </w:r>
      <w:proofErr w:type="spellEnd"/>
      <w:r>
        <w:t xml:space="preserve">, B., </w:t>
      </w:r>
      <w:proofErr w:type="spellStart"/>
      <w:r>
        <w:t>Rousset</w:t>
      </w:r>
      <w:proofErr w:type="spellEnd"/>
      <w:r>
        <w:t xml:space="preserve">, S. Avoiding Catastrophic Forgetting by Coupling Two Reverberating Neural Networks. </w:t>
      </w:r>
      <w:proofErr w:type="spellStart"/>
      <w:r>
        <w:t>Laboratoire</w:t>
      </w:r>
      <w:proofErr w:type="spellEnd"/>
      <w:r>
        <w:t xml:space="preserve"> de </w:t>
      </w:r>
      <w:proofErr w:type="spellStart"/>
      <w:r>
        <w:t>Psychologie</w:t>
      </w:r>
      <w:proofErr w:type="spellEnd"/>
      <w:r>
        <w:t xml:space="preserve"> </w:t>
      </w:r>
      <w:proofErr w:type="spellStart"/>
      <w:r>
        <w:t>Experimentale</w:t>
      </w:r>
      <w:proofErr w:type="spellEnd"/>
      <w:r>
        <w:t xml:space="preserve"> (CNRS  EP 617), </w:t>
      </w:r>
      <w:proofErr w:type="spellStart"/>
      <w:r>
        <w:t>Universite</w:t>
      </w:r>
      <w:proofErr w:type="spellEnd"/>
      <w:r>
        <w:t xml:space="preserve"> Pierre-Mendes-France, BP 47, 38040 Grenoble </w:t>
      </w:r>
      <w:proofErr w:type="spellStart"/>
      <w:r>
        <w:t>cedex</w:t>
      </w:r>
      <w:proofErr w:type="spellEnd"/>
      <w:r>
        <w:t xml:space="preserve"> 9, France. November 3, 1997. DOI=</w:t>
      </w:r>
      <w:r w:rsidRPr="00341CA2">
        <w:t xml:space="preserve"> </w:t>
      </w:r>
      <w:hyperlink r:id="rId21" w:history="1">
        <w:r w:rsidRPr="00721D46">
          <w:rPr>
            <w:rStyle w:val="Hyperlink"/>
          </w:rPr>
          <w:t>http://adsabs.harvard.edu/abs/1997CRASG.320..989</w:t>
        </w:r>
      </w:hyperlink>
    </w:p>
    <w:p w:rsidR="002F1042" w:rsidRDefault="002F1042" w:rsidP="002F1042">
      <w:pPr>
        <w:pStyle w:val="ListParagraph"/>
        <w:numPr>
          <w:ilvl w:val="0"/>
          <w:numId w:val="2"/>
        </w:numPr>
        <w:jc w:val="left"/>
      </w:pPr>
      <w:proofErr w:type="spellStart"/>
      <w:r>
        <w:t>Ans</w:t>
      </w:r>
      <w:proofErr w:type="spellEnd"/>
      <w:r>
        <w:t xml:space="preserve">, B., </w:t>
      </w:r>
      <w:proofErr w:type="spellStart"/>
      <w:r>
        <w:t>Rousset</w:t>
      </w:r>
      <w:proofErr w:type="spellEnd"/>
      <w:r>
        <w:t xml:space="preserve">, S., French, R. M., and </w:t>
      </w:r>
      <w:proofErr w:type="spellStart"/>
      <w:r>
        <w:t>Musca</w:t>
      </w:r>
      <w:proofErr w:type="spellEnd"/>
      <w:r>
        <w:t>, S. Self-Refreshing Memory in Artificial Neural Networks: Learning Temporal Sequences without Catastrophic Forgetting. Connectionist Science, Vol. 16, No. 2, June 2004, pp. 71-79. DOI=</w:t>
      </w:r>
      <w:r w:rsidRPr="00955295">
        <w:t xml:space="preserve"> </w:t>
      </w:r>
      <w:hyperlink r:id="rId22" w:history="1">
        <w:r w:rsidRPr="00721D46">
          <w:rPr>
            <w:rStyle w:val="Hyperlink"/>
          </w:rPr>
          <w:t>http://www.citeulike.org/user/chchatham/article/461062</w:t>
        </w:r>
      </w:hyperlink>
    </w:p>
    <w:p w:rsidR="002F1042" w:rsidRDefault="002F1042" w:rsidP="00081327">
      <w:pPr>
        <w:pStyle w:val="ListParagraph"/>
        <w:numPr>
          <w:ilvl w:val="0"/>
          <w:numId w:val="2"/>
        </w:numPr>
        <w:jc w:val="left"/>
      </w:pPr>
      <w:r>
        <w:t>Elman, J. L. Finding Structure in Time. University of California, San Diego. Cognitive Science, 14, pp. 179-211, 1990. DOI=</w:t>
      </w:r>
      <w:r w:rsidRPr="00CF7BE8">
        <w:t xml:space="preserve"> </w:t>
      </w:r>
      <w:hyperlink r:id="rId23" w:history="1">
        <w:r w:rsidRPr="00721D46">
          <w:rPr>
            <w:rStyle w:val="Hyperlink"/>
          </w:rPr>
          <w:t>http://homepages.inf.ed.ac.uk/keller/teaching/connectionism/CogSci90-Elman.pdf</w:t>
        </w:r>
      </w:hyperlink>
    </w:p>
    <w:p w:rsidR="00383275" w:rsidRDefault="00383275" w:rsidP="00081327">
      <w:pPr>
        <w:pStyle w:val="ListParagraph"/>
        <w:numPr>
          <w:ilvl w:val="0"/>
          <w:numId w:val="2"/>
        </w:numPr>
        <w:jc w:val="left"/>
      </w:pPr>
      <w:proofErr w:type="spellStart"/>
      <w:r w:rsidRPr="00383275">
        <w:t>Riedmiller</w:t>
      </w:r>
      <w:proofErr w:type="spellEnd"/>
      <w:r w:rsidRPr="00383275">
        <w:t xml:space="preserve">, Martin. </w:t>
      </w:r>
      <w:proofErr w:type="spellStart"/>
      <w:r w:rsidRPr="00383275">
        <w:t>Rprop</w:t>
      </w:r>
      <w:proofErr w:type="spellEnd"/>
      <w:r w:rsidRPr="00383275">
        <w:t xml:space="preserve"> - Description and Implementation Details. 1994. DOI= </w:t>
      </w:r>
      <w:hyperlink r:id="rId24" w:history="1">
        <w:r w:rsidRPr="00826FEA">
          <w:rPr>
            <w:rStyle w:val="Hyperlink"/>
          </w:rPr>
          <w:t>http://citeseer.ist.psu.edu/rd/2171473%2C711503%2C1%2C0.25%2CDownload/http://citeseer.ist.psu.edu/cache/papers/cs2/20/http:zSzzSzamy.informatik.uos.dezSzriedmillerzSzpublicationszSzrprop.details.pdf/riedmiller94rprop.pdf</w:t>
        </w:r>
      </w:hyperlink>
    </w:p>
    <w:p w:rsidR="00383275" w:rsidRDefault="00156306" w:rsidP="00081327">
      <w:pPr>
        <w:pStyle w:val="ListParagraph"/>
        <w:numPr>
          <w:ilvl w:val="0"/>
          <w:numId w:val="2"/>
        </w:numPr>
        <w:jc w:val="left"/>
      </w:pPr>
      <w:proofErr w:type="spellStart"/>
      <w:r>
        <w:lastRenderedPageBreak/>
        <w:t>Igel</w:t>
      </w:r>
      <w:proofErr w:type="spellEnd"/>
      <w:r>
        <w:t xml:space="preserve">, C. </w:t>
      </w:r>
      <w:proofErr w:type="spellStart"/>
      <w:r>
        <w:t>Husken</w:t>
      </w:r>
      <w:proofErr w:type="spellEnd"/>
      <w:r>
        <w:t xml:space="preserve">, M. Empirical Evaluation of the Improved </w:t>
      </w:r>
      <w:proofErr w:type="spellStart"/>
      <w:r>
        <w:t>Rprop</w:t>
      </w:r>
      <w:proofErr w:type="spellEnd"/>
      <w:r>
        <w:t xml:space="preserve"> Learning Algorithms. </w:t>
      </w:r>
      <w:proofErr w:type="spellStart"/>
      <w:r>
        <w:t>Institut</w:t>
      </w:r>
      <w:proofErr w:type="spellEnd"/>
      <w:r>
        <w:t xml:space="preserve"> fur </w:t>
      </w:r>
      <w:proofErr w:type="spellStart"/>
      <w:r>
        <w:t>Neuroir</w:t>
      </w:r>
      <w:proofErr w:type="spellEnd"/>
      <w:r>
        <w:t xml:space="preserve"> </w:t>
      </w:r>
      <w:proofErr w:type="spellStart"/>
      <w:r>
        <w:t>Formatik</w:t>
      </w:r>
      <w:proofErr w:type="spellEnd"/>
      <w:r>
        <w:t>, Ruhr-</w:t>
      </w:r>
      <w:proofErr w:type="spellStart"/>
      <w:r>
        <w:t>Universitdt</w:t>
      </w:r>
      <w:proofErr w:type="spellEnd"/>
      <w:r>
        <w:t xml:space="preserve">. Bochum, 44780, Germany. </w:t>
      </w:r>
      <w:proofErr w:type="spellStart"/>
      <w:r>
        <w:t>Neurocomputing</w:t>
      </w:r>
      <w:proofErr w:type="spellEnd"/>
      <w:r>
        <w:t>, 2003, pp. 105-123. DOI=</w:t>
      </w:r>
      <w:r w:rsidR="00BB0D5A" w:rsidRPr="00BB0D5A">
        <w:t xml:space="preserve"> </w:t>
      </w:r>
      <w:hyperlink r:id="rId25" w:history="1">
        <w:r w:rsidR="00BB0D5A" w:rsidRPr="00826FEA">
          <w:rPr>
            <w:rStyle w:val="Hyperlink"/>
          </w:rPr>
          <w:t>http://www.google.com/url?sa=t&amp;source=web&amp;ct=res&amp;cd=2&amp;url=http%3A%2F%2Fwww.neuroinformatik.ruhr-uni-bochum.de%2FPEOPLE%2Figel%2FEEotIRLA.ps.gz&amp;ei=p3ItSvDqN5S6tgO92NjrCg&amp;usg=AFQjCNFeyyx8F18iD5xCB8jl7WQjnDXeSA&amp;sig2=XmPojoDbXV02WPKY7DO5IQ</w:t>
        </w:r>
      </w:hyperlink>
    </w:p>
    <w:p w:rsidR="00BB0D5A" w:rsidRDefault="00BB0D5A" w:rsidP="00BB0D5A">
      <w:pPr>
        <w:pStyle w:val="ListParagraph"/>
        <w:ind w:left="900"/>
        <w:jc w:val="left"/>
      </w:pPr>
    </w:p>
    <w:p w:rsidR="00B15756" w:rsidRPr="002F1042" w:rsidRDefault="00B15756" w:rsidP="009D40BC">
      <w:pPr>
        <w:pStyle w:val="ListParagraph"/>
        <w:ind w:left="900"/>
        <w:jc w:val="left"/>
      </w:pPr>
      <w:r w:rsidRPr="002F1042">
        <w:rPr>
          <w:b/>
        </w:rPr>
        <w:t xml:space="preserve"> </w:t>
      </w:r>
    </w:p>
    <w:sectPr w:rsidR="00B15756" w:rsidRPr="002F1042" w:rsidSect="0055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37946"/>
    <w:multiLevelType w:val="hybridMultilevel"/>
    <w:tmpl w:val="B3787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416F1"/>
    <w:multiLevelType w:val="hybridMultilevel"/>
    <w:tmpl w:val="194CCD20"/>
    <w:lvl w:ilvl="0" w:tplc="2108AA62">
      <w:start w:val="1"/>
      <w:numFmt w:val="decimal"/>
      <w:lvlText w:val="[%1]"/>
      <w:lvlJc w:val="right"/>
      <w:pPr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>
    <w:nsid w:val="761426D9"/>
    <w:multiLevelType w:val="multilevel"/>
    <w:tmpl w:val="1C16D3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47F8C"/>
    <w:rsid w:val="00045EE9"/>
    <w:rsid w:val="0006156A"/>
    <w:rsid w:val="00081327"/>
    <w:rsid w:val="000D4656"/>
    <w:rsid w:val="00156306"/>
    <w:rsid w:val="001B1C93"/>
    <w:rsid w:val="001E6114"/>
    <w:rsid w:val="002F1042"/>
    <w:rsid w:val="002F10FC"/>
    <w:rsid w:val="00347F8C"/>
    <w:rsid w:val="0035050A"/>
    <w:rsid w:val="00383275"/>
    <w:rsid w:val="003D2F01"/>
    <w:rsid w:val="00405A6C"/>
    <w:rsid w:val="004A4F2A"/>
    <w:rsid w:val="005538BF"/>
    <w:rsid w:val="00623F96"/>
    <w:rsid w:val="00644765"/>
    <w:rsid w:val="0075608B"/>
    <w:rsid w:val="007A4E87"/>
    <w:rsid w:val="008A42FB"/>
    <w:rsid w:val="00950A4C"/>
    <w:rsid w:val="009D40BC"/>
    <w:rsid w:val="00B15756"/>
    <w:rsid w:val="00B90DA7"/>
    <w:rsid w:val="00BB0D5A"/>
    <w:rsid w:val="00C13546"/>
    <w:rsid w:val="00C77507"/>
    <w:rsid w:val="00D828DF"/>
    <w:rsid w:val="00E660C0"/>
    <w:rsid w:val="00EE4167"/>
    <w:rsid w:val="00EF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13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042"/>
    <w:pPr>
      <w:spacing w:after="50" w:line="240" w:lineRule="auto"/>
      <w:ind w:left="720"/>
      <w:contextualSpacing/>
      <w:jc w:val="both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2F1042"/>
    <w:pPr>
      <w:spacing w:after="0" w:line="240" w:lineRule="auto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2F104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dsabs.harvard.edu/abs/1997CRASG.320..989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://www.google.com/url?sa=t&amp;source=web&amp;ct=res&amp;cd=2&amp;url=http%3A%2F%2Fwww.neuroinformatik.ruhr-uni-bochum.de%2FPEOPLE%2Figel%2FEEotIRLA.ps.gz&amp;ei=p3ItSvDqN5S6tgO92NjrCg&amp;usg=AFQjCNFeyyx8F18iD5xCB8jl7WQjnDXeSA&amp;sig2=XmPojoDbXV02WPKY7DO5I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://www.mathworks.com/products/neural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citeseer.ist.psu.edu/rd/2171473%2C711503%2C1%2C0.25%2CDownload/http://citeseer.ist.psu.edu/cache/papers/cs2/20/http:zSzzSzamy.informatik.uos.dezSzriedmillerzSzpublicationszSzrprop.details.pdf/riedmiller94rprop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homepages.inf.ed.ac.uk/keller/teaching/connectionism/CogSci90-Elman.pdf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www.mathwork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://www.citeulike.org/user/chchatham/article/46106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6AFD1-0611-4E26-AE3F-15881FC3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Tingyu Thomas Lin</dc:creator>
  <cp:lastModifiedBy>jmnavarr</cp:lastModifiedBy>
  <cp:revision>28</cp:revision>
  <dcterms:created xsi:type="dcterms:W3CDTF">2009-06-08T12:00:00Z</dcterms:created>
  <dcterms:modified xsi:type="dcterms:W3CDTF">2009-06-08T20:49:00Z</dcterms:modified>
</cp:coreProperties>
</file>