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C6C4FE" w14:textId="77777777" w:rsidR="004D4888" w:rsidRDefault="00000000">
      <w:pPr>
        <w:spacing w:after="212"/>
        <w:ind w:left="82"/>
        <w:jc w:val="center"/>
      </w:pPr>
      <w:r>
        <w:rPr>
          <w:rFonts w:ascii="Arial" w:eastAsia="Arial" w:hAnsi="Arial" w:cs="Arial"/>
          <w:b/>
          <w:color w:val="2F6F5E"/>
          <w:sz w:val="20"/>
        </w:rPr>
        <w:t>B.R.I.D.G.E. Homeschool Community</w:t>
      </w:r>
    </w:p>
    <w:p w14:paraId="28801379" w14:textId="77777777" w:rsidR="004D4888" w:rsidRDefault="00000000">
      <w:pPr>
        <w:pStyle w:val="Heading1"/>
      </w:pPr>
      <w:r>
        <w:t>Optional SMS Communication Enrollment</w:t>
      </w:r>
    </w:p>
    <w:p w14:paraId="5477E292" w14:textId="77777777" w:rsidR="004D4888" w:rsidRDefault="00000000">
      <w:pPr>
        <w:spacing w:after="387" w:line="294" w:lineRule="auto"/>
        <w:ind w:left="-5" w:hanging="10"/>
      </w:pPr>
      <w:r>
        <w:rPr>
          <w:rFonts w:ascii="Arial" w:eastAsia="Arial" w:hAnsi="Arial" w:cs="Arial"/>
          <w:color w:val="1F2937"/>
          <w:sz w:val="19"/>
        </w:rPr>
        <w:t>B.R.I.D.G.E. offers an optional SMS text messaging program for families who want to receive short, time-sensitive co-op updates from board members.</w:t>
      </w:r>
    </w:p>
    <w:p w14:paraId="163BDE2C" w14:textId="77777777" w:rsidR="004D4888" w:rsidRDefault="00000000">
      <w:pPr>
        <w:pBdr>
          <w:top w:val="single" w:sz="8" w:space="0" w:color="2F6F5E"/>
          <w:left w:val="single" w:sz="8" w:space="0" w:color="2F6F5E"/>
          <w:bottom w:val="single" w:sz="8" w:space="0" w:color="2F6F5E"/>
          <w:right w:val="single" w:sz="8" w:space="0" w:color="2F6F5E"/>
        </w:pBdr>
        <w:shd w:val="clear" w:color="auto" w:fill="EEF6F2"/>
        <w:spacing w:after="56"/>
        <w:ind w:left="240" w:right="280"/>
      </w:pPr>
      <w:r>
        <w:rPr>
          <w:rFonts w:ascii="Arial" w:eastAsia="Arial" w:hAnsi="Arial" w:cs="Arial"/>
          <w:b/>
          <w:color w:val="16483B"/>
          <w:sz w:val="20"/>
        </w:rPr>
        <w:t>SMS enrollment is optional.</w:t>
      </w:r>
    </w:p>
    <w:p w14:paraId="11C6FD60" w14:textId="77777777" w:rsidR="004D4888" w:rsidRDefault="00000000">
      <w:pPr>
        <w:pBdr>
          <w:top w:val="single" w:sz="8" w:space="0" w:color="2F6F5E"/>
          <w:left w:val="single" w:sz="8" w:space="0" w:color="2F6F5E"/>
          <w:bottom w:val="single" w:sz="8" w:space="0" w:color="2F6F5E"/>
          <w:right w:val="single" w:sz="8" w:space="0" w:color="2F6F5E"/>
        </w:pBdr>
        <w:shd w:val="clear" w:color="auto" w:fill="EEF6F2"/>
        <w:spacing w:after="506" w:line="281" w:lineRule="auto"/>
        <w:ind w:left="240" w:right="280"/>
      </w:pPr>
      <w:r>
        <w:rPr>
          <w:rFonts w:ascii="Arial" w:eastAsia="Arial" w:hAnsi="Arial" w:cs="Arial"/>
          <w:color w:val="16483B"/>
          <w:sz w:val="18"/>
        </w:rPr>
        <w:t>You do not have to enroll in SMS messaging to register for, join, participate in, or receive services from B.R.I.D.G.E. Homeschool Community. You may leave this section blank and still complete your registration packet.</w:t>
      </w:r>
    </w:p>
    <w:p w14:paraId="19F318FB" w14:textId="77777777" w:rsidR="004D4888" w:rsidRDefault="00000000">
      <w:pPr>
        <w:pStyle w:val="Heading2"/>
        <w:ind w:left="-5"/>
      </w:pPr>
      <w:r>
        <w:t>Messages We May Send</w:t>
      </w:r>
    </w:p>
    <w:p w14:paraId="1E120524" w14:textId="77777777" w:rsidR="004D4888" w:rsidRDefault="00000000">
      <w:pPr>
        <w:spacing w:after="237" w:line="294" w:lineRule="auto"/>
        <w:ind w:left="-5" w:hanging="10"/>
      </w:pPr>
      <w:r>
        <w:rPr>
          <w:rFonts w:ascii="Arial" w:eastAsia="Arial" w:hAnsi="Arial" w:cs="Arial"/>
          <w:color w:val="1F2937"/>
          <w:sz w:val="19"/>
        </w:rPr>
        <w:t>Messages may include scheduling notices, assistance requests, reminders, and co-op updates that need attention sooner than regular Facebook group or email communication. SMS messages will be sent only between 8:00 AM and 8:00 PM.</w:t>
      </w:r>
    </w:p>
    <w:p w14:paraId="345BF325" w14:textId="77777777" w:rsidR="004D4888" w:rsidRDefault="00000000">
      <w:pPr>
        <w:pStyle w:val="Heading2"/>
        <w:ind w:left="-5"/>
      </w:pPr>
      <w:r>
        <w:t>How To Enroll</w:t>
      </w:r>
    </w:p>
    <w:p w14:paraId="468BADB4" w14:textId="77777777" w:rsidR="004D4888" w:rsidRDefault="00000000">
      <w:pPr>
        <w:spacing w:after="267" w:line="294" w:lineRule="auto"/>
        <w:ind w:left="-5" w:hanging="10"/>
      </w:pPr>
      <w:r>
        <w:rPr>
          <w:rFonts w:ascii="Arial" w:eastAsia="Arial" w:hAnsi="Arial" w:cs="Arial"/>
          <w:color w:val="1F2937"/>
          <w:sz w:val="19"/>
        </w:rPr>
        <w:t>To opt in, check the optional consent box below and list the mobile numbers you want included. Leave the box unchecked and leave the phone lines blank if you do not want SMS messages.</w:t>
      </w:r>
    </w:p>
    <w:p w14:paraId="7793B55E" w14:textId="77777777" w:rsidR="004D4888" w:rsidRDefault="00000000">
      <w:pPr>
        <w:spacing w:after="1" w:line="257" w:lineRule="auto"/>
        <w:ind w:left="-5" w:right="7844" w:hanging="10"/>
      </w:pPr>
      <w:r>
        <w:rPr>
          <w:rFonts w:ascii="Arial" w:eastAsia="Arial" w:hAnsi="Arial" w:cs="Arial"/>
          <w:b/>
          <w:color w:val="111827"/>
          <w:sz w:val="18"/>
        </w:rPr>
        <w:t>Mobile number 1:</w:t>
      </w:r>
    </w:p>
    <w:p w14:paraId="78A1D553" w14:textId="77777777" w:rsidR="004D4888" w:rsidRDefault="00000000">
      <w:pPr>
        <w:spacing w:after="251"/>
        <w:ind w:left="1800"/>
      </w:pPr>
      <w:r>
        <w:rPr>
          <w:noProof/>
        </w:rPr>
        <mc:AlternateContent>
          <mc:Choice Requires="wpg">
            <w:drawing>
              <wp:inline distT="0" distB="0" distL="0" distR="0" wp14:anchorId="001DD3A0" wp14:editId="134C452B">
                <wp:extent cx="4343400" cy="8890"/>
                <wp:effectExtent l="0" t="0" r="0" b="0"/>
                <wp:docPr id="514" name="Group 514"/>
                <wp:cNvGraphicFramePr/>
                <a:graphic xmlns:a="http://schemas.openxmlformats.org/drawingml/2006/main">
                  <a:graphicData uri="http://schemas.microsoft.com/office/word/2010/wordprocessingGroup">
                    <wpg:wgp>
                      <wpg:cNvGrpSpPr/>
                      <wpg:grpSpPr>
                        <a:xfrm>
                          <a:off x="0" y="0"/>
                          <a:ext cx="4343400" cy="8890"/>
                          <a:chOff x="0" y="0"/>
                          <a:chExt cx="4343400" cy="8890"/>
                        </a:xfrm>
                      </wpg:grpSpPr>
                      <wps:wsp>
                        <wps:cNvPr id="27" name="Shape 27"/>
                        <wps:cNvSpPr/>
                        <wps:spPr>
                          <a:xfrm>
                            <a:off x="0" y="0"/>
                            <a:ext cx="4343400" cy="0"/>
                          </a:xfrm>
                          <a:custGeom>
                            <a:avLst/>
                            <a:gdLst/>
                            <a:ahLst/>
                            <a:cxnLst/>
                            <a:rect l="0" t="0" r="0" b="0"/>
                            <a:pathLst>
                              <a:path w="4343400">
                                <a:moveTo>
                                  <a:pt x="0" y="0"/>
                                </a:moveTo>
                                <a:lnTo>
                                  <a:pt x="4343400" y="0"/>
                                </a:lnTo>
                              </a:path>
                            </a:pathLst>
                          </a:custGeom>
                          <a:ln w="8890" cap="rnd">
                            <a:miter lim="127000"/>
                          </a:ln>
                        </wps:spPr>
                        <wps:style>
                          <a:lnRef idx="1">
                            <a:srgbClr val="111827"/>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4" style="width:342pt;height:0.7pt;mso-position-horizontal-relative:char;mso-position-vertical-relative:line" coordsize="43434,88">
                <v:shape id="Shape 27" style="position:absolute;width:43434;height:0;left:0;top:0;" coordsize="4343400,0" path="m0,0l4343400,0">
                  <v:stroke weight="0.7pt" endcap="round" joinstyle="miter" miterlimit="10" on="true" color="#111827"/>
                  <v:fill on="false" color="#000000" opacity="0"/>
                </v:shape>
              </v:group>
            </w:pict>
          </mc:Fallback>
        </mc:AlternateContent>
      </w:r>
    </w:p>
    <w:p w14:paraId="7381CCDB" w14:textId="77777777" w:rsidR="004D4888" w:rsidRDefault="00000000">
      <w:pPr>
        <w:spacing w:after="1" w:line="257" w:lineRule="auto"/>
        <w:ind w:left="-5" w:right="7844" w:hanging="10"/>
      </w:pPr>
      <w:r>
        <w:rPr>
          <w:rFonts w:ascii="Arial" w:eastAsia="Arial" w:hAnsi="Arial" w:cs="Arial"/>
          <w:b/>
          <w:color w:val="111827"/>
          <w:sz w:val="18"/>
        </w:rPr>
        <w:t>Mobile number 2:</w:t>
      </w:r>
    </w:p>
    <w:p w14:paraId="559CE990" w14:textId="77777777" w:rsidR="004D4888" w:rsidRDefault="00000000">
      <w:pPr>
        <w:spacing w:after="251"/>
        <w:ind w:left="1800"/>
      </w:pPr>
      <w:r>
        <w:rPr>
          <w:noProof/>
        </w:rPr>
        <mc:AlternateContent>
          <mc:Choice Requires="wpg">
            <w:drawing>
              <wp:inline distT="0" distB="0" distL="0" distR="0" wp14:anchorId="70064442" wp14:editId="3B7584AE">
                <wp:extent cx="4343400" cy="8890"/>
                <wp:effectExtent l="0" t="0" r="0" b="0"/>
                <wp:docPr id="515" name="Group 515"/>
                <wp:cNvGraphicFramePr/>
                <a:graphic xmlns:a="http://schemas.openxmlformats.org/drawingml/2006/main">
                  <a:graphicData uri="http://schemas.microsoft.com/office/word/2010/wordprocessingGroup">
                    <wpg:wgp>
                      <wpg:cNvGrpSpPr/>
                      <wpg:grpSpPr>
                        <a:xfrm>
                          <a:off x="0" y="0"/>
                          <a:ext cx="4343400" cy="8890"/>
                          <a:chOff x="0" y="0"/>
                          <a:chExt cx="4343400" cy="8890"/>
                        </a:xfrm>
                      </wpg:grpSpPr>
                      <wps:wsp>
                        <wps:cNvPr id="29" name="Shape 29"/>
                        <wps:cNvSpPr/>
                        <wps:spPr>
                          <a:xfrm>
                            <a:off x="0" y="0"/>
                            <a:ext cx="4343400" cy="0"/>
                          </a:xfrm>
                          <a:custGeom>
                            <a:avLst/>
                            <a:gdLst/>
                            <a:ahLst/>
                            <a:cxnLst/>
                            <a:rect l="0" t="0" r="0" b="0"/>
                            <a:pathLst>
                              <a:path w="4343400">
                                <a:moveTo>
                                  <a:pt x="0" y="0"/>
                                </a:moveTo>
                                <a:lnTo>
                                  <a:pt x="4343400" y="0"/>
                                </a:lnTo>
                              </a:path>
                            </a:pathLst>
                          </a:custGeom>
                          <a:ln w="8890" cap="rnd">
                            <a:miter lim="127000"/>
                          </a:ln>
                        </wps:spPr>
                        <wps:style>
                          <a:lnRef idx="1">
                            <a:srgbClr val="111827"/>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5" style="width:342pt;height:0.7pt;mso-position-horizontal-relative:char;mso-position-vertical-relative:line" coordsize="43434,88">
                <v:shape id="Shape 29" style="position:absolute;width:43434;height:0;left:0;top:0;" coordsize="4343400,0" path="m0,0l4343400,0">
                  <v:stroke weight="0.7pt" endcap="round" joinstyle="miter" miterlimit="10" on="true" color="#111827"/>
                  <v:fill on="false" color="#000000" opacity="0"/>
                </v:shape>
              </v:group>
            </w:pict>
          </mc:Fallback>
        </mc:AlternateContent>
      </w:r>
    </w:p>
    <w:p w14:paraId="7FB92AD3" w14:textId="77777777" w:rsidR="004D4888" w:rsidRDefault="00000000">
      <w:pPr>
        <w:spacing w:after="1" w:line="257" w:lineRule="auto"/>
        <w:ind w:left="-5" w:right="7844" w:hanging="10"/>
      </w:pPr>
      <w:r>
        <w:rPr>
          <w:rFonts w:ascii="Arial" w:eastAsia="Arial" w:hAnsi="Arial" w:cs="Arial"/>
          <w:b/>
          <w:color w:val="111827"/>
          <w:sz w:val="18"/>
        </w:rPr>
        <w:t>Mobile number 3:</w:t>
      </w:r>
    </w:p>
    <w:p w14:paraId="7DACE7F8" w14:textId="77777777" w:rsidR="004D4888" w:rsidRDefault="00000000">
      <w:pPr>
        <w:spacing w:after="340"/>
        <w:ind w:left="1800"/>
      </w:pPr>
      <w:r>
        <w:rPr>
          <w:noProof/>
        </w:rPr>
        <mc:AlternateContent>
          <mc:Choice Requires="wpg">
            <w:drawing>
              <wp:inline distT="0" distB="0" distL="0" distR="0" wp14:anchorId="266FD80F" wp14:editId="2BC090EA">
                <wp:extent cx="4343400" cy="8890"/>
                <wp:effectExtent l="0" t="0" r="0" b="0"/>
                <wp:docPr id="516" name="Group 516"/>
                <wp:cNvGraphicFramePr/>
                <a:graphic xmlns:a="http://schemas.openxmlformats.org/drawingml/2006/main">
                  <a:graphicData uri="http://schemas.microsoft.com/office/word/2010/wordprocessingGroup">
                    <wpg:wgp>
                      <wpg:cNvGrpSpPr/>
                      <wpg:grpSpPr>
                        <a:xfrm>
                          <a:off x="0" y="0"/>
                          <a:ext cx="4343400" cy="8890"/>
                          <a:chOff x="0" y="0"/>
                          <a:chExt cx="4343400" cy="8890"/>
                        </a:xfrm>
                      </wpg:grpSpPr>
                      <wps:wsp>
                        <wps:cNvPr id="31" name="Shape 31"/>
                        <wps:cNvSpPr/>
                        <wps:spPr>
                          <a:xfrm>
                            <a:off x="0" y="0"/>
                            <a:ext cx="4343400" cy="0"/>
                          </a:xfrm>
                          <a:custGeom>
                            <a:avLst/>
                            <a:gdLst/>
                            <a:ahLst/>
                            <a:cxnLst/>
                            <a:rect l="0" t="0" r="0" b="0"/>
                            <a:pathLst>
                              <a:path w="4343400">
                                <a:moveTo>
                                  <a:pt x="0" y="0"/>
                                </a:moveTo>
                                <a:lnTo>
                                  <a:pt x="4343400" y="0"/>
                                </a:lnTo>
                              </a:path>
                            </a:pathLst>
                          </a:custGeom>
                          <a:ln w="8890" cap="rnd">
                            <a:miter lim="127000"/>
                          </a:ln>
                        </wps:spPr>
                        <wps:style>
                          <a:lnRef idx="1">
                            <a:srgbClr val="111827"/>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6" style="width:342pt;height:0.7pt;mso-position-horizontal-relative:char;mso-position-vertical-relative:line" coordsize="43434,88">
                <v:shape id="Shape 31" style="position:absolute;width:43434;height:0;left:0;top:0;" coordsize="4343400,0" path="m0,0l4343400,0">
                  <v:stroke weight="0.7pt" endcap="round" joinstyle="miter" miterlimit="10" on="true" color="#111827"/>
                  <v:fill on="false" color="#000000" opacity="0"/>
                </v:shape>
              </v:group>
            </w:pict>
          </mc:Fallback>
        </mc:AlternateContent>
      </w:r>
    </w:p>
    <w:p w14:paraId="6D4C16F1" w14:textId="77777777" w:rsidR="004D4888" w:rsidRDefault="00000000">
      <w:pPr>
        <w:spacing w:after="2" w:line="294" w:lineRule="auto"/>
        <w:ind w:left="345" w:right="317" w:hanging="360"/>
      </w:pPr>
      <w:r>
        <w:rPr>
          <w:noProof/>
        </w:rPr>
        <mc:AlternateContent>
          <mc:Choice Requires="wpg">
            <w:drawing>
              <wp:inline distT="0" distB="0" distL="0" distR="0" wp14:anchorId="15843634" wp14:editId="0C203087">
                <wp:extent cx="139700" cy="139700"/>
                <wp:effectExtent l="0" t="0" r="0" b="0"/>
                <wp:docPr id="517" name="Group 517"/>
                <wp:cNvGraphicFramePr/>
                <a:graphic xmlns:a="http://schemas.openxmlformats.org/drawingml/2006/main">
                  <a:graphicData uri="http://schemas.microsoft.com/office/word/2010/wordprocessingGroup">
                    <wpg:wgp>
                      <wpg:cNvGrpSpPr/>
                      <wpg:grpSpPr>
                        <a:xfrm>
                          <a:off x="0" y="0"/>
                          <a:ext cx="139700" cy="139700"/>
                          <a:chOff x="0" y="0"/>
                          <a:chExt cx="139700" cy="139700"/>
                        </a:xfrm>
                      </wpg:grpSpPr>
                      <wps:wsp>
                        <wps:cNvPr id="32" name="Shape 32"/>
                        <wps:cNvSpPr/>
                        <wps:spPr>
                          <a:xfrm>
                            <a:off x="0" y="0"/>
                            <a:ext cx="139700" cy="139700"/>
                          </a:xfrm>
                          <a:custGeom>
                            <a:avLst/>
                            <a:gdLst/>
                            <a:ahLst/>
                            <a:cxnLst/>
                            <a:rect l="0" t="0" r="0" b="0"/>
                            <a:pathLst>
                              <a:path w="139700" h="139700">
                                <a:moveTo>
                                  <a:pt x="0" y="139700"/>
                                </a:moveTo>
                                <a:lnTo>
                                  <a:pt x="139700" y="139700"/>
                                </a:lnTo>
                                <a:lnTo>
                                  <a:pt x="139700" y="0"/>
                                </a:lnTo>
                                <a:lnTo>
                                  <a:pt x="0" y="0"/>
                                </a:lnTo>
                                <a:close/>
                              </a:path>
                            </a:pathLst>
                          </a:custGeom>
                          <a:ln w="12700" cap="flat">
                            <a:miter lim="127000"/>
                          </a:ln>
                        </wps:spPr>
                        <wps:style>
                          <a:lnRef idx="1">
                            <a:srgbClr val="1F2937"/>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7" style="width:11pt;height:11pt;mso-position-horizontal-relative:char;mso-position-vertical-relative:line" coordsize="1397,1397">
                <v:shape id="Shape 32" style="position:absolute;width:1397;height:1397;left:0;top:0;" coordsize="139700,139700" path="m0,139700l139700,139700l139700,0l0,0x">
                  <v:stroke weight="1pt" endcap="flat" joinstyle="miter" miterlimit="10" on="true" color="#1f2937"/>
                  <v:fill on="false" color="#000000" opacity="0"/>
                </v:shape>
              </v:group>
            </w:pict>
          </mc:Fallback>
        </mc:AlternateContent>
      </w:r>
      <w:r>
        <w:rPr>
          <w:rFonts w:ascii="Arial" w:eastAsia="Arial" w:hAnsi="Arial" w:cs="Arial"/>
          <w:b/>
          <w:color w:val="1F2937"/>
          <w:sz w:val="19"/>
        </w:rPr>
        <w:t xml:space="preserve"> Optional SMS Consent:</w:t>
      </w:r>
      <w:r>
        <w:rPr>
          <w:rFonts w:ascii="Arial" w:eastAsia="Arial" w:hAnsi="Arial" w:cs="Arial"/>
          <w:color w:val="1F2937"/>
          <w:sz w:val="19"/>
        </w:rPr>
        <w:t xml:space="preserve"> Yes, I agree to receive SMS text messages from B.R.I.D.G.E. Homeschool Community about scheduling, assistance, reminders, and co-op updates. Message frequency varies.</w:t>
      </w:r>
    </w:p>
    <w:p w14:paraId="1B191383" w14:textId="77777777" w:rsidR="004D4888" w:rsidRDefault="00000000">
      <w:pPr>
        <w:spacing w:after="219" w:line="294" w:lineRule="auto"/>
        <w:ind w:left="370" w:hanging="10"/>
      </w:pPr>
      <w:r>
        <w:rPr>
          <w:rFonts w:ascii="Arial" w:eastAsia="Arial" w:hAnsi="Arial" w:cs="Arial"/>
          <w:color w:val="1F2937"/>
          <w:sz w:val="19"/>
        </w:rPr>
        <w:t>Message and data rates may apply. Reply STOP to opt out at any time. Reply HELP for help.</w:t>
      </w:r>
    </w:p>
    <w:p w14:paraId="2C0E5B16" w14:textId="77777777" w:rsidR="004D4888" w:rsidRDefault="00000000">
      <w:pPr>
        <w:spacing w:after="322" w:line="278" w:lineRule="auto"/>
      </w:pPr>
      <w:r>
        <w:rPr>
          <w:rFonts w:ascii="Arial" w:eastAsia="Arial" w:hAnsi="Arial" w:cs="Arial"/>
          <w:color w:val="374151"/>
          <w:sz w:val="17"/>
        </w:rPr>
        <w:t>By leaving the optional SMS consent box unchecked, you are declining SMS enrollment. Declining SMS enrollment does not affect registration, participation, or access to B.R.I.D.G.E. services.</w:t>
      </w:r>
    </w:p>
    <w:p w14:paraId="3DC9344F" w14:textId="77777777" w:rsidR="004D4888" w:rsidRDefault="00000000">
      <w:pPr>
        <w:pStyle w:val="Heading2"/>
        <w:ind w:left="-5"/>
      </w:pPr>
      <w:r>
        <w:t>Terms, Privacy, And Support</w:t>
      </w:r>
    </w:p>
    <w:p w14:paraId="6AE881F4" w14:textId="77777777" w:rsidR="004D4888" w:rsidRDefault="00000000">
      <w:pPr>
        <w:spacing w:after="2" w:line="294" w:lineRule="auto"/>
        <w:ind w:left="-5" w:hanging="10"/>
      </w:pPr>
      <w:r>
        <w:rPr>
          <w:rFonts w:ascii="Arial" w:eastAsia="Arial" w:hAnsi="Arial" w:cs="Arial"/>
          <w:color w:val="1F2937"/>
          <w:sz w:val="19"/>
        </w:rPr>
        <w:t>Terms of Service and Privacy Policy: www.bridgehsc.org/privacy</w:t>
      </w:r>
    </w:p>
    <w:p w14:paraId="74CE63E0" w14:textId="77777777" w:rsidR="004D4888" w:rsidRDefault="00000000">
      <w:pPr>
        <w:spacing w:after="391" w:line="294" w:lineRule="auto"/>
        <w:ind w:left="-5" w:hanging="10"/>
      </w:pPr>
      <w:r>
        <w:rPr>
          <w:rFonts w:ascii="Arial" w:eastAsia="Arial" w:hAnsi="Arial" w:cs="Arial"/>
          <w:color w:val="1F2937"/>
          <w:sz w:val="19"/>
        </w:rPr>
        <w:t>After enrolling, reply STOP to cancel or HELP for help at any time.</w:t>
      </w:r>
    </w:p>
    <w:p w14:paraId="2CDA7A58" w14:textId="77777777" w:rsidR="004D4888" w:rsidRDefault="00000000">
      <w:pPr>
        <w:spacing w:after="1" w:line="257" w:lineRule="auto"/>
        <w:ind w:left="-5" w:right="7844" w:hanging="10"/>
      </w:pPr>
      <w:r>
        <w:rPr>
          <w:rFonts w:ascii="Arial" w:eastAsia="Arial" w:hAnsi="Arial" w:cs="Arial"/>
          <w:b/>
          <w:color w:val="111827"/>
          <w:sz w:val="18"/>
        </w:rPr>
        <w:t>Parent/guardian signature:</w:t>
      </w:r>
    </w:p>
    <w:p w14:paraId="54944015" w14:textId="77777777" w:rsidR="004D4888" w:rsidRDefault="00000000">
      <w:pPr>
        <w:spacing w:after="251"/>
        <w:ind w:left="1800"/>
      </w:pPr>
      <w:r>
        <w:rPr>
          <w:noProof/>
        </w:rPr>
        <mc:AlternateContent>
          <mc:Choice Requires="wpg">
            <w:drawing>
              <wp:inline distT="0" distB="0" distL="0" distR="0" wp14:anchorId="49F25108" wp14:editId="701B7D44">
                <wp:extent cx="4343400" cy="8890"/>
                <wp:effectExtent l="0" t="0" r="0" b="0"/>
                <wp:docPr id="518" name="Group 518"/>
                <wp:cNvGraphicFramePr/>
                <a:graphic xmlns:a="http://schemas.openxmlformats.org/drawingml/2006/main">
                  <a:graphicData uri="http://schemas.microsoft.com/office/word/2010/wordprocessingGroup">
                    <wpg:wgp>
                      <wpg:cNvGrpSpPr/>
                      <wpg:grpSpPr>
                        <a:xfrm>
                          <a:off x="0" y="0"/>
                          <a:ext cx="4343400" cy="8890"/>
                          <a:chOff x="0" y="0"/>
                          <a:chExt cx="4343400" cy="8890"/>
                        </a:xfrm>
                      </wpg:grpSpPr>
                      <wps:wsp>
                        <wps:cNvPr id="44" name="Shape 44"/>
                        <wps:cNvSpPr/>
                        <wps:spPr>
                          <a:xfrm>
                            <a:off x="0" y="0"/>
                            <a:ext cx="4343400" cy="0"/>
                          </a:xfrm>
                          <a:custGeom>
                            <a:avLst/>
                            <a:gdLst/>
                            <a:ahLst/>
                            <a:cxnLst/>
                            <a:rect l="0" t="0" r="0" b="0"/>
                            <a:pathLst>
                              <a:path w="4343400">
                                <a:moveTo>
                                  <a:pt x="0" y="0"/>
                                </a:moveTo>
                                <a:lnTo>
                                  <a:pt x="4343400" y="0"/>
                                </a:lnTo>
                              </a:path>
                            </a:pathLst>
                          </a:custGeom>
                          <a:ln w="8890" cap="rnd">
                            <a:miter lim="127000"/>
                          </a:ln>
                        </wps:spPr>
                        <wps:style>
                          <a:lnRef idx="1">
                            <a:srgbClr val="111827"/>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8" style="width:342pt;height:0.7pt;mso-position-horizontal-relative:char;mso-position-vertical-relative:line" coordsize="43434,88">
                <v:shape id="Shape 44" style="position:absolute;width:43434;height:0;left:0;top:0;" coordsize="4343400,0" path="m0,0l4343400,0">
                  <v:stroke weight="0.7pt" endcap="round" joinstyle="miter" miterlimit="10" on="true" color="#111827"/>
                  <v:fill on="false" color="#000000" opacity="0"/>
                </v:shape>
              </v:group>
            </w:pict>
          </mc:Fallback>
        </mc:AlternateContent>
      </w:r>
    </w:p>
    <w:p w14:paraId="566B55B8" w14:textId="77777777" w:rsidR="004D4888" w:rsidRDefault="00000000">
      <w:pPr>
        <w:spacing w:after="1" w:line="257" w:lineRule="auto"/>
        <w:ind w:left="-5" w:right="7844" w:hanging="10"/>
      </w:pPr>
      <w:r>
        <w:rPr>
          <w:rFonts w:ascii="Arial" w:eastAsia="Arial" w:hAnsi="Arial" w:cs="Arial"/>
          <w:b/>
          <w:color w:val="111827"/>
          <w:sz w:val="18"/>
        </w:rPr>
        <w:t>Date:</w:t>
      </w:r>
    </w:p>
    <w:p w14:paraId="6EC469DA" w14:textId="77777777" w:rsidR="004D4888" w:rsidRDefault="00000000">
      <w:pPr>
        <w:spacing w:after="0"/>
        <w:ind w:left="1800"/>
      </w:pPr>
      <w:r>
        <w:rPr>
          <w:noProof/>
        </w:rPr>
        <mc:AlternateContent>
          <mc:Choice Requires="wpg">
            <w:drawing>
              <wp:inline distT="0" distB="0" distL="0" distR="0" wp14:anchorId="69A17FFA" wp14:editId="73B797C6">
                <wp:extent cx="4343400" cy="8890"/>
                <wp:effectExtent l="0" t="0" r="0" b="0"/>
                <wp:docPr id="519" name="Group 519"/>
                <wp:cNvGraphicFramePr/>
                <a:graphic xmlns:a="http://schemas.openxmlformats.org/drawingml/2006/main">
                  <a:graphicData uri="http://schemas.microsoft.com/office/word/2010/wordprocessingGroup">
                    <wpg:wgp>
                      <wpg:cNvGrpSpPr/>
                      <wpg:grpSpPr>
                        <a:xfrm>
                          <a:off x="0" y="0"/>
                          <a:ext cx="4343400" cy="8890"/>
                          <a:chOff x="0" y="0"/>
                          <a:chExt cx="4343400" cy="8890"/>
                        </a:xfrm>
                      </wpg:grpSpPr>
                      <wps:wsp>
                        <wps:cNvPr id="46" name="Shape 46"/>
                        <wps:cNvSpPr/>
                        <wps:spPr>
                          <a:xfrm>
                            <a:off x="0" y="0"/>
                            <a:ext cx="4343400" cy="0"/>
                          </a:xfrm>
                          <a:custGeom>
                            <a:avLst/>
                            <a:gdLst/>
                            <a:ahLst/>
                            <a:cxnLst/>
                            <a:rect l="0" t="0" r="0" b="0"/>
                            <a:pathLst>
                              <a:path w="4343400">
                                <a:moveTo>
                                  <a:pt x="0" y="0"/>
                                </a:moveTo>
                                <a:lnTo>
                                  <a:pt x="4343400" y="0"/>
                                </a:lnTo>
                              </a:path>
                            </a:pathLst>
                          </a:custGeom>
                          <a:ln w="8890" cap="rnd">
                            <a:miter lim="127000"/>
                          </a:ln>
                        </wps:spPr>
                        <wps:style>
                          <a:lnRef idx="1">
                            <a:srgbClr val="111827"/>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9" style="width:342pt;height:0.7pt;mso-position-horizontal-relative:char;mso-position-vertical-relative:line" coordsize="43434,88">
                <v:shape id="Shape 46" style="position:absolute;width:43434;height:0;left:0;top:0;" coordsize="4343400,0" path="m0,0l4343400,0">
                  <v:stroke weight="0.7pt" endcap="round" joinstyle="miter" miterlimit="10" on="true" color="#111827"/>
                  <v:fill on="false" color="#000000" opacity="0"/>
                </v:shape>
              </v:group>
            </w:pict>
          </mc:Fallback>
        </mc:AlternateContent>
      </w:r>
    </w:p>
    <w:sectPr w:rsidR="004D4888">
      <w:pgSz w:w="12240" w:h="15840"/>
      <w:pgMar w:top="1440" w:right="1119" w:bottom="1440" w:left="103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888"/>
    <w:rsid w:val="004D4888"/>
    <w:rsid w:val="005148CD"/>
    <w:rsid w:val="00B848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183A88"/>
  <w15:docId w15:val="{71D9A2E7-3075-B44E-81F1-B02E33E8F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63" w:line="259" w:lineRule="auto"/>
      <w:ind w:left="82"/>
      <w:jc w:val="center"/>
      <w:outlineLvl w:val="0"/>
    </w:pPr>
    <w:rPr>
      <w:rFonts w:ascii="Arial" w:eastAsia="Arial" w:hAnsi="Arial" w:cs="Arial"/>
      <w:b/>
      <w:color w:val="111827"/>
      <w:sz w:val="36"/>
    </w:rPr>
  </w:style>
  <w:style w:type="paragraph" w:styleId="Heading2">
    <w:name w:val="heading 2"/>
    <w:next w:val="Normal"/>
    <w:link w:val="Heading2Char"/>
    <w:uiPriority w:val="9"/>
    <w:unhideWhenUsed/>
    <w:qFormat/>
    <w:pPr>
      <w:keepNext/>
      <w:keepLines/>
      <w:spacing w:after="39" w:line="259" w:lineRule="auto"/>
      <w:ind w:left="10" w:hanging="10"/>
      <w:outlineLvl w:val="1"/>
    </w:pPr>
    <w:rPr>
      <w:rFonts w:ascii="Arial" w:eastAsia="Arial" w:hAnsi="Arial" w:cs="Arial"/>
      <w:b/>
      <w:color w:val="111827"/>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111827"/>
      <w:sz w:val="21"/>
    </w:rPr>
  </w:style>
  <w:style w:type="character" w:customStyle="1" w:styleId="Heading1Char">
    <w:name w:val="Heading 1 Char"/>
    <w:link w:val="Heading1"/>
    <w:rPr>
      <w:rFonts w:ascii="Arial" w:eastAsia="Arial" w:hAnsi="Arial" w:cs="Arial"/>
      <w:b/>
      <w:color w:val="111827"/>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ca6853c-184c-4a02-97c4-402bde6d92b5}" enabled="1" method="Standard" siteId="{dd1c7f3e-47f7-4534-a956-c01cdbdfcb4c}"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246</Words>
  <Characters>1384</Characters>
  <Application>Microsoft Office Word</Application>
  <DocSecurity>0</DocSecurity>
  <Lines>33</Lines>
  <Paragraphs>20</Paragraphs>
  <ScaleCrop>false</ScaleCrop>
  <Company/>
  <LinksUpToDate>false</LinksUpToDate>
  <CharactersWithSpaces>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 Optional SMS Communication Enrollment</dc:title>
  <dc:subject>(unspecified)</dc:subject>
  <dc:creator>B.R.I.D.G.E. Homeschool Community</dc:creator>
  <cp:keywords/>
  <cp:lastModifiedBy>Joshua Mobley</cp:lastModifiedBy>
  <cp:revision>2</cp:revision>
  <dcterms:created xsi:type="dcterms:W3CDTF">2026-08-07T18:33:00Z</dcterms:created>
  <dcterms:modified xsi:type="dcterms:W3CDTF">2026-08-07T18:33:00Z</dcterms:modified>
</cp:coreProperties>
</file>