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Analysis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 Sheet: CLIN 000X Travel Estimate ===
** Create a breakout of projected travel and ODC costs which will be linked to the appropriate tab
include links to environments and environment agnostic/independent tabs |  |  |  |  |  |  | 
Platform Team | # People | # Days | Location | Event | Cost/person | Total Cost | 
24x7 Support team | 2 | 5 | Vandenberg SFB, CA | Quarterly Program Incrementals | 25...</w:t>
            </w:r>
          </w:p>
          <w:p>
            <w:pPr>
              <w:pStyle w:val="ListParagraph"/>
              <w:numPr>
                <w:ilvl w:val="0"/>
                <w:numId w:val="2"/>
              </w:numPr>
            </w:pPr>
            <w:r>
              <w:rPr>
                <w:i w:val="false"/>
                <w:iCs w:val="false"/>
                <w:color w:val="000000"/>
                <w:sz w:val="20"/>
                <w:szCs w:val="20"/>
              </w:rPr>
              <w:t xml:space="preserve">CUI 
 CUI 4  
Table of Contents 
1 Introduction ............................................................................................................................. 5 
2 Program Management .............................................................................................................. 8 
2.1 General ...............................................................................</w:t>
            </w:r>
          </w:p>
          <w:p>
            <w:pPr>
              <w:pStyle w:val="ListParagraph"/>
              <w:numPr>
                <w:ilvl w:val="0"/>
                <w:numId w:val="2"/>
              </w:numPr>
            </w:pPr>
            <w:r>
              <w:rPr>
                <w:i w:val="false"/>
                <w:iCs w:val="false"/>
                <w:color w:val="000000"/>
                <w:sz w:val="20"/>
                <w:szCs w:val="20"/>
              </w:rPr>
              <w:t xml:space="preserve">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w:t>
            </w:r>
          </w:p>
          <w:p>
            <w:pPr>
              <w:pStyle w:val="ListParagraph"/>
              <w:numPr>
                <w:ilvl w:val="0"/>
                <w:numId w:val="2"/>
              </w:numPr>
            </w:pPr>
            <w:r>
              <w:rPr>
                <w:i w:val="false"/>
                <w:iCs w:val="false"/>
                <w:color w:val="000000"/>
                <w:sz w:val="20"/>
                <w:szCs w:val="20"/>
              </w:rPr>
              <w:t xml:space="preserve">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w:t>
            </w:r>
          </w:p>
          <w:p>
            <w:pPr>
              <w:pStyle w:val="ListParagraph"/>
              <w:numPr>
                <w:ilvl w:val="0"/>
                <w:numId w:val="2"/>
              </w:numPr>
            </w:pPr>
            <w:r>
              <w:rPr>
                <w:i w:val="false"/>
                <w:iCs w:val="false"/>
                <w:color w:val="000000"/>
                <w:sz w:val="20"/>
                <w:szCs w:val="20"/>
              </w:rPr>
              <w:t xml:space="preserve">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w:t>
            </w:r>
          </w:p>
          <w:p>
            <w:pPr>
              <w:pStyle w:val="ListParagraph"/>
              <w:numPr>
                <w:ilvl w:val="0"/>
                <w:numId w:val="2"/>
              </w:numPr>
            </w:pPr>
            <w:r>
              <w:rPr>
                <w:i w:val="false"/>
                <w:iCs w:val="false"/>
                <w:color w:val="000000"/>
                <w:sz w:val="20"/>
                <w:szCs w:val="20"/>
              </w:rPr>
              <w:t xml:space="preserve">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w:t>
            </w:r>
          </w:p>
          <w:p>
            <w:pPr>
              <w:pStyle w:val="ListParagraph"/>
              <w:numPr>
                <w:ilvl w:val="0"/>
                <w:numId w:val="2"/>
              </w:numPr>
            </w:pPr>
            <w:r>
              <w:rPr>
                <w:i w:val="false"/>
                <w:iCs w:val="false"/>
                <w:color w:val="000000"/>
                <w:sz w:val="20"/>
                <w:szCs w:val="20"/>
              </w:rPr>
              <w:t xml:space="preserve">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w:t>
            </w:r>
          </w:p>
          <w:p>
            <w:pPr>
              <w:pStyle w:val="ListParagraph"/>
              <w:numPr>
                <w:ilvl w:val="0"/>
                <w:numId w:val="2"/>
              </w:numPr>
            </w:pPr>
            <w:r>
              <w:rPr>
                <w:i w:val="false"/>
                <w:iCs w:val="false"/>
                <w:color w:val="000000"/>
                <w:sz w:val="20"/>
                <w:szCs w:val="20"/>
              </w:rPr>
              <w:t xml:space="preserve">CUI 
 CUI 18  
• Desktop support 
• Storage arrays  
• Edge Devices 
• Last mile connectivity to KM environment(s) 
• Manage external data feeds to Space C2 environments 
5.2.2 The Contractor shall provide support to transition Space C2 mission operations from 
existing systems to modern products through scheduled and unscheduled support actions 
that maintain the status and health of the system a...</w:t>
            </w:r>
          </w:p>
          <w:p>
            <w:pPr>
              <w:pStyle w:val="ListParagraph"/>
              <w:numPr>
                <w:ilvl w:val="0"/>
                <w:numId w:val="2"/>
              </w:numPr>
            </w:pPr>
            <w:r>
              <w:rPr>
                <w:i w:val="false"/>
                <w:iCs w:val="false"/>
                <w:color w:val="000000"/>
                <w:sz w:val="20"/>
                <w:szCs w:val="20"/>
              </w:rPr>
              <w:t xml:space="preserve">CUI 
 CUI 20  
7.1.3 The on-ramp plan shall include how the Contractor shall successfully integrate services 
and products and their respective environments. This includes, but is not limited to 
SDANet, SPARTAN, C2Ops on-prem, and the Space C2 software (i.e., ATLAS, Iris, 
Hyperion clusters). 
7.1.4 The on-ramp plan shall include the staffing required over time to complete the on-ramp 
and the Co...</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Analysis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2025-12-14T17:04:31.101Z</dcterms:created>
  <dcterms:modified xsi:type="dcterms:W3CDTF">2025-12-14T17:04:31.110Z</dcterms:modified>
</cp:coreProperties>
</file>

<file path=docProps/custom.xml><?xml version="1.0" encoding="utf-8"?>
<Properties xmlns="http://schemas.openxmlformats.org/officeDocument/2006/custom-properties" xmlns:vt="http://schemas.openxmlformats.org/officeDocument/2006/docPropsVTypes"/>
</file>