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BAS Metasys VASNHCS 36C26126Q0281.1766184262575</w:t>
      </w:r>
    </w:p>
    <w:p>
      <w:pPr>
        <w:spacing w:after="200"/>
        <w:jc w:val="center"/>
      </w:pPr>
      <w:r>
        <w:rPr>
          <w:sz w:val="24"/>
          <w:szCs w:val="24"/>
        </w:rPr>
        <w:t xml:space="preserve">Solicitation Number: RFP-DA550615</w:t>
      </w:r>
    </w:p>
    <w:p>
      <w:pPr>
        <w:spacing w:after="600"/>
        <w:jc w:val="center"/>
      </w:pPr>
      <w:r>
        <w:rPr>
          <w:b/>
          <w:bCs/>
          <w:color w:val="C00000"/>
          <w:sz w:val="24"/>
          <w:szCs w:val="24"/>
        </w:rPr>
        <w:t xml:space="preserve">Proposal Due: TBD</w:t>
      </w:r>
    </w:p>
    <w:p>
      <w:pPr>
        <w:spacing w:before="800"/>
        <w:jc w:val="center"/>
      </w:pPr>
      <w:r>
        <w:rPr>
          <w:sz w:val="22"/>
          <w:szCs w:val="22"/>
        </w:rPr>
        <w:t xml:space="preserve">Prepared by: Apex Orbit Technologies, LLC</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High-level summary of technical approach and key differentiators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Detailed methodology and solution architecture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U.S.C. 2701. In the event of any unlawful or accidental removal, defacing, 
alteration, or destruction of records, contractor must report to the VA. The 
agency must report promptly to NARA in accordance with 36 CFR 1230. 
v. The contractor shall immediately notify the appropriate CO and/or COR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 or address prescribed in the [contract vehicle]. Destruction of records 
is EXPRESSLY PROHIBITED unless in accordance with Paragraph (4). 
vi. 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 
guidance for protecting sensitive, proprietary information, classified, and 
controlled unclassified information. 
vii. The contractor shall only use Government IT equipment for purposes 
specifically tied to or authorized by the contract and in accordance with 
VA’s policy.  
viii. The contractor shall not create or maintain any records containing any 
non-public VA information that is not specifically tied to or authorized by 
the contract.  
ix. The contractor shall not retain, use, sell, or disseminate copies of any 
deliverable that contains information covered by the Privacy Act of 1974 
or that which is generally protected from public disclosure by an 
exemption to the FOIA.  
x. The VA owns the rights to all data and records produced as part of this 
contract. All deliverables under the contract are the property of the U.S. 
Government for which the VA shall have unlimited rights to use, dispose 
of, or disclose such data contained therein as it determines to be in the 
public interest. Any contractor rights in the data or deliverables must be 
identified as required by FAR 52.227-11 thr...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Understanding of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Demonstration of RFP comprehension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SEC-TECH-4. Work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 schedule, milestones, and deliverables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SEC-TECH-5.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Quality control processes and metrics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Overall management philosophy and structure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 The term Federal record: 
a. includes VA records.  
b. does not include personal materials. 
c. applies to records created, received, or maintained by 
contractors pursuant to the VA contract. 
d. may include deliverables and documentation associated 
with deliverables. 
d. Requirements 
i.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ii.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iii.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iv. The VA and its contractors are responsible for preventing the alienation or 
unauthorized destruction of records, including all forms of mutilation. 
Records may not be removed from the legal custody of the VA or 
destroyed except for in accordance with the provisions of the agency</w:t>
            </w:r>
          </w:p>
          <w:p>
            <w:pPr>
              <w:pStyle w:val="ListParagraph"/>
              <w:numPr>
                <w:ilvl w:val="0"/>
                <w:numId w:val="2"/>
              </w:numPr>
            </w:pPr>
            <w:r>
              <w:rPr>
                <w:i w:val="false"/>
                <w:iCs w:val="false"/>
                <w:color w:val="000000"/>
                <w:sz w:val="20"/>
                <w:szCs w:val="20"/>
              </w:rPr>
              <w:t xml:space="preserve">[REQ] U.S.C. 2701. In the event of any unlawful or accidental removal, defacing, 
alteration, or destruction of records, contractor must report to the VA. The 
agency must report promptly to NARA in accordance with 36 CFR 1230. 
v. The contractor shall immediately notify the appropriate CO and/or COR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 or address prescribed in the [contract vehicle]. Destruction of records 
is EXPRESSLY PROHIBITED unless in accordance with Paragraph (4). 
vi. 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 
guidance for protecting sensitive, proprietary information, classified, and 
controlled unclassified information. 
vii. The contractor shall only use Government IT equipment for purposes 
specifically tied to or authorized by the contract and in accordance with 
VA’s policy.  
viii. The contractor shall not create or maintain any records containing any 
non-public VA information that is not specifically tied to or authorized by 
the contract.  
ix. The contractor shall not retain, use, sell, or disseminate copies of any 
deliverable that contains information covered by the Privacy Act of 1974 
or that which is generally protected from public disclosure by an 
exemption to the FOIA.  
x. The VA owns the rights to all data and records produced as part of this 
contract. All deliverables under the contract are the property of the U.S. 
Government for which the VA shall have unlimited rights to use, dispose 
of, or disclose such data contained therein as it determines to be in the 
public interest. Any contractor rights in the data or deliverables must be 
identified as required by FAR 52.227-11 thr...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Organizational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Team organization and reporting relationships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Staffing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Personnel allocation and resource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1.3. Experience and Qualification.  Vendors shall submit resume of technician detailing 
qualifications of individual working under this contract demonstrating at least 3 years of 
experience working on Metasys system.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Risk identification, mitigation, and contingency planning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 The term Federal record: 
a. includes VA records.  
b. does not include personal materials. 
c. applies to records created, received, or maintained by 
contractors pursuant to the VA contract. 
d. may include deliverables and documentation associated 
with deliverables. 
d. Requirements 
i.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ii.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iii.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iv. The VA and its contractors are responsible for preventing the alienation or 
unauthorized destruction of records, including all forms of mutilation. 
Records may not be removed from the legal custody of the VA or 
destroyed except for in accordance with the provisions of the agency</w:t>
            </w:r>
          </w:p>
          <w:p>
            <w:pPr>
              <w:pStyle w:val="ListParagraph"/>
              <w:numPr>
                <w:ilvl w:val="0"/>
                <w:numId w:val="2"/>
              </w:numPr>
            </w:pPr>
            <w:r>
              <w:rPr>
                <w:i w:val="false"/>
                <w:iCs w:val="false"/>
                <w:color w:val="000000"/>
                <w:sz w:val="20"/>
                <w:szCs w:val="20"/>
              </w:rPr>
              <w:t xml:space="preserve">[REQ] U.S.C. 2701. In the event of any unlawful or accidental removal, defacing, 
alteration, or destruction of records, contractor must report to the VA. The 
agency must report promptly to NARA in accordance with 36 CFR 1230. 
v. The contractor shall immediately notify the appropriate CO and/or COR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 or address prescribed in the [contract vehicle]. Destruction of records 
is EXPRESSLY PROHIBITED unless in accordance with Paragraph (4). 
vi. 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 
guidance for protecting sensitive, proprietary information, classified, and 
controlled unclassified information. 
vii. The contractor shall only use Government IT equipment for purposes 
specifically tied to or authorized by the contract and in accordance with 
VA’s policy.  
viii. The contractor shall not create or maintain any records containing any 
non-public VA information that is not specifically tied to or authorized by 
the contract.  
ix. The contractor shall not retain, use, sell, or disseminate copies of any 
deliverable that contains information covered by the Privacy Act of 1974 
or that which is generally protected from public disclosure by an 
exemption to the FOIA.  
x. The VA owns the rights to all data and records produced as part of this 
contract. All deliverables under the contract are the property of the U.S. 
Government for which the VA shall have unlimited rights to use, dispose 
of, or disclose such data contained therein as it determines to be in the 
public interest. Any contractor rights in the data or deliverables must be 
identified as required by FAR 52.227-11 thr...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SEC-MGMT-5. Communication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Stakeholder communication and reporting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Recent &amp; Relevant Projects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Projects demonstrating similar scope, size, and complexity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 The term Federal record: 
a. includes VA records.  
b. does not include personal materials. 
c. applies to records created, received, or maintained by 
contractors pursuant to the VA contract. 
d. may include deliverables and documentation associated 
with deliverables. 
d. Requirements 
i.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ii.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iii.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iv. The VA and its contractors are responsible for preventing the alienation or 
unauthorized destruction of records, including all forms of mutilation. 
Records may not be removed from the legal custody of the VA or 
destroyed except for in accordance with the provisions of the agency</w:t>
            </w:r>
          </w:p>
          <w:p>
            <w:pPr>
              <w:pStyle w:val="ListParagraph"/>
              <w:numPr>
                <w:ilvl w:val="0"/>
                <w:numId w:val="2"/>
              </w:numPr>
            </w:pPr>
            <w:r>
              <w:rPr>
                <w:i w:val="false"/>
                <w:iCs w:val="false"/>
                <w:color w:val="000000"/>
                <w:sz w:val="20"/>
                <w:szCs w:val="20"/>
              </w:rPr>
              <w:t xml:space="preserve">[REQ] U.S.C. 2701. In the event of any unlawful or accidental removal, defacing, 
alteration, or destruction of records, contractor must report to the VA. The 
agency must report promptly to NARA in accordance with 36 CFR 1230. 
v. The contractor shall immediately notify the appropriate CO and/or COR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 or address prescribed in the [contract vehicle]. Destruction of records 
is EXPRESSLY PROHIBITED unless in accordance with Paragraph (4). 
vi. 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 
guidance for protecting sensitive, proprietary information, classified, and 
controlled unclassified information. 
vii. The contractor shall only use Government IT equipment for purposes 
specifically tied to or authorized by the contract and in accordance with 
VA’s policy.  
viii. The contractor shall not create or maintain any records containing any 
non-public VA information that is not specifically tied to or authorized by 
the contract.  
ix. The contractor shall not retain, use, sell, or disseminate copies of any 
deliverable that contains information covered by the Privacy Act of 1974 
or that which is generally protected from public disclosure by an 
exemption to the FOIA.  
x. The VA owns the rights to all data and records produced as part of this 
contract. All deliverables under the contract are the property of the U.S. 
Government for which the VA shall have unlimited rights to use, dispose 
of, or disclose such data contained therein as it determines to be in the 
public interest. Any contractor rights in the data or deliverables must be 
identified as required by FAR 52.227-11 thr...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Performance Questionnaires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Client reference information and CPARS ratings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Lessons Learned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How past experience informs this effort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Corporate Experience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Overview of organizational capabilities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2.1. References. For the past performance factor, Contractor shall provide a maximum of 
five recent (within the past five years) and relevant references regarding the company’s 
past performance. Relevant means similar in scope, magnitude of effort and complexity 
to the subject requirement. The past performance information shall include 
contract/purchase order number, dates of performance, contract value, description of 
work, and point of contact information, at a minimum.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Pricing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Basis of estimate and pricing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CLIN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Contract line item breakdown and pricing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SEC-COST-3. Labor Categories &amp; Rates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rate justification and basis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SEC-COST-4. Other Direct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ODCs, travel, materials, and subcontracts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SEC-COST-5. Cost Narrative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Supporting narrative for price reasonableness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Apex Orbit Technologies, LLC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BAS Metasys VASNHCS 36C26126Q0281.1766184262575 -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2025-12-23T13:59:00.896Z</dcterms:created>
  <dcterms:modified xsi:type="dcterms:W3CDTF">2025-12-23T13:59:00.906Z</dcterms:modified>
</cp:coreProperties>
</file>

<file path=docProps/custom.xml><?xml version="1.0" encoding="utf-8"?>
<Properties xmlns="http://schemas.openxmlformats.org/officeDocument/2006/custom-properties" xmlns:vt="http://schemas.openxmlformats.org/officeDocument/2006/docPropsVTypes"/>
</file>