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pStyle w:val="Title"/>
      </w:pPr>
      <w:r>
        <w:t xml:space="preserve">ANNOTATED PROPOSAL OUTLINE</w:t>
      </w:r>
    </w:p>
    <w:p>
      <w:pPr>
        <w:spacing w:before="400" w:after="400"/>
        <w:jc w:val="center"/>
      </w:pPr>
      <w:r>
        <w:rPr>
          <w:b/>
          <w:bCs/>
          <w:color w:val="000000"/>
          <w:sz w:val="36"/>
          <w:szCs w:val="36"/>
        </w:rPr>
        <w:t xml:space="preserve">Attachment 11 - RAC Request for Estimate_Draft</w:t>
      </w:r>
    </w:p>
    <w:p>
      <w:pPr>
        <w:spacing w:after="200"/>
        <w:jc w:val="center"/>
      </w:pPr>
      <w:r>
        <w:rPr>
          <w:sz w:val="24"/>
          <w:szCs w:val="24"/>
        </w:rPr>
        <w:t xml:space="preserve">Solicitation Number: null</w:t>
      </w:r>
    </w:p>
    <w:p>
      <w:pPr>
        <w:spacing w:after="600"/>
        <w:jc w:val="center"/>
      </w:pPr>
      <w:r>
        <w:rPr>
          <w:b/>
          <w:bCs/>
          <w:color w:val="C00000"/>
          <w:sz w:val="24"/>
          <w:szCs w:val="24"/>
        </w:rPr>
        <w:t xml:space="preserve">Proposal Due: TBD</w:t>
      </w:r>
    </w:p>
    <w:p>
      <w:pPr>
        <w:spacing w:before="800"/>
        <w:jc w:val="center"/>
      </w:pPr>
      <w:r>
        <w:rPr>
          <w:sz w:val="22"/>
          <w:szCs w:val="22"/>
        </w:rPr>
        <w:t xml:space="preserve">Prepared by: [Your Company Name]</w:t>
      </w:r>
    </w:p>
    <w:p>
      <w:pPr>
        <w:pBdr>
          <w:top w:val="single" w:color="000000" w:sz="6"/>
        </w:pBdr>
        <w:spacing w:before="1200" w:after="400"/>
        <w:jc w:val="center"/>
      </w:pPr>
      <w:r>
        <w:rPr>
          <w:i/>
          <w:iCs/>
          <w:sz w:val="20"/>
          <w:szCs w:val="20"/>
        </w:rPr>
        <w:t xml:space="preserve">This annotated outline serves as the master template for all proposal content development. </w:t>
      </w:r>
      <w:r>
        <w:rPr>
          <w:i/>
          <w:iCs/>
          <w:sz w:val="20"/>
          <w:szCs w:val="20"/>
        </w:rPr>
        <w:t xml:space="preserve">All writers must address every annotated requirement and follow the page allocations specified.</w:t>
      </w:r>
    </w:p>
    <w:p>
      <w:r>
        <w:br w:type="page"/>
      </w:r>
    </w:p>
    <w:p>
      <w:pPr>
        <w:pStyle w:val="Heading1"/>
      </w:pPr>
      <w:r>
        <w:t xml:space="preserve">SUBMISSION &amp; FORMAT REQUIREMENTS</w:t>
      </w:r>
    </w:p>
    <w:p>
      <w:pPr>
        <w:spacing w:after="200"/>
      </w:pPr>
      <w:r>
        <w:rPr>
          <w:b/>
          <w:bCs/>
          <w:color w:val="C00000"/>
        </w:rPr>
        <w:t xml:space="preserve">CRITICAL: Non-compliance with format requirements may result in proposal disqualification.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</w:tcPr>
          <w:p>
            <w:r>
              <w:rPr>
                <w:b/>
                <w:bCs/>
                <w:sz w:val="22"/>
                <w:szCs w:val="22"/>
              </w:rPr>
              <w:t xml:space="preserve">Due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</w:tcPr>
          <w:p>
            <w:r>
              <w:rPr>
                <w:color w:val="000000"/>
                <w:sz w:val="22"/>
                <w:szCs w:val="22"/>
              </w:rPr>
              <w:t xml:space="preserve">TBD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Submission Method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  <w:sz w:val="22"/>
                <w:szCs w:val="22"/>
              </w:rPr>
              <w:t xml:space="preserve">Not Specified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Total Page Limit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  <w:sz w:val="22"/>
                <w:szCs w:val="22"/>
              </w:rPr>
              <w:t xml:space="preserve">See individual volumes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Font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  <w:sz w:val="22"/>
                <w:szCs w:val="22"/>
              </w:rPr>
              <w:t xml:space="preserve">Verify in RFP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Font Size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  <w:sz w:val="22"/>
                <w:szCs w:val="22"/>
              </w:rPr>
              <w:t xml:space="preserve">Verify in RFP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Margins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  <w:sz w:val="22"/>
                <w:szCs w:val="22"/>
              </w:rPr>
              <w:t xml:space="preserve">Verify in RFP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Line Spacing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  <w:sz w:val="22"/>
                <w:szCs w:val="22"/>
              </w:rPr>
              <w:t xml:space="preserve">Verify in RFP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Page Size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  <w:sz w:val="22"/>
                <w:szCs w:val="22"/>
              </w:rPr>
              <w:t xml:space="preserve">8.5" x 11" (Letter)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</w:pPr>
      <w:r>
        <w:t xml:space="preserve">Annotation Color Code Legend</w:t>
      </w:r>
    </w:p>
    <w:p>
      <w:pPr>
        <w:spacing w:after="120"/>
      </w:pPr>
      <w:r>
        <w:rPr>
          <w:sz w:val="20"/>
          <w:szCs w:val="20"/>
        </w:rPr>
        <w:t xml:space="preserve">Requirements are color-coded by source to help writers understand what the customer is asking for (Section C), how to submit it (Section L), and how it will be scored (Section M).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D5D5" w:val="clear"/>
          </w:tcPr>
          <w:p>
            <w:r>
              <w:rPr>
                <w:b/>
                <w:bCs/>
                <w:sz w:val="20"/>
                <w:szCs w:val="20"/>
              </w:rPr>
              <w:t xml:space="preserve">Color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D5D5" w:val="clear"/>
          </w:tcPr>
          <w:p>
            <w:r>
              <w:rPr>
                <w:b/>
                <w:bCs/>
                <w:sz w:val="20"/>
                <w:szCs w:val="20"/>
              </w:rPr>
              <w:t xml:space="preserve">Source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D5D5" w:val="clear"/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C00000"/>
                <w:sz w:val="20"/>
                <w:szCs w:val="20"/>
              </w:rPr>
              <w:t xml:space="preserve">RED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Section L (Instructions)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How to submit - format, content, page limits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0070C0"/>
                <w:sz w:val="20"/>
                <w:szCs w:val="20"/>
              </w:rPr>
              <w:t xml:space="preserve">BLUE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Section M (Evaluation)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How proposal will be scored - criteria, weights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7030A0"/>
                <w:sz w:val="20"/>
                <w:szCs w:val="20"/>
              </w:rPr>
              <w:t xml:space="preserve">PURPLE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Section C/PWS/SOW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What to do - technical requirements, scope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00B050"/>
                <w:sz w:val="20"/>
                <w:szCs w:val="20"/>
              </w:rPr>
              <w:t xml:space="preserve">GREEN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Win Themes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Discriminators and key messages to emphasize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ED7D31"/>
                <w:sz w:val="20"/>
                <w:szCs w:val="20"/>
              </w:rPr>
              <w:t xml:space="preserve">ORANGE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Proof Points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Evidence needed - past performance, metrics, certs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5B9BD5"/>
                <w:sz w:val="20"/>
                <w:szCs w:val="20"/>
              </w:rPr>
              <w:t xml:space="preserve">BLUE-GRAY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Graphics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Planned visuals with action captions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EVALUATION FACTORS SUMMARY</w:t>
      </w:r>
    </w:p>
    <w:p>
      <w:pPr>
        <w:spacing w:after="200"/>
      </w:pPr>
      <w:r>
        <w:rPr>
          <w:color w:val="0070C0"/>
          <w:sz w:val="20"/>
          <w:szCs w:val="20"/>
        </w:rPr>
        <w:t xml:space="preserve">Understanding how the proposal will be scored is critical. Structure content to directly address each evaluation factor.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50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0C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0C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0C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Criteria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Cost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TBD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See Section M for 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Management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TBD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See Section M for 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Price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TBD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See Section M for 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Technical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TBD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See Section M for details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VOLUME 1: TECHNICAL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Page Limit: </w:t>
      </w:r>
      <w:r>
        <w:rPr>
          <w:color w:val="C00000"/>
          <w:sz w:val="22"/>
          <w:szCs w:val="22"/>
        </w:rPr>
        <w:t xml:space="preserve">No limit specified</w:t>
      </w:r>
    </w:p>
    <w:p>
      <w:pPr>
        <w:spacing w:after="200"/>
      </w:pPr>
      <w:r>
        <w:rPr>
          <w:b/>
          <w:bCs/>
          <w:color w:val="0070C0"/>
          <w:sz w:val="22"/>
          <w:szCs w:val="22"/>
        </w:rPr>
        <w:t xml:space="preserve">Evaluation Factors: </w:t>
      </w:r>
      <w:r>
        <w:rPr>
          <w:color w:val="0070C0"/>
          <w:sz w:val="22"/>
          <w:szCs w:val="22"/>
        </w:rPr>
        <w:t xml:space="preserve">Management, Technical</w:t>
      </w:r>
    </w:p>
    <w:p>
      <w:pPr>
        <w:pStyle w:val="Heading2"/>
      </w:pPr>
      <w:r>
        <w:t xml:space="preserve">1. Executive Summary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High-level overview demonstrating understanding and approach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 Technical Approach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Detailed methodology and solution design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 Management Approach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Project management, staffing, quality assurance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 Past Performance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Relevant experience and references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 Staffing Plan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Key personnel qualifications and org chart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1"/>
        <w:pageBreakBefore/>
      </w:pPr>
      <w:r>
        <w:t xml:space="preserve">VOLUME 2: MANAGEMENT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Page Limit: </w:t>
      </w:r>
      <w:r>
        <w:rPr>
          <w:color w:val="C00000"/>
          <w:sz w:val="22"/>
          <w:szCs w:val="22"/>
        </w:rPr>
        <w:t xml:space="preserve">No limit specified</w:t>
      </w:r>
    </w:p>
    <w:p>
      <w:pPr>
        <w:spacing w:after="200"/>
      </w:pPr>
      <w:r>
        <w:rPr>
          <w:b/>
          <w:bCs/>
          <w:color w:val="0070C0"/>
          <w:sz w:val="22"/>
          <w:szCs w:val="22"/>
        </w:rPr>
        <w:t xml:space="preserve">Evaluation Factors: </w:t>
      </w:r>
      <w:r>
        <w:rPr>
          <w:color w:val="0070C0"/>
          <w:sz w:val="22"/>
          <w:szCs w:val="22"/>
        </w:rPr>
        <w:t xml:space="preserve">Management</w:t>
      </w:r>
    </w:p>
    <w:p>
      <w:pPr>
        <w:pStyle w:val="Heading2"/>
      </w:pPr>
      <w:r>
        <w:t xml:space="preserve">1. Executive Summary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High-level overview demonstrating understanding and approach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 Technical Approach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Detailed methodology and solution design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 Management Approach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Project management, staffing, quality assurance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 Past Performance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Relevant experience and references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 Staffing Plan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Key personnel qualifications and org chart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1"/>
        <w:pageBreakBefore/>
      </w:pPr>
      <w:r>
        <w:t xml:space="preserve">VOLUME 3: PAST PERFORMANCE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Page Limit: </w:t>
      </w:r>
      <w:r>
        <w:rPr>
          <w:color w:val="C00000"/>
          <w:sz w:val="22"/>
          <w:szCs w:val="22"/>
        </w:rPr>
        <w:t xml:space="preserve">No limit specified</w:t>
      </w:r>
    </w:p>
    <w:p>
      <w:pPr>
        <w:pStyle w:val="Heading2"/>
      </w:pPr>
      <w:r>
        <w:t xml:space="preserve">1. Executive Summary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High-level overview demonstrating understanding and approach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 Technical Approach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Detailed methodology and solution design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 Management Approach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Project management, staffing, quality assurance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 Past Performance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Relevant experience and references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 Staffing Plan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Key personnel qualifications and org chart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1"/>
        <w:pageBreakBefore/>
      </w:pPr>
      <w:r>
        <w:t xml:space="preserve">VOLUME 4: COST/PRICE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Page Limit: </w:t>
      </w:r>
      <w:r>
        <w:rPr>
          <w:color w:val="C00000"/>
          <w:sz w:val="22"/>
          <w:szCs w:val="22"/>
        </w:rPr>
        <w:t xml:space="preserve">No limit specified</w:t>
      </w:r>
    </w:p>
    <w:p>
      <w:pPr>
        <w:spacing w:after="200"/>
      </w:pPr>
      <w:r>
        <w:rPr>
          <w:b/>
          <w:bCs/>
          <w:color w:val="0070C0"/>
          <w:sz w:val="22"/>
          <w:szCs w:val="22"/>
        </w:rPr>
        <w:t xml:space="preserve">Evaluation Factors: </w:t>
      </w:r>
      <w:r>
        <w:rPr>
          <w:color w:val="0070C0"/>
          <w:sz w:val="22"/>
          <w:szCs w:val="22"/>
        </w:rPr>
        <w:t xml:space="preserve">Cost, Price</w:t>
      </w:r>
    </w:p>
    <w:p>
      <w:pPr>
        <w:pStyle w:val="Heading2"/>
      </w:pPr>
      <w:r>
        <w:t xml:space="preserve">1. Executive Summary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High-level overview demonstrating understanding and approach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 Technical Approach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Detailed methodology and solution design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 Management Approach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Project management, staffing, quality assurance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 Past Performance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Relevant experience and references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 Staffing Plan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Key personnel qualifications and org chart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1"/>
        <w:pageBreakBefore/>
      </w:pPr>
      <w:r>
        <w:t xml:space="preserve">VOLUME 5: STAFFING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Page Limit: </w:t>
      </w:r>
      <w:r>
        <w:rPr>
          <w:color w:val="C00000"/>
          <w:sz w:val="22"/>
          <w:szCs w:val="22"/>
        </w:rPr>
        <w:t xml:space="preserve">No limit specified</w:t>
      </w:r>
    </w:p>
    <w:p>
      <w:pPr>
        <w:pStyle w:val="Heading2"/>
      </w:pPr>
      <w:r>
        <w:t xml:space="preserve">1. Executive Summary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High-level overview demonstrating understanding and approach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 Technical Approach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Detailed methodology and solution design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 Management Approach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Project management, staffing, quality assurance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 Past Performance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Relevant experience and references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 Staffing Plan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Key personnel qualifications and org chart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1"/>
        <w:pageBreakBefore/>
      </w:pPr>
      <w:r>
        <w:t xml:space="preserve">VOLUME 6: SMALL BUSINESS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Page Limit: </w:t>
      </w:r>
      <w:r>
        <w:rPr>
          <w:color w:val="C00000"/>
          <w:sz w:val="22"/>
          <w:szCs w:val="22"/>
        </w:rPr>
        <w:t xml:space="preserve">No limit specified</w:t>
      </w:r>
    </w:p>
    <w:p>
      <w:pPr>
        <w:pStyle w:val="Heading2"/>
      </w:pPr>
      <w:r>
        <w:t xml:space="preserve">1. Executive Summary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High-level overview demonstrating understanding and approach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 Technical Approach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Detailed methodology and solution design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 Management Approach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Project management, staffing, quality assurance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 Past Performance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Relevant experience and references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 Staffing Plan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Key personnel qualifications and org chart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04040"/>
        <w:sz w:val="16"/>
        <w:szCs w:val="16"/>
      </w:rPr>
      <w:t xml:space="preserve">[Your Company Name] PROPRIETARY - </w:t>
    </w: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sz w:val="16"/>
        <w:szCs w:val="16"/>
      </w:rPr>
      <w:t xml:space="preserve"> of </w:t>
    </w:r>
    <w:r>
      <w:rPr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404040"/>
        <w:sz w:val="18"/>
        <w:szCs w:val="18"/>
      </w:rPr>
      <w:t xml:space="preserve">Attachment 11 - RAC Request for Estimate_Draft - ANNOTATED OUTLINE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40"/>
      <w:jc w:val="center"/>
    </w:pPr>
    <w:rPr>
      <w:b/>
      <w:bCs/>
      <w:color w:val="000000"/>
      <w:sz w:val="48"/>
      <w:szCs w:val="48"/>
      <w:rFonts w:ascii="Arial" w:cs="Arial" w:eastAsia="Arial" w:hAnsi="Arial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b/>
      <w:bCs/>
      <w:color w:val="000000"/>
      <w:sz w:val="32"/>
      <w:szCs w:val="32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b/>
      <w:bCs/>
      <w:color w:val="404040"/>
      <w:sz w:val="26"/>
      <w:szCs w:val="26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b/>
      <w:bCs/>
      <w:color w:val="404040"/>
      <w:sz w:val="24"/>
      <w:szCs w:val="24"/>
      <w:rFonts w:ascii="Arial" w:cs="Arial" w:eastAsia="Arial" w:hAnsi="Arial"/>
    </w:rPr>
  </w:style>
  <w:style w:type="paragraph" w:styleId="AnnotationLabel">
    <w:name w:val="Annotation Label"/>
    <w:basedOn w:val="Normal"/>
    <w:pPr>
      <w:spacing w:before="60" w:after="40"/>
    </w:pPr>
    <w:rPr>
      <w:b/>
      <w:bCs/>
      <w:sz w:val="18"/>
      <w:szCs w:val="18"/>
      <w:smallCaps/>
      <w:rFonts w:ascii="Arial" w:cs="Arial" w:eastAsia="Arial" w:hAnsi="Arial"/>
    </w:rPr>
  </w:style>
  <w:style w:type="paragraph" w:styleId="RequirementText">
    <w:name w:val="Requirement Text"/>
    <w:basedOn w:val="Normal"/>
    <w:pPr>
      <w:spacing w:before="40" w:after="40"/>
      <w:ind w:left="360"/>
    </w:pPr>
    <w:rPr>
      <w:i/>
      <w:iCs/>
      <w:sz w:val="20"/>
      <w:szCs w:val="20"/>
      <w:rFonts w:ascii="Arial" w:cs="Arial" w:eastAsia="Arial" w:hAnsi="Arial"/>
    </w:rPr>
  </w:style>
  <w:style w:type="paragraph" w:styleId="WriterGuidance">
    <w:name w:val="Writer Guidance"/>
    <w:basedOn w:val="Normal"/>
    <w:pPr>
      <w:spacing w:before="80" w:after="80"/>
      <w:ind w:left="360"/>
    </w:pPr>
    <w:rPr>
      <w:color w:val="404040"/>
      <w:sz w:val="20"/>
      <w:szCs w:val="20"/>
      <w:rFonts w:ascii="Arial" w:cs="Arial" w:eastAsia="Arial" w:hAnsi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2025-12-14T22:33:06.354Z</dcterms:created>
  <dcterms:modified xsi:type="dcterms:W3CDTF">2025-12-14T22:33:06.365Z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