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A47C" w14:textId="77777777" w:rsidR="009840A3" w:rsidRPr="00306DF4" w:rsidRDefault="009840A3" w:rsidP="009840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RESUME 3: CYBERSECURITY SUBJECT MATTER EXPERT</w:t>
      </w:r>
    </w:p>
    <w:p w14:paraId="5C8CFEB0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Designed to meet requirements</w:t>
      </w:r>
      <w:proofErr w:type="gramStart"/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  <w:proofErr w:type="gramEnd"/>
      <w:r w:rsidRPr="00306D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</w:t>
      </w:r>
    </w:p>
    <w:p w14:paraId="28139761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INFORMATION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Technologies, LLC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Sarah Jenkins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Senior Cybersecurity Engineer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Role: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Support Lead / IAM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 Category: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Subject Matter Expert (SME)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Information: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Secret (Active) | Eligibility: Top Secret</w:t>
      </w:r>
    </w:p>
    <w:p w14:paraId="12A33E3B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1B9716AE" w14:textId="77777777" w:rsidR="009840A3" w:rsidRPr="00306DF4" w:rsidRDefault="009840A3" w:rsidP="009840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08/2010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05/2014 </w:t>
      </w:r>
    </w:p>
    <w:p w14:paraId="0E4DE25D" w14:textId="77777777" w:rsidR="009840A3" w:rsidRPr="00306DF4" w:rsidRDefault="009840A3" w:rsidP="009840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School: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Penn State University</w:t>
      </w:r>
    </w:p>
    <w:p w14:paraId="5CF1B265" w14:textId="77777777" w:rsidR="009840A3" w:rsidRPr="00306DF4" w:rsidRDefault="009840A3" w:rsidP="009840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Degree: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Science</w:t>
      </w:r>
    </w:p>
    <w:p w14:paraId="3F55B7C4" w14:textId="77777777" w:rsidR="009840A3" w:rsidRPr="00306DF4" w:rsidRDefault="009840A3" w:rsidP="009840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Cybersecurity Analytics</w:t>
      </w:r>
    </w:p>
    <w:p w14:paraId="5677A355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AFFILIATIONS</w:t>
      </w:r>
    </w:p>
    <w:p w14:paraId="46C1D882" w14:textId="77777777" w:rsidR="009840A3" w:rsidRPr="00306DF4" w:rsidRDefault="009840A3" w:rsidP="00984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CISSP (Certified Information Systems Security Professional):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(Meets DoD 8570 IAM Level III), Exp: 11/2026</w:t>
      </w:r>
    </w:p>
    <w:p w14:paraId="159BCAE5" w14:textId="77777777" w:rsidR="009840A3" w:rsidRPr="00306DF4" w:rsidRDefault="009840A3" w:rsidP="00984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CISM (Certified Information Security Manager):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ISACA, Exp: 02/2027</w:t>
      </w:r>
    </w:p>
    <w:p w14:paraId="14C37A9A" w14:textId="77777777" w:rsidR="009840A3" w:rsidRPr="00306DF4" w:rsidRDefault="009840A3" w:rsidP="009840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FedRAMP Registered Practitioner: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Issued: 2023</w:t>
      </w:r>
    </w:p>
    <w:p w14:paraId="2A431D65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 EXPERIENCE</w:t>
      </w:r>
    </w:p>
    <w:p w14:paraId="6BCB6F0D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1: DISA Thunderdome Zero Trust Implementation</w:t>
      </w:r>
    </w:p>
    <w:p w14:paraId="76702ADF" w14:textId="77777777" w:rsidR="009840A3" w:rsidRPr="00306DF4" w:rsidRDefault="009840A3" w:rsidP="00984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09/2023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Present</w:t>
      </w:r>
    </w:p>
    <w:p w14:paraId="4829B575" w14:textId="77777777" w:rsidR="009840A3" w:rsidRPr="00306DF4" w:rsidRDefault="009840A3" w:rsidP="00984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Defense Information Systems Agency (DISA)</w:t>
      </w:r>
    </w:p>
    <w:p w14:paraId="03231A81" w14:textId="77777777" w:rsidR="009840A3" w:rsidRPr="00306DF4" w:rsidRDefault="009840A3" w:rsidP="00984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</w:t>
      </w:r>
    </w:p>
    <w:p w14:paraId="74BC87E6" w14:textId="77777777" w:rsidR="009840A3" w:rsidRPr="00306DF4" w:rsidRDefault="009840A3" w:rsidP="00984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Zero Trust Architect</w:t>
      </w:r>
    </w:p>
    <w:p w14:paraId="7FB675DE" w14:textId="77777777" w:rsidR="009840A3" w:rsidRPr="00306DF4" w:rsidRDefault="009840A3" w:rsidP="009840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D4CB66" w14:textId="77777777" w:rsidR="009840A3" w:rsidRPr="00306DF4" w:rsidRDefault="009840A3" w:rsidP="00984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Lead architect for the deployment of Policy Enforcement Points (PEPs) across SIPRNet nodes, implementing Identity Credential &amp; Access Management (ICAM) solutions.</w:t>
      </w:r>
    </w:p>
    <w:p w14:paraId="1F8BC460" w14:textId="77777777" w:rsidR="009840A3" w:rsidRPr="00306DF4" w:rsidRDefault="009840A3" w:rsidP="00984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Develop and maintain the System Security Plan (SSP) and Plan of Action and Milestones (POA&amp;M) in </w:t>
      </w:r>
      <w:proofErr w:type="spellStart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>eMASS</w:t>
      </w:r>
      <w:proofErr w:type="spellEnd"/>
      <w:r w:rsidRPr="00306DF4">
        <w:rPr>
          <w:rFonts w:ascii="Times New Roman" w:eastAsia="Times New Roman" w:hAnsi="Times New Roman" w:cs="Times New Roman"/>
          <w:kern w:val="0"/>
          <w14:ligatures w14:val="none"/>
        </w:rPr>
        <w:t>, ensuring continuous ATO status.</w:t>
      </w:r>
    </w:p>
    <w:p w14:paraId="4FF952D1" w14:textId="77777777" w:rsidR="009840A3" w:rsidRPr="00306DF4" w:rsidRDefault="009840A3" w:rsidP="00984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Conducted a critical vulnerability assessment on legacy VPN concentrators, identifying a flaw missed by previous audits and implementing immediate remediation.</w:t>
      </w:r>
    </w:p>
    <w:p w14:paraId="2AEB01C1" w14:textId="77777777" w:rsidR="009840A3" w:rsidRPr="00306DF4" w:rsidRDefault="009840A3" w:rsidP="009840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Coordinate with J61 Cybersecurity teams to mitigate ACAS vulnerabilities from weekly scans.</w:t>
      </w:r>
    </w:p>
    <w:p w14:paraId="14AF1D30" w14:textId="77777777" w:rsidR="009840A3" w:rsidRPr="00306DF4" w:rsidRDefault="009840A3" w:rsidP="00984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2: State Benefits Modernization (IDES)</w:t>
      </w:r>
    </w:p>
    <w:p w14:paraId="1CFF6646" w14:textId="77777777" w:rsidR="009840A3" w:rsidRPr="00306DF4" w:rsidRDefault="009840A3" w:rsidP="0098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01/2022 | </w:t>
      </w: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Date: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08/2023</w:t>
      </w:r>
    </w:p>
    <w:p w14:paraId="0D0348E0" w14:textId="77777777" w:rsidR="009840A3" w:rsidRPr="00306DF4" w:rsidRDefault="009840A3" w:rsidP="0098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State of Illinois (IDES)</w:t>
      </w:r>
    </w:p>
    <w:p w14:paraId="520F6AC1" w14:textId="77777777" w:rsidR="009840A3" w:rsidRPr="00306DF4" w:rsidRDefault="009840A3" w:rsidP="0098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Apex Orbit Technologies</w:t>
      </w:r>
    </w:p>
    <w:p w14:paraId="347F3C7D" w14:textId="77777777" w:rsidR="009840A3" w:rsidRPr="00306DF4" w:rsidRDefault="009840A3" w:rsidP="0098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Security Compliance Lead</w:t>
      </w:r>
    </w:p>
    <w:p w14:paraId="1040611A" w14:textId="77777777" w:rsidR="009840A3" w:rsidRPr="00306DF4" w:rsidRDefault="009840A3" w:rsidP="009840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306D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D9E62F" w14:textId="77777777" w:rsidR="009840A3" w:rsidRPr="00306DF4" w:rsidRDefault="009840A3" w:rsidP="00984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Managed the security authorization package for a cloud-native claimant portal handling PII and sensitive tax data.</w:t>
      </w:r>
    </w:p>
    <w:p w14:paraId="12605458" w14:textId="77777777" w:rsidR="009840A3" w:rsidRPr="00306DF4" w:rsidRDefault="009840A3" w:rsidP="00984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Implemented Okta-based Multi-Factor Authentication (MFA) and OIDC integration, reducing fraudulent access attempts by 22%.</w:t>
      </w:r>
    </w:p>
    <w:p w14:paraId="14908173" w14:textId="77777777" w:rsidR="009840A3" w:rsidRPr="00306DF4" w:rsidRDefault="009840A3" w:rsidP="00984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Ensured compliance with NIST 800-53 security controls and facilitated third-party security assessments.</w:t>
      </w:r>
    </w:p>
    <w:p w14:paraId="06C2C537" w14:textId="77777777" w:rsidR="009840A3" w:rsidRPr="00306DF4" w:rsidRDefault="009840A3" w:rsidP="009840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6DF4">
        <w:rPr>
          <w:rFonts w:ascii="Times New Roman" w:eastAsia="Times New Roman" w:hAnsi="Times New Roman" w:cs="Times New Roman"/>
          <w:kern w:val="0"/>
          <w14:ligatures w14:val="none"/>
        </w:rPr>
        <w:t>Developed the Incident Response Plan (IRP) and conducted table-top exercises with agency leadership to validate forensic readiness.</w:t>
      </w:r>
    </w:p>
    <w:p w14:paraId="6581EC93" w14:textId="77777777" w:rsidR="00771908" w:rsidRDefault="00771908"/>
    <w:sectPr w:rsidR="00771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2FCD"/>
    <w:multiLevelType w:val="multilevel"/>
    <w:tmpl w:val="34B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21E06"/>
    <w:multiLevelType w:val="multilevel"/>
    <w:tmpl w:val="251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7357"/>
    <w:multiLevelType w:val="multilevel"/>
    <w:tmpl w:val="26F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D4E5F"/>
    <w:multiLevelType w:val="multilevel"/>
    <w:tmpl w:val="BFBC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5665">
    <w:abstractNumId w:val="0"/>
  </w:num>
  <w:num w:numId="2" w16cid:durableId="1267536815">
    <w:abstractNumId w:val="1"/>
  </w:num>
  <w:num w:numId="3" w16cid:durableId="1104106652">
    <w:abstractNumId w:val="3"/>
  </w:num>
  <w:num w:numId="4" w16cid:durableId="346760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A3"/>
    <w:rsid w:val="001B6AFD"/>
    <w:rsid w:val="003432E3"/>
    <w:rsid w:val="00771908"/>
    <w:rsid w:val="009840A3"/>
    <w:rsid w:val="00A01C8D"/>
    <w:rsid w:val="00B92381"/>
    <w:rsid w:val="00BA7405"/>
    <w:rsid w:val="00C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E4D1"/>
  <w15:chartTrackingRefBased/>
  <w15:docId w15:val="{E2298F27-B81C-0241-A851-28E08546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0A3"/>
  </w:style>
  <w:style w:type="paragraph" w:styleId="Heading1">
    <w:name w:val="heading 1"/>
    <w:basedOn w:val="Normal"/>
    <w:next w:val="Normal"/>
    <w:link w:val="Heading1Char"/>
    <w:uiPriority w:val="9"/>
    <w:qFormat/>
    <w:rsid w:val="0098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1958</Characters>
  <Application>Microsoft Office Word</Application>
  <DocSecurity>0</DocSecurity>
  <Lines>47</Lines>
  <Paragraphs>33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OBrien</dc:creator>
  <cp:keywords/>
  <dc:description/>
  <cp:lastModifiedBy>Mike OBrien</cp:lastModifiedBy>
  <cp:revision>1</cp:revision>
  <dcterms:created xsi:type="dcterms:W3CDTF">2025-12-21T15:42:00Z</dcterms:created>
  <dcterms:modified xsi:type="dcterms:W3CDTF">2025-12-21T15:42:00Z</dcterms:modified>
</cp:coreProperties>
</file>