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Attachment 1. Stament Of Work</w:t>
      </w:r>
    </w:p>
    <w:p>
      <w:pPr>
        <w:spacing w:after="200"/>
        <w:jc w:val="center"/>
      </w:pPr>
      <w:r>
        <w:rPr>
          <w:sz w:val="24"/>
          <w:szCs w:val="24"/>
        </w:rPr>
        <w:t xml:space="preserve">Solicitation Number: null</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Electronic submission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Times 
New Roman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12 pt</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Cost</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Management</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Price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Technical</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r>
        <w:br w:type="page"/>
      </w:r>
    </w:p>
    <w:p>
      <w:pPr>
        <w:pStyle w:val="Heading1"/>
      </w:pPr>
      <w:r>
        <w:t xml:space="preserve">VOLUME 1: TECHNICAL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Management, Technical</w:t>
      </w:r>
    </w:p>
    <w:p>
      <w:pPr>
        <w:pStyle w:val="Heading2"/>
      </w:pPr>
      <w:r>
        <w:t xml:space="preserve">SEC-2-1. Section 2.1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2.1.1 The Contractor shall provide program management and staffing resources necessary to 
plan, manage, direct, control, and report on all activities contributing to requirements 
identified herein.</w:t>
            </w:r>
          </w:p>
          <w:p>
            <w:pPr>
              <w:pStyle w:val="ListParagraph"/>
              <w:numPr>
                <w:ilvl w:val="0"/>
                <w:numId w:val="2"/>
              </w:numPr>
            </w:pPr>
            <w:r>
              <w:rPr>
                <w:i w:val="false"/>
                <w:iCs w:val="false"/>
                <w:color w:val="000000"/>
                <w:sz w:val="20"/>
                <w:szCs w:val="20"/>
              </w:rPr>
              <w:t xml:space="preserve">2.1.2 The Contractor shall utilize government-furnished communication tools to include, but 
not limited to: Google Electronic Mail (e-mail) (Impact Level (IL)-4 e-mail), Microsoft 
(MS) Teams, Mattermost, Jira, Jira Align, and Confluence.</w:t>
            </w:r>
          </w:p>
          <w:p>
            <w:pPr>
              <w:pStyle w:val="ListParagraph"/>
              <w:numPr>
                <w:ilvl w:val="0"/>
                <w:numId w:val="2"/>
              </w:numPr>
            </w:pPr>
            <w:r>
              <w:rPr>
                <w:i w:val="false"/>
                <w:iCs w:val="false"/>
                <w:color w:val="000000"/>
                <w:sz w:val="20"/>
                <w:szCs w:val="20"/>
              </w:rPr>
              <w:t xml:space="preserve">2.1.3 The Contractor shall utilize government-furnished common services identified within the 
current Service Description Document managed via the Space C2 Configuration 
Management Board (CMB). Exceptions to use of specified common services shall be 
approved by the Government.</w:t>
            </w:r>
          </w:p>
          <w:p>
            <w:pPr>
              <w:pStyle w:val="ListParagraph"/>
              <w:numPr>
                <w:ilvl w:val="0"/>
                <w:numId w:val="2"/>
              </w:numPr>
            </w:pPr>
            <w:r>
              <w:rPr>
                <w:i w:val="false"/>
                <w:iCs w:val="false"/>
                <w:color w:val="000000"/>
                <w:sz w:val="20"/>
                <w:szCs w:val="20"/>
              </w:rPr>
              <w:t xml:space="preserve">2.1.4 The Contractor shall maintain awareness of the Space C2 Development Teams 
implementation of a Development, Security, and Operations (DevSecOps) approach as 
managed by the Space C2 CMB.</w:t>
            </w:r>
          </w:p>
          <w:p>
            <w:pPr>
              <w:pStyle w:val="ListParagraph"/>
              <w:numPr>
                <w:ilvl w:val="0"/>
                <w:numId w:val="2"/>
              </w:numPr>
            </w:pPr>
            <w:r>
              <w:rPr>
                <w:i w:val="false"/>
                <w:iCs w:val="false"/>
                <w:color w:val="000000"/>
                <w:sz w:val="20"/>
                <w:szCs w:val="20"/>
              </w:rPr>
              <w:t xml:space="preserve">2.1.5 The Contractor shall proactively support collaborative root cause analysis and 
incorporate results in future processes, tooling, instrumentation, procedural changes, 
and/or software development to minimize reoccurrence of cyber, operational, and/or 
development disruptions.</w:t>
            </w:r>
          </w:p>
          <w:p>
            <w:pPr>
              <w:pStyle w:val="ListParagraph"/>
              <w:numPr>
                <w:ilvl w:val="0"/>
                <w:numId w:val="2"/>
              </w:numPr>
            </w:pPr>
            <w:r>
              <w:rPr>
                <w:i w:val="false"/>
                <w:iCs w:val="false"/>
                <w:color w:val="000000"/>
                <w:sz w:val="20"/>
                <w:szCs w:val="20"/>
              </w:rPr>
              <w:t xml:space="preserve">2.1.6 The Contractor shall provide contract status information for SPO management purposes.  
This includes SPO level reviews, executive reviews, independent program reviews and 
assessments, inspections, milestone events, budget excursions, and user conferences.</w:t>
            </w:r>
          </w:p>
          <w:p>
            <w:pPr>
              <w:pStyle w:val="ListParagraph"/>
              <w:numPr>
                <w:ilvl w:val="0"/>
                <w:numId w:val="2"/>
              </w:numPr>
            </w:pPr>
            <w:r>
              <w:rPr>
                <w:i w:val="false"/>
                <w:iCs w:val="false"/>
                <w:color w:val="000000"/>
                <w:sz w:val="20"/>
                <w:szCs w:val="20"/>
              </w:rPr>
              <w:t xml:space="preserve">2.1.7 The Contractor shall define conditions and process in writing for notifying the SPO of 
significant events to include security violations, cyber/network intrusions, criminal 
investigations, adverse financial and schedule information, and mishap reports regarding 
hardware or personnel. The contractor shall report significant events to the Government 
Lead, or their designee, within 24 hours of the event.</w:t>
            </w:r>
          </w:p>
          <w:p>
            <w:pPr>
              <w:pStyle w:val="ListParagraph"/>
              <w:numPr>
                <w:ilvl w:val="0"/>
                <w:numId w:val="2"/>
              </w:numPr>
            </w:pPr>
            <w:r>
              <w:rPr>
                <w:i w:val="false"/>
                <w:iCs w:val="false"/>
                <w:color w:val="000000"/>
                <w:sz w:val="20"/>
                <w:szCs w:val="20"/>
              </w:rPr>
              <w:t xml:space="preserve">2.1.8 The Contractor shall notify the Government Lead, or their designee, of Government 
Senior Leadership or other stakeholder program visits as well as program media 
exposures. The contractor shall report events within 48 hours of identification or within 
24 hours of the event, whichever comes sooner.</w:t>
            </w:r>
          </w:p>
          <w:p>
            <w:pPr>
              <w:pStyle w:val="ListParagraph"/>
              <w:numPr>
                <w:ilvl w:val="0"/>
                <w:numId w:val="2"/>
              </w:numPr>
            </w:pPr>
            <w:r>
              <w:rPr>
                <w:i w:val="false"/>
                <w:iCs w:val="false"/>
                <w:color w:val="000000"/>
                <w:sz w:val="20"/>
                <w:szCs w:val="20"/>
              </w:rPr>
              <w:t xml:space="preserve">2.1.10 The Contractor shall maintain an Organizational Conflict of Interest (OCI) plan as 
applicable.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SEC-2-2. Section 2.2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2.2.1 The Contractor shall support Agile team planning and provide input for dependencies 
between expected product support and software and development, as well as on-prem 
infrastructure impacts to external development.</w:t>
            </w:r>
          </w:p>
          <w:p>
            <w:pPr>
              <w:pStyle w:val="ListParagraph"/>
              <w:numPr>
                <w:ilvl w:val="0"/>
                <w:numId w:val="2"/>
              </w:numPr>
            </w:pPr>
            <w:r>
              <w:rPr>
                <w:i w:val="false"/>
                <w:iCs w:val="false"/>
                <w:color w:val="000000"/>
                <w:sz w:val="20"/>
                <w:szCs w:val="20"/>
              </w:rPr>
              <w:t xml:space="preserve">2.2.2 The Contractor shall collect metrics to include, but not limited to, System uptime, Cost 
per incident, Mean time between critical failures and mean time to restore.</w:t>
            </w:r>
          </w:p>
          <w:p>
            <w:pPr>
              <w:pStyle w:val="ListParagraph"/>
              <w:numPr>
                <w:ilvl w:val="0"/>
                <w:numId w:val="2"/>
              </w:numPr>
            </w:pPr>
            <w:r>
              <w:rPr>
                <w:i w:val="false"/>
                <w:iCs w:val="false"/>
                <w:color w:val="000000"/>
                <w:sz w:val="20"/>
                <w:szCs w:val="20"/>
              </w:rPr>
              <w:t xml:space="preserve">2.2.3 The Contractor shall maintain a quarterly, one-year, and five-year roadmap forecast 
within the SPO-provided Jira instance that includes at a minimum: major upgrades, 
technology changes, significant concept of operations changes, and product end-of-life.</w:t>
            </w:r>
          </w:p>
          <w:p>
            <w:pPr>
              <w:pStyle w:val="ListParagraph"/>
              <w:numPr>
                <w:ilvl w:val="0"/>
                <w:numId w:val="2"/>
              </w:numPr>
            </w:pPr>
            <w:r>
              <w:rPr>
                <w:i w:val="false"/>
                <w:iCs w:val="false"/>
                <w:color w:val="000000"/>
                <w:sz w:val="20"/>
                <w:szCs w:val="20"/>
              </w:rPr>
              <w:t xml:space="preserve">2.2.4 The Contractor shall coordinate and gain approval of product technical baseline changes 
and the timing of any migration / adoption through the Space C2 CMB ahead of change 
implementation. This includes, but is not limited to, changes to product resourcing, 
security, interfaces (i.e., connections, data, messaging), commercial tooling, and any 
major product revisions.</w:t>
            </w:r>
          </w:p>
          <w:p>
            <w:pPr>
              <w:pStyle w:val="ListParagraph"/>
              <w:numPr>
                <w:ilvl w:val="0"/>
                <w:numId w:val="2"/>
              </w:numPr>
            </w:pPr>
            <w:r>
              <w:rPr>
                <w:i w:val="false"/>
                <w:iCs w:val="false"/>
                <w:color w:val="000000"/>
                <w:sz w:val="20"/>
                <w:szCs w:val="20"/>
              </w:rPr>
              <w:t xml:space="preserve">2.2.5 The Contractor shall provide weekly activity reports summarizing key milestones, 
activities, and operational benefits (e.g., removed X-hours of manual tasks with 
automated function).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SEC-2-3. Section 2.3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2.3.1 The Contractor shall conduct a Kick-off Meeting within 30 days of contract award to 
include, at a minimum: special topics, roadmap review, and risk and mitigation plans.  
Meeting read ahead materials shall be made available NLT 7 days prior to meeting.</w:t>
            </w:r>
          </w:p>
          <w:p>
            <w:pPr>
              <w:pStyle w:val="ListParagraph"/>
              <w:numPr>
                <w:ilvl w:val="0"/>
                <w:numId w:val="2"/>
              </w:numPr>
            </w:pPr>
            <w:r>
              <w:rPr>
                <w:i w:val="false"/>
                <w:iCs w:val="false"/>
                <w:color w:val="000000"/>
                <w:sz w:val="20"/>
                <w:szCs w:val="20"/>
              </w:rPr>
              <w:t xml:space="preserve">2.3.2 The Contractor shall develop post-meeting minutes and respond to post-meeting action 
items as requested by the SPO within 24 hours of the meeting ending.</w:t>
            </w:r>
          </w:p>
          <w:p>
            <w:pPr>
              <w:pStyle w:val="ListParagraph"/>
              <w:numPr>
                <w:ilvl w:val="0"/>
                <w:numId w:val="2"/>
              </w:numPr>
            </w:pPr>
            <w:r>
              <w:rPr>
                <w:i w:val="false"/>
                <w:iCs w:val="false"/>
                <w:color w:val="000000"/>
                <w:sz w:val="20"/>
                <w:szCs w:val="20"/>
              </w:rPr>
              <w:t xml:space="preserve">2.3.3 The Contractor shall conduct a monthly Program Management Review (PMR) 
alternating each month between an Executive-level PMR and a Program Manager-level 
PMR. The PMR shall be virtual, unless otherwise specified by the Government Lead, or 
their designee. The PMR draft agenda shall sent to the Government Lead no less than 
five (5) business days prior to the PMR and the agenda shall be approved by the 
Government Lead.</w:t>
            </w:r>
          </w:p>
          <w:p>
            <w:pPr>
              <w:pStyle w:val="ListParagraph"/>
              <w:numPr>
                <w:ilvl w:val="0"/>
                <w:numId w:val="2"/>
              </w:numPr>
            </w:pPr>
            <w:r>
              <w:rPr>
                <w:i w:val="false"/>
                <w:iCs w:val="false"/>
                <w:color w:val="000000"/>
                <w:sz w:val="20"/>
                <w:szCs w:val="20"/>
              </w:rPr>
              <w:t xml:space="preserve">2.3.4 The Contractor shall develop post-PMR minutes and respond to post-PMR action items.</w:t>
            </w:r>
          </w:p>
          <w:p>
            <w:pPr>
              <w:pStyle w:val="ListParagraph"/>
              <w:numPr>
                <w:ilvl w:val="0"/>
                <w:numId w:val="2"/>
              </w:numPr>
            </w:pPr>
            <w:r>
              <w:rPr>
                <w:i w:val="false"/>
                <w:iCs w:val="false"/>
                <w:color w:val="000000"/>
                <w:sz w:val="20"/>
                <w:szCs w:val="20"/>
              </w:rPr>
              <w:t xml:space="preserve">2.3.6 The Contractor shall support quarterly, multi-day (nominally three-day), in-person 
Program Increment events in Colorado Springs, Colorado. The location, duration, and 
frequency may change as requested by the SPO.</w:t>
            </w:r>
          </w:p>
          <w:p>
            <w:pPr>
              <w:pStyle w:val="ListParagraph"/>
              <w:numPr>
                <w:ilvl w:val="0"/>
                <w:numId w:val="2"/>
              </w:numPr>
            </w:pPr>
            <w:r>
              <w:rPr>
                <w:i w:val="false"/>
                <w:iCs w:val="false"/>
                <w:color w:val="000000"/>
                <w:sz w:val="20"/>
                <w:szCs w:val="20"/>
              </w:rPr>
              <w:t xml:space="preserve">2.3.7 The Contractor shall support quarterly, two-week long, in-person test events at operator 
location(s). Initial operator location will be at Vandenberg Space Force Base, CA; 
alternative locations may include, but are not limited to, Dahlgren Naval Support 
Facility, VA and Schriever SFB, CO. The duration and frequency may change as 
requested by the SPO.</w:t>
            </w:r>
          </w:p>
          <w:p>
            <w:pPr>
              <w:pStyle w:val="ListParagraph"/>
              <w:numPr>
                <w:ilvl w:val="0"/>
                <w:numId w:val="2"/>
              </w:numPr>
            </w:pPr>
            <w:r>
              <w:rPr>
                <w:i w:val="false"/>
                <w:iCs w:val="false"/>
                <w:color w:val="000000"/>
                <w:sz w:val="20"/>
                <w:szCs w:val="20"/>
              </w:rPr>
              <w:t xml:space="preserve">2.3.8 The Contractor shall make their own travel and lodging arrangements and shall ensure all 
required security requirements (e.g., Visit Requests) required for access to installations 
and/or facilities are completed prior to travel.  Compact Cars and Economy seats shall be 
used when available.</w:t>
            </w:r>
          </w:p>
          <w:p>
            <w:pPr>
              <w:pStyle w:val="ListParagraph"/>
              <w:numPr>
                <w:ilvl w:val="0"/>
                <w:numId w:val="2"/>
              </w:numPr>
            </w:pPr>
            <w:r>
              <w:rPr>
                <w:i w:val="false"/>
                <w:iCs w:val="false"/>
                <w:color w:val="000000"/>
                <w:sz w:val="20"/>
                <w:szCs w:val="20"/>
              </w:rPr>
              <w:t xml:space="preserve">2.3.9 The Contractor shall support meetings with mission partners and stakeholders as needed 
at required classification levels at a minimum Quarterly.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SEC-2-4. Section 2.4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2.4.1 The Contractor shall provide the CDRLs identified in Table 2. The SPO will review the 
submission of data per the CDRL prior to acceptance, acceptance criteria will include 
verification of appropriate intellectual property markings. 
Table 2: Contract Data Requirements List 
# CDRL Frequency 
A001 Cost Funds Status Report (CFSR) Monthly 
A002 Program Protection Implementation Plan (PPIP) Once 
A003 Data Accession List (DAL) Periodic 
A004 Program Management Review (PMR) Monthly</w:t>
            </w:r>
          </w:p>
          <w:p>
            <w:pPr>
              <w:pStyle w:val="ListParagraph"/>
              <w:numPr>
                <w:ilvl w:val="0"/>
                <w:numId w:val="2"/>
              </w:numPr>
            </w:pPr>
            <w:r>
              <w:rPr>
                <w:i w:val="false"/>
                <w:iCs w:val="false"/>
                <w:color w:val="000000"/>
                <w:sz w:val="20"/>
                <w:szCs w:val="20"/>
              </w:rPr>
              <w:t xml:space="preserve">2.4.2 A001 CFSR shall follow SPO-provided template.</w:t>
            </w:r>
          </w:p>
          <w:p>
            <w:pPr>
              <w:pStyle w:val="ListParagraph"/>
              <w:numPr>
                <w:ilvl w:val="0"/>
                <w:numId w:val="2"/>
              </w:numPr>
            </w:pPr>
            <w:r>
              <w:rPr>
                <w:i w:val="false"/>
                <w:iCs w:val="false"/>
                <w:color w:val="000000"/>
                <w:sz w:val="20"/>
                <w:szCs w:val="20"/>
              </w:rPr>
              <w:t xml:space="preserve">2.4.5 A004 PMR shall include content provided within the SPO-provided template. This 
includes, but is not limited to: 
• Internal (execution) product risks,  
• External (dependency) product risks,  
• Metrics,  
• Organizational structure and projected staffing changes that spans a minimum of a 
30-day forecast,  
• Obligation and expenditure status and forecast,  
• Invoice status,  
• Travel projections, and  
• Bill of materials.</w:t>
            </w:r>
          </w:p>
          <w:p>
            <w:pPr>
              <w:pStyle w:val="ListParagraph"/>
              <w:numPr>
                <w:ilvl w:val="0"/>
                <w:numId w:val="2"/>
              </w:numPr>
            </w:pPr>
            <w:r>
              <w:rPr>
                <w:i w:val="false"/>
                <w:iCs w:val="false"/>
                <w:color w:val="000000"/>
                <w:sz w:val="20"/>
                <w:szCs w:val="20"/>
              </w:rPr>
              <w:t xml:space="preserve">2.4.6 The Contractor shall enter into ACAs with the contractors listed at Vandenberg Space 
Force Base (VSFB) to support cross-project integration for accomplishment of the SPO’s 
requirement. Additional contractors requiring ACAs may be identified by the SPO 
throughout the duration of the contract.</w:t>
            </w:r>
          </w:p>
          <w:p>
            <w:pPr>
              <w:pStyle w:val="ListParagraph"/>
              <w:numPr>
                <w:ilvl w:val="0"/>
                <w:numId w:val="2"/>
              </w:numPr>
            </w:pPr>
            <w:r>
              <w:rPr>
                <w:i w:val="false"/>
                <w:iCs w:val="false"/>
                <w:color w:val="000000"/>
                <w:sz w:val="20"/>
                <w:szCs w:val="20"/>
              </w:rPr>
              <w:t xml:space="preserve">2.4.7 The Contractor shall establish ACAs with new vendors within 45 days of notification by 
the Government.</w:t>
            </w:r>
          </w:p>
          <w:p>
            <w:pPr>
              <w:pStyle w:val="ListParagraph"/>
              <w:numPr>
                <w:ilvl w:val="0"/>
                <w:numId w:val="2"/>
              </w:numPr>
            </w:pPr>
            <w:r>
              <w:rPr>
                <w:i w:val="false"/>
                <w:iCs w:val="false"/>
                <w:color w:val="000000"/>
                <w:sz w:val="20"/>
                <w:szCs w:val="20"/>
              </w:rPr>
              <w:t xml:space="preserve">2.4.8 The ACA(s) shall include the basis for sharing information, data, technical knowledge, 
expertise and resources essential to integration, which shall ensure the greatest degree of 
cooperation for the development of the program to meet the terms of the contract.</w:t>
            </w:r>
          </w:p>
          <w:p>
            <w:pPr>
              <w:pStyle w:val="ListParagraph"/>
              <w:numPr>
                <w:ilvl w:val="0"/>
                <w:numId w:val="2"/>
              </w:numPr>
            </w:pPr>
            <w:r>
              <w:rPr>
                <w:i w:val="false"/>
                <w:iCs w:val="false"/>
                <w:color w:val="000000"/>
                <w:sz w:val="20"/>
                <w:szCs w:val="20"/>
              </w:rPr>
              <w:t xml:space="preserve">2.4.10 The Contractor shall provide a copy of the ACA(s) to the Contracting Officer(s) for 
review before execution of the document by the cooperating contractors.</w:t>
            </w:r>
          </w:p>
          <w:p>
            <w:pPr>
              <w:pStyle w:val="ListParagraph"/>
              <w:numPr>
                <w:ilvl w:val="0"/>
                <w:numId w:val="2"/>
              </w:numPr>
            </w:pPr>
            <w:r>
              <w:rPr>
                <w:i w:val="false"/>
                <w:iCs w:val="false"/>
                <w:color w:val="000000"/>
                <w:sz w:val="20"/>
                <w:szCs w:val="20"/>
              </w:rPr>
              <w:t xml:space="preserve">2.4.11 The Contractor shall not be relieved of contract requirements or entitled to adjustments to 
the contract terms because of a failure to resolve a disagreement with an associate 
contractor.</w:t>
            </w:r>
          </w:p>
          <w:p>
            <w:pPr>
              <w:pStyle w:val="ListParagraph"/>
              <w:numPr>
                <w:ilvl w:val="0"/>
                <w:numId w:val="2"/>
              </w:numPr>
            </w:pPr>
            <w:r>
              <w:rPr>
                <w:i w:val="false"/>
                <w:iCs w:val="false"/>
                <w:color w:val="000000"/>
                <w:sz w:val="20"/>
                <w:szCs w:val="20"/>
              </w:rPr>
              <w:t xml:space="preserve">2.4.12 Liability for the improper disclosure of proprietary data contained in or referenced by 
agreements shall rest with the parties to the agreement and not the Government.  If 
improper disclosure of proprietary data occurs, the Government shall be notified 
immediately.</w:t>
            </w:r>
          </w:p>
          <w:p>
            <w:pPr>
              <w:pStyle w:val="ListParagraph"/>
              <w:numPr>
                <w:ilvl w:val="0"/>
                <w:numId w:val="2"/>
              </w:numPr>
            </w:pPr>
            <w:r>
              <w:rPr>
                <w:i w:val="false"/>
                <w:iCs w:val="false"/>
                <w:color w:val="000000"/>
                <w:sz w:val="20"/>
                <w:szCs w:val="20"/>
              </w:rPr>
              <w:t xml:space="preserve">2.4.13 All costs associated with the agreements are included in the negotiated cost of this 
contract. Agreements may be amended by the Government during the performance of 
this contract.</w:t>
            </w:r>
          </w:p>
          <w:p>
            <w:pPr>
              <w:pStyle w:val="ListParagraph"/>
              <w:numPr>
                <w:ilvl w:val="0"/>
                <w:numId w:val="2"/>
              </w:numPr>
            </w:pPr>
            <w:r>
              <w:rPr>
                <w:i w:val="false"/>
                <w:iCs w:val="false"/>
                <w:color w:val="000000"/>
                <w:sz w:val="20"/>
                <w:szCs w:val="20"/>
              </w:rPr>
              <w:t xml:space="preserve">2.4.14 The contractor shall cooperate with Federally Funded Research and Development Center 
(FFRDC) contracts, as identified within the Space C2 contractors list. 
3 Personnel &amp; Staffing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SEC-3-1. Section 3.1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3.1.1 The Contractor direct support personnel shall be located on-site at VSFB.</w:t>
            </w:r>
          </w:p>
          <w:p>
            <w:pPr>
              <w:pStyle w:val="ListParagraph"/>
              <w:numPr>
                <w:ilvl w:val="0"/>
                <w:numId w:val="2"/>
              </w:numPr>
            </w:pPr>
            <w:r>
              <w:rPr>
                <w:i w:val="false"/>
                <w:iCs w:val="false"/>
                <w:color w:val="000000"/>
                <w:sz w:val="20"/>
                <w:szCs w:val="20"/>
              </w:rPr>
              <w:t xml:space="preserve">3.1.2 The Contractor shall provide coverage to provide on-site 24/7 support.</w:t>
            </w:r>
          </w:p>
          <w:p>
            <w:pPr>
              <w:pStyle w:val="ListParagraph"/>
              <w:numPr>
                <w:ilvl w:val="0"/>
                <w:numId w:val="2"/>
              </w:numPr>
            </w:pPr>
            <w:r>
              <w:rPr>
                <w:i w:val="false"/>
                <w:iCs w:val="false"/>
                <w:color w:val="000000"/>
                <w:sz w:val="20"/>
                <w:szCs w:val="20"/>
              </w:rPr>
              <w:t xml:space="preserve">3.1.3 The Contractor shall provide infrastructure support on a 5-days-a-week, 12-hours-a-day 
(5/12) basis, as well as limited weekend and late-night support during test events, with 
on-call support for non-duty hours and weekends. See Section 5.1 for further details.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SEC-3-2. Section 3.2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3.2.1 The Contractor shall establish and maintain an organizational team structure possessing 
the knowledge, skills, and experience capable of performing all requirements.</w:t>
            </w:r>
          </w:p>
          <w:p>
            <w:pPr>
              <w:pStyle w:val="ListParagraph"/>
              <w:numPr>
                <w:ilvl w:val="0"/>
                <w:numId w:val="2"/>
              </w:numPr>
            </w:pPr>
            <w:r>
              <w:rPr>
                <w:i w:val="false"/>
                <w:iCs w:val="false"/>
                <w:color w:val="000000"/>
                <w:sz w:val="20"/>
                <w:szCs w:val="20"/>
              </w:rPr>
              <w:t xml:space="preserve">3.2.2 The Contractor shall assign to the contract those persons, whose resumes, were submitted 
in their proposal as required in the Request for Proposal (RFP) to fill the Key Personnel 
requirements of the contract. These persons shall fill the Key Personnel positions for not 
less than one year from the contract effective date.</w:t>
            </w:r>
          </w:p>
          <w:p>
            <w:pPr>
              <w:pStyle w:val="ListParagraph"/>
              <w:numPr>
                <w:ilvl w:val="0"/>
                <w:numId w:val="2"/>
              </w:numPr>
            </w:pPr>
            <w:r>
              <w:rPr>
                <w:i w:val="false"/>
                <w:iCs w:val="false"/>
                <w:color w:val="000000"/>
                <w:sz w:val="20"/>
                <w:szCs w:val="20"/>
              </w:rPr>
              <w:t xml:space="preserve">3.2.4 Key Personnel are required to be 100% assigned to this effort for a minimum of the first 
12 months unless there is an unforeseen circumstance.  If Key Personnel for whatever 
reason become unavailable for work under the contract for a continuous period 
exceeding 30 working days the Contractor shall propose a substitution of such Key 
Personnel.</w:t>
            </w:r>
          </w:p>
          <w:p>
            <w:pPr>
              <w:pStyle w:val="ListParagraph"/>
              <w:numPr>
                <w:ilvl w:val="0"/>
                <w:numId w:val="2"/>
              </w:numPr>
            </w:pPr>
            <w:r>
              <w:rPr>
                <w:i w:val="false"/>
                <w:iCs w:val="false"/>
                <w:color w:val="000000"/>
                <w:sz w:val="20"/>
                <w:szCs w:val="20"/>
              </w:rPr>
              <w:t xml:space="preserve">3.2.5 All proposed Key Personnel substitutions shall be submitted, in writing, to the 
Contracting Officer and Contracting Officer Representative (COR) at least fifteen (15) 
calendar days before motnhly PMR.  Each request shall provide a detailed explanation of 
the circumstances necessitating the proposed substitution, a complete resume for the 
proposed substitute and any other information required by the Contracting Officer. All 
proposed substitutes shall have qualifications equal to or higher than the qualifications of 
the original Key Personnel being replaced and shall meet the minimum Key Personnel 
labor category requirements.</w:t>
            </w:r>
          </w:p>
          <w:p>
            <w:pPr>
              <w:pStyle w:val="ListParagraph"/>
              <w:numPr>
                <w:ilvl w:val="0"/>
                <w:numId w:val="2"/>
              </w:numPr>
            </w:pPr>
            <w:r>
              <w:rPr>
                <w:i w:val="false"/>
                <w:iCs w:val="false"/>
                <w:color w:val="000000"/>
                <w:sz w:val="20"/>
                <w:szCs w:val="20"/>
              </w:rPr>
              <w:t xml:space="preserve">3.2.7 If the Contracting Officer determines that suitable and timely replacement of Key 
Personnel who have been reassigned, terminated, or have otherwise become unavailable 
to perform under the contract is not reasonably forthcoming or that the resultant 
reduction of productive effort would impair the successful completion of the contract, the 
contracting officer shall take appropiate action in acccordance with the conditions set and 
agreed upon in the contract.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SEC-3-3. Section 3.3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3.3.1 All Contractor direct support personnel shall be TS/SCI eligible.</w:t>
            </w:r>
          </w:p>
          <w:p>
            <w:pPr>
              <w:pStyle w:val="ListParagraph"/>
              <w:numPr>
                <w:ilvl w:val="0"/>
                <w:numId w:val="2"/>
              </w:numPr>
            </w:pPr>
            <w:r>
              <w:rPr>
                <w:i w:val="false"/>
                <w:iCs w:val="false"/>
                <w:color w:val="000000"/>
                <w:sz w:val="20"/>
                <w:szCs w:val="20"/>
              </w:rPr>
              <w:t xml:space="preserve">3.3.2 All Contractor direct support personnel shall be US citizens and shall obtain and 
maintain a Common Access Card (CAC) (see DoD Manual (DoDM-1000.13-M-V1) for 
CAC issuance criteria).</w:t>
            </w:r>
          </w:p>
          <w:p>
            <w:pPr>
              <w:pStyle w:val="ListParagraph"/>
              <w:numPr>
                <w:ilvl w:val="0"/>
                <w:numId w:val="2"/>
              </w:numPr>
            </w:pPr>
            <w:r>
              <w:rPr>
                <w:i w:val="false"/>
                <w:iCs w:val="false"/>
                <w:color w:val="000000"/>
                <w:sz w:val="20"/>
                <w:szCs w:val="20"/>
              </w:rPr>
              <w:t xml:space="preserve">3.3.3 All Contractor direct support personnel shall obtain and maintain Secret Internet Protocol 
Router Network (SIPRNet) access.</w:t>
            </w:r>
          </w:p>
          <w:p>
            <w:pPr>
              <w:pStyle w:val="ListParagraph"/>
              <w:numPr>
                <w:ilvl w:val="0"/>
                <w:numId w:val="2"/>
              </w:numPr>
            </w:pPr>
            <w:r>
              <w:rPr>
                <w:i w:val="false"/>
                <w:iCs w:val="false"/>
                <w:color w:val="000000"/>
                <w:sz w:val="20"/>
                <w:szCs w:val="20"/>
              </w:rPr>
              <w:t xml:space="preserve">3.3.6 The SPO will provide the system security classification and guidance as required. Work 
involving access to or production of classified information will be performed at the 
direction of the SPO. All classified material will remain under the control of the 
Department of the Air Force including disposition of any classified material at the 
completion of the contract. Other security instructions applicable to this contract will be 
determined by the SPO as required.</w:t>
            </w:r>
          </w:p>
          <w:p>
            <w:pPr>
              <w:pStyle w:val="ListParagraph"/>
              <w:numPr>
                <w:ilvl w:val="0"/>
                <w:numId w:val="2"/>
              </w:numPr>
            </w:pPr>
            <w:r>
              <w:rPr>
                <w:i w:val="false"/>
                <w:iCs w:val="false"/>
                <w:color w:val="000000"/>
                <w:sz w:val="20"/>
                <w:szCs w:val="20"/>
              </w:rPr>
              <w:t xml:space="preserve">3.3.7 The Contractor shall obtain the latest facility/installation and IT requirements for 
network access from the applicable local Security Office. Granting of logical and 
physical access privileges remains a local policy and business operation function of the 
local facility.  
4 Tier 1 24/7 Support Team</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SEC-4-1. Section 4.1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4.1.1 The Contractor shall establish and maintain a 24/7 NOC at VSFB.</w:t>
            </w:r>
          </w:p>
          <w:p>
            <w:pPr>
              <w:pStyle w:val="ListParagraph"/>
              <w:numPr>
                <w:ilvl w:val="0"/>
                <w:numId w:val="2"/>
              </w:numPr>
            </w:pPr>
            <w:r>
              <w:rPr>
                <w:i w:val="false"/>
                <w:iCs w:val="false"/>
                <w:color w:val="000000"/>
                <w:sz w:val="20"/>
                <w:szCs w:val="20"/>
              </w:rPr>
              <w:t xml:space="preserve">4.1.2 The Contractor shall modify and maintain Government provided procedures, training, 
call trees, and other product support material as needed. Where necessary, the Contractor 
shall coordinate and build call tree procedures, troubleshooting procedures, and training 
products to support the 24/7 NOC operations. This includes modifications in support of 
added applications and/or systems.</w:t>
            </w:r>
          </w:p>
          <w:p>
            <w:pPr>
              <w:pStyle w:val="ListParagraph"/>
              <w:numPr>
                <w:ilvl w:val="0"/>
                <w:numId w:val="2"/>
              </w:numPr>
            </w:pPr>
            <w:r>
              <w:rPr>
                <w:i w:val="false"/>
                <w:iCs w:val="false"/>
                <w:color w:val="000000"/>
                <w:sz w:val="20"/>
                <w:szCs w:val="20"/>
              </w:rPr>
              <w:t xml:space="preserve">4.1.3 The Contractor shall coordinate with platform, data, and application teams to modify 
monitoring / operational dashboards as needed to support the Contractor’s ability to 
efficiently run through troubleshooting procedures. This includes modifications in 
support of added applications and/or systems.</w:t>
            </w:r>
          </w:p>
          <w:p>
            <w:pPr>
              <w:pStyle w:val="ListParagraph"/>
              <w:numPr>
                <w:ilvl w:val="0"/>
                <w:numId w:val="2"/>
              </w:numPr>
            </w:pPr>
            <w:r>
              <w:rPr>
                <w:i w:val="false"/>
                <w:iCs w:val="false"/>
                <w:color w:val="000000"/>
                <w:sz w:val="20"/>
                <w:szCs w:val="20"/>
              </w:rPr>
              <w:t xml:space="preserve">4.1.4 The Contractor shall develop a consolidated training plan for 24/7 NOC team member 
certification.</w:t>
            </w:r>
          </w:p>
          <w:p>
            <w:pPr>
              <w:pStyle w:val="ListParagraph"/>
              <w:numPr>
                <w:ilvl w:val="0"/>
                <w:numId w:val="2"/>
              </w:numPr>
            </w:pPr>
            <w:r>
              <w:rPr>
                <w:i w:val="false"/>
                <w:iCs w:val="false"/>
                <w:color w:val="000000"/>
                <w:sz w:val="20"/>
                <w:szCs w:val="20"/>
              </w:rPr>
              <w:t xml:space="preserve">4.1.5 The Contractor shall develop and implement 24/7 NOC crew facility layout in 
coordination with 18 SDS, Space C2 platform teams, and other Contractor-identified 
units. Note: The SPO anticipates the 24/7 support team will sit on the TS/SCI operational 
floor in VSFB Building 8401.</w:t>
            </w:r>
          </w:p>
          <w:p>
            <w:pPr>
              <w:pStyle w:val="ListParagraph"/>
              <w:numPr>
                <w:ilvl w:val="0"/>
                <w:numId w:val="2"/>
              </w:numPr>
            </w:pPr>
            <w:r>
              <w:rPr>
                <w:i w:val="false"/>
                <w:iCs w:val="false"/>
                <w:color w:val="000000"/>
                <w:sz w:val="20"/>
                <w:szCs w:val="20"/>
              </w:rPr>
              <w:t xml:space="preserve">4.1.5.1 A minimum of 50% of crew strength must be maintained as bench strength in the 
event of incapacitation.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SEC-4-2. Section 4.2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4.2.1 The Contractor shall provide 24/7 Tier 1 support to Space C2 software products, network 
interfaces, network infrastructure, infrastructure, and platform services. Tier 1 support 
can be generally defined as:  
• Account/password resets  
• Simple restores  
• System response   
• Service request ticket submissions via KM Jira helpdesk  
• Initiation of Tier 2 after hour support recalls / call trees 
• Enablement of 2-minute system support and roll back procedures as required  
• Initiation of rollback or failover procedures if procedures dictate such actions 
• System status documentation by shift 
• End of shift reporting</w:t>
            </w:r>
          </w:p>
          <w:p>
            <w:pPr>
              <w:pStyle w:val="ListParagraph"/>
              <w:numPr>
                <w:ilvl w:val="0"/>
                <w:numId w:val="2"/>
              </w:numPr>
            </w:pPr>
            <w:r>
              <w:rPr>
                <w:i w:val="false"/>
                <w:iCs w:val="false"/>
                <w:color w:val="000000"/>
                <w:sz w:val="20"/>
                <w:szCs w:val="20"/>
              </w:rPr>
              <w:t xml:space="preserve">4.2.2 The Contractor shall provide system health utilizing dashboards and call tree procedures.</w:t>
            </w:r>
          </w:p>
          <w:p>
            <w:pPr>
              <w:pStyle w:val="ListParagraph"/>
              <w:numPr>
                <w:ilvl w:val="0"/>
                <w:numId w:val="2"/>
              </w:numPr>
            </w:pPr>
            <w:r>
              <w:rPr>
                <w:i w:val="false"/>
                <w:iCs w:val="false"/>
                <w:color w:val="000000"/>
                <w:sz w:val="20"/>
                <w:szCs w:val="20"/>
              </w:rPr>
              <w:t xml:space="preserve">4.2.3 The Contractor shall utilize screen captures, user-reported symptoms, and any other 
available information to document off nominal conditions.</w:t>
            </w:r>
          </w:p>
          <w:p>
            <w:pPr>
              <w:pStyle w:val="ListParagraph"/>
              <w:numPr>
                <w:ilvl w:val="0"/>
                <w:numId w:val="2"/>
              </w:numPr>
            </w:pPr>
            <w:r>
              <w:rPr>
                <w:i w:val="false"/>
                <w:iCs w:val="false"/>
                <w:color w:val="000000"/>
                <w:sz w:val="20"/>
                <w:szCs w:val="20"/>
              </w:rPr>
              <w:t xml:space="preserve">4.2.4 The Contractor shall report deviations from nominal system conditions in an end of shift 
report, to include what software or systems are showing off nominal conditions, the 
symptoms, and the time of such symptoms.  All end of shift reports shall be consolidated 
and stored on a Government designated platform.</w:t>
            </w:r>
          </w:p>
          <w:p>
            <w:pPr>
              <w:pStyle w:val="ListParagraph"/>
              <w:numPr>
                <w:ilvl w:val="0"/>
                <w:numId w:val="2"/>
              </w:numPr>
            </w:pPr>
            <w:r>
              <w:rPr>
                <w:i w:val="false"/>
                <w:iCs w:val="false"/>
                <w:color w:val="000000"/>
                <w:sz w:val="20"/>
                <w:szCs w:val="20"/>
              </w:rPr>
              <w:t xml:space="preserve">4.2.5 The Contractor shall relay off-nominal conditions to Tier 2 and/or Tier 3 product support 
tiers based on documented procedures. The information shall be relayed at the lowest 
security level possible, while still providing meaningful data.</w:t>
            </w:r>
          </w:p>
          <w:p>
            <w:pPr>
              <w:pStyle w:val="ListParagraph"/>
              <w:numPr>
                <w:ilvl w:val="0"/>
                <w:numId w:val="2"/>
              </w:numPr>
            </w:pPr>
            <w:r>
              <w:rPr>
                <w:i w:val="false"/>
                <w:iCs w:val="false"/>
                <w:color w:val="000000"/>
                <w:sz w:val="20"/>
                <w:szCs w:val="20"/>
              </w:rPr>
              <w:t xml:space="preserve">4.2.6 The Contractor shall coordinate with the Space C2 configuration management and cyber 
teams to disposition any system configuration changes required to respond to system 
outages.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SEC-4-3. Section 4.3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4.3.1 The Contractor shall provide 24/7 on-site support for Space C2 software capabilities. 
This includes monitoring at Secret for on-prem and cloud-hosted (Impact Level-6) 
software applications and will include monitoring at TS/SCI for cloud-hosted software 
applications in the future.</w:t>
            </w:r>
          </w:p>
          <w:p>
            <w:pPr>
              <w:pStyle w:val="ListParagraph"/>
              <w:numPr>
                <w:ilvl w:val="0"/>
                <w:numId w:val="2"/>
              </w:numPr>
            </w:pPr>
            <w:r>
              <w:rPr>
                <w:i w:val="false"/>
                <w:iCs w:val="false"/>
                <w:color w:val="000000"/>
                <w:sz w:val="20"/>
                <w:szCs w:val="20"/>
              </w:rPr>
              <w:t xml:space="preserve">4.3.2 The Contractor shall resolve basic user system access issues identified in Section 4.2.</w:t>
            </w:r>
          </w:p>
          <w:p>
            <w:pPr>
              <w:pStyle w:val="ListParagraph"/>
              <w:numPr>
                <w:ilvl w:val="0"/>
                <w:numId w:val="2"/>
              </w:numPr>
            </w:pPr>
            <w:r>
              <w:rPr>
                <w:i w:val="false"/>
                <w:iCs w:val="false"/>
                <w:color w:val="000000"/>
                <w:sz w:val="20"/>
                <w:szCs w:val="20"/>
              </w:rPr>
              <w:t xml:space="preserve">4.3.3 The Contractor shall track system status and trends from the provided dashboards to 
predict and restore system operational capabilities in a Government approved report.</w:t>
            </w:r>
          </w:p>
          <w:p>
            <w:pPr>
              <w:pStyle w:val="ListParagraph"/>
              <w:numPr>
                <w:ilvl w:val="0"/>
                <w:numId w:val="2"/>
              </w:numPr>
            </w:pPr>
            <w:r>
              <w:rPr>
                <w:i w:val="false"/>
                <w:iCs w:val="false"/>
                <w:color w:val="000000"/>
                <w:sz w:val="20"/>
                <w:szCs w:val="20"/>
              </w:rPr>
              <w:t xml:space="preserve">4.3.5 The Contractor shall provide 24/7 on-call software support to include reach-back 
capabilities for all Commercial-Off-The-Shelf (COTS) and Government-Off-The-Shelf 
(GOTS) software.</w:t>
            </w:r>
          </w:p>
          <w:p>
            <w:pPr>
              <w:pStyle w:val="ListParagraph"/>
              <w:numPr>
                <w:ilvl w:val="0"/>
                <w:numId w:val="2"/>
              </w:numPr>
            </w:pPr>
            <w:r>
              <w:rPr>
                <w:i w:val="false"/>
                <w:iCs w:val="false"/>
                <w:color w:val="000000"/>
                <w:sz w:val="20"/>
                <w:szCs w:val="20"/>
              </w:rPr>
              <w:t xml:space="preserve">4.3.6 The Contractor shall serve as a 24/7 help desk. This includes assisting users with 
resolving basic system access issues and maintaining track of system status to understand 
which systems are up/down to support users who are having problems with system 
access.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SEC-4-4. Section 4.4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4.4.1 The Contractor shall provide 24/7 on-site support for Space C2 networking capabilities. 
This includes network monitoring across Secret and TS/SCI for the following systems:  
• SPARTAN (network) 
• SDANet (network) 
• SDIN (network) 
• MeshOne-T (network) 
• CPS (network) 
• WarpCore (data layer) 
• NDPP (software and external hardware system)</w:t>
            </w:r>
          </w:p>
          <w:p>
            <w:pPr>
              <w:pStyle w:val="ListParagraph"/>
              <w:numPr>
                <w:ilvl w:val="0"/>
                <w:numId w:val="2"/>
              </w:numPr>
            </w:pPr>
            <w:r>
              <w:rPr>
                <w:i w:val="false"/>
                <w:iCs w:val="false"/>
                <w:color w:val="000000"/>
                <w:sz w:val="20"/>
                <w:szCs w:val="20"/>
              </w:rPr>
              <w:t xml:space="preserve">4.4.2 The Contractor shall leverage the SPO JIRA ticketing system to track and close all 
networking issues regarding system failures.</w:t>
            </w:r>
          </w:p>
          <w:p>
            <w:pPr>
              <w:pStyle w:val="ListParagraph"/>
              <w:numPr>
                <w:ilvl w:val="0"/>
                <w:numId w:val="2"/>
              </w:numPr>
            </w:pPr>
            <w:r>
              <w:rPr>
                <w:i w:val="false"/>
                <w:iCs w:val="false"/>
                <w:color w:val="000000"/>
                <w:sz w:val="20"/>
                <w:szCs w:val="20"/>
              </w:rPr>
              <w:t xml:space="preserve">4.4.3 The Contractor shall provide trained personnel that are continuously observing delivered 
dashboards, executing procedures that have been approved by the Government, and 
notifying Tier 2 and 3 teams of unusual behavior which could eventually lead to system 
failure or degradations in network connectivity.</w:t>
            </w:r>
          </w:p>
          <w:p>
            <w:pPr>
              <w:pStyle w:val="ListParagraph"/>
              <w:numPr>
                <w:ilvl w:val="0"/>
                <w:numId w:val="2"/>
              </w:numPr>
            </w:pPr>
            <w:r>
              <w:rPr>
                <w:i w:val="false"/>
                <w:iCs w:val="false"/>
                <w:color w:val="000000"/>
                <w:sz w:val="20"/>
                <w:szCs w:val="20"/>
              </w:rPr>
              <w:t xml:space="preserve">4.4.4 The Contractor shall respond to inquiries from operators, developers, and stakeholders.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SEC-4-5. Section 4.5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4.5.1 The Contractor shall execute tier 1 support directly for SPARTAN and SDANet.</w:t>
            </w:r>
          </w:p>
          <w:p>
            <w:pPr>
              <w:pStyle w:val="ListParagraph"/>
              <w:numPr>
                <w:ilvl w:val="0"/>
                <w:numId w:val="2"/>
              </w:numPr>
            </w:pPr>
            <w:r>
              <w:rPr>
                <w:i w:val="false"/>
                <w:iCs w:val="false"/>
                <w:color w:val="000000"/>
                <w:sz w:val="20"/>
                <w:szCs w:val="20"/>
              </w:rPr>
              <w:t xml:space="preserve">4.5.2 The Contractor shall execute additional network connectivity checks to validate all 
network failures and to further identify the source of failed connection.</w:t>
            </w:r>
          </w:p>
          <w:p>
            <w:pPr>
              <w:pStyle w:val="ListParagraph"/>
              <w:numPr>
                <w:ilvl w:val="0"/>
                <w:numId w:val="2"/>
              </w:numPr>
            </w:pPr>
            <w:r>
              <w:rPr>
                <w:i w:val="false"/>
                <w:iCs w:val="false"/>
                <w:color w:val="000000"/>
                <w:sz w:val="20"/>
                <w:szCs w:val="20"/>
              </w:rPr>
              <w:t xml:space="preserve">4.5.3 The Contractor shall monitor networking metrics to identify network congestion or other 
aspects of network degradation and report to the appropriate.</w:t>
            </w:r>
          </w:p>
          <w:p>
            <w:pPr>
              <w:pStyle w:val="ListParagraph"/>
              <w:numPr>
                <w:ilvl w:val="0"/>
                <w:numId w:val="2"/>
              </w:numPr>
            </w:pPr>
            <w:r>
              <w:rPr>
                <w:i w:val="false"/>
                <w:iCs w:val="false"/>
                <w:color w:val="000000"/>
                <w:sz w:val="20"/>
                <w:szCs w:val="20"/>
              </w:rPr>
              <w:t xml:space="preserve">4.5.5 The Contractor shall execute pre-determined contingency plans in the case of significant 
degradation to restore network service to critical operations.</w:t>
            </w:r>
          </w:p>
          <w:p>
            <w:pPr>
              <w:pStyle w:val="ListParagraph"/>
              <w:numPr>
                <w:ilvl w:val="0"/>
                <w:numId w:val="2"/>
              </w:numPr>
            </w:pPr>
            <w:r>
              <w:rPr>
                <w:i w:val="false"/>
                <w:iCs w:val="false"/>
                <w:color w:val="000000"/>
                <w:sz w:val="20"/>
                <w:szCs w:val="20"/>
              </w:rPr>
              <w:t xml:space="preserve">4.5.6 The Contractor shall notify affected operators regarding a degradation in capability of 
network connectivity and perform pre-determined workflows.</w:t>
            </w:r>
          </w:p>
          <w:p>
            <w:pPr>
              <w:pStyle w:val="ListParagraph"/>
              <w:numPr>
                <w:ilvl w:val="0"/>
                <w:numId w:val="2"/>
              </w:numPr>
            </w:pPr>
            <w:r>
              <w:rPr>
                <w:i w:val="false"/>
                <w:iCs w:val="false"/>
                <w:color w:val="000000"/>
                <w:sz w:val="20"/>
                <w:szCs w:val="20"/>
              </w:rPr>
              <w:t xml:space="preserve">4.5.7 The Contractor shall notify affected operators when network capabilities are restored or 
improved to nominal capabilities.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SEC-4-6. Section 4.6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4.6.1 The Contractor shall provide Tier 1 24/7 support to include monitoring dashboards, 
performing trend analysis using key data parameters from dashboards, notification of 
"yellow" system state, rapid escalation of "red" system state to Tier 2, and executing pre-
canned procedures to include potentially failing over from Side A to Side B if failure is 
significant.</w:t>
            </w:r>
          </w:p>
          <w:p>
            <w:pPr>
              <w:pStyle w:val="ListParagraph"/>
              <w:numPr>
                <w:ilvl w:val="0"/>
                <w:numId w:val="2"/>
              </w:numPr>
            </w:pPr>
            <w:r>
              <w:rPr>
                <w:i w:val="false"/>
                <w:iCs w:val="false"/>
                <w:color w:val="000000"/>
                <w:sz w:val="20"/>
                <w:szCs w:val="20"/>
              </w:rPr>
              <w:t xml:space="preserve">4.6.2 The Contractor shall execute workflows to inform and track Tier 2 support regarding a 
failure mode or degradation of platform or infrastructure service. In the case of unclear 
cause of degradation, the contractor shall perform initial contact to multiple Tier 2 
contacts to further identify the source of the failure.  
5 Infrastructure Support Response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SEC-5-1. Section 5.1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5.1.1 The Contractor shall provide 5/12 support as specified in Section 3.1.3. This support 
shall include: 
• One primary and one secondary technician on call via telecom 
• 2-hour response time from initial contact and acknowledgement</w:t>
            </w:r>
          </w:p>
          <w:p>
            <w:pPr>
              <w:pStyle w:val="ListParagraph"/>
              <w:numPr>
                <w:ilvl w:val="0"/>
                <w:numId w:val="2"/>
              </w:numPr>
            </w:pPr>
            <w:r>
              <w:rPr>
                <w:i w:val="false"/>
                <w:iCs w:val="false"/>
                <w:color w:val="000000"/>
                <w:sz w:val="20"/>
                <w:szCs w:val="20"/>
              </w:rPr>
              <w:t xml:space="preserve">5.1.2 The Contractor shall document discrepancies using three categories: 
• Routine: no impact to operational mission, can be resolved during normal duty hours 
• Urgent: results in limited system degradation, mission essential operations are not 
affected 
• Emergency: directly impacts mission capability and requires immediate action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SEC-5-2. Section 5.2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5.2.2 The Contractor shall provide support to transition Space C2 mission operations from 
existing systems to modern products through scheduled and unscheduled support actions 
that maintain the status and health of the system and enable quick restoral of service once 
a failure occurs. This support includes, but is not limited to: 
• Fault detection and isolation 
• Replacement of failed Line Replaceable Units (LRUs) 
• Accomplishment of scheduled/preventive maintenance actions 
• Identification of system improvements and modifications 
• Obsolescence management 
• Configuration control of system network and software within the boundary 
• File and database administration 
• Installation of approved updates 
• Stock control of on-site spares, miscellaneous parts, and work order residue</w:t>
            </w:r>
          </w:p>
          <w:p>
            <w:pPr>
              <w:pStyle w:val="ListParagraph"/>
              <w:numPr>
                <w:ilvl w:val="0"/>
                <w:numId w:val="2"/>
              </w:numPr>
            </w:pPr>
            <w:r>
              <w:rPr>
                <w:i w:val="false"/>
                <w:iCs w:val="false"/>
                <w:color w:val="000000"/>
                <w:sz w:val="20"/>
                <w:szCs w:val="20"/>
              </w:rPr>
              <w:t xml:space="preserve">5.2.3 The Contractor shall train and provide on-prem support to the Space C2 Hardware as a 
Service (HaaS) team.</w:t>
            </w:r>
          </w:p>
          <w:p>
            <w:pPr>
              <w:pStyle w:val="ListParagraph"/>
              <w:numPr>
                <w:ilvl w:val="0"/>
                <w:numId w:val="2"/>
              </w:numPr>
            </w:pPr>
            <w:r>
              <w:rPr>
                <w:i w:val="false"/>
                <w:iCs w:val="false"/>
                <w:color w:val="000000"/>
                <w:sz w:val="20"/>
                <w:szCs w:val="20"/>
              </w:rPr>
              <w:t xml:space="preserve">5.2.4 The Contractor shall deliver hands-on expertise and configuration as well as maintain 
admin and super user accounts for each.</w:t>
            </w:r>
          </w:p>
          <w:p>
            <w:pPr>
              <w:pStyle w:val="ListParagraph"/>
              <w:numPr>
                <w:ilvl w:val="0"/>
                <w:numId w:val="2"/>
              </w:numPr>
            </w:pPr>
            <w:r>
              <w:rPr>
                <w:i w:val="false"/>
                <w:iCs w:val="false"/>
                <w:color w:val="000000"/>
                <w:sz w:val="20"/>
                <w:szCs w:val="20"/>
              </w:rPr>
              <w:t xml:space="preserve">5.2.5 The Contractor shall ensure each of the items are properly documented, configuration 
controlled through Space C2 CMB process, and up to date with security relevant 
software/firmware upgrades.</w:t>
            </w:r>
          </w:p>
          <w:p>
            <w:pPr>
              <w:pStyle w:val="ListParagraph"/>
              <w:numPr>
                <w:ilvl w:val="0"/>
                <w:numId w:val="2"/>
              </w:numPr>
            </w:pPr>
            <w:r>
              <w:rPr>
                <w:i w:val="false"/>
                <w:iCs w:val="false"/>
                <w:color w:val="000000"/>
                <w:sz w:val="20"/>
                <w:szCs w:val="20"/>
              </w:rPr>
              <w:t xml:space="preserve">5.2.6 The Contractor shall conduct and support system level troubleshooting and fault 
isolation.</w:t>
            </w:r>
          </w:p>
          <w:p>
            <w:pPr>
              <w:pStyle w:val="ListParagraph"/>
              <w:numPr>
                <w:ilvl w:val="0"/>
                <w:numId w:val="2"/>
              </w:numPr>
            </w:pPr>
            <w:r>
              <w:rPr>
                <w:i w:val="false"/>
                <w:iCs w:val="false"/>
                <w:color w:val="000000"/>
                <w:sz w:val="20"/>
                <w:szCs w:val="20"/>
              </w:rPr>
              <w:t xml:space="preserve">5.2.7 The Contractor shall maintain an operational relevant spare posture for on-prem 
infrastructure.</w:t>
            </w:r>
          </w:p>
          <w:p>
            <w:pPr>
              <w:pStyle w:val="ListParagraph"/>
              <w:numPr>
                <w:ilvl w:val="0"/>
                <w:numId w:val="2"/>
              </w:numPr>
            </w:pPr>
            <w:r>
              <w:rPr>
                <w:i w:val="false"/>
                <w:iCs w:val="false"/>
                <w:color w:val="000000"/>
                <w:sz w:val="20"/>
                <w:szCs w:val="20"/>
              </w:rPr>
              <w:t xml:space="preserve">5.2.8 The Contractor shall manage software licenses and warranties required to run and 
support all on-prem infrastructure. This includes managing license and certificate 
expirations, ensuring that expiration dates are not hit.</w:t>
            </w:r>
          </w:p>
          <w:p>
            <w:pPr>
              <w:pStyle w:val="ListParagraph"/>
              <w:numPr>
                <w:ilvl w:val="0"/>
                <w:numId w:val="2"/>
              </w:numPr>
            </w:pPr>
            <w:r>
              <w:rPr>
                <w:i w:val="false"/>
                <w:iCs w:val="false"/>
                <w:color w:val="000000"/>
                <w:sz w:val="20"/>
                <w:szCs w:val="20"/>
              </w:rPr>
              <w:t xml:space="preserve">5.2.9 The Contractor shall coordinate with Base IT, Infrastructure Teams, the SPO, and other 
relevant organizations for connections and approvals for changes.</w:t>
            </w:r>
          </w:p>
          <w:p>
            <w:pPr>
              <w:pStyle w:val="ListParagraph"/>
              <w:numPr>
                <w:ilvl w:val="0"/>
                <w:numId w:val="2"/>
              </w:numPr>
            </w:pPr>
            <w:r>
              <w:rPr>
                <w:i w:val="false"/>
                <w:iCs w:val="false"/>
                <w:color w:val="000000"/>
                <w:sz w:val="20"/>
                <w:szCs w:val="20"/>
              </w:rPr>
              <w:t xml:space="preserve">5.2.11 The Contractor shall coordinate and support the execution of various cybersecurity 
analyses to include both hands-on vulnerability tests as well as passive cyber analyses.</w:t>
            </w:r>
          </w:p>
          <w:p>
            <w:pPr>
              <w:pStyle w:val="ListParagraph"/>
              <w:numPr>
                <w:ilvl w:val="0"/>
                <w:numId w:val="2"/>
              </w:numPr>
            </w:pPr>
            <w:r>
              <w:rPr>
                <w:i w:val="false"/>
                <w:iCs w:val="false"/>
                <w:color w:val="000000"/>
                <w:sz w:val="20"/>
                <w:szCs w:val="20"/>
              </w:rPr>
              <w:t xml:space="preserve">5.2.12 The Contractor shall maintain appropriate on-prem expertise to complete all urgent and 
non-urgent tasking to include on-boarding and training new members of the team.</w:t>
            </w:r>
          </w:p>
          <w:p>
            <w:pPr>
              <w:pStyle w:val="ListParagraph"/>
              <w:numPr>
                <w:ilvl w:val="0"/>
                <w:numId w:val="2"/>
              </w:numPr>
            </w:pPr>
            <w:r>
              <w:rPr>
                <w:i w:val="false"/>
                <w:iCs w:val="false"/>
                <w:color w:val="000000"/>
                <w:sz w:val="20"/>
                <w:szCs w:val="20"/>
              </w:rPr>
              <w:t xml:space="preserve">5.2.13 The Contractor shall work with the SPO and HaaS teams to determine and prioritize 
tasking.</w:t>
            </w:r>
          </w:p>
          <w:p>
            <w:pPr>
              <w:pStyle w:val="ListParagraph"/>
              <w:numPr>
                <w:ilvl w:val="0"/>
                <w:numId w:val="2"/>
              </w:numPr>
            </w:pPr>
            <w:r>
              <w:rPr>
                <w:i w:val="false"/>
                <w:iCs w:val="false"/>
                <w:color w:val="000000"/>
                <w:sz w:val="20"/>
                <w:szCs w:val="20"/>
              </w:rPr>
              <w:t xml:space="preserve">5.2.14 The Contractor shall inform the SPO and HaaS teams in a timely manner for high-risk 
tasks or those to which the on-prem team does not have the full scope or skills required 
to complete the task safely and efficiently.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SEC-5-3. Section 5.3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5.3.1 The Contractor shall serve as an extension of Space C2 teams, acting as a standalone 
service desk to users during regular hours.</w:t>
            </w:r>
          </w:p>
          <w:p>
            <w:pPr>
              <w:pStyle w:val="ListParagraph"/>
              <w:numPr>
                <w:ilvl w:val="0"/>
                <w:numId w:val="2"/>
              </w:numPr>
            </w:pPr>
            <w:r>
              <w:rPr>
                <w:i w:val="false"/>
                <w:iCs w:val="false"/>
                <w:color w:val="000000"/>
                <w:sz w:val="20"/>
                <w:szCs w:val="20"/>
              </w:rPr>
              <w:t xml:space="preserve">5.3.2 The Contractor shall assist with access and visit requests to the facility with Government 
coordination and approval.</w:t>
            </w:r>
          </w:p>
          <w:p>
            <w:pPr>
              <w:pStyle w:val="ListParagraph"/>
              <w:numPr>
                <w:ilvl w:val="0"/>
                <w:numId w:val="2"/>
              </w:numPr>
            </w:pPr>
            <w:r>
              <w:rPr>
                <w:i w:val="false"/>
                <w:iCs w:val="false"/>
                <w:color w:val="000000"/>
                <w:sz w:val="20"/>
                <w:szCs w:val="20"/>
              </w:rPr>
              <w:t xml:space="preserve">5.3.3 The Contractor shall perform file transfers from low to high side to support tests and/or 
operations with Government approval.</w:t>
            </w:r>
          </w:p>
          <w:p>
            <w:pPr>
              <w:pStyle w:val="ListParagraph"/>
              <w:numPr>
                <w:ilvl w:val="0"/>
                <w:numId w:val="2"/>
              </w:numPr>
            </w:pPr>
            <w:r>
              <w:rPr>
                <w:i w:val="false"/>
                <w:iCs w:val="false"/>
                <w:color w:val="000000"/>
                <w:sz w:val="20"/>
                <w:szCs w:val="20"/>
              </w:rPr>
              <w:t xml:space="preserve">5.3.4 The Contractor shall establish and maintain user accounts and role-based access controls 
(RBAC).</w:t>
            </w:r>
          </w:p>
          <w:p>
            <w:pPr>
              <w:pStyle w:val="ListParagraph"/>
              <w:numPr>
                <w:ilvl w:val="0"/>
                <w:numId w:val="2"/>
              </w:numPr>
            </w:pPr>
            <w:r>
              <w:rPr>
                <w:i w:val="false"/>
                <w:iCs w:val="false"/>
                <w:color w:val="000000"/>
                <w:sz w:val="20"/>
                <w:szCs w:val="20"/>
              </w:rPr>
              <w:t xml:space="preserve">5.3.5 The Contractor shall assign, renew, and change account passwords (also discussed in 
Section 4.2). 
6 Placeholder – any MOSSAIC Scope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SEC-52-217. Section 52.217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52.217-9 Option to Extend the Term of the Contract. 2000-03
As prescribed in , insert a clause substantially the same as the following:17.208(g)
Option to Extend the Term of the Contract (MAR 2000)
 The Government may extend the term of this contract by written notice to the Contractor within (a) 
[insert the period of time within which the Contracting Officer may exercise the option]; provided ____
that the Government gives the Contractor a preliminary written notice of its intent to extend at least  ____
days[ ] before the contract expires. The preliminary 60days unless a different number of days is inserted
notice does not commit the Government to an extension.
 If the Government exercises this option, the extended contract shall be considered to include this (b) 
option clause.
 The total duration of this contract, including the exercise of any options under this clause, shall not (c) 
exceed (months) (years).____
(End of clause)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SEC-7-1. Section 7.1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7.1.1 The Contractor shall develop and ensure the successful implementation of a transition-in 
plan and identify dependencies which will require government acceptance.</w:t>
            </w:r>
          </w:p>
          <w:p>
            <w:pPr>
              <w:pStyle w:val="ListParagraph"/>
              <w:numPr>
                <w:ilvl w:val="0"/>
                <w:numId w:val="2"/>
              </w:numPr>
            </w:pPr>
            <w:r>
              <w:rPr>
                <w:i w:val="false"/>
                <w:iCs w:val="false"/>
                <w:color w:val="000000"/>
                <w:sz w:val="20"/>
                <w:szCs w:val="20"/>
              </w:rPr>
              <w:t xml:space="preserve">7.1.3 The on-ramp plan shall include how the Contractor shall successfully integrate services 
and products and their respective environments. This includes, but is not limited to 
SDANet, SPARTAN, C2Ops on-prem, and the Space C2 software (i.e., ATLAS, Iris, 
Hyperion clusters).</w:t>
            </w:r>
          </w:p>
          <w:p>
            <w:pPr>
              <w:pStyle w:val="ListParagraph"/>
              <w:numPr>
                <w:ilvl w:val="0"/>
                <w:numId w:val="2"/>
              </w:numPr>
            </w:pPr>
            <w:r>
              <w:rPr>
                <w:i w:val="false"/>
                <w:iCs w:val="false"/>
                <w:color w:val="000000"/>
                <w:sz w:val="20"/>
                <w:szCs w:val="20"/>
              </w:rPr>
              <w:t xml:space="preserve">7.1.4 The on-ramp plan shall include the staffing required over time to complete the on-ramp 
and the Contractor’s plan for obtaining the associated staffing profile.</w:t>
            </w:r>
          </w:p>
          <w:p>
            <w:pPr>
              <w:pStyle w:val="ListParagraph"/>
              <w:numPr>
                <w:ilvl w:val="0"/>
                <w:numId w:val="2"/>
              </w:numPr>
            </w:pPr>
            <w:r>
              <w:rPr>
                <w:i w:val="false"/>
                <w:iCs w:val="false"/>
                <w:color w:val="000000"/>
                <w:sz w:val="20"/>
                <w:szCs w:val="20"/>
              </w:rPr>
              <w:t xml:space="preserve">7.1.5 The Contractor shall develop and maintain a checklist and schedule of actions that must 
be accomplished by the end of the on-ramp period, not to exceed a 60-day duration.</w:t>
            </w:r>
          </w:p>
          <w:p>
            <w:pPr>
              <w:pStyle w:val="ListParagraph"/>
              <w:numPr>
                <w:ilvl w:val="0"/>
                <w:numId w:val="2"/>
              </w:numPr>
            </w:pPr>
            <w:r>
              <w:rPr>
                <w:i w:val="false"/>
                <w:iCs w:val="false"/>
                <w:color w:val="000000"/>
                <w:sz w:val="20"/>
                <w:szCs w:val="20"/>
              </w:rPr>
              <w:t xml:space="preserve">7.1.6 The Contractor shall identify within the first 30 days of the on-ramp period all the 
government property, information, and/or data that the Contractor plans to transition for 
use on this effort.</w:t>
            </w:r>
          </w:p>
          <w:p>
            <w:pPr>
              <w:pStyle w:val="ListParagraph"/>
              <w:numPr>
                <w:ilvl w:val="0"/>
                <w:numId w:val="2"/>
              </w:numPr>
            </w:pPr>
            <w:r>
              <w:rPr>
                <w:i w:val="false"/>
                <w:iCs w:val="false"/>
                <w:color w:val="000000"/>
                <w:sz w:val="20"/>
                <w:szCs w:val="20"/>
              </w:rPr>
              <w:t xml:space="preserve">7.1.7 The Contractor shall manage and execute the on-ramp plan to support transition of 
sustainment responsibilities, ensuring mission requirements are met without interruption.</w:t>
            </w:r>
          </w:p>
          <w:p>
            <w:pPr>
              <w:pStyle w:val="ListParagraph"/>
              <w:numPr>
                <w:ilvl w:val="0"/>
                <w:numId w:val="2"/>
              </w:numPr>
            </w:pPr>
            <w:r>
              <w:rPr>
                <w:i w:val="false"/>
                <w:iCs w:val="false"/>
                <w:color w:val="000000"/>
                <w:sz w:val="20"/>
                <w:szCs w:val="20"/>
              </w:rPr>
              <w:t xml:space="preserve">7.1.8 The Contractor shall assume management responsibility for all government property, 
information, and/or data identified and approved by the SPO by the end of the on-ramp 
period.</w:t>
            </w:r>
          </w:p>
          <w:p>
            <w:pPr>
              <w:pStyle w:val="ListParagraph"/>
              <w:numPr>
                <w:ilvl w:val="0"/>
                <w:numId w:val="2"/>
              </w:numPr>
            </w:pPr>
            <w:r>
              <w:rPr>
                <w:i w:val="false"/>
                <w:iCs w:val="false"/>
                <w:color w:val="000000"/>
                <w:sz w:val="20"/>
                <w:szCs w:val="20"/>
              </w:rPr>
              <w:t xml:space="preserve">7.1.9 The Contractor shall perform an accounting inventory during the on-ramp period to 
transfer equipment accountability.</w:t>
            </w:r>
          </w:p>
          <w:p>
            <w:pPr>
              <w:pStyle w:val="ListParagraph"/>
              <w:numPr>
                <w:ilvl w:val="0"/>
                <w:numId w:val="2"/>
              </w:numPr>
            </w:pPr>
            <w:r>
              <w:rPr>
                <w:i w:val="false"/>
                <w:iCs w:val="false"/>
                <w:color w:val="000000"/>
                <w:sz w:val="20"/>
                <w:szCs w:val="20"/>
              </w:rPr>
              <w:t xml:space="preserve">7.1.10 The Contactor shall work with the SPO within the first 21 days of the on-ramp period to 
identify Associated Contractor Agreements (ACA) and Agreements with government 
organizations needed for execution of this requirements document and shall execute 
those agreements by the end of the on-ramp period.</w:t>
            </w:r>
          </w:p>
          <w:p>
            <w:pPr>
              <w:pStyle w:val="ListParagraph"/>
              <w:numPr>
                <w:ilvl w:val="0"/>
                <w:numId w:val="2"/>
              </w:numPr>
            </w:pPr>
            <w:r>
              <w:rPr>
                <w:i w:val="false"/>
                <w:iCs w:val="false"/>
                <w:color w:val="000000"/>
                <w:sz w:val="20"/>
                <w:szCs w:val="20"/>
              </w:rPr>
              <w:t xml:space="preserve">7.1.11 The Contractor shall conduct an initial kick-off meeting and bi-weekly management 
reviews, during the on-ramp period, to provide status of the transition tasks, risks, and 
issues. The Contractor shall conduct more frequent reviews if needed to ensure 
successful completion of all transition tasks needed to support full transference from the 
various incumbents to the 24/7 NOC contract by the end of the on-ramp period.</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SEC-7-2. Section 7.2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7.2.1 The Contractor shall support a transition to a new contract(s) and/or new contractor(s) 
upon period of performance completion. Transition support shall begin up to 6-months 
prior to contract end or as specified by the SPO.</w:t>
            </w:r>
          </w:p>
          <w:p>
            <w:pPr>
              <w:pStyle w:val="ListParagraph"/>
              <w:numPr>
                <w:ilvl w:val="0"/>
                <w:numId w:val="2"/>
              </w:numPr>
            </w:pPr>
            <w:r>
              <w:rPr>
                <w:i w:val="false"/>
                <w:iCs w:val="false"/>
                <w:color w:val="000000"/>
                <w:sz w:val="20"/>
                <w:szCs w:val="20"/>
              </w:rPr>
              <w:t xml:space="preserve">7.2.2 The Contractor shall ensure the successful implementation of a transition plan and 
identify dependencies which will require government acceptance.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SEC-general. General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Revision (Rev).  A revision should be used to identify a new base product associated with a 
contract modification. Do not remove changes from the cha nge table when the document is 
revised since they may lend important historical value.</w:t>
            </w:r>
          </w:p>
          <w:p>
            <w:pPr>
              <w:pStyle w:val="ListParagraph"/>
              <w:numPr>
                <w:ilvl w:val="0"/>
                <w:numId w:val="2"/>
              </w:numPr>
            </w:pPr>
            <w:r>
              <w:rPr>
                <w:i w:val="false"/>
                <w:iCs w:val="false"/>
                <w:color w:val="000000"/>
                <w:sz w:val="20"/>
                <w:szCs w:val="20"/>
              </w:rPr>
              <w:t xml:space="preserve">Version (Ver).  A change that is administra tive in nature does not require the document to be re-
staffed. Changes that remove or add items peri odically assessed or affect items assessed in 
frequency of a ssessment or thresholds must be re-sta ffed for approval. Conso lidate changes 
when possible. Include a su mmary of the changes incorporated in the c hange table.</w:t>
            </w:r>
          </w:p>
          <w:p>
            <w:pPr>
              <w:pStyle w:val="ListParagraph"/>
              <w:numPr>
                <w:ilvl w:val="0"/>
                <w:numId w:val="2"/>
              </w:numPr>
            </w:pPr>
            <w:r>
              <w:rPr>
                <w:i w:val="false"/>
                <w:iCs w:val="false"/>
                <w:color w:val="000000"/>
                <w:sz w:val="20"/>
                <w:szCs w:val="20"/>
              </w:rPr>
              <w:t xml:space="preserve">CUI 
 CUI 5  
1 Introduction 
The Space Command and Control (C2) government System Program Office (SPO) is responsible 
for developing software and the supporting architecture for the Organize, Understand, Plan, 
Decide, Direct, and Monitor capabilities within the C2 Joint Capability Areas (JCAs). The 
program plans to employ a modular contracting strategy to take advantage of managing and 
implementing separate lines of effort.  Line of Effort (LOE) 0 provides the foundational structure 
for Systems Engineering, Integration, and Test (SEIT) and security-classification-specific 
Infrastructure, Platform, Networks, and Data layers (LOE1) (Figure 1). LOE0 and LOE1 support 
cross-capability integration, test, and fielding for Space C2 software developed using an Agile-
based, Development, Security, and Operations (DevSecOps) Rapid Delivery Framework. 
Software development and capabilities primarily support LOE2 Space Domain Awareness, 
LOE3 Theater Support, and LOE4 Space Defense. The software LOEs are focused on individual 
customer requirements to tailor software development for the unique operational mission areas 
and to simplify customer prioritization of the product backlog for each mission area.  
The Space C2 Program Office will provide customer support by establishing a 24 hours-a-day, 7-
days a week (24/7) Network Operations Center (NOC) at Vandenberg Space Force Base (VSFB) 
at the Secret and Top Secret / Sensitive Compartmented Information (TS/SCI) levels. The NOC 
provides 24/7 product support such as operational dashboard monitoring, call tree notifications, 
and general “Tier 1” support as shown in Figure 2. This support spans Space C2 software 
products, WarpCore (Data as a Service) data layer, and Space C2 on-prem infrastructure (known 
as C2 Operational [C2Ops] environment) through dashboard(s) on the Space C2 WarpCore 
system and initial SPO-provided procedures.  
The 24/7 NOC scope includes Tier 1 network support using network-provided dashboard(s) and 
procedure(s) for the Space Awareness Resilient Tactical Network (SPARTAN) and Space 
Domain Awareness Network (SDANet), at a minimum. The 24/7 NOC utilizes insights from 
other networks, such as but not limited to MeshOne-T, Space Defense Interface Network 
(SDIN), Communications Processing System (CPS), to report out issues identified and associate 
scope of impacts. 
The Space C2 Program also requires regular duty hours infrastructure and operations support, 
this includes system administration and maintenance of on-prem hardware (C2Ops and TBD 
MOSSAIC Scope). The 24/7 NOC principally resides within LOE1 and supports LOEs 0, 2, 3, 
and 4 within the total Space C2 portfolio. 
&lt;TBD paragraph on Maintenance of Space Situational Awareness Integrated Capabilities 
(MOSSAIC) Scope&gt; 
This contract scope is grouped in the following categories:   
- General support to users including Tier 0 and Tier 1 actions and system monitoring.   
- Software monitoring of all Commercial-Off-The-Shel...</w:t>
            </w:r>
          </w:p>
          <w:p>
            <w:pPr>
              <w:pStyle w:val="ListParagraph"/>
              <w:numPr>
                <w:ilvl w:val="0"/>
                <w:numId w:val="2"/>
              </w:numPr>
            </w:pPr>
            <w:r>
              <w:rPr>
                <w:i w:val="false"/>
                <w:iCs w:val="false"/>
                <w:color w:val="000000"/>
                <w:sz w:val="20"/>
                <w:szCs w:val="20"/>
              </w:rPr>
              <w:t xml:space="preserve">CUI 
 CUI 16  
cause of degradation, the Contractor shall perform initial contact to multiple Tier 2 
contacts to further identify the source of the failure.</w:t>
            </w:r>
          </w:p>
          <w:p>
            <w:pPr>
              <w:pStyle w:val="ListParagraph"/>
              <w:numPr>
                <w:ilvl w:val="0"/>
                <w:numId w:val="2"/>
              </w:numPr>
            </w:pPr>
            <w:r>
              <w:rPr>
                <w:i w:val="false"/>
                <w:iCs w:val="false"/>
                <w:color w:val="000000"/>
                <w:sz w:val="20"/>
                <w:szCs w:val="20"/>
              </w:rPr>
              <w:t xml:space="preserve">28. CONTRACTOR IS REQUIRED TO SIGN THIS DOCUMENT AND RETURN 
COPIES TO ISSUING OFFICE.  CONTRACTOR AGREES TO FURNISH
AND DELIVER ALL ITEMS SET FORTH OR OTHERWISE IDENTIFIED ABOVE AND 
ON ANY ADDITIONAL SHEETS SUBJECT TO THE TERMS AND CONDITIONS 
SPECIFIED</w:t>
            </w:r>
          </w:p>
          <w:p>
            <w:pPr>
              <w:pStyle w:val="ListParagraph"/>
              <w:numPr>
                <w:ilvl w:val="0"/>
                <w:numId w:val="2"/>
              </w:numPr>
            </w:pPr>
            <w:r>
              <w:rPr>
                <w:i w:val="false"/>
                <w:iCs w:val="false"/>
                <w:color w:val="000000"/>
                <w:sz w:val="20"/>
                <w:szCs w:val="20"/>
              </w:rPr>
              <w:t xml:space="preserve">(a) An ombudsman has been appointed to hear and facilitate the resolution of concerns from offerors, potential offerors, and others for this 
acquisition. When requested, the ombudsman will maintain strict confidentiality as to the source of the concern. The existence of the ombudsman 
does not affect the authority of the program manager, contracting officer, or source selection official. Further, the ombudsman does not participate in 
the evaluation of proposals, the source selection process, or the adjudication of protests or formal contract disputes. The ombudsman may refer the 
interested party to another official who can resolve the concern.</w:t>
            </w:r>
          </w:p>
          <w:p>
            <w:pPr>
              <w:pStyle w:val="ListParagraph"/>
              <w:numPr>
                <w:ilvl w:val="0"/>
                <w:numId w:val="2"/>
              </w:numPr>
            </w:pPr>
            <w:r>
              <w:rPr>
                <w:i w:val="false"/>
                <w:iCs w:val="false"/>
                <w:color w:val="000000"/>
                <w:sz w:val="20"/>
                <w:szCs w:val="20"/>
              </w:rPr>
              <w:t xml:space="preserve">(b) Before consulting with an ombudsman, interested parties must first address their concerns, issues, disagreements, and/or recommendations to the 
contracting officer for resolution. Consulting an ombudsman does not alter or postpone the timelines for any other processes (e.g., agency level bid 
protests, GAO bid protests, requests for debriefings, employee-employer actions, contests of OMB Circular A-76 competition performance decisions).</w:t>
            </w:r>
          </w:p>
          <w:p>
            <w:pPr>
              <w:pStyle w:val="ListParagraph"/>
              <w:numPr>
                <w:ilvl w:val="0"/>
                <w:numId w:val="2"/>
              </w:numPr>
            </w:pPr>
            <w:r>
              <w:rPr>
                <w:i w:val="false"/>
                <w:iCs w:val="false"/>
                <w:color w:val="000000"/>
                <w:sz w:val="20"/>
                <w:szCs w:val="20"/>
              </w:rPr>
              <w:t xml:space="preserve">(c) If resolution cannot be made by the contracting officer, the interested party may contact the ombudsman, &lt;&gt;. Concerns, issues, disagreements, and 
recommendations that cannot be resolved at the Center/MAJCOM/DRU/SMC ombudsman level, may be brought by the interested party for further 
consideration to the Air Force ombudsman, Associate Deputy Assistant Secretary (ADAS) (Contracting), SAF/AQC, 1060 Air Force Pentagon, 
Washington DC 20330-1060, phone number (571) 256-2395, facsimile number (571) 256-2431.</w:t>
            </w:r>
          </w:p>
          <w:p>
            <w:pPr>
              <w:pStyle w:val="ListParagraph"/>
              <w:numPr>
                <w:ilvl w:val="0"/>
                <w:numId w:val="2"/>
              </w:numPr>
            </w:pPr>
            <w:r>
              <w:rPr>
                <w:i w:val="false"/>
                <w:iCs w:val="false"/>
                <w:color w:val="000000"/>
                <w:sz w:val="20"/>
                <w:szCs w:val="20"/>
              </w:rPr>
              <w:t xml:space="preserve">(e) Do not contact the ombudsman to request copies of the solicitation, verify offer due date, or clarify technical requirements. Such inquiries shall be 
directed to the contracting officer.
(End of clause)</w:t>
            </w:r>
          </w:p>
          <w:p>
            <w:pPr>
              <w:pStyle w:val="ListParagraph"/>
              <w:numPr>
                <w:ilvl w:val="0"/>
                <w:numId w:val="2"/>
              </w:numPr>
            </w:pPr>
            <w:r>
              <w:rPr>
                <w:i w:val="false"/>
                <w:iCs w:val="false"/>
                <w:color w:val="000000"/>
                <w:sz w:val="20"/>
                <w:szCs w:val="20"/>
              </w:rPr>
              <w:t xml:space="preserve">(a) The following restrictions and definitions apply to prevent conflicting roles which may bias the Contractor's judgment or objectivity, or to 
preclude the Contractor from obtaining an unfair competitive advantage in concurrent or future acquisitions.</w:t>
            </w:r>
          </w:p>
          <w:p>
            <w:pPr>
              <w:pStyle w:val="ListParagraph"/>
              <w:numPr>
                <w:ilvl w:val="0"/>
                <w:numId w:val="2"/>
              </w:numPr>
            </w:pPr>
            <w:r>
              <w:rPr>
                <w:i w:val="false"/>
                <w:iCs w:val="false"/>
                <w:color w:val="000000"/>
                <w:sz w:val="20"/>
                <w:szCs w:val="20"/>
              </w:rPr>
              <w:t xml:space="preserve">(1) Descriptions or definitions:
""Contractor"" means the business entity receiving the award of this contract, its parents, affiliates, divisions and subsidiaries.
""Development"" means all efforts towards solution of broadly-defined problems. This may encompass research, evaluating technical feasibility, 
proof of design and test, or engineering of programs not yet approved for acquisition or operation.
""Proprietary Information"" means all information designated as proprietary in accordance with law and regulation, and held in confidence or 
disclosed under restriction to prevent uncontrolled distribution. Examples include limited or restricted data, trade secrets, sensitive financial 
information, and computer software; and may appear in cost and pricing data or involve classified information.
""System"" means the system that is the subject of this contract.
""System Life"" means all phases of the system's development, production, or support.
""Systems Engineering"" means preparing specifications, identifying and resolving interface problems, developing test requirements, evaluating test 
data, and supervising design.
""Technical Direction"" means developing work statements, determining parameters, directing other Contractors' operations, or resolving technical 
controversies.</w:t>
            </w:r>
          </w:p>
          <w:p>
            <w:pPr>
              <w:pStyle w:val="ListParagraph"/>
              <w:numPr>
                <w:ilvl w:val="0"/>
                <w:numId w:val="2"/>
              </w:numPr>
            </w:pPr>
            <w:r>
              <w:rPr>
                <w:i w:val="false"/>
                <w:iCs w:val="false"/>
                <w:color w:val="000000"/>
                <w:sz w:val="20"/>
                <w:szCs w:val="20"/>
              </w:rPr>
              <w:t xml:space="preserve">(2) Restrictions: The Contractor shall perform systems engineering and/or technical direction, but will not have overall contractual responsibility for 
the system's development, integration, assembly and checkout, or production. The parties recognize that the Contractor shall occupy a highly 
influential and responsible position in determining the system's basic concepts and supervising their execution by other Contractors. The Contractor's 
judgment and recommendations must be objective, impartial, and independent. To avoid the prospect of the Contractor's judgment or 
recommendations being influenced by its own products or capabilities, it is agreed that the Contractor is precluded for the life of the system from 
award of a DoD contract to supply the system or any of its major components, and from acting as a subcontractor or consultant to a DoD supplier for 
the system or any of its major components.</w:t>
            </w:r>
          </w:p>
          <w:p>
            <w:pPr>
              <w:pStyle w:val="ListParagraph"/>
              <w:numPr>
                <w:ilvl w:val="0"/>
                <w:numId w:val="2"/>
              </w:numPr>
            </w:pPr>
            <w:r>
              <w:rPr>
                <w:i w:val="false"/>
                <w:iCs w:val="false"/>
                <w:color w:val="000000"/>
                <w:sz w:val="20"/>
                <w:szCs w:val="20"/>
              </w:rPr>
              <w:t xml:space="preserve">judgment and recommendations must be objective, impartial, and independent. To avoid the prospect of the Contractor's judgment or 
recommendations being influenced by its own products or capabilities, it is agreed that the Contractor is precluded for the life of the system from 
award of a DoD contract to supply the system or any of its major components, and from acting as a subcontractor or consultant to a DoD supplier for 
the system or any of its major components.</w:t>
            </w:r>
          </w:p>
          <w:p>
            <w:pPr>
              <w:pStyle w:val="ListParagraph"/>
              <w:numPr>
                <w:ilvl w:val="0"/>
                <w:numId w:val="2"/>
              </w:numPr>
            </w:pPr>
            <w:r>
              <w:rPr>
                <w:i w:val="false"/>
                <w:iCs w:val="false"/>
                <w:color w:val="000000"/>
                <w:sz w:val="20"/>
                <w:szCs w:val="20"/>
              </w:rPr>
              <w:t xml:space="preserve">(2) The Contractor shall participate in the technical evaluation of other Contractors' proposals or products. To ensure objectivity, the Contractor is 
precluded from award of any supply or service contract or subcontract for the system or its major components. This restriction shall be effective for 
&lt;&gt;. This does not apply to other technical evaluations concerning the system.
(End of clause)</w:t>
            </w:r>
          </w:p>
          <w:p>
            <w:pPr>
              <w:pStyle w:val="ListParagraph"/>
              <w:numPr>
                <w:ilvl w:val="0"/>
                <w:numId w:val="2"/>
              </w:numPr>
            </w:pPr>
            <w:r>
              <w:rPr>
                <w:i w:val="false"/>
                <w:iCs w:val="false"/>
                <w:color w:val="000000"/>
                <w:sz w:val="20"/>
                <w:szCs w:val="20"/>
              </w:rPr>
              <w:t xml:space="preserve">judgment and recommendations must be objective, impartial, and independent. To avoid the prospect of the Contractor's judgment or 
recommendations being influenced by its own products or capabilities, it is agreed that the Contractor is precluded for the life of the system from 
award of a DoD contract to supply the system or any of its major components, and from acting as a subcontractor or consultant to a DoD supplier for 
the system or any of its major components.
(End of clause)</w:t>
            </w:r>
          </w:p>
          <w:p>
            <w:pPr>
              <w:pStyle w:val="ListParagraph"/>
              <w:numPr>
                <w:ilvl w:val="0"/>
                <w:numId w:val="2"/>
              </w:numPr>
            </w:pPr>
            <w:r>
              <w:rPr>
                <w:i w:val="false"/>
                <w:iCs w:val="false"/>
                <w:color w:val="000000"/>
                <w:sz w:val="20"/>
                <w:szCs w:val="20"/>
              </w:rPr>
              <w:t xml:space="preserve">(b) The Contractor agrees to accept and to complete issued delivery orders, provided that no new organizational 
conflicts of interest are created by the acceptance of that order. The contracting officer shall identify the 
organizational conflict of interest in each order. The Contractor shall not contract with Government prime 
Contractors or first-tier subcontractors in such a way as to create an organizational conflict of interest. 
(End of clause)</w:t>
            </w:r>
          </w:p>
          <w:p>
            <w:pPr>
              <w:pStyle w:val="ListParagraph"/>
              <w:numPr>
                <w:ilvl w:val="0"/>
                <w:numId w:val="2"/>
              </w:numPr>
            </w:pPr>
            <w:r>
              <w:rPr>
                <w:i w:val="false"/>
                <w:iCs w:val="false"/>
                <w:color w:val="000000"/>
                <w:sz w:val="20"/>
                <w:szCs w:val="20"/>
              </w:rPr>
              <w:t xml:space="preserve">(a) In performing work under this contract on a Government installation, the contractor shall:</w:t>
            </w:r>
          </w:p>
          <w:p>
            <w:pPr>
              <w:pStyle w:val="ListParagraph"/>
              <w:numPr>
                <w:ilvl w:val="0"/>
                <w:numId w:val="2"/>
              </w:numPr>
            </w:pPr>
            <w:r>
              <w:rPr>
                <w:i w:val="false"/>
                <w:iCs w:val="false"/>
                <w:color w:val="000000"/>
                <w:sz w:val="20"/>
                <w:szCs w:val="20"/>
              </w:rPr>
              <w:t xml:space="preserve">(2) Take such additional immediate precautions as the contracting officer may reasonably require for health and safety purposes.</w:t>
            </w:r>
          </w:p>
          <w:p>
            <w:pPr>
              <w:pStyle w:val="ListParagraph"/>
              <w:numPr>
                <w:ilvl w:val="0"/>
                <w:numId w:val="2"/>
              </w:numPr>
            </w:pPr>
            <w:r>
              <w:rPr>
                <w:i w:val="false"/>
                <w:iCs w:val="false"/>
                <w:color w:val="000000"/>
                <w:sz w:val="20"/>
                <w:szCs w:val="20"/>
              </w:rPr>
              <w:t xml:space="preserve">(b) The contracting officer may, by written order, direct Air Force Occupational Safety and Health (AFOSH) Standards and/or health/safety standards 
as may be required in the performance of this contract and any adjustments resulting from such direction will be in accordance with the Changes 
clause of this contract.</w:t>
            </w:r>
          </w:p>
          <w:p>
            <w:pPr>
              <w:pStyle w:val="ListParagraph"/>
              <w:numPr>
                <w:ilvl w:val="0"/>
                <w:numId w:val="2"/>
              </w:numPr>
            </w:pPr>
            <w:r>
              <w:rPr>
                <w:i w:val="false"/>
                <w:iCs w:val="false"/>
                <w:color w:val="000000"/>
                <w:sz w:val="20"/>
                <w:szCs w:val="20"/>
              </w:rPr>
              <w:t xml:space="preserve">(c) Any violation of these health and safety rules and requirements, unless promptly corrected as directed by the contracting officer, shall be grounds 
for termination of this contract in accordance with the Default clause of this contract.
(End of clause)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The Government will only evaluate the information submitted in an Offeror’s proposal.  The 
Government intends to and reserves the right to award this effort based on the initial proposal, as 
received, without interchanges.  Communication exchanges may be conducted to resolve minor 
or clerical errors or to resolve material errors.  Offerors shall clearly state that the proposal is 
valid for 180 calendar days after confirmed receipt by the Government.  The Government will 
retain the original proposal and destroy all copies.  If an Offeror believes requirements in these 
procedures and attachments contain an error, omission, or are otherwise unsound, Offerors shall 
immediately notify the Contracting Officer in writing via email using the information below:</w:t>
            </w:r>
          </w:p>
          <w:p>
            <w:pPr>
              <w:pStyle w:val="ListParagraph"/>
              <w:numPr>
                <w:ilvl w:val="0"/>
                <w:numId w:val="2"/>
              </w:numPr>
            </w:pPr>
            <w:r>
              <w:rPr>
                <w:i w:val="false"/>
                <w:iCs w:val="false"/>
                <w:color w:val="000000"/>
                <w:sz w:val="20"/>
                <w:szCs w:val="20"/>
              </w:rPr>
              <w:t xml:space="preserve">Page limitations shall be treated as maximums. If exceeded, excess pages will not be read or 
considered in the proposal evaluations. Page limitations do not apply to Title pages; Table of 
Contents, Tables of Tables, Tables of Figures; and Glossary of Abbreviations and Acronyms. 
When both sides of a sheet display printed material, it shall be counted as two (2) pages.</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w:t>
            </w:r>
          </w:p>
          <w:p>
            <w:pPr>
              <w:pStyle w:val="ListParagraph"/>
              <w:numPr>
                <w:ilvl w:val="0"/>
                <w:numId w:val="2"/>
              </w:numPr>
            </w:pPr>
            <w:r>
              <w:rPr>
                <w:i w:val="false"/>
                <w:iCs w:val="false"/>
                <w:color w:val="000000"/>
                <w:sz w:val="20"/>
                <w:szCs w:val="20"/>
              </w:rPr>
              <w:t xml:space="preserve">Instruction:  A concise narrative summary of the entire proposal, including significant risks, and 
a highlight of any key or unique features, excluding cost/price. The salient features should tie in 
with the above factors/subfactors.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PAST PERFORMANCE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1. Executive Summary</w:t>
      </w:r>
    </w:p>
    <w:p>
      <w:pPr>
        <w:spacing w:after="120"/>
      </w:pPr>
      <w:r>
        <w:rPr>
          <w:i/>
          <w:iCs/>
          <w:color w:val="404040"/>
          <w:sz w:val="20"/>
          <w:szCs w:val="20"/>
        </w:rPr>
        <w:t xml:space="preserve">High-level overview demonstrating understanding and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2. Technical Approach</w:t>
      </w:r>
    </w:p>
    <w:p>
      <w:pPr>
        <w:spacing w:after="120"/>
      </w:pPr>
      <w:r>
        <w:rPr>
          <w:i/>
          <w:iCs/>
          <w:color w:val="404040"/>
          <w:sz w:val="20"/>
          <w:szCs w:val="20"/>
        </w:rPr>
        <w:t xml:space="preserve">Detailed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3. Management Approach</w:t>
      </w:r>
    </w:p>
    <w:p>
      <w:pPr>
        <w:spacing w:after="120"/>
      </w:pPr>
      <w:r>
        <w:rPr>
          <w:i/>
          <w:iCs/>
          <w:color w:val="404040"/>
          <w:sz w:val="20"/>
          <w:szCs w:val="20"/>
        </w:rPr>
        <w:t xml:space="preserve">Project management, staffing,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4. Past Performance</w:t>
      </w:r>
    </w:p>
    <w:p>
      <w:pPr>
        <w:spacing w:after="120"/>
      </w:pPr>
      <w:r>
        <w:rPr>
          <w:i/>
          <w:iCs/>
          <w:color w:val="404040"/>
          <w:sz w:val="20"/>
          <w:szCs w:val="20"/>
        </w:rPr>
        <w:t xml:space="preserve">Relevant experience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5. Staffing Plan</w:t>
      </w:r>
    </w:p>
    <w:p>
      <w:pPr>
        <w:spacing w:after="120"/>
      </w:pPr>
      <w:r>
        <w:rPr>
          <w:i/>
          <w:iCs/>
          <w:color w:val="404040"/>
          <w:sz w:val="20"/>
          <w:szCs w:val="20"/>
        </w:rPr>
        <w:t xml:space="preserve">Key personnel qualifications and org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1"/>
        <w:pageBreakBefore/>
      </w:pPr>
      <w:r>
        <w:t xml:space="preserve">VOLUME 3: COST/PRICE</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Cost, Price</w:t>
      </w:r>
    </w:p>
    <w:p>
      <w:pPr>
        <w:pStyle w:val="Heading2"/>
      </w:pPr>
      <w:r>
        <w:t xml:space="preserve">SEC-COST. Cost/Price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Offerors’ proposals shall include all required data and information necessary to demonstrate an 
ability to meet the requirements of the solicitation and shall be submitted in accordance with 
these procedures.  Offerors’ proposals shall be clear, concise, and include sufficient detail to</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tailored cost volume by the proposal due date.</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 within sections may be used.  Worksheets used for the cost table 
shall be printed landscape on the single side of paper not to exceed 11x17-inch paper with half-
inch margins all around and shall contain volume number, page numbers, and cost table tab 
reference.</w:t>
            </w:r>
          </w:p>
          <w:p>
            <w:pPr>
              <w:pStyle w:val="ListParagraph"/>
              <w:numPr>
                <w:ilvl w:val="0"/>
                <w:numId w:val="2"/>
              </w:numPr>
            </w:pPr>
            <w:r>
              <w:rPr>
                <w:i w:val="false"/>
                <w:iCs w:val="false"/>
                <w:color w:val="000000"/>
                <w:sz w:val="20"/>
                <w:szCs w:val="20"/>
              </w:rPr>
              <w:t xml:space="preserve">All electronic files shall be accessible and consistent with Microsoft (MS) Word 2016, MS Excel 
2016, or Adobe Acrobat Pro (86 bit).  Hypertext links may be used to facilitate navigation within 
the documents.  Use separate files to permit rapid location of all portions, including exhibits, 
annexes, and attachments, if any.</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p>
            <w:pPr>
              <w:pStyle w:val="ListParagraph"/>
              <w:numPr>
                <w:ilvl w:val="0"/>
                <w:numId w:val="2"/>
              </w:numPr>
            </w:pPr>
            <w:r>
              <w:rPr>
                <w:i w:val="false"/>
                <w:iCs w:val="false"/>
                <w:color w:val="000000"/>
                <w:sz w:val="20"/>
                <w:szCs w:val="20"/>
              </w:rPr>
              <w:t xml:space="preserve">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 
library. The approach should address how the offeror will execute infrastructure upgrades and/or 
rollbacks while minimizing breaks in service.  The approach should also include any offeror 
provided tooling or specialized processes used to manage changes across multiple configuration 
change boards/change management boards run by different organizations.  Resumes should also 
be submitted for key personnel that demonstrate how the offeror meets requirements in the 
SOW.</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 
Cost/Price 
Factor 
Criteria 1 Supply Pricing for 24x7 Network Operations 
Center  
Compliant/Non-
Compliant, 
Strength, Risk 
Criteria 2 Labor Rate Compliance Compliant/Non-Compliant</w:t>
            </w:r>
          </w:p>
          <w:p>
            <w:pPr>
              <w:pStyle w:val="ListParagraph"/>
              <w:numPr>
                <w:ilvl w:val="0"/>
                <w:numId w:val="2"/>
              </w:numPr>
            </w:pPr>
            <w:r>
              <w:rPr>
                <w:i w:val="false"/>
                <w:iCs w:val="false"/>
                <w:color w:val="000000"/>
                <w:sz w:val="20"/>
                <w:szCs w:val="20"/>
              </w:rPr>
              <w:t xml:space="preserve">Instruction: The contractor shall develop and deliver cost volume which describes how the 
Cost/Price Factor compliance is met.  The offeror (and sub-contractors if applicable) shall 
complete and submit a Supply Pricing Table for 24/7 NOC (see attachment 4 for template). This 
table shall include tabs for each environment, environment agnostic, travel, cost reimbursable 
elements, labor, and milestone payments.  Within these tabs, the contractor shall allocate 
cost/price to support the needs identified in the KM Baseline Document along with approach 
proposed in the Technical Volume including the 24x7 NOC Description Document.  The 
Contractor shall include Cost Element Summary by Calendar Year (CY) and Government Fiscal 
Year (GFY) (at the total and CLIN levels), based on your Cost Accounting System (CAS).  The 
offeror shall provide a milestone payment plan based on the technical approach to meet all PWS 
requirements. Offerors shall comply with all Criteria instructions.</w:t>
            </w:r>
          </w:p>
          <w:p>
            <w:pPr>
              <w:pStyle w:val="ListParagraph"/>
              <w:numPr>
                <w:ilvl w:val="0"/>
                <w:numId w:val="2"/>
              </w:numPr>
            </w:pPr>
            <w:r>
              <w:rPr>
                <w:i w:val="false"/>
                <w:iCs w:val="false"/>
                <w:color w:val="000000"/>
                <w:sz w:val="20"/>
                <w:szCs w:val="20"/>
              </w:rPr>
              <w:t xml:space="preserve">Instruction:  The cost volume shall include detailed basis for the cost estimate showing at least 
the following information, as applicable; labor hours and costs for direct labor, indirect labor, 
materials, travel, other direct costs (identify components making up other direct costs), and 
profit/fee.  Provide adequate explanation for each proposed cost element.</w:t>
            </w:r>
          </w:p>
          <w:p>
            <w:pPr>
              <w:pStyle w:val="ListParagraph"/>
              <w:numPr>
                <w:ilvl w:val="0"/>
                <w:numId w:val="2"/>
              </w:numPr>
            </w:pPr>
            <w:r>
              <w:rPr>
                <w:i w:val="false"/>
                <w:iCs w:val="false"/>
                <w:color w:val="000000"/>
                <w:sz w:val="20"/>
                <w:szCs w:val="20"/>
              </w:rPr>
              <w:t xml:space="preserve">Instruction:  The cost/price volume shall be structured for 24x7 NOC support as a supply where 
each element in the Technical Volume is identified, costed/priced, and provide traceability to the 
baseline software needs identified in Annex 1 KM Baseline Description.  The cost/price volume 
will be put on contract and used to price future changes to the baseline through the SSC/BCC 
Change Management Board (CMB) as increased or decreased supply.  The offeror shall provide 
instructions on how the cost/price volume models the 24x7 NOC support offering.</w:t>
            </w:r>
          </w:p>
          <w:p>
            <w:pPr>
              <w:pStyle w:val="ListParagraph"/>
              <w:numPr>
                <w:ilvl w:val="0"/>
                <w:numId w:val="2"/>
              </w:numPr>
            </w:pPr>
            <w:r>
              <w:rPr>
                <w:i w:val="false"/>
                <w:iCs w:val="false"/>
                <w:color w:val="000000"/>
                <w:sz w:val="20"/>
                <w:szCs w:val="20"/>
              </w:rPr>
              <w:t xml:space="preserve">Instruction:  The offeror shall provide a schedule of direct and indirect rates and approval status 
of the rates – ensure labor categories identified here for each rate match with the labor categories 
identified in the basis for the cost estimate provide.  Rates beyond any agreement – Direct Labor: 
explain the basis for the rates being used.  Indirect Rates: Provide trends and budgetary data to 
provide a basis for evaluating the reasonableness of the proposed rates.</w:t>
            </w:r>
          </w:p>
          <w:p>
            <w:pPr>
              <w:pStyle w:val="ListParagraph"/>
              <w:numPr>
                <w:ilvl w:val="0"/>
                <w:numId w:val="2"/>
              </w:numPr>
            </w:pPr>
            <w:r>
              <w:rPr>
                <w:i w:val="false"/>
                <w:iCs w:val="false"/>
                <w:color w:val="000000"/>
                <w:sz w:val="20"/>
                <w:szCs w:val="20"/>
              </w:rPr>
              <w:t xml:space="preserve">(1) The Offeror shall submit certified cost or pricing data and supporting attachments in the                 
following format:  [Insert description of the data and format that are required, and include access ____
to records necessary to permit an adequate evaluation of the proposed price in accordance with FAR</w:t>
            </w:r>
          </w:p>
          <w:p>
            <w:pPr>
              <w:pStyle w:val="ListParagraph"/>
              <w:numPr>
                <w:ilvl w:val="0"/>
                <w:numId w:val="2"/>
              </w:numPr>
            </w:pPr>
            <w:r>
              <w:rPr>
                <w:i w:val="false"/>
                <w:iCs w:val="false"/>
                <w:color w:val="000000"/>
                <w:sz w:val="20"/>
                <w:szCs w:val="20"/>
              </w:rPr>
              <w:t xml:space="preserve">(1) Data other than certified cost or pricing data submitted in accordance with this provision                 
shall include all data necessary to permit a determination that the proposed price is fair and reasonable, 
to include the requirements in Defense Federal Acquisition Regulation Supplement (DFARS) 215.402(a)</w:t>
            </w:r>
          </w:p>
          <w:p>
            <w:pPr>
              <w:pStyle w:val="ListParagraph"/>
              <w:numPr>
                <w:ilvl w:val="0"/>
                <w:numId w:val="2"/>
              </w:numPr>
            </w:pPr>
            <w:r>
              <w:rPr>
                <w:i w:val="false"/>
                <w:iCs w:val="false"/>
                <w:color w:val="000000"/>
                <w:sz w:val="20"/>
                <w:szCs w:val="20"/>
              </w:rPr>
              <w:t xml:space="preserve">(2) In cases in which uncertified cost data is required, the information shall be provided in                 
the form in which it is regularly maintained by the Offeror or prospective subcontractor in its business 
operations.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4: STAFFING</w:t>
      </w:r>
    </w:p>
    <w:p>
      <w:pPr>
        <w:spacing w:after="120"/>
      </w:pPr>
      <w:r>
        <w:rPr>
          <w:b/>
          <w:bCs/>
          <w:sz w:val="22"/>
          <w:szCs w:val="22"/>
        </w:rPr>
        <w:t xml:space="preserve">Page Limit: </w:t>
      </w:r>
      <w:r>
        <w:rPr>
          <w:color w:val="C00000"/>
          <w:sz w:val="22"/>
          <w:szCs w:val="22"/>
        </w:rPr>
        <w:t xml:space="preserve">No limit specified</w:t>
      </w:r>
    </w:p>
    <w:p>
      <w:pPr>
        <w:pStyle w:val="Heading2"/>
      </w:pPr>
      <w:r>
        <w:t xml:space="preserve">1. Executive Summary</w:t>
      </w:r>
    </w:p>
    <w:p>
      <w:pPr>
        <w:spacing w:after="120"/>
      </w:pPr>
      <w:r>
        <w:rPr>
          <w:i/>
          <w:iCs/>
          <w:color w:val="404040"/>
          <w:sz w:val="20"/>
          <w:szCs w:val="20"/>
        </w:rPr>
        <w:t xml:space="preserve">High-level overview demonstrating understanding and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2. Technical Approach</w:t>
      </w:r>
    </w:p>
    <w:p>
      <w:pPr>
        <w:spacing w:after="120"/>
      </w:pPr>
      <w:r>
        <w:rPr>
          <w:i/>
          <w:iCs/>
          <w:color w:val="404040"/>
          <w:sz w:val="20"/>
          <w:szCs w:val="20"/>
        </w:rPr>
        <w:t xml:space="preserve">Detailed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3. Management Approach</w:t>
      </w:r>
    </w:p>
    <w:p>
      <w:pPr>
        <w:spacing w:after="120"/>
      </w:pPr>
      <w:r>
        <w:rPr>
          <w:i/>
          <w:iCs/>
          <w:color w:val="404040"/>
          <w:sz w:val="20"/>
          <w:szCs w:val="20"/>
        </w:rPr>
        <w:t xml:space="preserve">Project management, staffing,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4. Past Performance</w:t>
      </w:r>
    </w:p>
    <w:p>
      <w:pPr>
        <w:spacing w:after="120"/>
      </w:pPr>
      <w:r>
        <w:rPr>
          <w:i/>
          <w:iCs/>
          <w:color w:val="404040"/>
          <w:sz w:val="20"/>
          <w:szCs w:val="20"/>
        </w:rPr>
        <w:t xml:space="preserve">Relevant experience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5. Staffing Plan</w:t>
      </w:r>
    </w:p>
    <w:p>
      <w:pPr>
        <w:spacing w:after="120"/>
      </w:pPr>
      <w:r>
        <w:rPr>
          <w:i/>
          <w:iCs/>
          <w:color w:val="404040"/>
          <w:sz w:val="20"/>
          <w:szCs w:val="20"/>
        </w:rPr>
        <w:t xml:space="preserve">Key personnel qualifications and org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Attachment 1. Stament Of Work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2025-12-19T16:49:24.623Z</dcterms:created>
  <dcterms:modified xsi:type="dcterms:W3CDTF">2025-12-19T16:49:24.658Z</dcterms:modified>
</cp:coreProperties>
</file>

<file path=docProps/custom.xml><?xml version="1.0" encoding="utf-8"?>
<Properties xmlns="http://schemas.openxmlformats.org/officeDocument/2006/custom-properties" xmlns:vt="http://schemas.openxmlformats.org/officeDocument/2006/docPropsVTypes"/>
</file>