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52C" w:rsidRDefault="001B152C" w:rsidP="001B152C">
      <w:pPr>
        <w:pStyle w:val="NoSpacing"/>
      </w:pPr>
      <w:r>
        <w:t>Summary of modeling difficulties: 5/15/18</w:t>
      </w:r>
      <w:bookmarkStart w:id="0" w:name="_GoBack"/>
      <w:bookmarkEnd w:id="0"/>
    </w:p>
    <w:p w:rsidR="001B152C" w:rsidRDefault="001B152C" w:rsidP="001B152C">
      <w:pPr>
        <w:pStyle w:val="NoSpacing"/>
        <w:rPr>
          <w:b/>
        </w:rPr>
      </w:pPr>
      <w:r>
        <w:rPr>
          <w:b/>
        </w:rPr>
        <w:t>Behavioral task</w:t>
      </w:r>
    </w:p>
    <w:p w:rsidR="001B152C" w:rsidRDefault="001B152C" w:rsidP="001B152C">
      <w:pPr>
        <w:pStyle w:val="NoSpacing"/>
      </w:pPr>
      <w:r>
        <w:rPr>
          <w:b/>
        </w:rPr>
        <w:tab/>
      </w:r>
      <w:r>
        <w:t xml:space="preserve">Monkeys have been trained to respond to either a visual or auditory cue by making a saccade to their estimate of that cue’s location. Cues are either </w:t>
      </w:r>
      <w:proofErr w:type="spellStart"/>
      <w:r>
        <w:t>unisensory</w:t>
      </w:r>
      <w:proofErr w:type="spellEnd"/>
      <w:r>
        <w:t xml:space="preserve"> (just visual or just auditory), or are combined with varying degrees of spatial separation. </w:t>
      </w:r>
      <w:r w:rsidR="008D2763">
        <w:t xml:space="preserve">When the targets are widely separated monkeys make two saccades (one to each target), </w:t>
      </w:r>
      <w:r>
        <w:t>but</w:t>
      </w:r>
      <w:r w:rsidR="008D2763">
        <w:t xml:space="preserve"> when they are in the same place monkeys must make only a single saccade. </w:t>
      </w:r>
      <w:r>
        <w:t xml:space="preserve">Ideally this provides both a readout of </w:t>
      </w:r>
      <w:r w:rsidR="008D2763">
        <w:t xml:space="preserve">explicit causal inference (number of targets = number of saccades) as well as implicit CI (influence between modalities when only one target is reported). </w:t>
      </w:r>
    </w:p>
    <w:p w:rsidR="001B152C" w:rsidRDefault="001B152C" w:rsidP="001B152C">
      <w:pPr>
        <w:pStyle w:val="NoSpacing"/>
      </w:pPr>
    </w:p>
    <w:p w:rsidR="001B152C" w:rsidRDefault="001B152C" w:rsidP="001B152C">
      <w:pPr>
        <w:pStyle w:val="NoSpacing"/>
        <w:rPr>
          <w:b/>
        </w:rPr>
      </w:pPr>
      <w:r w:rsidRPr="001B152C">
        <w:rPr>
          <w:b/>
        </w:rPr>
        <w:t>Brief description of model</w:t>
      </w:r>
    </w:p>
    <w:p w:rsidR="001B152C" w:rsidRDefault="001B152C" w:rsidP="001B152C">
      <w:pPr>
        <w:pStyle w:val="NoSpacing"/>
      </w:pPr>
      <w:r>
        <w:rPr>
          <w:b/>
        </w:rPr>
        <w:tab/>
      </w:r>
      <w:r>
        <w:t xml:space="preserve">I am building a model of multisensory causal inference based on the work of Konrad </w:t>
      </w:r>
      <w:proofErr w:type="spellStart"/>
      <w:r>
        <w:t>Kording</w:t>
      </w:r>
      <w:proofErr w:type="spellEnd"/>
      <w:r>
        <w:t xml:space="preserve"> and others (</w:t>
      </w:r>
      <w:hyperlink r:id="rId6" w:history="1">
        <w:r w:rsidRPr="0036538A">
          <w:rPr>
            <w:rStyle w:val="Hyperlink"/>
          </w:rPr>
          <w:t>https://doi.org/10.1371/journal.pone.0000943</w:t>
        </w:r>
      </w:hyperlink>
      <w:r>
        <w:t xml:space="preserve">). Briefly, given some visual and auditory estimates with respective means and variances, </w:t>
      </w:r>
      <w:r w:rsidR="000A2A45">
        <w:t xml:space="preserve">plus some prior bias, </w:t>
      </w:r>
      <w:r>
        <w:t xml:space="preserve">there is an optimal way to determine whether these originated from the same cause. </w:t>
      </w:r>
      <w:r w:rsidR="000A2A45">
        <w:t>Assuming only 1 or 2 causes:</w:t>
      </w:r>
      <w:r>
        <w:t xml:space="preserve"> </w:t>
      </w:r>
    </w:p>
    <w:p w:rsidR="001B152C" w:rsidRDefault="001B152C" w:rsidP="001B152C">
      <w:pPr>
        <w:pStyle w:val="NoSpacing"/>
        <w:jc w:val="center"/>
      </w:pPr>
      <w:r>
        <w:rPr>
          <w:noProof/>
        </w:rPr>
        <w:drawing>
          <wp:inline distT="0" distB="0" distL="0" distR="0" wp14:anchorId="004D4BE3" wp14:editId="3064F358">
            <wp:extent cx="3419475" cy="804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37942" cy="808927"/>
                    </a:xfrm>
                    <a:prstGeom prst="rect">
                      <a:avLst/>
                    </a:prstGeom>
                  </pic:spPr>
                </pic:pic>
              </a:graphicData>
            </a:graphic>
          </wp:inline>
        </w:drawing>
      </w:r>
    </w:p>
    <w:p w:rsidR="008D2763" w:rsidRDefault="000A2A45" w:rsidP="000A2A45">
      <w:pPr>
        <w:pStyle w:val="NoSpacing"/>
      </w:pPr>
      <w:r>
        <w:tab/>
        <w:t>We can solve this analytically to get the posterior, and then use that to decide how t</w:t>
      </w:r>
      <w:r w:rsidR="0039224D">
        <w:t>o combine the location estimate distributions</w:t>
      </w:r>
      <w:r>
        <w:t xml:space="preserve"> which come from</w:t>
      </w:r>
      <w:r w:rsidR="0039224D">
        <w:t xml:space="preserve"> assumed</w:t>
      </w:r>
      <w:r>
        <w:t xml:space="preserve"> optimal integration. For common cause:</w:t>
      </w:r>
    </w:p>
    <w:p w:rsidR="0039224D" w:rsidRDefault="0039224D" w:rsidP="000A2A45">
      <w:pPr>
        <w:pStyle w:val="NoSpacing"/>
      </w:pPr>
    </w:p>
    <w:p w:rsidR="000A2A45" w:rsidRPr="0039224D" w:rsidRDefault="00DD7480" w:rsidP="000A2A45">
      <w:pPr>
        <w:pStyle w:val="NoSpacing"/>
        <w:jc w:val="center"/>
        <w:rPr>
          <w:sz w:val="20"/>
        </w:rPr>
      </w:pP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AV</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V</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r>
          <w:rPr>
            <w:rFonts w:ascii="Cambria Math" w:eastAsiaTheme="minorEastAsia" w:hAnsi="Cambria Math"/>
            <w:sz w:val="32"/>
          </w:rPr>
          <m:t xml:space="preserve">, </m:t>
        </m:r>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AV</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oMath>
      <w:r w:rsidR="0039224D" w:rsidRPr="0039224D">
        <w:rPr>
          <w:rFonts w:eastAsiaTheme="minorEastAsia"/>
          <w:sz w:val="36"/>
        </w:rPr>
        <w:t xml:space="preserve">  </w:t>
      </w:r>
    </w:p>
    <w:p w:rsidR="000A2A45" w:rsidRDefault="000A2A45" w:rsidP="000A2A45">
      <w:pPr>
        <w:pStyle w:val="NoSpacing"/>
      </w:pPr>
      <w:r>
        <w:t xml:space="preserve">And for two separate causes: </w:t>
      </w:r>
    </w:p>
    <w:p w:rsidR="0039224D" w:rsidRDefault="0039224D" w:rsidP="000A2A45">
      <w:pPr>
        <w:pStyle w:val="NoSpacing"/>
      </w:pPr>
    </w:p>
    <w:p w:rsidR="000A2A45" w:rsidRDefault="00DD7480" w:rsidP="000A2A45">
      <w:pPr>
        <w:pStyle w:val="NoSpacing"/>
        <w:jc w:val="center"/>
      </w:pP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V</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V</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oMath>
      <w:r w:rsidR="0039224D" w:rsidRPr="0039224D">
        <w:rPr>
          <w:rFonts w:eastAsiaTheme="minorEastAsia"/>
          <w:sz w:val="32"/>
        </w:rPr>
        <w:t>,</w:t>
      </w:r>
      <w:r w:rsidR="0039224D">
        <w:rPr>
          <w:rFonts w:eastAsiaTheme="minorEastAsia"/>
          <w:sz w:val="40"/>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V</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V</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r>
          <w:rPr>
            <w:rFonts w:ascii="Cambria Math" w:hAnsi="Cambria Math"/>
            <w:sz w:val="32"/>
          </w:rPr>
          <m:t xml:space="preserve"> </m:t>
        </m:r>
        <m:r>
          <w:rPr>
            <w:rFonts w:ascii="Cambria Math" w:eastAsiaTheme="minorEastAsia" w:hAnsi="Cambria Math"/>
            <w:sz w:val="32"/>
          </w:rPr>
          <m:t>,</m:t>
        </m:r>
      </m:oMath>
      <w:r w:rsidR="0039224D">
        <w:rPr>
          <w:rFonts w:eastAsiaTheme="minorEastAsia"/>
          <w:sz w:val="32"/>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μ</m:t>
                </m:r>
              </m:e>
            </m:acc>
          </m:e>
          <m:sub>
            <m:r>
              <w:rPr>
                <w:rFonts w:ascii="Cambria Math" w:hAnsi="Cambria Math"/>
                <w:sz w:val="32"/>
              </w:rPr>
              <m:t>A</m:t>
            </m:r>
          </m:sub>
        </m:sSub>
        <m:r>
          <w:rPr>
            <w:rFonts w:ascii="Cambria Math" w:hAnsi="Cambria Math"/>
            <w:sz w:val="32"/>
          </w:rPr>
          <m:t xml:space="preserve">= </m:t>
        </m:r>
        <m:f>
          <m:fPr>
            <m:ctrlPr>
              <w:rPr>
                <w:rFonts w:ascii="Cambria Math" w:hAnsi="Cambria Math"/>
                <w:i/>
                <w:sz w:val="32"/>
              </w:rPr>
            </m:ctrlPr>
          </m:fPr>
          <m:num>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μ</m:t>
                    </m:r>
                  </m:e>
                  <m:sub>
                    <m:r>
                      <w:rPr>
                        <w:rFonts w:ascii="Cambria Math" w:hAnsi="Cambria Math"/>
                        <w:sz w:val="32"/>
                      </w:rPr>
                      <m:t>p</m:t>
                    </m:r>
                  </m:sub>
                </m:sSub>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r>
          <w:rPr>
            <w:rFonts w:ascii="Cambria Math" w:hAnsi="Cambria Math"/>
            <w:sz w:val="32"/>
          </w:rPr>
          <m:t xml:space="preserve"> </m:t>
        </m:r>
      </m:oMath>
      <w:r w:rsidR="0039224D" w:rsidRPr="0039224D">
        <w:rPr>
          <w:rFonts w:eastAsiaTheme="minorEastAsia"/>
          <w:sz w:val="32"/>
        </w:rPr>
        <w:t>,</w:t>
      </w:r>
      <w:r w:rsidR="0039224D">
        <w:rPr>
          <w:rFonts w:eastAsiaTheme="minorEastAsia"/>
          <w:sz w:val="40"/>
        </w:rPr>
        <w:t xml:space="preserve">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σ</m:t>
                </m:r>
              </m:e>
            </m:acc>
          </m:e>
          <m:sub>
            <m:r>
              <w:rPr>
                <w:rFonts w:ascii="Cambria Math" w:hAnsi="Cambria Math"/>
                <w:sz w:val="32"/>
              </w:rPr>
              <m:t>A</m:t>
            </m:r>
          </m:sub>
        </m:sSub>
        <m:r>
          <w:rPr>
            <w:rFonts w:ascii="Cambria Math" w:hAnsi="Cambria Math"/>
            <w:sz w:val="32"/>
          </w:rPr>
          <m:t>=</m:t>
        </m:r>
        <m:rad>
          <m:radPr>
            <m:degHide m:val="1"/>
            <m:ctrlPr>
              <w:rPr>
                <w:rFonts w:ascii="Cambria Math" w:hAnsi="Cambria Math"/>
                <w:i/>
                <w:sz w:val="32"/>
              </w:rPr>
            </m:ctrlPr>
          </m:radPr>
          <m:deg/>
          <m:e>
            <m:r>
              <w:rPr>
                <w:rFonts w:ascii="Cambria Math" w:hAnsi="Cambria Math"/>
                <w:sz w:val="32"/>
              </w:rPr>
              <m:t xml:space="preserve">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m:t>
                        </m:r>
                      </m:sub>
                      <m:sup>
                        <m:r>
                          <w:rPr>
                            <w:rFonts w:ascii="Cambria Math" w:hAnsi="Cambria Math"/>
                            <w:sz w:val="32"/>
                          </w:rPr>
                          <m:t>2</m:t>
                        </m:r>
                      </m:sup>
                    </m:sSubSup>
                  </m:den>
                </m:f>
              </m:den>
            </m:f>
          </m:e>
        </m:rad>
      </m:oMath>
    </w:p>
    <w:p w:rsidR="004E567A" w:rsidRDefault="004E567A" w:rsidP="000A2A45">
      <w:pPr>
        <w:pStyle w:val="NoSpacing"/>
        <w:jc w:val="center"/>
      </w:pPr>
    </w:p>
    <w:p w:rsidR="00195B80" w:rsidRDefault="006C10F5" w:rsidP="00DE6FFD">
      <w:pPr>
        <w:pStyle w:val="NoSpacing"/>
        <w:ind w:firstLine="720"/>
      </w:pPr>
      <w:r>
        <w:t xml:space="preserve">I determine the “combined” distribution that can be compared to the data by summing the common and separate cause distributions together, weighted by the posterior on common cause. So if </w:t>
      </w:r>
      <w:proofErr w:type="spellStart"/>
      <w:r>
        <w:t>post_common</w:t>
      </w:r>
      <w:proofErr w:type="spellEnd"/>
      <w:r>
        <w:t xml:space="preserve"> = 1, it’s a single normal distribution </w:t>
      </w:r>
      <w:r w:rsidR="00195B80">
        <w:t>given by the first set of equations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AV</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AV</m:t>
            </m:r>
          </m:sub>
        </m:sSub>
      </m:oMath>
      <w:r w:rsidR="00195B80" w:rsidRPr="00195B80">
        <w:rPr>
          <w:rFonts w:eastAsiaTheme="minorEastAsia"/>
        </w:rPr>
        <w:t>)</w:t>
      </w:r>
      <w:r w:rsidR="00195B80" w:rsidRPr="00195B80">
        <w:t>.</w:t>
      </w:r>
      <w:r w:rsidR="00DE6FFD">
        <w:t xml:space="preserve"> I fit the model by calculating the negative log likelihood of the observed real saccade endpoints, summed across all conditions, and using </w:t>
      </w:r>
      <w:proofErr w:type="spellStart"/>
      <w:r w:rsidR="00DE6FFD">
        <w:t>fminsearch</w:t>
      </w:r>
      <w:proofErr w:type="spellEnd"/>
      <w:r w:rsidR="00DE6FFD">
        <w:t xml:space="preserve"> to find the optimal parameter values.</w:t>
      </w:r>
    </w:p>
    <w:p w:rsidR="00195B80" w:rsidRDefault="00DE6FFD" w:rsidP="00DE6FFD">
      <w:pPr>
        <w:pStyle w:val="NoSpacing"/>
        <w:ind w:firstLine="720"/>
      </w:pPr>
      <w:r>
        <w:t>Currently, I’m fitting this model with 5 free parameters</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common</m:t>
            </m:r>
          </m:sub>
        </m:sSub>
      </m:oMath>
      <w:r>
        <w:rPr>
          <w:rFonts w:eastAsiaTheme="minorEastAsia"/>
        </w:rPr>
        <w:t>.</w:t>
      </w:r>
      <w:r>
        <w:t xml:space="preserve"> The variance for auditory responses is split into two components (c, close and f, far) because there is a lot more variance in the eccentric targets than the central targets, which I’ll get into below. The values </w:t>
      </w:r>
      <w:proofErr w:type="spellStart"/>
      <w:r>
        <w:t>x</w:t>
      </w:r>
      <w:r>
        <w:rPr>
          <w:vertAlign w:val="subscript"/>
        </w:rPr>
        <w:t>A</w:t>
      </w:r>
      <w:proofErr w:type="spellEnd"/>
      <w:r>
        <w:t xml:space="preserve"> and </w:t>
      </w:r>
      <w:proofErr w:type="spellStart"/>
      <w:r>
        <w:t>x</w:t>
      </w:r>
      <w:r>
        <w:rPr>
          <w:vertAlign w:val="subscript"/>
        </w:rPr>
        <w:t>V</w:t>
      </w:r>
      <w:proofErr w:type="spellEnd"/>
      <w:r>
        <w:t xml:space="preserve"> are assumed to be the actual target locations in space, and </w:t>
      </w:r>
      <w:proofErr w:type="spellStart"/>
      <w:r>
        <w:t>μ</w:t>
      </w:r>
      <w:r>
        <w:rPr>
          <w:vertAlign w:val="subscript"/>
        </w:rPr>
        <w:t>p</w:t>
      </w:r>
      <w:proofErr w:type="spellEnd"/>
      <w:r>
        <w:t xml:space="preserve"> is assumed to be zero (though I’ve also tried fitting it to account for some kind of left/right bias)</w:t>
      </w:r>
    </w:p>
    <w:p w:rsidR="00DE6FFD" w:rsidRDefault="00DE6FFD" w:rsidP="00DE6FFD">
      <w:pPr>
        <w:pStyle w:val="NoSpacing"/>
      </w:pPr>
    </w:p>
    <w:p w:rsidR="00DE6FFD" w:rsidRDefault="00DE6FFD" w:rsidP="00DE6FFD">
      <w:pPr>
        <w:pStyle w:val="NoSpacing"/>
        <w:rPr>
          <w:b/>
        </w:rPr>
      </w:pPr>
      <w:r>
        <w:rPr>
          <w:b/>
        </w:rPr>
        <w:t xml:space="preserve">Modeling results and </w:t>
      </w:r>
      <w:r w:rsidR="00FE57DD">
        <w:rPr>
          <w:b/>
        </w:rPr>
        <w:t>issues</w:t>
      </w:r>
    </w:p>
    <w:p w:rsidR="00DE6FFD" w:rsidRDefault="00DE6FFD" w:rsidP="00DE6FFD">
      <w:pPr>
        <w:pStyle w:val="NoSpacing"/>
      </w:pPr>
      <w:r>
        <w:rPr>
          <w:b/>
        </w:rPr>
        <w:tab/>
      </w:r>
      <w:r>
        <w:t>Overall the model does an OK job, but is clearly not capturing the behavior.</w:t>
      </w:r>
    </w:p>
    <w:p w:rsidR="00152E3D" w:rsidRDefault="00152E3D" w:rsidP="00DE6FFD">
      <w:pPr>
        <w:pStyle w:val="NoSpacing"/>
      </w:pPr>
    </w:p>
    <w:p w:rsidR="00152E3D" w:rsidRDefault="00152E3D" w:rsidP="00DE6FFD">
      <w:pPr>
        <w:pStyle w:val="NoSpacing"/>
        <w:rPr>
          <w:b/>
        </w:rPr>
      </w:pPr>
      <w:r w:rsidRPr="000F3916">
        <w:rPr>
          <w:noProof/>
        </w:rPr>
        <w:drawing>
          <wp:anchor distT="0" distB="0" distL="114300" distR="114300" simplePos="0" relativeHeight="251659264" behindDoc="0" locked="0" layoutInCell="1" allowOverlap="1">
            <wp:simplePos x="0" y="0"/>
            <wp:positionH relativeFrom="column">
              <wp:posOffset>257175</wp:posOffset>
            </wp:positionH>
            <wp:positionV relativeFrom="paragraph">
              <wp:posOffset>185420</wp:posOffset>
            </wp:positionV>
            <wp:extent cx="2552700" cy="980440"/>
            <wp:effectExtent l="0" t="0" r="0" b="0"/>
            <wp:wrapSquare wrapText="bothSides"/>
            <wp:docPr id="3" name="Picture 3" descr="C:\Users\jtm47\Documents\Data\Behavioral_analysis_project\demo_plots\-24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Data\Behavioral_analysis_project\demo_plots\-24_-2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60" t="73458" r="46775" b="7201"/>
                    <a:stretch/>
                  </pic:blipFill>
                  <pic:spPr bwMode="auto">
                    <a:xfrm>
                      <a:off x="0" y="0"/>
                      <a:ext cx="2552700" cy="980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F3916">
        <w:rPr>
          <w:noProof/>
        </w:rPr>
        <w:drawing>
          <wp:anchor distT="0" distB="0" distL="114300" distR="114300" simplePos="0" relativeHeight="251658240" behindDoc="0" locked="0" layoutInCell="1" allowOverlap="1">
            <wp:simplePos x="0" y="0"/>
            <wp:positionH relativeFrom="column">
              <wp:posOffset>3124200</wp:posOffset>
            </wp:positionH>
            <wp:positionV relativeFrom="paragraph">
              <wp:posOffset>175260</wp:posOffset>
            </wp:positionV>
            <wp:extent cx="2905125" cy="990600"/>
            <wp:effectExtent l="0" t="0" r="9525" b="0"/>
            <wp:wrapSquare wrapText="bothSides"/>
            <wp:docPr id="5" name="Picture 5" descr="C:\Users\jtm47\Documents\Data\Behavioral_analysis_project\demo_plots\24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Data\Behavioral_analysis_project\demo_plots\24_-1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78" t="73262" r="18732" b="7199"/>
                    <a:stretch/>
                  </pic:blipFill>
                  <pic:spPr bwMode="auto">
                    <a:xfrm>
                      <a:off x="0" y="0"/>
                      <a:ext cx="2905125" cy="99060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r>
        <w:rPr>
          <w:b/>
        </w:rPr>
        <w:t>-24 A with -24 V (integrate)</w:t>
      </w:r>
      <w:r>
        <w:rPr>
          <w:b/>
        </w:rPr>
        <w:tab/>
      </w:r>
      <w:r>
        <w:rPr>
          <w:b/>
        </w:rPr>
        <w:tab/>
      </w:r>
      <w:r>
        <w:rPr>
          <w:b/>
        </w:rPr>
        <w:tab/>
        <w:t>+24 A with -12 V (separate)</w:t>
      </w:r>
    </w:p>
    <w:p w:rsidR="00DE6FFD" w:rsidRPr="00152E3D" w:rsidRDefault="00152E3D" w:rsidP="00DE6FFD">
      <w:pPr>
        <w:pStyle w:val="NoSpacing"/>
        <w:rPr>
          <w:b/>
        </w:rPr>
      </w:pPr>
      <w:r w:rsidRPr="00152E3D">
        <w:rPr>
          <w:b/>
          <w:sz w:val="18"/>
        </w:rPr>
        <w:t xml:space="preserve">Figure 1: </w:t>
      </w:r>
      <w:r w:rsidRPr="00152E3D">
        <w:rPr>
          <w:i/>
          <w:sz w:val="18"/>
        </w:rPr>
        <w:t xml:space="preserve">model fits vs actual saccade endpoints for two </w:t>
      </w:r>
      <w:r w:rsidR="00FE57DD">
        <w:rPr>
          <w:i/>
          <w:sz w:val="18"/>
        </w:rPr>
        <w:t xml:space="preserve">example </w:t>
      </w:r>
      <w:r w:rsidRPr="00152E3D">
        <w:rPr>
          <w:i/>
          <w:sz w:val="18"/>
        </w:rPr>
        <w:t>conditions</w:t>
      </w:r>
      <w:r w:rsidR="00FE57DD">
        <w:rPr>
          <w:i/>
          <w:sz w:val="18"/>
        </w:rPr>
        <w:t>.</w:t>
      </w:r>
      <w:r w:rsidRPr="00152E3D">
        <w:rPr>
          <w:i/>
          <w:sz w:val="18"/>
        </w:rPr>
        <w:t xml:space="preserve"> </w:t>
      </w:r>
      <w:r w:rsidR="00FE57DD">
        <w:rPr>
          <w:sz w:val="18"/>
        </w:rPr>
        <w:t>S</w:t>
      </w:r>
      <w:r w:rsidRPr="00152E3D">
        <w:rPr>
          <w:sz w:val="18"/>
        </w:rPr>
        <w:t>accade endpoints (purple histogram) compared to fit distributions (black line) for two example conditions, one with both targets in the same position (left) and one with targets separated by 36 degrees (right)</w:t>
      </w:r>
      <w:r>
        <w:rPr>
          <w:sz w:val="18"/>
        </w:rPr>
        <w:t>. Both are normalized.</w:t>
      </w:r>
    </w:p>
    <w:p w:rsidR="00152E3D" w:rsidRDefault="00152E3D" w:rsidP="00DE6FFD">
      <w:pPr>
        <w:pStyle w:val="NoSpacing"/>
      </w:pPr>
    </w:p>
    <w:p w:rsidR="00F20A37" w:rsidRDefault="00F20A37" w:rsidP="00DE6FFD">
      <w:pPr>
        <w:pStyle w:val="NoSpacing"/>
      </w:pPr>
      <w:r>
        <w:tab/>
        <w:t>I really think the main problem is that the model has assumptions that are violated by the actual data, but that I’m not sure how to correct for. These assumptions are (1) the auditory and visual estimate means will match the actual spatial location, (2) responses will be distributed normally around these means, with the same variance for each location, and (3) the prior is normal and centered at location = 0.</w:t>
      </w:r>
    </w:p>
    <w:p w:rsidR="00152E3D" w:rsidRDefault="00152E3D" w:rsidP="00FE57DD">
      <w:pPr>
        <w:pStyle w:val="NoSpacing"/>
      </w:pPr>
      <w:r>
        <w:tab/>
        <w:t xml:space="preserve">Point (1) is an especially big problem for auditory stimuli, as you can see in the right half of figure 1 where the auditory distribution is clearly not centered on the actual location (+24 degrees). If you </w:t>
      </w:r>
      <w:r w:rsidR="00355227">
        <w:t>look at the auditory distributions for each condition compared to the visual targets</w:t>
      </w:r>
      <w:r w:rsidR="00EF2499">
        <w:t xml:space="preserve"> (figure 2, below)</w:t>
      </w:r>
      <w:r>
        <w:t xml:space="preserve"> </w:t>
      </w:r>
      <w:r w:rsidR="00355227">
        <w:t xml:space="preserve">you can see this very clearly. </w:t>
      </w:r>
      <w:r w:rsidR="00FE57DD">
        <w:t>T</w:t>
      </w:r>
      <w:r w:rsidR="00355227">
        <w:t>he auditory distributions</w:t>
      </w:r>
      <w:r w:rsidR="00FE57DD">
        <w:t xml:space="preserve"> are</w:t>
      </w:r>
      <w:r w:rsidR="00355227">
        <w:t xml:space="preserve"> not centered on the</w:t>
      </w:r>
      <w:r w:rsidR="00FE57DD">
        <w:t xml:space="preserve"> target locations (black lines), but </w:t>
      </w:r>
      <w:r w:rsidR="00355227">
        <w:t>there isn’t an obvious bias that can be accounted for with a single normal prior. It seems like there are at least two components: one that biases saccades towards some point in between the targets on either side (as though the monkey knows the target will be somewhere in this range</w:t>
      </w:r>
      <w:r w:rsidR="00FE57DD">
        <w:t>, and not in the middle</w:t>
      </w:r>
      <w:r w:rsidR="00355227">
        <w:t xml:space="preserve">), and another that biases the monkey towards leftward saccades. Something </w:t>
      </w:r>
      <w:proofErr w:type="gramStart"/>
      <w:r w:rsidR="00355227">
        <w:t>like</w:t>
      </w:r>
      <w:proofErr w:type="gramEnd"/>
      <w:r w:rsidR="00355227">
        <w:t xml:space="preserve"> the schematic in figure 3</w:t>
      </w:r>
      <w:r w:rsidR="00FE57DD">
        <w:t>.</w:t>
      </w:r>
    </w:p>
    <w:p w:rsidR="00FE57DD" w:rsidRDefault="00FE57DD" w:rsidP="00EF2499">
      <w:pPr>
        <w:pStyle w:val="NoSpacing"/>
        <w:jc w:val="center"/>
      </w:pPr>
      <w:r w:rsidRPr="00FE57DD">
        <w:rPr>
          <w:noProof/>
        </w:rPr>
        <w:drawing>
          <wp:inline distT="0" distB="0" distL="0" distR="0" wp14:anchorId="74C610C3" wp14:editId="6D7E0E6F">
            <wp:extent cx="3848100" cy="3333569"/>
            <wp:effectExtent l="0" t="0" r="0" b="635"/>
            <wp:docPr id="9" name="Picture 9" descr="C:\Users\jtm47\Documents\Data\Behavioral_analysis_project\demo_plots\unimodal_res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Data\Behavioral_analysis_project\demo_plots\unimodal_response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533" t="5260" r="7361" b="8328"/>
                    <a:stretch/>
                  </pic:blipFill>
                  <pic:spPr bwMode="auto">
                    <a:xfrm>
                      <a:off x="0" y="0"/>
                      <a:ext cx="3877116" cy="3358705"/>
                    </a:xfrm>
                    <a:prstGeom prst="rect">
                      <a:avLst/>
                    </a:prstGeom>
                    <a:noFill/>
                    <a:ln>
                      <a:noFill/>
                    </a:ln>
                    <a:extLst>
                      <a:ext uri="{53640926-AAD7-44D8-BBD7-CCE9431645EC}">
                        <a14:shadowObscured xmlns:a14="http://schemas.microsoft.com/office/drawing/2010/main"/>
                      </a:ext>
                    </a:extLst>
                  </pic:spPr>
                </pic:pic>
              </a:graphicData>
            </a:graphic>
          </wp:inline>
        </w:drawing>
      </w:r>
    </w:p>
    <w:p w:rsidR="00FE57DD" w:rsidRPr="00FE57DD" w:rsidRDefault="00FE57DD" w:rsidP="00FE57DD">
      <w:pPr>
        <w:pStyle w:val="NoSpacing"/>
        <w:rPr>
          <w:sz w:val="18"/>
        </w:rPr>
      </w:pPr>
      <w:r w:rsidRPr="00FE57DD">
        <w:rPr>
          <w:b/>
          <w:sz w:val="18"/>
        </w:rPr>
        <w:t xml:space="preserve">Figure 2: </w:t>
      </w:r>
      <w:r w:rsidRPr="00FE57DD">
        <w:rPr>
          <w:i/>
          <w:sz w:val="18"/>
        </w:rPr>
        <w:t>Auditory guided vs visually guided saccade endpoints</w:t>
      </w:r>
      <w:r>
        <w:rPr>
          <w:i/>
          <w:sz w:val="18"/>
        </w:rPr>
        <w:t>.</w:t>
      </w:r>
      <w:r w:rsidRPr="00FE57DD">
        <w:rPr>
          <w:i/>
          <w:sz w:val="18"/>
        </w:rPr>
        <w:t xml:space="preserve"> </w:t>
      </w:r>
      <w:r w:rsidRPr="00FE57DD">
        <w:rPr>
          <w:sz w:val="18"/>
        </w:rPr>
        <w:t>Auditory guided saccades (top) are much less accurate (mean should match with black line) and less precise than visually guided saccades (bottom).</w:t>
      </w:r>
    </w:p>
    <w:p w:rsidR="00DE6FFD" w:rsidRDefault="00FE57DD" w:rsidP="00DE6FFD">
      <w:pPr>
        <w:pStyle w:val="NoSpacing"/>
        <w:rPr>
          <w:b/>
        </w:rPr>
      </w:pPr>
      <w:r>
        <w:rPr>
          <w:b/>
        </w:rPr>
        <w:tab/>
      </w:r>
    </w:p>
    <w:p w:rsidR="00FE57DD" w:rsidRDefault="00FE57DD" w:rsidP="00FE57DD">
      <w:pPr>
        <w:pStyle w:val="NoSpacing"/>
        <w:jc w:val="center"/>
        <w:rPr>
          <w:b/>
        </w:rPr>
      </w:pPr>
      <w:r w:rsidRPr="00FE57DD">
        <w:rPr>
          <w:b/>
          <w:noProof/>
        </w:rPr>
        <w:lastRenderedPageBreak/>
        <w:drawing>
          <wp:inline distT="0" distB="0" distL="0" distR="0">
            <wp:extent cx="3581400" cy="2686050"/>
            <wp:effectExtent l="0" t="0" r="0" b="0"/>
            <wp:docPr id="10" name="Picture 10" descr="C:\Users\jtm47\Documents\Data\Behavioral_analysis_project\demo_plots\example_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Data\Behavioral_analysis_project\demo_plots\example_pri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rsidR="00165AB9" w:rsidRPr="00FE57DD" w:rsidRDefault="00FE57DD" w:rsidP="00FE57DD">
      <w:pPr>
        <w:pStyle w:val="NoSpacing"/>
        <w:rPr>
          <w:sz w:val="18"/>
        </w:rPr>
      </w:pPr>
      <w:r>
        <w:rPr>
          <w:b/>
          <w:sz w:val="18"/>
        </w:rPr>
        <w:t>Figure 3</w:t>
      </w:r>
      <w:r w:rsidRPr="00FE57DD">
        <w:rPr>
          <w:b/>
          <w:sz w:val="18"/>
        </w:rPr>
        <w:t xml:space="preserve">: </w:t>
      </w:r>
      <w:r>
        <w:rPr>
          <w:i/>
          <w:sz w:val="18"/>
        </w:rPr>
        <w:t>Schematic of potential prior.</w:t>
      </w:r>
      <w:r w:rsidRPr="00FE57DD">
        <w:rPr>
          <w:i/>
          <w:sz w:val="18"/>
        </w:rPr>
        <w:t xml:space="preserve"> </w:t>
      </w:r>
      <w:r>
        <w:rPr>
          <w:sz w:val="18"/>
        </w:rPr>
        <w:t>Monkey is biased towards either left or right saccades, rather than central. Bia</w:t>
      </w:r>
      <w:r w:rsidR="00165AB9">
        <w:rPr>
          <w:sz w:val="18"/>
        </w:rPr>
        <w:t>s towards left side is stronger</w:t>
      </w:r>
    </w:p>
    <w:p w:rsidR="00FE57DD" w:rsidRDefault="00FE57DD" w:rsidP="00FE57DD">
      <w:pPr>
        <w:pStyle w:val="NoSpacing"/>
        <w:jc w:val="center"/>
        <w:rPr>
          <w:b/>
        </w:rPr>
      </w:pPr>
    </w:p>
    <w:p w:rsidR="00EF2499" w:rsidRPr="00EF2499" w:rsidRDefault="00165AB9" w:rsidP="00EF2499">
      <w:pPr>
        <w:pStyle w:val="NoSpacing"/>
        <w:ind w:firstLine="720"/>
        <w:rPr>
          <w:b/>
        </w:rPr>
      </w:pPr>
      <w:r>
        <w:t>A side effect</w:t>
      </w:r>
      <w:r w:rsidR="00EF2499">
        <w:t xml:space="preserve"> of this accuracy issue is that, because it is not allowed to change the means, the model ends up fitting very large auditory variance terms. You can see this in the right side of figure 1 as well, where the fit auditory distribution is much wider than the actual distribution.</w:t>
      </w:r>
    </w:p>
    <w:p w:rsidR="00EF2499" w:rsidRDefault="00EF2499" w:rsidP="00DE6FFD">
      <w:pPr>
        <w:pStyle w:val="NoSpacing"/>
        <w:rPr>
          <w:b/>
        </w:rPr>
      </w:pPr>
    </w:p>
    <w:p w:rsidR="00EF2499" w:rsidRPr="00DE6FFD" w:rsidRDefault="00EF2499" w:rsidP="00DE6FFD">
      <w:pPr>
        <w:pStyle w:val="NoSpacing"/>
        <w:rPr>
          <w:b/>
        </w:rPr>
      </w:pPr>
      <w:r>
        <w:rPr>
          <w:b/>
        </w:rPr>
        <w:t>Questions</w:t>
      </w:r>
    </w:p>
    <w:p w:rsidR="000A2A45" w:rsidRDefault="00EF2499" w:rsidP="00EF2499">
      <w:pPr>
        <w:pStyle w:val="NoSpacing"/>
      </w:pPr>
      <w:r>
        <w:tab/>
        <w:t>I have some ideas about what to do next for this, but I am not sure about which of these is most likely to actually get a good result.</w:t>
      </w:r>
    </w:p>
    <w:p w:rsidR="00D95B2E" w:rsidRDefault="00D95B2E" w:rsidP="00EF2499">
      <w:pPr>
        <w:pStyle w:val="NoSpacing"/>
      </w:pPr>
      <w:r>
        <w:t>Broad:</w:t>
      </w:r>
    </w:p>
    <w:p w:rsidR="00EF2499" w:rsidRDefault="00EF2499" w:rsidP="00EF2499">
      <w:pPr>
        <w:pStyle w:val="NoSpacing"/>
        <w:numPr>
          <w:ilvl w:val="0"/>
          <w:numId w:val="3"/>
        </w:numPr>
      </w:pPr>
      <w:r>
        <w:t>Is it worth it to try modeling this bias, or to just collect more data</w:t>
      </w:r>
      <w:r w:rsidR="000F5C1F">
        <w:t xml:space="preserve"> from different subjects</w:t>
      </w:r>
      <w:r>
        <w:t xml:space="preserve"> and see if this monkey</w:t>
      </w:r>
      <w:r w:rsidR="00D95B2E">
        <w:t xml:space="preserve"> is the only one with the issue?</w:t>
      </w:r>
    </w:p>
    <w:p w:rsidR="00EF2499" w:rsidRDefault="00D95B2E" w:rsidP="00EF2499">
      <w:pPr>
        <w:pStyle w:val="NoSpacing"/>
        <w:numPr>
          <w:ilvl w:val="0"/>
          <w:numId w:val="3"/>
        </w:numPr>
      </w:pPr>
      <w:r>
        <w:t>If I do model it, is there a way to do so that is still solvable analytically? My instinct is that using a complicated prior is going to make things very hairy mathematically.</w:t>
      </w:r>
    </w:p>
    <w:p w:rsidR="00D95B2E" w:rsidRDefault="00D95B2E" w:rsidP="000F5C1F">
      <w:pPr>
        <w:pStyle w:val="NoSpacing"/>
        <w:numPr>
          <w:ilvl w:val="0"/>
          <w:numId w:val="3"/>
        </w:numPr>
      </w:pPr>
      <w:r>
        <w:t xml:space="preserve">Would it make sense to fit the means and variances for each target based on the </w:t>
      </w:r>
      <w:proofErr w:type="spellStart"/>
      <w:r>
        <w:t>unisensory</w:t>
      </w:r>
      <w:proofErr w:type="spellEnd"/>
      <w:r>
        <w:t xml:space="preserve"> data (figure 2), rather than fitting to the multisensory trials? </w:t>
      </w:r>
      <w:r w:rsidR="000F5C1F">
        <w:t>This is much less elegant in that it doesn’t map as cleanly onto “perception” in general but it should automatically deal with the accuracy issue.</w:t>
      </w:r>
    </w:p>
    <w:p w:rsidR="000F5C1F" w:rsidRDefault="000F5C1F" w:rsidP="000F5C1F">
      <w:pPr>
        <w:pStyle w:val="NoSpacing"/>
        <w:numPr>
          <w:ilvl w:val="0"/>
          <w:numId w:val="3"/>
        </w:numPr>
      </w:pPr>
      <w:r>
        <w:t>I could probably improve the model efficacy by limiting the trials I’m looking at (here it’s any trial that was initiated), but I’m worried that doing this is going to be rigging the game in some way.</w:t>
      </w:r>
    </w:p>
    <w:p w:rsidR="000A2A45" w:rsidRDefault="00D95B2E" w:rsidP="00D95B2E">
      <w:pPr>
        <w:pStyle w:val="NoSpacing"/>
      </w:pPr>
      <w:r>
        <w:t>Details:</w:t>
      </w:r>
    </w:p>
    <w:p w:rsidR="00D95B2E" w:rsidRDefault="00D95B2E" w:rsidP="00D95B2E">
      <w:pPr>
        <w:pStyle w:val="NoSpacing"/>
        <w:numPr>
          <w:ilvl w:val="0"/>
          <w:numId w:val="5"/>
        </w:numPr>
      </w:pPr>
      <w:r>
        <w:t xml:space="preserve">Currently I’m calculating the likelihood by taking the value of the analytic pdf at each </w:t>
      </w:r>
      <w:r w:rsidR="00CE1BAC">
        <w:t xml:space="preserve">real data </w:t>
      </w:r>
      <w:r>
        <w:t xml:space="preserve">saccade endpoint and summing them (normalized to number of saccades). </w:t>
      </w:r>
      <w:r w:rsidR="00CE1BAC">
        <w:t>Is this valid or is there a better way to do it?</w:t>
      </w:r>
    </w:p>
    <w:p w:rsidR="00CE1BAC" w:rsidRDefault="00CE1BAC" w:rsidP="00D95B2E">
      <w:pPr>
        <w:pStyle w:val="NoSpacing"/>
        <w:numPr>
          <w:ilvl w:val="0"/>
          <w:numId w:val="5"/>
        </w:numPr>
      </w:pPr>
      <w:r>
        <w:t xml:space="preserve">If I fit mean and variance for every </w:t>
      </w:r>
      <w:proofErr w:type="spellStart"/>
      <w:r>
        <w:t>unisensory</w:t>
      </w:r>
      <w:proofErr w:type="spellEnd"/>
      <w:r>
        <w:t xml:space="preserve"> condition (4 auditory and 8 visual), but then use those as basically fixed values when fitting the combined condition (which would have 2 other</w:t>
      </w:r>
      <w:r w:rsidR="004D5474">
        <w:t xml:space="preserve"> parameters for the prior</w:t>
      </w:r>
      <w:r w:rsidR="000F5C1F">
        <w:t xml:space="preserve"> variance</w:t>
      </w:r>
      <w:r w:rsidR="004D5474">
        <w:t xml:space="preserve"> and CI judgement), do those all count as free parameters for the purposes of model comparison?</w:t>
      </w:r>
      <w:r>
        <w:t xml:space="preserve"> </w:t>
      </w:r>
    </w:p>
    <w:p w:rsidR="000A2A45" w:rsidRPr="001B152C" w:rsidRDefault="000A2A45" w:rsidP="00DD7480">
      <w:pPr>
        <w:pStyle w:val="NoSpacing"/>
      </w:pPr>
    </w:p>
    <w:sectPr w:rsidR="000A2A45" w:rsidRPr="001B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8280E"/>
    <w:multiLevelType w:val="hybridMultilevel"/>
    <w:tmpl w:val="C3A402C2"/>
    <w:lvl w:ilvl="0" w:tplc="23FCC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8B5757"/>
    <w:multiLevelType w:val="hybridMultilevel"/>
    <w:tmpl w:val="C0B0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25F55"/>
    <w:multiLevelType w:val="hybridMultilevel"/>
    <w:tmpl w:val="11FAE2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0401D71"/>
    <w:multiLevelType w:val="hybridMultilevel"/>
    <w:tmpl w:val="B4849D62"/>
    <w:lvl w:ilvl="0" w:tplc="7966D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4B0C0D"/>
    <w:multiLevelType w:val="hybridMultilevel"/>
    <w:tmpl w:val="868C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2C"/>
    <w:rsid w:val="000A2A45"/>
    <w:rsid w:val="000F3916"/>
    <w:rsid w:val="000F5C1F"/>
    <w:rsid w:val="00152E3D"/>
    <w:rsid w:val="00165AB9"/>
    <w:rsid w:val="00195B80"/>
    <w:rsid w:val="001B152C"/>
    <w:rsid w:val="00355227"/>
    <w:rsid w:val="0039224D"/>
    <w:rsid w:val="004D5474"/>
    <w:rsid w:val="004E567A"/>
    <w:rsid w:val="006C10F5"/>
    <w:rsid w:val="008D2763"/>
    <w:rsid w:val="009143F0"/>
    <w:rsid w:val="00CA7604"/>
    <w:rsid w:val="00CE1BAC"/>
    <w:rsid w:val="00D05028"/>
    <w:rsid w:val="00D95B2E"/>
    <w:rsid w:val="00DD7480"/>
    <w:rsid w:val="00DE6FFD"/>
    <w:rsid w:val="00EF2499"/>
    <w:rsid w:val="00F20A37"/>
    <w:rsid w:val="00FE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52C"/>
    <w:pPr>
      <w:spacing w:after="0" w:line="240" w:lineRule="auto"/>
    </w:pPr>
  </w:style>
  <w:style w:type="character" w:styleId="Hyperlink">
    <w:name w:val="Hyperlink"/>
    <w:basedOn w:val="DefaultParagraphFont"/>
    <w:uiPriority w:val="99"/>
    <w:unhideWhenUsed/>
    <w:rsid w:val="001B152C"/>
    <w:rPr>
      <w:color w:val="0563C1" w:themeColor="hyperlink"/>
      <w:u w:val="single"/>
    </w:rPr>
  </w:style>
  <w:style w:type="character" w:styleId="PlaceholderText">
    <w:name w:val="Placeholder Text"/>
    <w:basedOn w:val="DefaultParagraphFont"/>
    <w:uiPriority w:val="99"/>
    <w:semiHidden/>
    <w:rsid w:val="004E567A"/>
    <w:rPr>
      <w:color w:val="808080"/>
    </w:rPr>
  </w:style>
  <w:style w:type="paragraph" w:styleId="BalloonText">
    <w:name w:val="Balloon Text"/>
    <w:basedOn w:val="Normal"/>
    <w:link w:val="BalloonTextChar"/>
    <w:uiPriority w:val="99"/>
    <w:semiHidden/>
    <w:unhideWhenUsed/>
    <w:rsid w:val="00165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52C"/>
    <w:pPr>
      <w:spacing w:after="0" w:line="240" w:lineRule="auto"/>
    </w:pPr>
  </w:style>
  <w:style w:type="character" w:styleId="Hyperlink">
    <w:name w:val="Hyperlink"/>
    <w:basedOn w:val="DefaultParagraphFont"/>
    <w:uiPriority w:val="99"/>
    <w:unhideWhenUsed/>
    <w:rsid w:val="001B152C"/>
    <w:rPr>
      <w:color w:val="0563C1" w:themeColor="hyperlink"/>
      <w:u w:val="single"/>
    </w:rPr>
  </w:style>
  <w:style w:type="character" w:styleId="PlaceholderText">
    <w:name w:val="Placeholder Text"/>
    <w:basedOn w:val="DefaultParagraphFont"/>
    <w:uiPriority w:val="99"/>
    <w:semiHidden/>
    <w:rsid w:val="004E567A"/>
    <w:rPr>
      <w:color w:val="808080"/>
    </w:rPr>
  </w:style>
  <w:style w:type="paragraph" w:styleId="BalloonText">
    <w:name w:val="Balloon Text"/>
    <w:basedOn w:val="Normal"/>
    <w:link w:val="BalloonTextChar"/>
    <w:uiPriority w:val="99"/>
    <w:semiHidden/>
    <w:unhideWhenUsed/>
    <w:rsid w:val="00165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000943"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Jeffrey Mohl</cp:lastModifiedBy>
  <cp:revision>5</cp:revision>
  <dcterms:created xsi:type="dcterms:W3CDTF">2018-05-15T18:31:00Z</dcterms:created>
  <dcterms:modified xsi:type="dcterms:W3CDTF">2018-05-15T21:02:00Z</dcterms:modified>
</cp:coreProperties>
</file>