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B88" w:rsidRPr="00D72B88" w:rsidRDefault="00D72B88" w:rsidP="00D72B88">
      <w:pPr>
        <w:spacing w:after="0" w:line="240" w:lineRule="auto"/>
        <w:rPr>
          <w:b/>
          <w:u w:val="single"/>
        </w:rPr>
      </w:pPr>
      <w:r w:rsidRPr="00D72B88">
        <w:rPr>
          <w:b/>
          <w:u w:val="single"/>
        </w:rPr>
        <w:t>Especificaciones ventana Pronto Pago TFU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>Implementar una ventana “</w:t>
      </w:r>
      <w:proofErr w:type="spellStart"/>
      <w:r>
        <w:t>w_pronto_pago_tfu</w:t>
      </w:r>
      <w:proofErr w:type="spellEnd"/>
      <w:r>
        <w:t>” que permita a partir de un RUT, validar si existe una oferta de pronto pago vigente y si es así, permita descargar el acuerdo de pronto pago para su firma en forma manual y subir respaldo al sistema. Posteriormente debe permitir al usuario “ejecutar” el pronto pago.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 xml:space="preserve">1.- Al ingresar el RUT, </w:t>
      </w:r>
    </w:p>
    <w:p w:rsidR="006A655C" w:rsidRDefault="006A655C" w:rsidP="00D72B88">
      <w:pPr>
        <w:spacing w:after="0" w:line="240" w:lineRule="auto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Verificar si ya tiene un acuerdo firmado, y si es así, obtener los datos de ese acuerdo y dejar bloqueados los datos del email, de la cuenta, la funcionalidad para elegir forma de pago, para "eliminar" archivos adjuntos y para "confirmar" el acuerdo.</w:t>
      </w:r>
    </w:p>
    <w:p w:rsidR="00D72B88" w:rsidRDefault="00D72B88" w:rsidP="00D72B88">
      <w:pPr>
        <w:spacing w:after="0" w:line="240" w:lineRule="auto"/>
      </w:pPr>
    </w:p>
    <w:p w:rsidR="00D72B88" w:rsidRDefault="00D72B88" w:rsidP="00855B2B">
      <w:pPr>
        <w:spacing w:after="0" w:line="240" w:lineRule="auto"/>
        <w:ind w:left="708"/>
      </w:pPr>
      <w:r>
        <w:t>--Obtiene el folio de la solicitud firmada (si existe)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select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@</w:t>
      </w:r>
      <w:proofErr w:type="spellStart"/>
      <w:r w:rsidR="00615DA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id_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folio_prontopago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=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FF00FF"/>
          <w:sz w:val="18"/>
          <w:szCs w:val="18"/>
          <w:lang w:eastAsia="es-CL"/>
        </w:rPr>
        <w:t>MAX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(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SPP_FOLIO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)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from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SOLIC_PRONTO_PAGO_TFU </w:t>
      </w: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with</w:t>
      </w:r>
      <w:proofErr w:type="spellEnd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(</w:t>
      </w: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nolock</w:t>
      </w:r>
      <w:proofErr w:type="spellEnd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)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where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SPP_RUT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=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@</w:t>
      </w:r>
      <w:proofErr w:type="spellStart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rut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</w:pP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  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and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SPP_FECHA_AUTORIZA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is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not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null</w:t>
      </w:r>
      <w:proofErr w:type="spellEnd"/>
    </w:p>
    <w:p w:rsidR="006A655C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</w:p>
    <w:p w:rsidR="006A655C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--Obtiene los datos de la solicitud con el folio obtenido en la consulta anterior:</w:t>
      </w:r>
    </w:p>
    <w:p w:rsidR="006A655C" w:rsidRDefault="006A655C" w:rsidP="006A655C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spu_ws_datos_acuerdo_prontopago_ley21674] @folio</w:t>
      </w:r>
    </w:p>
    <w:p w:rsidR="006A655C" w:rsidRPr="00D72B88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- Si el RUT no tiene propuesta de pronto pago, desplegar mensaje de error</w:t>
      </w:r>
      <w:r w:rsidR="002E6B5F">
        <w:t xml:space="preserve"> “No existe propuesta de pronto pago para el RUT ingresado”</w:t>
      </w:r>
      <w:r>
        <w:t xml:space="preserve"> y rechazar el RUT.</w:t>
      </w:r>
    </w:p>
    <w:p w:rsidR="00D72B88" w:rsidRDefault="00D72B88" w:rsidP="00D72B88">
      <w:pPr>
        <w:spacing w:after="0" w:line="240" w:lineRule="auto"/>
        <w:ind w:left="360"/>
      </w:pPr>
    </w:p>
    <w:p w:rsidR="00D72B88" w:rsidRDefault="00D72B88" w:rsidP="00D72B88">
      <w:pPr>
        <w:spacing w:after="0" w:line="240" w:lineRule="auto"/>
        <w:ind w:left="708"/>
      </w:pPr>
      <w:r>
        <w:t>--Verifica si el RUT tiene una propuesta vigente</w:t>
      </w:r>
    </w:p>
    <w:p w:rsidR="00D72B88" w:rsidRDefault="00D72B88" w:rsidP="00D72B88">
      <w:pPr>
        <w:pStyle w:val="HTMLconformatoprevio"/>
        <w:ind w:left="708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VIGENCIA_PRONTO_PAGO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nolock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COT_RUT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@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VPP_DESDE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VPP_HASTA </w:t>
      </w:r>
      <w:r>
        <w:rPr>
          <w:rFonts w:ascii="Cascadia Mono" w:hAnsi="Cascadia Mono" w:cs="Cascadia Mono"/>
          <w:color w:val="808080"/>
          <w:sz w:val="18"/>
          <w:szCs w:val="18"/>
        </w:rPr>
        <w:t>&gt;=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VPP_HASTA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null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  <w:ind w:left="360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- Si el RUT tiene propuesta de pronto pago</w:t>
      </w:r>
      <w:r w:rsidR="002E6B5F">
        <w:t xml:space="preserve"> vigente</w:t>
      </w:r>
      <w:r>
        <w:t>, desplegar los datos de la propuesta y dejar habilitados todos los botones</w:t>
      </w:r>
    </w:p>
    <w:p w:rsidR="00D72B88" w:rsidRDefault="00D72B88" w:rsidP="002E6B5F">
      <w:pPr>
        <w:spacing w:after="0" w:line="240" w:lineRule="auto"/>
        <w:ind w:left="708"/>
      </w:pPr>
    </w:p>
    <w:p w:rsidR="002E6B5F" w:rsidRDefault="002E6B5F" w:rsidP="002E6B5F">
      <w:pPr>
        <w:spacing w:after="0" w:line="240" w:lineRule="auto"/>
        <w:ind w:left="708"/>
      </w:pPr>
      <w:r>
        <w:t xml:space="preserve">--Obtiene </w:t>
      </w:r>
      <w:r w:rsidR="00333AF8">
        <w:t>el folio de la</w:t>
      </w:r>
      <w:r>
        <w:t xml:space="preserve"> propuesta de pronto pago</w:t>
      </w:r>
      <w:r w:rsidR="00333AF8">
        <w:t xml:space="preserve"> (columna </w:t>
      </w:r>
      <w:proofErr w:type="spellStart"/>
      <w:r w:rsidR="00333AF8" w:rsidRPr="00333AF8">
        <w:t>folioSol</w:t>
      </w:r>
      <w:r w:rsidR="00333AF8">
        <w:t>i</w:t>
      </w:r>
      <w:r w:rsidR="00333AF8" w:rsidRPr="00333AF8">
        <w:t>citud</w:t>
      </w:r>
      <w:proofErr w:type="spellEnd"/>
      <w:r w:rsidR="00333AF8">
        <w:t>)</w:t>
      </w:r>
      <w:r>
        <w:t>:</w:t>
      </w:r>
    </w:p>
    <w:p w:rsidR="002E6B5F" w:rsidRDefault="002E6B5F" w:rsidP="002E6B5F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spu_ws_propuesta_prontopago_ley21674] @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rut</w:t>
      </w:r>
      <w:proofErr w:type="spellEnd"/>
    </w:p>
    <w:p w:rsidR="002E6B5F" w:rsidRDefault="002E6B5F" w:rsidP="002E6B5F">
      <w:pPr>
        <w:spacing w:after="0" w:line="240" w:lineRule="auto"/>
        <w:ind w:left="708"/>
      </w:pPr>
    </w:p>
    <w:p w:rsidR="00333AF8" w:rsidRDefault="00333AF8" w:rsidP="002E6B5F">
      <w:pPr>
        <w:spacing w:after="0" w:line="240" w:lineRule="auto"/>
        <w:ind w:left="708"/>
      </w:pPr>
      <w:r>
        <w:t xml:space="preserve">--Luego obtiene los datos de la propuesta 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spu_ws_datos_acuerdo_prontopago_ley21674] @folio</w:t>
      </w:r>
    </w:p>
    <w:p w:rsidR="00333AF8" w:rsidRDefault="00333AF8" w:rsidP="002E6B5F">
      <w:pPr>
        <w:spacing w:after="0" w:line="240" w:lineRule="auto"/>
        <w:ind w:left="708"/>
      </w:pPr>
    </w:p>
    <w:p w:rsidR="002E6B5F" w:rsidRDefault="002E6B5F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>Los datos de la propuesta son:</w:t>
      </w:r>
    </w:p>
    <w:p w:rsidR="00D72B88" w:rsidRDefault="00CA6C13" w:rsidP="00D72B88">
      <w:pPr>
        <w:spacing w:after="0" w:line="240" w:lineRule="auto"/>
      </w:pPr>
      <w:r>
        <w:tab/>
        <w:t xml:space="preserve">- </w:t>
      </w:r>
      <w:proofErr w:type="spellStart"/>
      <w:r>
        <w:t>FolioAcuerdo</w:t>
      </w:r>
      <w:proofErr w:type="spellEnd"/>
    </w:p>
    <w:p w:rsidR="00CA6C13" w:rsidRDefault="00CA6C13" w:rsidP="00D72B88">
      <w:pPr>
        <w:spacing w:after="0" w:line="240" w:lineRule="auto"/>
      </w:pPr>
      <w:r>
        <w:tab/>
        <w:t>- Fecha Acuerdo</w:t>
      </w:r>
    </w:p>
    <w:p w:rsidR="00CA6C13" w:rsidRDefault="00CA6C13" w:rsidP="00CA6C13">
      <w:pPr>
        <w:spacing w:after="0" w:line="240" w:lineRule="auto"/>
        <w:ind w:firstLine="708"/>
      </w:pPr>
      <w:r>
        <w:t>- Usuario Acuerdo</w:t>
      </w:r>
    </w:p>
    <w:p w:rsidR="00D72B88" w:rsidRDefault="00D72B88" w:rsidP="00D72B88">
      <w:pPr>
        <w:spacing w:after="0" w:line="240" w:lineRule="auto"/>
      </w:pPr>
      <w:r>
        <w:tab/>
        <w:t>- Nombre del Afiliado</w:t>
      </w:r>
    </w:p>
    <w:p w:rsidR="00D72B88" w:rsidRDefault="00D72B88" w:rsidP="00D72B88">
      <w:pPr>
        <w:spacing w:after="0" w:line="240" w:lineRule="auto"/>
      </w:pPr>
      <w:r>
        <w:tab/>
        <w:t>- Email</w:t>
      </w:r>
    </w:p>
    <w:p w:rsidR="00D72B88" w:rsidRDefault="00D72B88" w:rsidP="00D72B88">
      <w:pPr>
        <w:spacing w:after="0" w:line="240" w:lineRule="auto"/>
      </w:pPr>
      <w:r>
        <w:tab/>
        <w:t>- Datos Cuenta Bancaria</w:t>
      </w:r>
    </w:p>
    <w:p w:rsidR="00D72B88" w:rsidRDefault="00D72B88" w:rsidP="00D72B88">
      <w:pPr>
        <w:spacing w:after="0" w:line="240" w:lineRule="auto"/>
      </w:pPr>
      <w:r>
        <w:lastRenderedPageBreak/>
        <w:tab/>
      </w:r>
      <w:r>
        <w:tab/>
        <w:t>-Banco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-Tipo Cuenta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-Numero Cuenta</w:t>
      </w:r>
    </w:p>
    <w:p w:rsidR="00D72B88" w:rsidRPr="00FD2114" w:rsidRDefault="00D72B88" w:rsidP="00D72B88">
      <w:pPr>
        <w:spacing w:after="0" w:line="240" w:lineRule="auto"/>
        <w:rPr>
          <w:b/>
        </w:rPr>
      </w:pPr>
      <w:r>
        <w:tab/>
        <w:t>-Forma de pago solicitada (</w:t>
      </w:r>
      <w:r w:rsidRPr="00FD2114">
        <w:rPr>
          <w:b/>
        </w:rPr>
        <w:t xml:space="preserve">Transferencia o Vale Vista, mediante </w:t>
      </w:r>
      <w:proofErr w:type="spellStart"/>
      <w:r w:rsidRPr="00FD2114">
        <w:rPr>
          <w:b/>
        </w:rPr>
        <w:t>radioButton</w:t>
      </w:r>
      <w:proofErr w:type="spellEnd"/>
      <w:r w:rsidRPr="00FD2114">
        <w:rPr>
          <w:b/>
        </w:rPr>
        <w:t xml:space="preserve">, </w:t>
      </w:r>
      <w:r w:rsidRPr="00615DA8">
        <w:rPr>
          <w:b/>
          <w:u w:val="single"/>
        </w:rPr>
        <w:t>sin ninguno seleccionado por default</w:t>
      </w:r>
      <w:r w:rsidR="00615DA8">
        <w:rPr>
          <w:b/>
          <w:u w:val="single"/>
        </w:rPr>
        <w:t xml:space="preserve"> cuando exista una oferta sin firma. Si tiene oferta firmada, debe marcar el que corresponda al acuerdo</w:t>
      </w:r>
      <w:r w:rsidRPr="00FD2114">
        <w:rPr>
          <w:b/>
        </w:rPr>
        <w:t>)</w:t>
      </w:r>
    </w:p>
    <w:p w:rsidR="00D72B88" w:rsidRDefault="00D72B88" w:rsidP="00D72B88">
      <w:pPr>
        <w:spacing w:after="0" w:line="240" w:lineRule="auto"/>
      </w:pPr>
      <w:r>
        <w:tab/>
      </w:r>
      <w:r>
        <w:tab/>
      </w:r>
    </w:p>
    <w:p w:rsidR="00D72B88" w:rsidRDefault="00D72B88" w:rsidP="00D72B88">
      <w:pPr>
        <w:spacing w:after="0" w:line="240" w:lineRule="auto"/>
      </w:pPr>
      <w:r>
        <w:tab/>
        <w:t>Totales: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Cuotas Pendientes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Ley 21.674 en UF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Ley 21.674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Deuda Cotizaciones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Deuda LUR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a Compensar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Saldo Deuda Ley 21.674 después de Compensar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Tasa de Descuento por Pronto Pago =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Descuento Pronto Pago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a Pagar $</w:t>
      </w:r>
    </w:p>
    <w:p w:rsidR="00D72B88" w:rsidRDefault="00D72B88" w:rsidP="00D72B88">
      <w:pPr>
        <w:spacing w:after="0" w:line="240" w:lineRule="auto"/>
      </w:pPr>
      <w:r>
        <w:tab/>
      </w:r>
    </w:p>
    <w:p w:rsidR="00CA6C13" w:rsidRDefault="00CA6C13" w:rsidP="00D72B88">
      <w:pPr>
        <w:spacing w:after="0" w:line="240" w:lineRule="auto"/>
      </w:pPr>
    </w:p>
    <w:p w:rsidR="00CA6C13" w:rsidRDefault="00CA6C13" w:rsidP="00D72B88">
      <w:pPr>
        <w:spacing w:after="0" w:line="240" w:lineRule="auto"/>
      </w:pPr>
      <w:r>
        <w:t>Distribución de datos propuesta:</w:t>
      </w:r>
    </w:p>
    <w:p w:rsidR="00CA6C13" w:rsidRDefault="00CA6C13" w:rsidP="00D72B88">
      <w:pPr>
        <w:spacing w:after="0" w:line="240" w:lineRule="auto"/>
      </w:pPr>
    </w:p>
    <w:p w:rsidR="00CA6C13" w:rsidRDefault="00CA6C13" w:rsidP="00D72B88">
      <w:pPr>
        <w:spacing w:after="0" w:line="240" w:lineRule="auto"/>
      </w:pPr>
      <w:r w:rsidRPr="00CA6C13">
        <w:rPr>
          <w:noProof/>
          <w:lang w:eastAsia="es-CL"/>
        </w:rPr>
        <w:drawing>
          <wp:inline distT="0" distB="0" distL="0" distR="0" wp14:anchorId="2E74928A" wp14:editId="6BCEC77D">
            <wp:extent cx="5612130" cy="2808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C13" w:rsidRDefault="00CA6C13" w:rsidP="00D72B88">
      <w:pPr>
        <w:spacing w:after="0" w:line="240" w:lineRule="auto"/>
      </w:pPr>
    </w:p>
    <w:p w:rsidR="00615DA8" w:rsidRDefault="00615DA8" w:rsidP="00D72B88">
      <w:pPr>
        <w:spacing w:after="0" w:line="240" w:lineRule="auto"/>
      </w:pPr>
      <w:r>
        <w:t>Al pie de la ventana deben estar 2 botones:</w:t>
      </w:r>
    </w:p>
    <w:p w:rsidR="00615DA8" w:rsidRDefault="00615DA8" w:rsidP="00D72B88">
      <w:pPr>
        <w:spacing w:after="0" w:line="240" w:lineRule="auto"/>
      </w:pPr>
    </w:p>
    <w:p w:rsidR="00615DA8" w:rsidRDefault="00615DA8" w:rsidP="00615DA8">
      <w:pPr>
        <w:pStyle w:val="Prrafodelista"/>
        <w:numPr>
          <w:ilvl w:val="0"/>
          <w:numId w:val="3"/>
        </w:numPr>
        <w:spacing w:after="0" w:line="240" w:lineRule="auto"/>
      </w:pPr>
      <w:r>
        <w:t>Adjuntar Archivos: Se debe habilitar siempre, pero si para el RUT ya hay un acuerdo firmado, en la ventana de adjuntos no debe permitir eliminar ni agregar archivos</w:t>
      </w:r>
    </w:p>
    <w:p w:rsidR="00615DA8" w:rsidRDefault="00615DA8" w:rsidP="00615DA8">
      <w:pPr>
        <w:pStyle w:val="Prrafodelista"/>
        <w:spacing w:after="0" w:line="240" w:lineRule="auto"/>
      </w:pPr>
    </w:p>
    <w:p w:rsidR="00615DA8" w:rsidRDefault="00615DA8" w:rsidP="00615DA8">
      <w:pPr>
        <w:pStyle w:val="Prrafodelista"/>
        <w:numPr>
          <w:ilvl w:val="0"/>
          <w:numId w:val="3"/>
        </w:numPr>
        <w:spacing w:after="0" w:line="240" w:lineRule="auto"/>
      </w:pPr>
      <w:r>
        <w:t xml:space="preserve">Confirmar Acuerdo: </w:t>
      </w:r>
    </w:p>
    <w:p w:rsidR="00615DA8" w:rsidRDefault="00615DA8" w:rsidP="00615DA8">
      <w:pPr>
        <w:pStyle w:val="Prrafodelista"/>
      </w:pPr>
    </w:p>
    <w:p w:rsidR="00615DA8" w:rsidRPr="00A42035" w:rsidRDefault="00615DA8" w:rsidP="00615DA8">
      <w:pPr>
        <w:pStyle w:val="Prrafodelista"/>
        <w:numPr>
          <w:ilvl w:val="1"/>
          <w:numId w:val="3"/>
        </w:numPr>
        <w:spacing w:after="0" w:line="240" w:lineRule="auto"/>
        <w:rPr>
          <w:highlight w:val="green"/>
        </w:rPr>
      </w:pPr>
      <w:r w:rsidRPr="00A42035">
        <w:rPr>
          <w:highlight w:val="green"/>
        </w:rPr>
        <w:t>Valida que exista al menos un archivo adjunto</w:t>
      </w:r>
    </w:p>
    <w:p w:rsidR="00615DA8" w:rsidRPr="00A42035" w:rsidRDefault="00615DA8" w:rsidP="00615DA8">
      <w:pPr>
        <w:pStyle w:val="Prrafodelista"/>
        <w:numPr>
          <w:ilvl w:val="1"/>
          <w:numId w:val="3"/>
        </w:numPr>
        <w:spacing w:after="0" w:line="240" w:lineRule="auto"/>
        <w:rPr>
          <w:highlight w:val="green"/>
        </w:rPr>
      </w:pPr>
      <w:r w:rsidRPr="00A42035">
        <w:rPr>
          <w:highlight w:val="green"/>
        </w:rPr>
        <w:lastRenderedPageBreak/>
        <w:t>Validar que seleccione una “Forma de Pago”</w:t>
      </w:r>
    </w:p>
    <w:p w:rsidR="00615DA8" w:rsidRPr="00A42035" w:rsidRDefault="004C5583" w:rsidP="00615DA8">
      <w:pPr>
        <w:pStyle w:val="Prrafodelista"/>
        <w:numPr>
          <w:ilvl w:val="1"/>
          <w:numId w:val="3"/>
        </w:numPr>
        <w:spacing w:after="0" w:line="240" w:lineRule="auto"/>
        <w:rPr>
          <w:highlight w:val="green"/>
        </w:rPr>
      </w:pPr>
      <w:r w:rsidRPr="00A42035">
        <w:rPr>
          <w:highlight w:val="green"/>
        </w:rPr>
        <w:t xml:space="preserve">Validar que no </w:t>
      </w:r>
      <w:r w:rsidR="00615DA8" w:rsidRPr="00A42035">
        <w:rPr>
          <w:highlight w:val="green"/>
        </w:rPr>
        <w:t>pued</w:t>
      </w:r>
      <w:r w:rsidRPr="00A42035">
        <w:rPr>
          <w:highlight w:val="green"/>
        </w:rPr>
        <w:t>a</w:t>
      </w:r>
      <w:r w:rsidR="00615DA8" w:rsidRPr="00A42035">
        <w:rPr>
          <w:highlight w:val="green"/>
        </w:rPr>
        <w:t xml:space="preserve"> elegir forma de pago </w:t>
      </w:r>
      <w:r w:rsidR="00615DA8" w:rsidRPr="00A42035">
        <w:rPr>
          <w:b/>
          <w:highlight w:val="green"/>
        </w:rPr>
        <w:t>transferencia</w:t>
      </w:r>
      <w:r w:rsidR="00615DA8" w:rsidRPr="00A42035">
        <w:rPr>
          <w:highlight w:val="green"/>
        </w:rPr>
        <w:t xml:space="preserve"> si no tiene datos de cuenta bancaria</w:t>
      </w:r>
    </w:p>
    <w:p w:rsidR="00615DA8" w:rsidRDefault="00615DA8" w:rsidP="00615DA8">
      <w:pPr>
        <w:pStyle w:val="Prrafodelista"/>
        <w:numPr>
          <w:ilvl w:val="1"/>
          <w:numId w:val="3"/>
        </w:numPr>
        <w:spacing w:after="0" w:line="240" w:lineRule="auto"/>
      </w:pPr>
      <w:r>
        <w:t xml:space="preserve">Abre una ventana </w:t>
      </w:r>
      <w:proofErr w:type="spellStart"/>
      <w:r>
        <w:t>popup</w:t>
      </w:r>
      <w:proofErr w:type="spellEnd"/>
      <w:r w:rsidR="004C5583">
        <w:t xml:space="preserve"> con un mensaje de confirmación: “A continuación se ejecutará el acuerdo de pronto pago, saldando la deuda por Ley 21.0674 y realizando las compensaciones de deuda que corresponda”. Adicionalmente debe incluir un </w:t>
      </w:r>
      <w:proofErr w:type="spellStart"/>
      <w:r w:rsidR="004C5583">
        <w:t>checkbox</w:t>
      </w:r>
      <w:proofErr w:type="spellEnd"/>
      <w:r w:rsidR="004C5583">
        <w:t xml:space="preserve"> </w:t>
      </w:r>
      <w:proofErr w:type="spellStart"/>
      <w:r w:rsidR="004C5583">
        <w:t>desseleccionado</w:t>
      </w:r>
      <w:proofErr w:type="spellEnd"/>
      <w:r w:rsidR="004C5583">
        <w:t xml:space="preserve"> con el texto “Comprendo y deseo continuar”. Sólo si se </w:t>
      </w:r>
      <w:proofErr w:type="spellStart"/>
      <w:r w:rsidR="004C5583">
        <w:t>clickea</w:t>
      </w:r>
      <w:proofErr w:type="spellEnd"/>
      <w:r w:rsidR="004C5583">
        <w:t xml:space="preserve"> el </w:t>
      </w:r>
      <w:proofErr w:type="spellStart"/>
      <w:r w:rsidR="004C5583">
        <w:t>checkbox</w:t>
      </w:r>
      <w:proofErr w:type="spellEnd"/>
      <w:r w:rsidR="004C5583">
        <w:t xml:space="preserve">, se habilitará el botón “Confirmar” de esa misma ventana </w:t>
      </w:r>
      <w:proofErr w:type="spellStart"/>
      <w:r w:rsidR="004C5583">
        <w:t>popup</w:t>
      </w:r>
      <w:proofErr w:type="spellEnd"/>
      <w:r w:rsidR="004C5583">
        <w:t>. Adicionalmente debe haber un botón “cancelar”.</w:t>
      </w:r>
    </w:p>
    <w:p w:rsidR="004C5583" w:rsidRDefault="004C5583" w:rsidP="00615DA8">
      <w:pPr>
        <w:pStyle w:val="Prrafodelista"/>
        <w:numPr>
          <w:ilvl w:val="1"/>
          <w:numId w:val="3"/>
        </w:numPr>
        <w:spacing w:after="0" w:line="240" w:lineRule="auto"/>
      </w:pPr>
      <w:r>
        <w:t>Al presionar el botón “Confirmar” se deben realizar las siguientes acciones:</w:t>
      </w:r>
    </w:p>
    <w:p w:rsidR="004C5583" w:rsidRDefault="004C5583" w:rsidP="004C5583">
      <w:pPr>
        <w:pStyle w:val="Prrafodelista"/>
        <w:numPr>
          <w:ilvl w:val="2"/>
          <w:numId w:val="3"/>
        </w:numPr>
        <w:spacing w:after="0" w:line="240" w:lineRule="auto"/>
      </w:pPr>
      <w:r>
        <w:t xml:space="preserve">Ejecutar el SP 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/>
          <w:color w:val="000000"/>
          <w:sz w:val="18"/>
          <w:szCs w:val="18"/>
        </w:rPr>
        <w:t>]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spu_ws_reg_solic_prontopago_ley21674_v2] 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rut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) = &lt;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rut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 xml:space="preserve"> de la ventana&gt;,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forma_pago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'T'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&lt;forma de pago de la ventana&gt;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80808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 xml:space="preserve">@origen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'M'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spp_folio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numeric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16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OUTPUT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err_text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varchar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500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OUTPUT</w:t>
      </w:r>
      <w:r>
        <w:rPr>
          <w:rFonts w:ascii="Cascadia Mono" w:hAnsi="Cascadia Mono"/>
          <w:color w:val="808080"/>
          <w:sz w:val="18"/>
          <w:szCs w:val="18"/>
        </w:rPr>
        <w:t>,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4C5583" w:rsidRDefault="004C5583" w:rsidP="004C5583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  <w:t xml:space="preserve">@pin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varchar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OUTPUT</w:t>
      </w:r>
    </w:p>
    <w:p w:rsidR="004C5583" w:rsidRDefault="004C5583" w:rsidP="004C5583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</w:p>
    <w:p w:rsidR="004C5583" w:rsidRDefault="00E84004" w:rsidP="00E84004">
      <w:pPr>
        <w:pStyle w:val="Prrafodelista"/>
        <w:spacing w:after="0" w:line="240" w:lineRule="auto"/>
        <w:ind w:left="2160"/>
      </w:pPr>
      <w:r>
        <w:t xml:space="preserve">Si el </w:t>
      </w:r>
      <w:proofErr w:type="spellStart"/>
      <w:r>
        <w:t>spp_folio</w:t>
      </w:r>
      <w:proofErr w:type="spellEnd"/>
      <w:r>
        <w:t xml:space="preserve"> es &lt; 0, desplegar el error que está en </w:t>
      </w:r>
      <w:r w:rsidRPr="00E84004">
        <w:t>@</w:t>
      </w:r>
      <w:proofErr w:type="spellStart"/>
      <w:r w:rsidRPr="00E84004">
        <w:t>err_text</w:t>
      </w:r>
      <w:proofErr w:type="spellEnd"/>
      <w:r w:rsidRPr="00E84004">
        <w:t xml:space="preserve"> y termina la ejecución (</w:t>
      </w:r>
      <w:proofErr w:type="spellStart"/>
      <w:r w:rsidRPr="00E84004">
        <w:t>return</w:t>
      </w:r>
      <w:proofErr w:type="spellEnd"/>
      <w:r w:rsidRPr="00E84004">
        <w:t>)</w:t>
      </w:r>
    </w:p>
    <w:p w:rsidR="00E84004" w:rsidRDefault="00E84004" w:rsidP="00E84004">
      <w:pPr>
        <w:pStyle w:val="Prrafodelista"/>
        <w:spacing w:after="0" w:line="240" w:lineRule="auto"/>
        <w:ind w:left="2160"/>
      </w:pPr>
    </w:p>
    <w:p w:rsidR="00E84004" w:rsidRDefault="00E84004" w:rsidP="00E84004">
      <w:pPr>
        <w:pStyle w:val="Prrafodelista"/>
        <w:numPr>
          <w:ilvl w:val="2"/>
          <w:numId w:val="3"/>
        </w:numPr>
        <w:spacing w:after="0" w:line="240" w:lineRule="auto"/>
      </w:pPr>
      <w:r>
        <w:t xml:space="preserve">Ejecutar el SP </w:t>
      </w:r>
    </w:p>
    <w:p w:rsidR="00CA6C13" w:rsidRDefault="00CA6C13" w:rsidP="00D72B88">
      <w:pPr>
        <w:spacing w:after="0" w:line="240" w:lineRule="auto"/>
      </w:pPr>
    </w:p>
    <w:p w:rsidR="00E84004" w:rsidRDefault="00E84004" w:rsidP="00E84004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/>
          <w:color w:val="000000"/>
          <w:sz w:val="18"/>
          <w:szCs w:val="18"/>
        </w:rPr>
        <w:t>]</w:t>
      </w:r>
      <w:r>
        <w:rPr>
          <w:rFonts w:ascii="Cascadia Mono" w:hAnsi="Cascadia Mono"/>
          <w:color w:val="808080"/>
          <w:sz w:val="18"/>
          <w:szCs w:val="18"/>
        </w:rPr>
        <w:t>.</w:t>
      </w:r>
      <w:r>
        <w:rPr>
          <w:rFonts w:ascii="Cascadia Mono" w:hAnsi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spu_ws_firmar_prontopago_ley21674] </w:t>
      </w:r>
    </w:p>
    <w:p w:rsidR="00E84004" w:rsidRDefault="00E84004" w:rsidP="00E84004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spp_folio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numeric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) = &lt;folio obtenido en el paso anterior @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spp_folio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&gt;,</w:t>
      </w:r>
    </w:p>
    <w:p w:rsidR="00E84004" w:rsidRDefault="00E84004" w:rsidP="00E84004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 xml:space="preserve">@pin </w:t>
      </w:r>
      <w:proofErr w:type="spellStart"/>
      <w:proofErr w:type="gramStart"/>
      <w:r>
        <w:rPr>
          <w:rFonts w:ascii="Cascadia Mono" w:hAnsi="Cascadia Mono"/>
          <w:color w:val="0000FF"/>
          <w:sz w:val="18"/>
          <w:szCs w:val="18"/>
        </w:rPr>
        <w:t>varchar</w:t>
      </w:r>
      <w:proofErr w:type="spellEnd"/>
      <w:r>
        <w:rPr>
          <w:rFonts w:ascii="Cascadia Mono" w:hAnsi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20</w:t>
      </w:r>
      <w:r>
        <w:rPr>
          <w:rFonts w:ascii="Cascadia Mono" w:hAnsi="Cascadia Mono"/>
          <w:color w:val="808080"/>
          <w:sz w:val="18"/>
          <w:szCs w:val="18"/>
        </w:rPr>
        <w:t>) = &lt;pin obtenido en el paso anterior&gt;,</w:t>
      </w:r>
    </w:p>
    <w:p w:rsidR="00E84004" w:rsidRDefault="00E84004" w:rsidP="00E84004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coderr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numeric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10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OUTPUT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E84004" w:rsidRDefault="00E84004" w:rsidP="00E84004">
      <w:pPr>
        <w:pStyle w:val="HTMLconformatoprevio"/>
        <w:ind w:left="1832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o_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texterr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varchar</w:t>
      </w:r>
      <w:proofErr w:type="spellEnd"/>
      <w:proofErr w:type="gramEnd"/>
      <w:r>
        <w:rPr>
          <w:rFonts w:ascii="Cascadia Mono" w:hAnsi="Cascadia Mono"/>
          <w:color w:val="808080"/>
          <w:sz w:val="18"/>
          <w:szCs w:val="18"/>
        </w:rPr>
        <w:t>(</w:t>
      </w:r>
      <w:r>
        <w:rPr>
          <w:rFonts w:ascii="Cascadia Mono" w:hAnsi="Cascadia Mono"/>
          <w:color w:val="000000"/>
          <w:sz w:val="18"/>
          <w:szCs w:val="18"/>
        </w:rPr>
        <w:t>300</w:t>
      </w:r>
      <w:r>
        <w:rPr>
          <w:rFonts w:ascii="Cascadia Mono" w:hAnsi="Cascadia Mono"/>
          <w:color w:val="808080"/>
          <w:sz w:val="18"/>
          <w:szCs w:val="18"/>
        </w:rPr>
        <w:t>)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null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OUTPUT</w:t>
      </w:r>
    </w:p>
    <w:p w:rsidR="00E84004" w:rsidRDefault="00E84004" w:rsidP="00E84004">
      <w:pPr>
        <w:pStyle w:val="Prrafodelista"/>
        <w:spacing w:after="0" w:line="240" w:lineRule="auto"/>
        <w:ind w:left="2160"/>
      </w:pPr>
      <w:r>
        <w:tab/>
      </w:r>
      <w:r>
        <w:tab/>
      </w:r>
    </w:p>
    <w:p w:rsidR="00E84004" w:rsidRDefault="00E84004" w:rsidP="00E84004">
      <w:pPr>
        <w:pStyle w:val="Prrafodelista"/>
        <w:spacing w:after="0" w:line="240" w:lineRule="auto"/>
        <w:ind w:left="2160"/>
      </w:pPr>
      <w:r>
        <w:t xml:space="preserve">Si el </w:t>
      </w:r>
      <w:r>
        <w:rPr>
          <w:rFonts w:ascii="Cascadia Mono" w:hAnsi="Cascadia Mono"/>
          <w:color w:val="000000"/>
          <w:sz w:val="18"/>
          <w:szCs w:val="18"/>
        </w:rPr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o_coderr</w:t>
      </w:r>
      <w:proofErr w:type="spellEnd"/>
      <w:r>
        <w:t xml:space="preserve"> es &lt; 0, desplegar el error que está en </w:t>
      </w:r>
      <w:r>
        <w:rPr>
          <w:rFonts w:ascii="Cascadia Mono" w:hAnsi="Cascadia Mono"/>
          <w:color w:val="000000"/>
          <w:sz w:val="18"/>
          <w:szCs w:val="18"/>
        </w:rPr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o_texterr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E84004">
        <w:t>y termina la ejecución (</w:t>
      </w:r>
      <w:proofErr w:type="spellStart"/>
      <w:r w:rsidRPr="00E84004">
        <w:t>return</w:t>
      </w:r>
      <w:proofErr w:type="spellEnd"/>
      <w:r w:rsidRPr="00E84004">
        <w:t>)</w:t>
      </w:r>
    </w:p>
    <w:p w:rsidR="00E84004" w:rsidRDefault="00E84004" w:rsidP="00D72B88">
      <w:pPr>
        <w:spacing w:after="0" w:line="240" w:lineRule="auto"/>
      </w:pPr>
    </w:p>
    <w:p w:rsidR="00E84004" w:rsidRDefault="00E84004" w:rsidP="00E84004">
      <w:pPr>
        <w:pStyle w:val="Prrafodelista"/>
        <w:numPr>
          <w:ilvl w:val="2"/>
          <w:numId w:val="3"/>
        </w:numPr>
        <w:spacing w:after="0" w:line="240" w:lineRule="auto"/>
      </w:pPr>
      <w:r>
        <w:t xml:space="preserve">Desplegar mensaje de “Proceso ha finalizado correctamente, y al aceptar, cerrar la ventana </w:t>
      </w:r>
      <w:proofErr w:type="spellStart"/>
      <w:r>
        <w:t>popup</w:t>
      </w:r>
      <w:proofErr w:type="spellEnd"/>
      <w:r>
        <w:t xml:space="preserve"> y limpiar con </w:t>
      </w:r>
      <w:proofErr w:type="spellStart"/>
      <w:r>
        <w:t>oe_nuevo</w:t>
      </w:r>
      <w:proofErr w:type="spellEnd"/>
      <w:r>
        <w:t xml:space="preserve"> la ventana de acuerdo.</w:t>
      </w:r>
    </w:p>
    <w:p w:rsidR="00E84004" w:rsidRDefault="00E84004" w:rsidP="00D72B88">
      <w:pPr>
        <w:spacing w:after="0" w:line="240" w:lineRule="auto"/>
      </w:pPr>
    </w:p>
    <w:p w:rsidR="00E84004" w:rsidRDefault="00E84004" w:rsidP="00D72B88">
      <w:pPr>
        <w:spacing w:after="0" w:line="240" w:lineRule="auto"/>
      </w:pPr>
      <w:r>
        <w:tab/>
      </w:r>
      <w:r>
        <w:tab/>
      </w:r>
    </w:p>
    <w:p w:rsidR="00333AF8" w:rsidRDefault="00333AF8" w:rsidP="00D72B88">
      <w:pPr>
        <w:spacing w:after="0" w:line="240" w:lineRule="auto"/>
      </w:pPr>
      <w:r>
        <w:t>Casos de pr</w:t>
      </w:r>
      <w:r w:rsidR="00E84004">
        <w:t>u</w:t>
      </w:r>
      <w:r>
        <w:t>eba:</w:t>
      </w:r>
    </w:p>
    <w:p w:rsidR="00333AF8" w:rsidRDefault="00333AF8" w:rsidP="00D72B88">
      <w:pPr>
        <w:spacing w:after="0" w:line="240" w:lineRule="auto"/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--Con Oferta Pronto Pago: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135177016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135649562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bookmarkStart w:id="0" w:name="_GoBack"/>
      <w:r>
        <w:rPr>
          <w:rFonts w:ascii="Cascadia Mono" w:hAnsi="Cascadia Mono" w:cs="Cascadia Mono"/>
          <w:color w:val="000000"/>
          <w:sz w:val="18"/>
          <w:szCs w:val="18"/>
        </w:rPr>
        <w:t>153750998</w:t>
      </w:r>
      <w:bookmarkEnd w:id="0"/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153757135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153766207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--Con Acuerdo firmado: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100675978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10162675K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106188955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107028536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85119109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--Sin propuesta de pronto pago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10180125K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101801446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101806340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D72B88">
      <w:pPr>
        <w:spacing w:after="0" w:line="240" w:lineRule="auto"/>
      </w:pPr>
    </w:p>
    <w:p w:rsidR="00D72B88" w:rsidRDefault="00D72B88" w:rsidP="00333AF8">
      <w:pPr>
        <w:spacing w:after="0" w:line="240" w:lineRule="auto"/>
      </w:pPr>
      <w:r>
        <w:tab/>
      </w:r>
    </w:p>
    <w:p w:rsidR="00D72B88" w:rsidRDefault="00D72B88" w:rsidP="00D72B88">
      <w:pPr>
        <w:spacing w:after="0" w:line="240" w:lineRule="auto"/>
      </w:pPr>
      <w:r>
        <w:tab/>
      </w:r>
      <w:r>
        <w:tab/>
      </w:r>
    </w:p>
    <w:p w:rsidR="00F21BEA" w:rsidRDefault="00D72B88" w:rsidP="00D72B88">
      <w:pPr>
        <w:spacing w:after="0" w:line="240" w:lineRule="auto"/>
      </w:pPr>
      <w:r>
        <w:tab/>
      </w:r>
    </w:p>
    <w:sectPr w:rsidR="00F21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4463A"/>
    <w:multiLevelType w:val="hybridMultilevel"/>
    <w:tmpl w:val="23166E2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D52FF"/>
    <w:multiLevelType w:val="hybridMultilevel"/>
    <w:tmpl w:val="6C6289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F08C8"/>
    <w:multiLevelType w:val="hybridMultilevel"/>
    <w:tmpl w:val="8EFA9A7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88"/>
    <w:rsid w:val="002E6B5F"/>
    <w:rsid w:val="00333AF8"/>
    <w:rsid w:val="004C5583"/>
    <w:rsid w:val="005C43B1"/>
    <w:rsid w:val="00615DA8"/>
    <w:rsid w:val="006A655C"/>
    <w:rsid w:val="00855B2B"/>
    <w:rsid w:val="00A42035"/>
    <w:rsid w:val="00C77022"/>
    <w:rsid w:val="00CA6C13"/>
    <w:rsid w:val="00D72B88"/>
    <w:rsid w:val="00E84004"/>
    <w:rsid w:val="00EF419B"/>
    <w:rsid w:val="00F21BEA"/>
    <w:rsid w:val="00F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5B84FC-E8BE-473F-9B67-B497D492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B8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2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2B88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2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706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Jorge Molina</cp:lastModifiedBy>
  <cp:revision>4</cp:revision>
  <dcterms:created xsi:type="dcterms:W3CDTF">2026-04-28T13:47:00Z</dcterms:created>
  <dcterms:modified xsi:type="dcterms:W3CDTF">2026-05-01T02:08:00Z</dcterms:modified>
</cp:coreProperties>
</file>