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4241D" w14:textId="77777777" w:rsidR="005B68E1" w:rsidRPr="00EA5042" w:rsidRDefault="00FB4BAA" w:rsidP="00BF0458">
      <w:pPr>
        <w:shd w:val="clear" w:color="auto" w:fill="FFFFFF"/>
        <w:spacing w:line="480" w:lineRule="auto"/>
        <w:ind w:right="-425"/>
        <w:rPr>
          <w:b/>
          <w:lang w:val="es-ES"/>
        </w:rPr>
      </w:pPr>
      <w:r>
        <w:rPr>
          <w:b/>
          <w:color w:val="000000"/>
          <w:sz w:val="20"/>
          <w:szCs w:val="20"/>
        </w:rPr>
        <w:t xml:space="preserve">Análisis de Sistemas de Información </w:t>
      </w:r>
      <w:r w:rsidR="00BF0458">
        <w:rPr>
          <w:noProof/>
          <w:lang w:eastAsia="es-AR"/>
        </w:rPr>
        <w:drawing>
          <wp:anchor distT="0" distB="0" distL="0" distR="0" simplePos="0" relativeHeight="251659264" behindDoc="0" locked="0" layoutInCell="1" allowOverlap="1" wp14:anchorId="295F5571" wp14:editId="495D918A">
            <wp:simplePos x="0" y="0"/>
            <wp:positionH relativeFrom="leftMargin">
              <wp:align>right</wp:align>
            </wp:positionH>
            <wp:positionV relativeFrom="paragraph">
              <wp:posOffset>10160</wp:posOffset>
            </wp:positionV>
            <wp:extent cx="504825" cy="342900"/>
            <wp:effectExtent l="0" t="0" r="9525" b="0"/>
            <wp:wrapSquare wrapText="bothSides" distT="0" distB="0" distL="0" distR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10461">
        <w:rPr>
          <w:b/>
          <w:color w:val="000000"/>
          <w:sz w:val="20"/>
          <w:szCs w:val="20"/>
        </w:rPr>
        <w:t>- Final</w:t>
      </w:r>
    </w:p>
    <w:p w14:paraId="455A34FE" w14:textId="4DB2C4E2" w:rsidR="00835DE4" w:rsidRDefault="00835DE4" w:rsidP="00BF0458">
      <w:pPr>
        <w:spacing w:after="0" w:line="240" w:lineRule="auto"/>
        <w:ind w:left="-567" w:right="-425"/>
        <w:contextualSpacing/>
        <w:jc w:val="both"/>
        <w:rPr>
          <w:lang w:val="es-ES"/>
        </w:rPr>
      </w:pPr>
      <w:r>
        <w:rPr>
          <w:lang w:val="es-ES"/>
        </w:rPr>
        <w:t>Un</w:t>
      </w:r>
      <w:r w:rsidR="00E64C9C">
        <w:rPr>
          <w:lang w:val="es-ES"/>
        </w:rPr>
        <w:t xml:space="preserve">a empresa </w:t>
      </w:r>
      <w:r>
        <w:rPr>
          <w:lang w:val="es-ES"/>
        </w:rPr>
        <w:t xml:space="preserve">de esta ciudad </w:t>
      </w:r>
      <w:r w:rsidR="00696E61">
        <w:rPr>
          <w:lang w:val="es-ES"/>
        </w:rPr>
        <w:t xml:space="preserve">desea automatizar la gestión de </w:t>
      </w:r>
      <w:r>
        <w:rPr>
          <w:lang w:val="es-ES"/>
        </w:rPr>
        <w:t xml:space="preserve">servicios de </w:t>
      </w:r>
      <w:r w:rsidR="00E64C9C">
        <w:rPr>
          <w:lang w:val="es-ES"/>
        </w:rPr>
        <w:t xml:space="preserve">carga de matafuegos </w:t>
      </w:r>
      <w:r>
        <w:rPr>
          <w:lang w:val="es-ES"/>
        </w:rPr>
        <w:t>por medio de un sistema web do</w:t>
      </w:r>
      <w:r w:rsidR="00BF5BBD">
        <w:rPr>
          <w:lang w:val="es-ES"/>
        </w:rPr>
        <w:t xml:space="preserve">nde los clientes tengan acceso para realizar </w:t>
      </w:r>
      <w:r w:rsidR="00BB16A0">
        <w:rPr>
          <w:lang w:val="es-ES"/>
        </w:rPr>
        <w:t>determinadas</w:t>
      </w:r>
      <w:r w:rsidR="00BF5BBD">
        <w:rPr>
          <w:lang w:val="es-ES"/>
        </w:rPr>
        <w:t xml:space="preserve"> operaciones.</w:t>
      </w:r>
    </w:p>
    <w:p w14:paraId="30AFC08D" w14:textId="77777777" w:rsidR="002D3196" w:rsidRDefault="002D3196" w:rsidP="00BF0458">
      <w:pPr>
        <w:spacing w:after="0" w:line="240" w:lineRule="auto"/>
        <w:ind w:left="-567" w:right="-425"/>
        <w:contextualSpacing/>
        <w:jc w:val="both"/>
        <w:rPr>
          <w:lang w:val="es-ES"/>
        </w:rPr>
      </w:pPr>
    </w:p>
    <w:p w14:paraId="617AB79D" w14:textId="77777777" w:rsidR="00DA0C50" w:rsidRDefault="002601EF" w:rsidP="00BF0458">
      <w:pPr>
        <w:spacing w:after="0" w:line="240" w:lineRule="auto"/>
        <w:ind w:left="-567" w:right="-425"/>
        <w:contextualSpacing/>
        <w:jc w:val="both"/>
        <w:rPr>
          <w:lang w:val="es-ES"/>
        </w:rPr>
      </w:pPr>
      <w:r>
        <w:rPr>
          <w:lang w:val="es-ES"/>
        </w:rPr>
        <w:t xml:space="preserve">El </w:t>
      </w:r>
      <w:r w:rsidR="00835DE4">
        <w:rPr>
          <w:lang w:val="es-ES"/>
        </w:rPr>
        <w:t xml:space="preserve">cliente </w:t>
      </w:r>
      <w:r w:rsidR="00696F7E">
        <w:rPr>
          <w:lang w:val="es-ES"/>
        </w:rPr>
        <w:t xml:space="preserve">podrá </w:t>
      </w:r>
      <w:r w:rsidR="0039089D">
        <w:rPr>
          <w:lang w:val="es-ES"/>
        </w:rPr>
        <w:t xml:space="preserve">realizar </w:t>
      </w:r>
      <w:r w:rsidR="00696F7E">
        <w:rPr>
          <w:lang w:val="es-ES"/>
        </w:rPr>
        <w:t>en el sistema la</w:t>
      </w:r>
      <w:r w:rsidR="0039089D">
        <w:rPr>
          <w:lang w:val="es-ES"/>
        </w:rPr>
        <w:t xml:space="preserve"> siguiente funcionalidad:</w:t>
      </w:r>
    </w:p>
    <w:p w14:paraId="3BE2EC6F" w14:textId="77777777" w:rsidR="00835DE4" w:rsidRDefault="00DA0C50" w:rsidP="0039089D">
      <w:pPr>
        <w:pStyle w:val="Prrafodelista"/>
        <w:numPr>
          <w:ilvl w:val="0"/>
          <w:numId w:val="3"/>
        </w:numPr>
        <w:spacing w:after="0" w:line="240" w:lineRule="auto"/>
        <w:ind w:right="-425"/>
        <w:jc w:val="both"/>
        <w:rPr>
          <w:lang w:val="es-ES"/>
        </w:rPr>
      </w:pPr>
      <w:r w:rsidRPr="00835DE4">
        <w:rPr>
          <w:lang w:val="es-ES"/>
        </w:rPr>
        <w:t xml:space="preserve">Reservar turno para </w:t>
      </w:r>
      <w:r w:rsidR="00E64C9C">
        <w:rPr>
          <w:lang w:val="es-ES"/>
        </w:rPr>
        <w:t>carga de matafuegos</w:t>
      </w:r>
      <w:r w:rsidR="00835DE4" w:rsidRPr="00835DE4">
        <w:rPr>
          <w:lang w:val="es-ES"/>
        </w:rPr>
        <w:t>.</w:t>
      </w:r>
    </w:p>
    <w:p w14:paraId="0B953578" w14:textId="77777777" w:rsidR="00DA0C50" w:rsidRPr="0039089D" w:rsidRDefault="00377B61" w:rsidP="0039089D">
      <w:pPr>
        <w:pStyle w:val="Prrafodelista"/>
        <w:numPr>
          <w:ilvl w:val="0"/>
          <w:numId w:val="3"/>
        </w:numPr>
        <w:spacing w:after="0" w:line="240" w:lineRule="auto"/>
        <w:ind w:right="-425"/>
        <w:jc w:val="both"/>
        <w:rPr>
          <w:lang w:val="es-ES"/>
        </w:rPr>
      </w:pPr>
      <w:r w:rsidRPr="00835DE4">
        <w:rPr>
          <w:lang w:val="es-ES"/>
        </w:rPr>
        <w:t>También podrá c</w:t>
      </w:r>
      <w:r w:rsidR="00E36A4E" w:rsidRPr="00835DE4">
        <w:rPr>
          <w:lang w:val="es-ES"/>
        </w:rPr>
        <w:t>ancelar</w:t>
      </w:r>
      <w:r w:rsidR="00BB16A0">
        <w:rPr>
          <w:lang w:val="es-ES"/>
        </w:rPr>
        <w:t xml:space="preserve"> un </w:t>
      </w:r>
      <w:r w:rsidR="00DA0C50" w:rsidRPr="00835DE4">
        <w:rPr>
          <w:lang w:val="es-ES"/>
        </w:rPr>
        <w:t>turno reservado.</w:t>
      </w:r>
    </w:p>
    <w:p w14:paraId="7630F995" w14:textId="77777777" w:rsidR="00835DE4" w:rsidRDefault="00835DE4" w:rsidP="0039089D">
      <w:pPr>
        <w:pStyle w:val="Prrafodelista"/>
        <w:numPr>
          <w:ilvl w:val="0"/>
          <w:numId w:val="3"/>
        </w:numPr>
        <w:spacing w:after="0" w:line="240" w:lineRule="auto"/>
        <w:ind w:right="-425"/>
        <w:jc w:val="both"/>
        <w:rPr>
          <w:lang w:val="es-ES"/>
        </w:rPr>
      </w:pPr>
      <w:r w:rsidRPr="00835DE4">
        <w:rPr>
          <w:lang w:val="es-ES"/>
        </w:rPr>
        <w:t>Consultar el historial de servicios prestados.</w:t>
      </w:r>
    </w:p>
    <w:p w14:paraId="4FE3C3C9" w14:textId="77777777" w:rsidR="00835DE4" w:rsidRDefault="00BF5BBD" w:rsidP="00835DE4">
      <w:pPr>
        <w:pStyle w:val="Prrafodelista"/>
        <w:numPr>
          <w:ilvl w:val="0"/>
          <w:numId w:val="3"/>
        </w:numPr>
        <w:spacing w:after="0" w:line="240" w:lineRule="auto"/>
        <w:ind w:right="-425"/>
        <w:jc w:val="both"/>
        <w:rPr>
          <w:lang w:val="es-ES"/>
        </w:rPr>
      </w:pPr>
      <w:r>
        <w:rPr>
          <w:lang w:val="es-ES"/>
        </w:rPr>
        <w:t xml:space="preserve">Calificar </w:t>
      </w:r>
      <w:r w:rsidR="00835DE4">
        <w:rPr>
          <w:lang w:val="es-ES"/>
        </w:rPr>
        <w:t xml:space="preserve">cada </w:t>
      </w:r>
      <w:r w:rsidR="00835DE4" w:rsidRPr="00835DE4">
        <w:rPr>
          <w:lang w:val="es-ES"/>
        </w:rPr>
        <w:t>servicio prestado.</w:t>
      </w:r>
    </w:p>
    <w:p w14:paraId="6FDADD31" w14:textId="77777777" w:rsidR="008D0640" w:rsidRPr="00835DE4" w:rsidRDefault="00BB16A0" w:rsidP="00835DE4">
      <w:pPr>
        <w:spacing w:after="0" w:line="240" w:lineRule="auto"/>
        <w:ind w:left="-927" w:right="-425"/>
        <w:jc w:val="both"/>
        <w:rPr>
          <w:lang w:val="es-ES"/>
        </w:rPr>
      </w:pPr>
      <w:r>
        <w:rPr>
          <w:lang w:val="es-ES"/>
        </w:rPr>
        <w:t xml:space="preserve">       </w:t>
      </w:r>
      <w:r w:rsidR="00B27A31" w:rsidRPr="00835DE4">
        <w:rPr>
          <w:lang w:val="es-ES"/>
        </w:rPr>
        <w:t xml:space="preserve">Los </w:t>
      </w:r>
      <w:r w:rsidR="00E64C9C">
        <w:rPr>
          <w:lang w:val="es-ES"/>
        </w:rPr>
        <w:t xml:space="preserve">técnicos </w:t>
      </w:r>
      <w:r w:rsidR="00B27A31" w:rsidRPr="00835DE4">
        <w:rPr>
          <w:lang w:val="es-ES"/>
        </w:rPr>
        <w:t xml:space="preserve"> utiliza</w:t>
      </w:r>
      <w:r w:rsidR="00E51530" w:rsidRPr="00835DE4">
        <w:rPr>
          <w:lang w:val="es-ES"/>
        </w:rPr>
        <w:t>rán</w:t>
      </w:r>
      <w:r w:rsidR="00B27A31" w:rsidRPr="00835DE4">
        <w:rPr>
          <w:lang w:val="es-ES"/>
        </w:rPr>
        <w:t xml:space="preserve"> el sistema para</w:t>
      </w:r>
      <w:r w:rsidR="00BC1E96" w:rsidRPr="00835DE4">
        <w:rPr>
          <w:lang w:val="es-ES"/>
        </w:rPr>
        <w:t>:</w:t>
      </w:r>
    </w:p>
    <w:p w14:paraId="3A64A593" w14:textId="77777777" w:rsidR="00BC1E96" w:rsidRPr="008D0640" w:rsidRDefault="00BC1E96" w:rsidP="008D0640">
      <w:pPr>
        <w:pStyle w:val="Prrafodelista"/>
        <w:numPr>
          <w:ilvl w:val="0"/>
          <w:numId w:val="4"/>
        </w:numPr>
        <w:spacing w:after="0" w:line="240" w:lineRule="auto"/>
        <w:ind w:right="-425"/>
        <w:jc w:val="both"/>
        <w:rPr>
          <w:lang w:val="es-ES"/>
        </w:rPr>
      </w:pPr>
      <w:r w:rsidRPr="008D0640">
        <w:rPr>
          <w:lang w:val="es-ES"/>
        </w:rPr>
        <w:t>R</w:t>
      </w:r>
      <w:r w:rsidR="00B27A31" w:rsidRPr="008D0640">
        <w:rPr>
          <w:lang w:val="es-ES"/>
        </w:rPr>
        <w:t xml:space="preserve">egistrar </w:t>
      </w:r>
      <w:r w:rsidR="00EE1CC2" w:rsidRPr="008D0640">
        <w:rPr>
          <w:lang w:val="es-ES"/>
        </w:rPr>
        <w:t xml:space="preserve">el </w:t>
      </w:r>
      <w:r w:rsidR="00835DE4">
        <w:rPr>
          <w:lang w:val="es-ES"/>
        </w:rPr>
        <w:t xml:space="preserve">servicio </w:t>
      </w:r>
      <w:r w:rsidR="00E64C9C">
        <w:rPr>
          <w:lang w:val="es-ES"/>
        </w:rPr>
        <w:t>de carga de matafuego</w:t>
      </w:r>
      <w:r w:rsidR="008D0640" w:rsidRPr="008D0640">
        <w:rPr>
          <w:lang w:val="es-ES"/>
        </w:rPr>
        <w:t>.</w:t>
      </w:r>
    </w:p>
    <w:p w14:paraId="4230CD25" w14:textId="77777777" w:rsidR="008D0640" w:rsidRDefault="00A766FD" w:rsidP="00BF0458">
      <w:pPr>
        <w:spacing w:after="0" w:line="240" w:lineRule="auto"/>
        <w:ind w:left="-567" w:right="-425"/>
        <w:contextualSpacing/>
        <w:jc w:val="both"/>
        <w:rPr>
          <w:lang w:val="es-ES"/>
        </w:rPr>
      </w:pPr>
      <w:r>
        <w:rPr>
          <w:lang w:val="es-ES"/>
        </w:rPr>
        <w:t xml:space="preserve">Los administrativos </w:t>
      </w:r>
      <w:r w:rsidR="00EE1CC2">
        <w:rPr>
          <w:lang w:val="es-ES"/>
        </w:rPr>
        <w:t>podrán</w:t>
      </w:r>
      <w:r>
        <w:rPr>
          <w:lang w:val="es-ES"/>
        </w:rPr>
        <w:t xml:space="preserve"> en el sistema</w:t>
      </w:r>
      <w:r w:rsidR="008D0640">
        <w:rPr>
          <w:lang w:val="es-ES"/>
        </w:rPr>
        <w:t>:</w:t>
      </w:r>
    </w:p>
    <w:p w14:paraId="653AEEFD" w14:textId="77777777" w:rsidR="004F4800" w:rsidRDefault="008D0640" w:rsidP="008D0640">
      <w:pPr>
        <w:pStyle w:val="Prrafodelista"/>
        <w:numPr>
          <w:ilvl w:val="0"/>
          <w:numId w:val="4"/>
        </w:numPr>
        <w:spacing w:after="0" w:line="240" w:lineRule="auto"/>
        <w:ind w:right="-425"/>
        <w:jc w:val="both"/>
        <w:rPr>
          <w:lang w:val="es-ES"/>
        </w:rPr>
      </w:pPr>
      <w:r w:rsidRPr="008D0640">
        <w:rPr>
          <w:lang w:val="es-ES"/>
        </w:rPr>
        <w:t>Registrar</w:t>
      </w:r>
      <w:r>
        <w:rPr>
          <w:lang w:val="es-ES"/>
        </w:rPr>
        <w:t>el pago de</w:t>
      </w:r>
      <w:r w:rsidR="00BF5BBD">
        <w:rPr>
          <w:lang w:val="es-ES"/>
        </w:rPr>
        <w:t>l servicio inmediatamente que fue re</w:t>
      </w:r>
      <w:r w:rsidR="004F4800">
        <w:rPr>
          <w:lang w:val="es-ES"/>
        </w:rPr>
        <w:t>aliza</w:t>
      </w:r>
      <w:r w:rsidR="00BF5BBD">
        <w:rPr>
          <w:lang w:val="es-ES"/>
        </w:rPr>
        <w:t xml:space="preserve">do. </w:t>
      </w:r>
    </w:p>
    <w:p w14:paraId="20EF44FE" w14:textId="3C6A1180" w:rsidR="00BF5BBD" w:rsidRDefault="00BF5BBD" w:rsidP="008D0640">
      <w:pPr>
        <w:pStyle w:val="Prrafodelista"/>
        <w:numPr>
          <w:ilvl w:val="0"/>
          <w:numId w:val="4"/>
        </w:numPr>
        <w:spacing w:after="0" w:line="240" w:lineRule="auto"/>
        <w:ind w:right="-425"/>
        <w:jc w:val="both"/>
        <w:rPr>
          <w:lang w:val="es-ES"/>
        </w:rPr>
      </w:pPr>
      <w:r>
        <w:rPr>
          <w:lang w:val="es-ES"/>
        </w:rPr>
        <w:t>Listar clientes que deb</w:t>
      </w:r>
      <w:r w:rsidR="00BB16A0">
        <w:rPr>
          <w:lang w:val="es-ES"/>
        </w:rPr>
        <w:t xml:space="preserve">erían </w:t>
      </w:r>
      <w:r>
        <w:rPr>
          <w:lang w:val="es-ES"/>
        </w:rPr>
        <w:t xml:space="preserve">realizar </w:t>
      </w:r>
      <w:r w:rsidR="00A61E4C">
        <w:rPr>
          <w:lang w:val="es-ES"/>
        </w:rPr>
        <w:t>la</w:t>
      </w:r>
      <w:r>
        <w:rPr>
          <w:lang w:val="es-ES"/>
        </w:rPr>
        <w:t xml:space="preserve"> </w:t>
      </w:r>
      <w:r w:rsidR="00E64C9C">
        <w:rPr>
          <w:lang w:val="es-ES"/>
        </w:rPr>
        <w:t xml:space="preserve">carga de matafuegos </w:t>
      </w:r>
      <w:r>
        <w:rPr>
          <w:lang w:val="es-ES"/>
        </w:rPr>
        <w:t xml:space="preserve">y no han sacado turno. </w:t>
      </w:r>
    </w:p>
    <w:p w14:paraId="16367907" w14:textId="77777777" w:rsidR="00163930" w:rsidRDefault="00D57D28" w:rsidP="00163930">
      <w:pPr>
        <w:spacing w:after="0" w:line="240" w:lineRule="auto"/>
        <w:ind w:left="-567" w:right="-425"/>
        <w:contextualSpacing/>
        <w:jc w:val="both"/>
        <w:rPr>
          <w:lang w:val="es-ES"/>
        </w:rPr>
      </w:pPr>
      <w:r>
        <w:rPr>
          <w:lang w:val="es-ES"/>
        </w:rPr>
        <w:t xml:space="preserve">Aclaración: </w:t>
      </w:r>
      <w:r w:rsidR="00EC25EB">
        <w:rPr>
          <w:lang w:val="es-ES"/>
        </w:rPr>
        <w:t xml:space="preserve">Todas las funciones del sistema requerirán </w:t>
      </w:r>
      <w:r>
        <w:rPr>
          <w:lang w:val="es-ES"/>
        </w:rPr>
        <w:t xml:space="preserve">autenticación de la cuenta de usuario. </w:t>
      </w:r>
      <w:r w:rsidR="00163930">
        <w:rPr>
          <w:lang w:val="es-ES"/>
        </w:rPr>
        <w:t xml:space="preserve">Todos los que acceden al sistema tienen cuenta de usuario con su respectiva clave encriptada. </w:t>
      </w:r>
    </w:p>
    <w:p w14:paraId="42CDB039" w14:textId="77777777" w:rsidR="0021753A" w:rsidRDefault="0021753A" w:rsidP="00BF0458">
      <w:pPr>
        <w:spacing w:after="0" w:line="240" w:lineRule="auto"/>
        <w:ind w:left="-567" w:right="-425"/>
        <w:contextualSpacing/>
        <w:jc w:val="both"/>
        <w:rPr>
          <w:lang w:val="es-ES"/>
        </w:rPr>
      </w:pPr>
    </w:p>
    <w:p w14:paraId="67EE5AC3" w14:textId="77777777" w:rsidR="00DA5400" w:rsidRDefault="008350F9" w:rsidP="00BF0458">
      <w:pPr>
        <w:spacing w:after="0" w:line="240" w:lineRule="auto"/>
        <w:ind w:left="-567" w:right="-425"/>
        <w:contextualSpacing/>
        <w:jc w:val="both"/>
        <w:rPr>
          <w:lang w:val="es-ES"/>
        </w:rPr>
      </w:pPr>
      <w:r>
        <w:rPr>
          <w:lang w:val="es-ES"/>
        </w:rPr>
        <w:t xml:space="preserve">El sistema requiere guardar </w:t>
      </w:r>
      <w:r w:rsidR="009C0D7D">
        <w:rPr>
          <w:lang w:val="es-ES"/>
        </w:rPr>
        <w:t xml:space="preserve">datos personales </w:t>
      </w:r>
      <w:r>
        <w:rPr>
          <w:lang w:val="es-ES"/>
        </w:rPr>
        <w:t>de</w:t>
      </w:r>
      <w:r w:rsidR="002D3196">
        <w:rPr>
          <w:lang w:val="es-ES"/>
        </w:rPr>
        <w:t>l cliente</w:t>
      </w:r>
      <w:r w:rsidR="00810CA1">
        <w:rPr>
          <w:lang w:val="es-ES"/>
        </w:rPr>
        <w:t xml:space="preserve"> (apellido, nombre, </w:t>
      </w:r>
      <w:proofErr w:type="spellStart"/>
      <w:r w:rsidR="00810CA1">
        <w:rPr>
          <w:lang w:val="es-ES"/>
        </w:rPr>
        <w:t>cuit</w:t>
      </w:r>
      <w:proofErr w:type="spellEnd"/>
      <w:r w:rsidR="00C66ACB">
        <w:rPr>
          <w:lang w:val="es-ES"/>
        </w:rPr>
        <w:t>)</w:t>
      </w:r>
      <w:r w:rsidR="002D3196">
        <w:rPr>
          <w:lang w:val="es-ES"/>
        </w:rPr>
        <w:t xml:space="preserve"> y  del </w:t>
      </w:r>
      <w:r w:rsidR="00E64C9C">
        <w:rPr>
          <w:lang w:val="es-ES"/>
        </w:rPr>
        <w:t>matafuego</w:t>
      </w:r>
      <w:r w:rsidR="002D3196">
        <w:rPr>
          <w:lang w:val="es-ES"/>
        </w:rPr>
        <w:t xml:space="preserve"> (n</w:t>
      </w:r>
      <w:r w:rsidR="00BF5BBD">
        <w:rPr>
          <w:lang w:val="es-ES"/>
        </w:rPr>
        <w:t>ú</w:t>
      </w:r>
      <w:r w:rsidR="002D3196">
        <w:rPr>
          <w:lang w:val="es-ES"/>
        </w:rPr>
        <w:t xml:space="preserve">mero </w:t>
      </w:r>
      <w:r w:rsidR="00E64C9C">
        <w:rPr>
          <w:lang w:val="es-ES"/>
        </w:rPr>
        <w:t>identificatorio</w:t>
      </w:r>
      <w:r w:rsidR="002D3196">
        <w:rPr>
          <w:lang w:val="es-ES"/>
        </w:rPr>
        <w:t>, marca, modelo).</w:t>
      </w:r>
      <w:r w:rsidR="00E64C9C">
        <w:rPr>
          <w:lang w:val="es-ES"/>
        </w:rPr>
        <w:t xml:space="preserve"> </w:t>
      </w:r>
      <w:r w:rsidR="00696E61">
        <w:rPr>
          <w:lang w:val="es-ES"/>
        </w:rPr>
        <w:t xml:space="preserve">Las </w:t>
      </w:r>
      <w:r w:rsidR="002D3196">
        <w:rPr>
          <w:lang w:val="es-ES"/>
        </w:rPr>
        <w:t xml:space="preserve">marcas </w:t>
      </w:r>
      <w:r w:rsidR="00D57D28">
        <w:rPr>
          <w:lang w:val="es-ES"/>
        </w:rPr>
        <w:t xml:space="preserve">están </w:t>
      </w:r>
      <w:proofErr w:type="spellStart"/>
      <w:r w:rsidR="00D57D28">
        <w:rPr>
          <w:lang w:val="es-ES"/>
        </w:rPr>
        <w:t>nomencladas</w:t>
      </w:r>
      <w:proofErr w:type="spellEnd"/>
      <w:r w:rsidR="00696E61">
        <w:rPr>
          <w:lang w:val="es-ES"/>
        </w:rPr>
        <w:t xml:space="preserve"> (con código y nombre)</w:t>
      </w:r>
      <w:r w:rsidR="00D57D28">
        <w:rPr>
          <w:lang w:val="es-ES"/>
        </w:rPr>
        <w:t xml:space="preserve">. </w:t>
      </w:r>
    </w:p>
    <w:p w14:paraId="3E1CE5CC" w14:textId="77777777" w:rsidR="00414304" w:rsidRDefault="00414304" w:rsidP="00BF0458">
      <w:pPr>
        <w:spacing w:after="0" w:line="240" w:lineRule="auto"/>
        <w:ind w:left="-567" w:right="-425"/>
        <w:contextualSpacing/>
        <w:jc w:val="both"/>
        <w:rPr>
          <w:lang w:val="es-ES"/>
        </w:rPr>
      </w:pPr>
    </w:p>
    <w:p w14:paraId="75A89FB8" w14:textId="77777777" w:rsidR="00414304" w:rsidRDefault="008350F9" w:rsidP="00BF0458">
      <w:pPr>
        <w:spacing w:after="0" w:line="240" w:lineRule="auto"/>
        <w:ind w:left="-567" w:right="-425"/>
        <w:contextualSpacing/>
        <w:jc w:val="both"/>
        <w:rPr>
          <w:lang w:val="es-ES"/>
        </w:rPr>
      </w:pPr>
      <w:r>
        <w:rPr>
          <w:lang w:val="es-ES"/>
        </w:rPr>
        <w:t>De</w:t>
      </w:r>
      <w:r w:rsidR="00BB16A0">
        <w:rPr>
          <w:lang w:val="es-ES"/>
        </w:rPr>
        <w:t xml:space="preserve"> </w:t>
      </w:r>
      <w:r>
        <w:rPr>
          <w:lang w:val="es-ES"/>
        </w:rPr>
        <w:t xml:space="preserve">los </w:t>
      </w:r>
      <w:r w:rsidR="002D3196">
        <w:rPr>
          <w:lang w:val="es-ES"/>
        </w:rPr>
        <w:t>empleados (</w:t>
      </w:r>
      <w:r w:rsidR="00E64C9C">
        <w:rPr>
          <w:lang w:val="es-ES"/>
        </w:rPr>
        <w:t xml:space="preserve">técnicos </w:t>
      </w:r>
      <w:r w:rsidR="00E64C9C" w:rsidRPr="00835DE4">
        <w:rPr>
          <w:lang w:val="es-ES"/>
        </w:rPr>
        <w:t xml:space="preserve"> </w:t>
      </w:r>
      <w:r w:rsidR="002D3196">
        <w:rPr>
          <w:lang w:val="es-ES"/>
        </w:rPr>
        <w:t>y administrativos)</w:t>
      </w:r>
      <w:r w:rsidR="00BB16A0">
        <w:rPr>
          <w:lang w:val="es-ES"/>
        </w:rPr>
        <w:t xml:space="preserve"> </w:t>
      </w:r>
      <w:r>
        <w:rPr>
          <w:lang w:val="es-ES"/>
        </w:rPr>
        <w:t xml:space="preserve">se necesita </w:t>
      </w:r>
      <w:r w:rsidR="00D57D28">
        <w:rPr>
          <w:lang w:val="es-ES"/>
        </w:rPr>
        <w:t xml:space="preserve">conocer </w:t>
      </w:r>
      <w:r>
        <w:rPr>
          <w:lang w:val="es-ES"/>
        </w:rPr>
        <w:t xml:space="preserve">apellido, nombre, </w:t>
      </w:r>
      <w:proofErr w:type="spellStart"/>
      <w:r>
        <w:rPr>
          <w:lang w:val="es-ES"/>
        </w:rPr>
        <w:t>cuit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nro</w:t>
      </w:r>
      <w:r w:rsidR="00CB3118">
        <w:rPr>
          <w:lang w:val="es-ES"/>
        </w:rPr>
        <w:t>.</w:t>
      </w:r>
      <w:r>
        <w:rPr>
          <w:lang w:val="es-ES"/>
        </w:rPr>
        <w:t>de</w:t>
      </w:r>
      <w:proofErr w:type="spellEnd"/>
      <w:r w:rsidR="00BB16A0">
        <w:rPr>
          <w:lang w:val="es-ES"/>
        </w:rPr>
        <w:t xml:space="preserve"> </w:t>
      </w:r>
      <w:r w:rsidR="002D3196">
        <w:rPr>
          <w:lang w:val="es-ES"/>
        </w:rPr>
        <w:t>legajo</w:t>
      </w:r>
      <w:r>
        <w:rPr>
          <w:lang w:val="es-ES"/>
        </w:rPr>
        <w:t xml:space="preserve"> y </w:t>
      </w:r>
      <w:r w:rsidR="002D3196">
        <w:rPr>
          <w:lang w:val="es-ES"/>
        </w:rPr>
        <w:t xml:space="preserve">en el caso de los </w:t>
      </w:r>
      <w:r w:rsidR="00E64C9C">
        <w:rPr>
          <w:lang w:val="es-ES"/>
        </w:rPr>
        <w:t xml:space="preserve">técnicos </w:t>
      </w:r>
      <w:r w:rsidR="00E64C9C" w:rsidRPr="00835DE4">
        <w:rPr>
          <w:lang w:val="es-ES"/>
        </w:rPr>
        <w:t xml:space="preserve"> </w:t>
      </w:r>
      <w:r w:rsidR="002D3196">
        <w:rPr>
          <w:lang w:val="es-ES"/>
        </w:rPr>
        <w:t xml:space="preserve">se necesita conocer </w:t>
      </w:r>
      <w:r w:rsidR="00BF5BBD">
        <w:rPr>
          <w:lang w:val="es-ES"/>
        </w:rPr>
        <w:t xml:space="preserve">además </w:t>
      </w:r>
      <w:r w:rsidR="002D3196">
        <w:rPr>
          <w:lang w:val="es-ES"/>
        </w:rPr>
        <w:t>el número de p</w:t>
      </w:r>
      <w:r w:rsidR="00BF5BBD">
        <w:rPr>
          <w:lang w:val="es-ES"/>
        </w:rPr>
        <w:t>ó</w:t>
      </w:r>
      <w:r w:rsidR="002D3196">
        <w:rPr>
          <w:lang w:val="es-ES"/>
        </w:rPr>
        <w:t>liza de ri</w:t>
      </w:r>
      <w:r w:rsidR="00BF5BBD">
        <w:rPr>
          <w:lang w:val="es-ES"/>
        </w:rPr>
        <w:t xml:space="preserve">esgo de trabajo y en el caso de los administrativos el gremio al cual pertenecen si estuvieran agremiados. Existen varios gremios. </w:t>
      </w:r>
    </w:p>
    <w:p w14:paraId="6104432A" w14:textId="77777777" w:rsidR="002D3196" w:rsidRDefault="002D3196" w:rsidP="00BF0458">
      <w:pPr>
        <w:spacing w:after="0" w:line="240" w:lineRule="auto"/>
        <w:ind w:left="-567" w:right="-425"/>
        <w:contextualSpacing/>
        <w:jc w:val="both"/>
        <w:rPr>
          <w:lang w:val="es-ES"/>
        </w:rPr>
      </w:pPr>
    </w:p>
    <w:p w14:paraId="7B917CB1" w14:textId="77777777" w:rsidR="00EA3272" w:rsidRDefault="00481C5C" w:rsidP="00BF0458">
      <w:pPr>
        <w:spacing w:after="0" w:line="240" w:lineRule="auto"/>
        <w:ind w:left="-567" w:right="-425"/>
        <w:contextualSpacing/>
        <w:jc w:val="both"/>
        <w:rPr>
          <w:lang w:val="es-ES"/>
        </w:rPr>
      </w:pPr>
      <w:r>
        <w:rPr>
          <w:lang w:val="es-ES"/>
        </w:rPr>
        <w:t>Un administrativo abre los turnos de</w:t>
      </w:r>
      <w:r w:rsidR="00BB16A0">
        <w:rPr>
          <w:lang w:val="es-ES"/>
        </w:rPr>
        <w:t>l mes s</w:t>
      </w:r>
      <w:r>
        <w:rPr>
          <w:lang w:val="es-ES"/>
        </w:rPr>
        <w:t>iguiente, cada</w:t>
      </w:r>
      <w:r w:rsidR="00BB16A0">
        <w:rPr>
          <w:lang w:val="es-ES"/>
        </w:rPr>
        <w:t xml:space="preserve"> </w:t>
      </w:r>
      <w:r w:rsidR="00163930">
        <w:rPr>
          <w:lang w:val="es-ES"/>
        </w:rPr>
        <w:t xml:space="preserve">turno </w:t>
      </w:r>
      <w:r w:rsidR="003D7062">
        <w:rPr>
          <w:lang w:val="es-ES"/>
        </w:rPr>
        <w:t>ofrecido por est</w:t>
      </w:r>
      <w:r w:rsidR="00E64C9C">
        <w:rPr>
          <w:lang w:val="es-ES"/>
        </w:rPr>
        <w:t>a empresa</w:t>
      </w:r>
      <w:r w:rsidR="003D7062">
        <w:rPr>
          <w:lang w:val="es-ES"/>
        </w:rPr>
        <w:t xml:space="preserve"> tiene</w:t>
      </w:r>
      <w:r w:rsidR="00BB16A0">
        <w:rPr>
          <w:lang w:val="es-ES"/>
        </w:rPr>
        <w:t xml:space="preserve"> </w:t>
      </w:r>
      <w:r w:rsidR="00BF5BBD">
        <w:rPr>
          <w:lang w:val="es-ES"/>
        </w:rPr>
        <w:t xml:space="preserve">un </w:t>
      </w:r>
      <w:r w:rsidR="00E64C9C">
        <w:rPr>
          <w:lang w:val="es-ES"/>
        </w:rPr>
        <w:t xml:space="preserve">técnico </w:t>
      </w:r>
      <w:r w:rsidR="00E64C9C" w:rsidRPr="00835DE4">
        <w:rPr>
          <w:lang w:val="es-ES"/>
        </w:rPr>
        <w:t xml:space="preserve"> </w:t>
      </w:r>
      <w:r w:rsidR="00BF5BBD">
        <w:rPr>
          <w:lang w:val="es-ES"/>
        </w:rPr>
        <w:t>asignado, f</w:t>
      </w:r>
      <w:r w:rsidR="00C66ACB">
        <w:rPr>
          <w:lang w:val="es-ES"/>
        </w:rPr>
        <w:t xml:space="preserve">echa </w:t>
      </w:r>
      <w:r w:rsidR="007214A5">
        <w:rPr>
          <w:lang w:val="es-ES"/>
        </w:rPr>
        <w:t>y hora</w:t>
      </w:r>
      <w:r w:rsidR="00BF5BBD">
        <w:rPr>
          <w:lang w:val="es-ES"/>
        </w:rPr>
        <w:t xml:space="preserve"> y un estado “Disponible”.</w:t>
      </w:r>
    </w:p>
    <w:p w14:paraId="17699BB9" w14:textId="77777777" w:rsidR="00163930" w:rsidRDefault="00163930" w:rsidP="00BF0458">
      <w:pPr>
        <w:spacing w:after="0" w:line="240" w:lineRule="auto"/>
        <w:ind w:left="-567" w:right="-425"/>
        <w:contextualSpacing/>
        <w:jc w:val="both"/>
        <w:rPr>
          <w:lang w:val="es-ES"/>
        </w:rPr>
      </w:pPr>
    </w:p>
    <w:p w14:paraId="4987C0C7" w14:textId="77777777" w:rsidR="0033251A" w:rsidRDefault="00EA3272" w:rsidP="00BF0458">
      <w:pPr>
        <w:spacing w:after="0" w:line="240" w:lineRule="auto"/>
        <w:ind w:left="-567" w:right="-425"/>
        <w:contextualSpacing/>
        <w:jc w:val="both"/>
        <w:rPr>
          <w:lang w:val="es-ES"/>
        </w:rPr>
      </w:pPr>
      <w:r>
        <w:rPr>
          <w:lang w:val="es-ES"/>
        </w:rPr>
        <w:t xml:space="preserve">Cuando un </w:t>
      </w:r>
      <w:r w:rsidR="00B20A8F">
        <w:rPr>
          <w:lang w:val="es-ES"/>
        </w:rPr>
        <w:t xml:space="preserve">cliente </w:t>
      </w:r>
      <w:r w:rsidR="00481C5C">
        <w:rPr>
          <w:lang w:val="es-ES"/>
        </w:rPr>
        <w:t xml:space="preserve">hace una </w:t>
      </w:r>
      <w:r w:rsidR="00163930">
        <w:rPr>
          <w:lang w:val="es-ES"/>
        </w:rPr>
        <w:t xml:space="preserve">reserva </w:t>
      </w:r>
      <w:r w:rsidR="00481C5C">
        <w:rPr>
          <w:lang w:val="es-ES"/>
        </w:rPr>
        <w:t xml:space="preserve">para un servicio de </w:t>
      </w:r>
      <w:r w:rsidR="00E64C9C">
        <w:rPr>
          <w:lang w:val="es-ES"/>
        </w:rPr>
        <w:t>carga de matafuego</w:t>
      </w:r>
      <w:r w:rsidR="00481C5C">
        <w:rPr>
          <w:lang w:val="es-ES"/>
        </w:rPr>
        <w:t>, e</w:t>
      </w:r>
      <w:r>
        <w:rPr>
          <w:lang w:val="es-ES"/>
        </w:rPr>
        <w:t>l sistema</w:t>
      </w:r>
      <w:r w:rsidR="009E5DA9">
        <w:rPr>
          <w:lang w:val="es-ES"/>
        </w:rPr>
        <w:t xml:space="preserve"> se conecta con </w:t>
      </w:r>
      <w:r w:rsidR="00643EBC">
        <w:rPr>
          <w:lang w:val="es-ES"/>
        </w:rPr>
        <w:t>un servicio externo de</w:t>
      </w:r>
      <w:r w:rsidR="00BB16A0">
        <w:rPr>
          <w:lang w:val="es-ES"/>
        </w:rPr>
        <w:t xml:space="preserve">l Registro </w:t>
      </w:r>
      <w:r w:rsidR="00E64C9C">
        <w:rPr>
          <w:lang w:val="es-ES"/>
        </w:rPr>
        <w:t xml:space="preserve">de Seguridad de Envases </w:t>
      </w:r>
      <w:r w:rsidR="00BB16A0">
        <w:rPr>
          <w:lang w:val="es-ES"/>
        </w:rPr>
        <w:t xml:space="preserve">para </w:t>
      </w:r>
      <w:r w:rsidR="00696E61">
        <w:rPr>
          <w:lang w:val="es-ES"/>
        </w:rPr>
        <w:t>valida</w:t>
      </w:r>
      <w:r w:rsidR="00BB16A0">
        <w:rPr>
          <w:lang w:val="es-ES"/>
        </w:rPr>
        <w:t xml:space="preserve">r si el </w:t>
      </w:r>
      <w:r w:rsidR="00E64C9C">
        <w:rPr>
          <w:lang w:val="es-ES"/>
        </w:rPr>
        <w:t>matafuego</w:t>
      </w:r>
      <w:r w:rsidR="00BB16A0">
        <w:rPr>
          <w:lang w:val="es-ES"/>
        </w:rPr>
        <w:t xml:space="preserve"> tiene denuncia de robo</w:t>
      </w:r>
      <w:r w:rsidR="00B20A8F">
        <w:rPr>
          <w:lang w:val="es-ES"/>
        </w:rPr>
        <w:t>.</w:t>
      </w:r>
      <w:r w:rsidR="00BB16A0">
        <w:rPr>
          <w:lang w:val="es-ES"/>
        </w:rPr>
        <w:t xml:space="preserve"> </w:t>
      </w:r>
      <w:r w:rsidR="00696E61">
        <w:rPr>
          <w:lang w:val="es-ES"/>
        </w:rPr>
        <w:t>De ser así,</w:t>
      </w:r>
      <w:r w:rsidR="00BB16A0">
        <w:rPr>
          <w:lang w:val="es-ES"/>
        </w:rPr>
        <w:t xml:space="preserve"> se rechaza la solicitud. Caso contrario </w:t>
      </w:r>
      <w:r w:rsidR="00696E61">
        <w:rPr>
          <w:lang w:val="es-ES"/>
        </w:rPr>
        <w:t>el</w:t>
      </w:r>
      <w:r w:rsidR="0021753A">
        <w:rPr>
          <w:lang w:val="es-ES"/>
        </w:rPr>
        <w:t xml:space="preserve"> sistema </w:t>
      </w:r>
      <w:r w:rsidR="00481C5C">
        <w:rPr>
          <w:lang w:val="es-ES"/>
        </w:rPr>
        <w:t>continúa la operación: el cliente seleccionará de un turno disponible, luego se</w:t>
      </w:r>
      <w:r w:rsidR="00BF5BBD">
        <w:rPr>
          <w:lang w:val="es-ES"/>
        </w:rPr>
        <w:t xml:space="preserve"> registra </w:t>
      </w:r>
      <w:r w:rsidR="0021753A">
        <w:rPr>
          <w:lang w:val="es-ES"/>
        </w:rPr>
        <w:t xml:space="preserve">la </w:t>
      </w:r>
      <w:r w:rsidR="00573F30">
        <w:rPr>
          <w:lang w:val="es-ES"/>
        </w:rPr>
        <w:t xml:space="preserve">reserva </w:t>
      </w:r>
      <w:r w:rsidR="00481C5C">
        <w:rPr>
          <w:lang w:val="es-ES"/>
        </w:rPr>
        <w:t xml:space="preserve">del servicio con estado </w:t>
      </w:r>
      <w:r w:rsidR="0021753A">
        <w:rPr>
          <w:lang w:val="es-ES"/>
        </w:rPr>
        <w:t>“</w:t>
      </w:r>
      <w:r w:rsidR="00A643F2">
        <w:rPr>
          <w:lang w:val="es-ES"/>
        </w:rPr>
        <w:t>Programad</w:t>
      </w:r>
      <w:r w:rsidR="00B20A8F">
        <w:rPr>
          <w:lang w:val="es-ES"/>
        </w:rPr>
        <w:t>a</w:t>
      </w:r>
      <w:r w:rsidR="009C57E3">
        <w:rPr>
          <w:lang w:val="es-ES"/>
        </w:rPr>
        <w:t>”</w:t>
      </w:r>
      <w:r w:rsidR="00C10866">
        <w:rPr>
          <w:lang w:val="es-ES"/>
        </w:rPr>
        <w:t xml:space="preserve"> y el turno queda “Ocupado”. </w:t>
      </w:r>
    </w:p>
    <w:p w14:paraId="77FB7173" w14:textId="77777777" w:rsidR="00BB16A0" w:rsidRDefault="00BB16A0" w:rsidP="00BF0458">
      <w:pPr>
        <w:spacing w:after="0" w:line="240" w:lineRule="auto"/>
        <w:ind w:left="-567" w:right="-425"/>
        <w:contextualSpacing/>
        <w:jc w:val="both"/>
        <w:rPr>
          <w:lang w:val="es-ES"/>
        </w:rPr>
      </w:pPr>
    </w:p>
    <w:p w14:paraId="043C3CD8" w14:textId="77777777" w:rsidR="00C10866" w:rsidRDefault="00481C5C" w:rsidP="00481C5C">
      <w:pPr>
        <w:spacing w:after="0" w:line="240" w:lineRule="auto"/>
        <w:ind w:left="-567" w:right="-425"/>
        <w:contextualSpacing/>
        <w:jc w:val="both"/>
        <w:rPr>
          <w:lang w:val="es-ES"/>
        </w:rPr>
      </w:pPr>
      <w:r>
        <w:rPr>
          <w:lang w:val="es-ES"/>
        </w:rPr>
        <w:t xml:space="preserve">Cuando llega el día pautado, el cliente concurre con su </w:t>
      </w:r>
      <w:r w:rsidR="00E64C9C">
        <w:rPr>
          <w:lang w:val="es-ES"/>
        </w:rPr>
        <w:t>matafuego</w:t>
      </w:r>
      <w:r>
        <w:rPr>
          <w:lang w:val="es-ES"/>
        </w:rPr>
        <w:t xml:space="preserve"> y se le realiza </w:t>
      </w:r>
      <w:r w:rsidR="00E55CB8">
        <w:rPr>
          <w:lang w:val="es-ES"/>
        </w:rPr>
        <w:t>la recarga</w:t>
      </w:r>
      <w:r>
        <w:rPr>
          <w:lang w:val="es-ES"/>
        </w:rPr>
        <w:t xml:space="preserve">, </w:t>
      </w:r>
      <w:r w:rsidR="00C10866">
        <w:rPr>
          <w:lang w:val="es-ES"/>
        </w:rPr>
        <w:t xml:space="preserve">el </w:t>
      </w:r>
      <w:r w:rsidR="00E55CB8">
        <w:rPr>
          <w:lang w:val="es-ES"/>
        </w:rPr>
        <w:t xml:space="preserve">técnicos </w:t>
      </w:r>
      <w:r w:rsidR="00E55CB8" w:rsidRPr="00835DE4">
        <w:rPr>
          <w:lang w:val="es-ES"/>
        </w:rPr>
        <w:t xml:space="preserve"> </w:t>
      </w:r>
      <w:r>
        <w:rPr>
          <w:lang w:val="es-ES"/>
        </w:rPr>
        <w:t xml:space="preserve">registrará </w:t>
      </w:r>
      <w:r w:rsidR="00C10866">
        <w:rPr>
          <w:lang w:val="es-ES"/>
        </w:rPr>
        <w:t xml:space="preserve">dicho servicio </w:t>
      </w:r>
      <w:r w:rsidR="00BB16A0">
        <w:rPr>
          <w:lang w:val="es-ES"/>
        </w:rPr>
        <w:t xml:space="preserve">con </w:t>
      </w:r>
      <w:r>
        <w:rPr>
          <w:lang w:val="es-ES"/>
        </w:rPr>
        <w:t>la cantidad de litros</w:t>
      </w:r>
      <w:r w:rsidR="00E55CB8">
        <w:rPr>
          <w:lang w:val="es-ES"/>
        </w:rPr>
        <w:t xml:space="preserve"> de gas </w:t>
      </w:r>
      <w:r w:rsidR="00C10866">
        <w:rPr>
          <w:lang w:val="es-ES"/>
        </w:rPr>
        <w:t>aplica</w:t>
      </w:r>
      <w:r w:rsidR="00BB16A0">
        <w:rPr>
          <w:lang w:val="es-ES"/>
        </w:rPr>
        <w:t>dos</w:t>
      </w:r>
      <w:r w:rsidR="00C10866">
        <w:rPr>
          <w:lang w:val="es-ES"/>
        </w:rPr>
        <w:t xml:space="preserve">, adjuntando un breve texto </w:t>
      </w:r>
      <w:r w:rsidR="00BB16A0">
        <w:rPr>
          <w:lang w:val="es-ES"/>
        </w:rPr>
        <w:t>con observaciones</w:t>
      </w:r>
      <w:r w:rsidR="00C10866">
        <w:rPr>
          <w:lang w:val="es-ES"/>
        </w:rPr>
        <w:t>, quedando la reserva de</w:t>
      </w:r>
      <w:r w:rsidR="00BB16A0">
        <w:rPr>
          <w:lang w:val="es-ES"/>
        </w:rPr>
        <w:t>l</w:t>
      </w:r>
      <w:r w:rsidR="00C10866">
        <w:rPr>
          <w:lang w:val="es-ES"/>
        </w:rPr>
        <w:t xml:space="preserve"> servicio en estado “Realizada”.</w:t>
      </w:r>
      <w:r w:rsidR="00BB16A0">
        <w:rPr>
          <w:lang w:val="es-ES"/>
        </w:rPr>
        <w:t xml:space="preserve"> </w:t>
      </w:r>
    </w:p>
    <w:p w14:paraId="15F6EBE2" w14:textId="77777777" w:rsidR="00E55CB8" w:rsidRDefault="00E55CB8" w:rsidP="00481C5C">
      <w:pPr>
        <w:spacing w:after="0" w:line="240" w:lineRule="auto"/>
        <w:ind w:left="-567" w:right="-425"/>
        <w:contextualSpacing/>
        <w:jc w:val="both"/>
        <w:rPr>
          <w:lang w:val="es-ES"/>
        </w:rPr>
      </w:pPr>
    </w:p>
    <w:p w14:paraId="3CC40688" w14:textId="77777777" w:rsidR="00C10866" w:rsidRDefault="00C10866" w:rsidP="00481C5C">
      <w:pPr>
        <w:spacing w:after="0" w:line="240" w:lineRule="auto"/>
        <w:ind w:left="-567" w:right="-425"/>
        <w:contextualSpacing/>
        <w:jc w:val="both"/>
        <w:rPr>
          <w:lang w:val="es-ES"/>
        </w:rPr>
      </w:pPr>
      <w:r>
        <w:rPr>
          <w:lang w:val="es-ES"/>
        </w:rPr>
        <w:t>Posteriormente</w:t>
      </w:r>
      <w:r w:rsidR="00BB16A0">
        <w:rPr>
          <w:lang w:val="es-ES"/>
        </w:rPr>
        <w:t>,</w:t>
      </w:r>
      <w:r>
        <w:rPr>
          <w:lang w:val="es-ES"/>
        </w:rPr>
        <w:t xml:space="preserve"> el cliente se dirigirá al mostrador donde un administrativo registrará</w:t>
      </w:r>
      <w:r w:rsidR="00143A07">
        <w:rPr>
          <w:lang w:val="es-ES"/>
        </w:rPr>
        <w:t xml:space="preserve"> el pago del servicio quedando la reserva de </w:t>
      </w:r>
      <w:r w:rsidR="00E55CB8">
        <w:rPr>
          <w:lang w:val="es-ES"/>
        </w:rPr>
        <w:t>carga de matafuego e</w:t>
      </w:r>
      <w:r w:rsidR="00143A07">
        <w:rPr>
          <w:lang w:val="es-ES"/>
        </w:rPr>
        <w:t>n estado “Pagada”.</w:t>
      </w:r>
    </w:p>
    <w:p w14:paraId="473B698B" w14:textId="77777777" w:rsidR="00481C5C" w:rsidRDefault="00481C5C" w:rsidP="00BF0458">
      <w:pPr>
        <w:spacing w:after="0" w:line="240" w:lineRule="auto"/>
        <w:ind w:left="-567" w:right="-425"/>
        <w:contextualSpacing/>
        <w:jc w:val="both"/>
        <w:rPr>
          <w:lang w:val="es-ES"/>
        </w:rPr>
      </w:pPr>
    </w:p>
    <w:p w14:paraId="4D4CE70A" w14:textId="77777777" w:rsidR="00573F30" w:rsidRDefault="00190937" w:rsidP="00143F7F">
      <w:pPr>
        <w:spacing w:after="0" w:line="240" w:lineRule="auto"/>
        <w:ind w:left="-567" w:right="-425"/>
        <w:contextualSpacing/>
        <w:jc w:val="both"/>
        <w:rPr>
          <w:lang w:val="es-ES"/>
        </w:rPr>
      </w:pPr>
      <w:r>
        <w:rPr>
          <w:lang w:val="es-ES"/>
        </w:rPr>
        <w:t xml:space="preserve">Un </w:t>
      </w:r>
      <w:r w:rsidR="00C10866">
        <w:rPr>
          <w:lang w:val="es-ES"/>
        </w:rPr>
        <w:t xml:space="preserve">cliente </w:t>
      </w:r>
      <w:r>
        <w:rPr>
          <w:lang w:val="es-ES"/>
        </w:rPr>
        <w:t xml:space="preserve">podrá cancelar una </w:t>
      </w:r>
      <w:r w:rsidR="00481C5C">
        <w:rPr>
          <w:lang w:val="es-ES"/>
        </w:rPr>
        <w:t xml:space="preserve">reserva </w:t>
      </w:r>
      <w:r>
        <w:rPr>
          <w:lang w:val="es-ES"/>
        </w:rPr>
        <w:t xml:space="preserve">de </w:t>
      </w:r>
      <w:r w:rsidR="00C10866">
        <w:rPr>
          <w:lang w:val="es-ES"/>
        </w:rPr>
        <w:t>servicio</w:t>
      </w:r>
      <w:r w:rsidR="00BB16A0">
        <w:rPr>
          <w:lang w:val="es-ES"/>
        </w:rPr>
        <w:t xml:space="preserve"> </w:t>
      </w:r>
      <w:r w:rsidR="00460203">
        <w:rPr>
          <w:lang w:val="es-ES"/>
        </w:rPr>
        <w:t xml:space="preserve">hasta </w:t>
      </w:r>
      <w:r w:rsidR="00696E61">
        <w:rPr>
          <w:lang w:val="es-ES"/>
        </w:rPr>
        <w:t xml:space="preserve">2 días </w:t>
      </w:r>
      <w:r w:rsidR="00460203">
        <w:rPr>
          <w:lang w:val="es-ES"/>
        </w:rPr>
        <w:t xml:space="preserve">antes </w:t>
      </w:r>
      <w:r w:rsidR="00FB428A">
        <w:rPr>
          <w:lang w:val="es-ES"/>
        </w:rPr>
        <w:t xml:space="preserve">de </w:t>
      </w:r>
      <w:r w:rsidR="0033251A">
        <w:rPr>
          <w:lang w:val="es-ES"/>
        </w:rPr>
        <w:t>la</w:t>
      </w:r>
      <w:r w:rsidR="00FB428A">
        <w:rPr>
          <w:lang w:val="es-ES"/>
        </w:rPr>
        <w:t xml:space="preserve"> fecha de realización</w:t>
      </w:r>
      <w:r w:rsidR="00C66ACB">
        <w:rPr>
          <w:lang w:val="es-ES"/>
        </w:rPr>
        <w:t xml:space="preserve"> del </w:t>
      </w:r>
      <w:r>
        <w:rPr>
          <w:lang w:val="es-ES"/>
        </w:rPr>
        <w:t>mismo</w:t>
      </w:r>
      <w:r w:rsidR="00FB428A">
        <w:rPr>
          <w:lang w:val="es-ES"/>
        </w:rPr>
        <w:t xml:space="preserve">, </w:t>
      </w:r>
      <w:r w:rsidR="00460203">
        <w:rPr>
          <w:lang w:val="es-ES"/>
        </w:rPr>
        <w:t xml:space="preserve">quedando </w:t>
      </w:r>
      <w:r>
        <w:rPr>
          <w:lang w:val="es-ES"/>
        </w:rPr>
        <w:t xml:space="preserve">dicha </w:t>
      </w:r>
      <w:r w:rsidR="00C66ACB">
        <w:rPr>
          <w:lang w:val="es-ES"/>
        </w:rPr>
        <w:t xml:space="preserve">solicitud en </w:t>
      </w:r>
      <w:r w:rsidR="00460203">
        <w:rPr>
          <w:lang w:val="es-ES"/>
        </w:rPr>
        <w:t>estado “</w:t>
      </w:r>
      <w:r w:rsidR="00C10866">
        <w:rPr>
          <w:lang w:val="es-ES"/>
        </w:rPr>
        <w:t>Cancelada</w:t>
      </w:r>
      <w:r w:rsidR="00460203">
        <w:rPr>
          <w:lang w:val="es-ES"/>
        </w:rPr>
        <w:t>”</w:t>
      </w:r>
      <w:r w:rsidR="00FB428A">
        <w:rPr>
          <w:lang w:val="es-ES"/>
        </w:rPr>
        <w:t xml:space="preserve"> y</w:t>
      </w:r>
      <w:r w:rsidR="00BB16A0">
        <w:rPr>
          <w:lang w:val="es-ES"/>
        </w:rPr>
        <w:t xml:space="preserve"> </w:t>
      </w:r>
      <w:r w:rsidR="00FB434B">
        <w:rPr>
          <w:lang w:val="es-ES"/>
        </w:rPr>
        <w:t xml:space="preserve">desvinculada del </w:t>
      </w:r>
      <w:r w:rsidR="00C10866">
        <w:rPr>
          <w:lang w:val="es-ES"/>
        </w:rPr>
        <w:t xml:space="preserve">turno correspondiente que volverá a estado “Disponible”. </w:t>
      </w:r>
    </w:p>
    <w:p w14:paraId="1A4859E7" w14:textId="77777777" w:rsidR="00573F30" w:rsidRDefault="00573F30" w:rsidP="00143F7F">
      <w:pPr>
        <w:spacing w:after="0" w:line="240" w:lineRule="auto"/>
        <w:ind w:left="-567" w:right="-425"/>
        <w:contextualSpacing/>
        <w:jc w:val="both"/>
        <w:rPr>
          <w:lang w:val="es-ES"/>
        </w:rPr>
      </w:pPr>
    </w:p>
    <w:p w14:paraId="64ADC2A4" w14:textId="77777777" w:rsidR="00A643F2" w:rsidRDefault="00696E61" w:rsidP="00A643F2">
      <w:pPr>
        <w:spacing w:after="0" w:line="240" w:lineRule="auto"/>
        <w:ind w:left="-567" w:right="-425"/>
        <w:contextualSpacing/>
        <w:jc w:val="both"/>
        <w:rPr>
          <w:lang w:val="es-ES"/>
        </w:rPr>
      </w:pPr>
      <w:r>
        <w:rPr>
          <w:lang w:val="es-ES"/>
        </w:rPr>
        <w:t>Todos los días a</w:t>
      </w:r>
      <w:r w:rsidR="00A643F2">
        <w:rPr>
          <w:lang w:val="es-ES"/>
        </w:rPr>
        <w:t xml:space="preserve"> las </w:t>
      </w:r>
      <w:r w:rsidR="00573F30">
        <w:rPr>
          <w:lang w:val="es-ES"/>
        </w:rPr>
        <w:t>6</w:t>
      </w:r>
      <w:r w:rsidR="00A643F2">
        <w:rPr>
          <w:lang w:val="es-ES"/>
        </w:rPr>
        <w:t xml:space="preserve"> AM el sistema </w:t>
      </w:r>
      <w:r w:rsidR="00C10866">
        <w:rPr>
          <w:lang w:val="es-ES"/>
        </w:rPr>
        <w:t>saca un listado sobre los servicios a realizar</w:t>
      </w:r>
      <w:r w:rsidR="00BB16A0">
        <w:rPr>
          <w:lang w:val="es-ES"/>
        </w:rPr>
        <w:t>se</w:t>
      </w:r>
      <w:r w:rsidR="00C10866">
        <w:rPr>
          <w:lang w:val="es-ES"/>
        </w:rPr>
        <w:t xml:space="preserve"> ese día.</w:t>
      </w:r>
    </w:p>
    <w:p w14:paraId="7910F19B" w14:textId="77777777" w:rsidR="00A643F2" w:rsidRDefault="00A643F2" w:rsidP="00A643F2">
      <w:pPr>
        <w:spacing w:after="0" w:line="240" w:lineRule="auto"/>
        <w:ind w:right="-425"/>
        <w:contextualSpacing/>
        <w:jc w:val="both"/>
        <w:rPr>
          <w:lang w:val="es-ES"/>
        </w:rPr>
      </w:pPr>
    </w:p>
    <w:p w14:paraId="1A11B3F5" w14:textId="77777777" w:rsidR="00696E61" w:rsidRDefault="00696E61" w:rsidP="00BF0458">
      <w:pPr>
        <w:spacing w:after="0" w:line="240" w:lineRule="auto"/>
        <w:ind w:left="-567" w:right="-425"/>
        <w:contextualSpacing/>
        <w:jc w:val="both"/>
        <w:rPr>
          <w:lang w:val="es-ES"/>
        </w:rPr>
      </w:pPr>
      <w:r>
        <w:rPr>
          <w:lang w:val="es-ES"/>
        </w:rPr>
        <w:t xml:space="preserve">El </w:t>
      </w:r>
      <w:r w:rsidR="00C10866">
        <w:rPr>
          <w:lang w:val="es-ES"/>
        </w:rPr>
        <w:t>cliente podrá ingresar al sistema para calificar el servicio prestado</w:t>
      </w:r>
      <w:r w:rsidR="0044785A">
        <w:rPr>
          <w:lang w:val="es-ES"/>
        </w:rPr>
        <w:t>.</w:t>
      </w:r>
    </w:p>
    <w:p w14:paraId="3431802B" w14:textId="77777777" w:rsidR="0044785A" w:rsidRDefault="0044785A" w:rsidP="00BF0458">
      <w:pPr>
        <w:spacing w:after="0" w:line="240" w:lineRule="auto"/>
        <w:ind w:left="-567" w:right="-425"/>
        <w:contextualSpacing/>
        <w:jc w:val="both"/>
        <w:rPr>
          <w:lang w:val="es-ES"/>
        </w:rPr>
      </w:pPr>
    </w:p>
    <w:p w14:paraId="6A0EB401" w14:textId="77777777" w:rsidR="00FA4674" w:rsidRDefault="00FA4674" w:rsidP="00BF0458">
      <w:pPr>
        <w:pStyle w:val="Prrafodelista"/>
        <w:numPr>
          <w:ilvl w:val="0"/>
          <w:numId w:val="1"/>
        </w:numPr>
        <w:ind w:left="-142" w:right="-425"/>
        <w:jc w:val="both"/>
        <w:rPr>
          <w:lang w:val="es-ES"/>
        </w:rPr>
      </w:pPr>
      <w:r>
        <w:rPr>
          <w:lang w:val="es-ES"/>
        </w:rPr>
        <w:t xml:space="preserve">Realice el modelo funcional a través de </w:t>
      </w:r>
      <w:r w:rsidR="00143F7F">
        <w:rPr>
          <w:lang w:val="es-ES"/>
        </w:rPr>
        <w:t>un d</w:t>
      </w:r>
      <w:r>
        <w:rPr>
          <w:lang w:val="es-ES"/>
        </w:rPr>
        <w:t>iagrama de Casos de uso.</w:t>
      </w:r>
    </w:p>
    <w:p w14:paraId="511C8804" w14:textId="77777777" w:rsidR="00EE1CC2" w:rsidRDefault="00EE1CC2" w:rsidP="00BF0458">
      <w:pPr>
        <w:pStyle w:val="Prrafodelista"/>
        <w:numPr>
          <w:ilvl w:val="0"/>
          <w:numId w:val="1"/>
        </w:numPr>
        <w:ind w:left="-142" w:right="-425"/>
        <w:jc w:val="both"/>
        <w:rPr>
          <w:lang w:val="es-ES"/>
        </w:rPr>
      </w:pPr>
      <w:r>
        <w:rPr>
          <w:lang w:val="es-ES"/>
        </w:rPr>
        <w:t>Realice el modelo de Clases de dominio, indicando las relaciones entre las mismas y sus especificaciones.</w:t>
      </w:r>
    </w:p>
    <w:p w14:paraId="4E9AF2BE" w14:textId="77777777" w:rsidR="0044785A" w:rsidRDefault="0044785A" w:rsidP="00BF0458">
      <w:pPr>
        <w:pStyle w:val="Prrafodelista"/>
        <w:numPr>
          <w:ilvl w:val="0"/>
          <w:numId w:val="1"/>
        </w:numPr>
        <w:ind w:left="-142" w:right="-425"/>
        <w:jc w:val="both"/>
        <w:rPr>
          <w:lang w:val="es-ES"/>
        </w:rPr>
      </w:pPr>
      <w:r>
        <w:rPr>
          <w:lang w:val="es-ES"/>
        </w:rPr>
        <w:t xml:space="preserve">Identifique y mencione un objeto que cambie estados. </w:t>
      </w:r>
    </w:p>
    <w:sectPr w:rsidR="0044785A" w:rsidSect="00636192">
      <w:pgSz w:w="11906" w:h="16838"/>
      <w:pgMar w:top="284" w:right="99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86F9D"/>
    <w:multiLevelType w:val="hybridMultilevel"/>
    <w:tmpl w:val="520021DA"/>
    <w:lvl w:ilvl="0" w:tplc="2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2AB9433D"/>
    <w:multiLevelType w:val="hybridMultilevel"/>
    <w:tmpl w:val="8B82A460"/>
    <w:lvl w:ilvl="0" w:tplc="2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7B72CA6"/>
    <w:multiLevelType w:val="hybridMultilevel"/>
    <w:tmpl w:val="B156BA8A"/>
    <w:lvl w:ilvl="0" w:tplc="C37E546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B22770"/>
    <w:multiLevelType w:val="hybridMultilevel"/>
    <w:tmpl w:val="BFA0E664"/>
    <w:lvl w:ilvl="0" w:tplc="2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191802166">
    <w:abstractNumId w:val="2"/>
  </w:num>
  <w:num w:numId="2" w16cid:durableId="2064332768">
    <w:abstractNumId w:val="2"/>
  </w:num>
  <w:num w:numId="3" w16cid:durableId="569928998">
    <w:abstractNumId w:val="0"/>
  </w:num>
  <w:num w:numId="4" w16cid:durableId="136384739">
    <w:abstractNumId w:val="3"/>
  </w:num>
  <w:num w:numId="5" w16cid:durableId="555625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1EF"/>
    <w:rsid w:val="00003C8D"/>
    <w:rsid w:val="000B2638"/>
    <w:rsid w:val="000C4CA5"/>
    <w:rsid w:val="000D4828"/>
    <w:rsid w:val="000F20AB"/>
    <w:rsid w:val="00140AE9"/>
    <w:rsid w:val="00143A07"/>
    <w:rsid w:val="00143F7F"/>
    <w:rsid w:val="00163930"/>
    <w:rsid w:val="00174760"/>
    <w:rsid w:val="00190937"/>
    <w:rsid w:val="001C359D"/>
    <w:rsid w:val="0021753A"/>
    <w:rsid w:val="00226EA6"/>
    <w:rsid w:val="002557E0"/>
    <w:rsid w:val="002601EF"/>
    <w:rsid w:val="002D3196"/>
    <w:rsid w:val="002E4AAA"/>
    <w:rsid w:val="002E5184"/>
    <w:rsid w:val="003231D4"/>
    <w:rsid w:val="0033251A"/>
    <w:rsid w:val="00377B61"/>
    <w:rsid w:val="0039089D"/>
    <w:rsid w:val="003C043E"/>
    <w:rsid w:val="003C2AE9"/>
    <w:rsid w:val="003D7062"/>
    <w:rsid w:val="003E6F52"/>
    <w:rsid w:val="00414304"/>
    <w:rsid w:val="0044785A"/>
    <w:rsid w:val="004571AB"/>
    <w:rsid w:val="00460203"/>
    <w:rsid w:val="00481C5C"/>
    <w:rsid w:val="0048674F"/>
    <w:rsid w:val="004945C7"/>
    <w:rsid w:val="004F4800"/>
    <w:rsid w:val="00501AF5"/>
    <w:rsid w:val="00573F30"/>
    <w:rsid w:val="00591ADA"/>
    <w:rsid w:val="005B68E1"/>
    <w:rsid w:val="005E27EF"/>
    <w:rsid w:val="00600C7C"/>
    <w:rsid w:val="006334A5"/>
    <w:rsid w:val="00636192"/>
    <w:rsid w:val="00643EBC"/>
    <w:rsid w:val="00696E61"/>
    <w:rsid w:val="00696F7E"/>
    <w:rsid w:val="006C5649"/>
    <w:rsid w:val="006C7A4D"/>
    <w:rsid w:val="006F4932"/>
    <w:rsid w:val="007214A5"/>
    <w:rsid w:val="00721917"/>
    <w:rsid w:val="007C79A4"/>
    <w:rsid w:val="007D55D5"/>
    <w:rsid w:val="007F6585"/>
    <w:rsid w:val="0080243F"/>
    <w:rsid w:val="00810CA1"/>
    <w:rsid w:val="008124FE"/>
    <w:rsid w:val="00816549"/>
    <w:rsid w:val="008350F9"/>
    <w:rsid w:val="00835DE4"/>
    <w:rsid w:val="0084382F"/>
    <w:rsid w:val="008550AC"/>
    <w:rsid w:val="00885675"/>
    <w:rsid w:val="00893A1A"/>
    <w:rsid w:val="008D0640"/>
    <w:rsid w:val="0091564D"/>
    <w:rsid w:val="00916B87"/>
    <w:rsid w:val="009241C9"/>
    <w:rsid w:val="0095085F"/>
    <w:rsid w:val="0098182C"/>
    <w:rsid w:val="009A60B2"/>
    <w:rsid w:val="009B6E94"/>
    <w:rsid w:val="009C0D7D"/>
    <w:rsid w:val="009C57E3"/>
    <w:rsid w:val="009E5DA9"/>
    <w:rsid w:val="00A34BD1"/>
    <w:rsid w:val="00A43DB1"/>
    <w:rsid w:val="00A61E4C"/>
    <w:rsid w:val="00A643F2"/>
    <w:rsid w:val="00A766FD"/>
    <w:rsid w:val="00A85303"/>
    <w:rsid w:val="00AD659E"/>
    <w:rsid w:val="00B20A8F"/>
    <w:rsid w:val="00B27A31"/>
    <w:rsid w:val="00B409E3"/>
    <w:rsid w:val="00B45BF5"/>
    <w:rsid w:val="00B842A8"/>
    <w:rsid w:val="00BB16A0"/>
    <w:rsid w:val="00BB5385"/>
    <w:rsid w:val="00BB7BD3"/>
    <w:rsid w:val="00BC1E96"/>
    <w:rsid w:val="00BD123D"/>
    <w:rsid w:val="00BF0458"/>
    <w:rsid w:val="00BF5BBD"/>
    <w:rsid w:val="00C10461"/>
    <w:rsid w:val="00C10866"/>
    <w:rsid w:val="00C56110"/>
    <w:rsid w:val="00C66ACB"/>
    <w:rsid w:val="00C80CA5"/>
    <w:rsid w:val="00CB3118"/>
    <w:rsid w:val="00CF0ED0"/>
    <w:rsid w:val="00CF6BC6"/>
    <w:rsid w:val="00CF6C95"/>
    <w:rsid w:val="00D0743E"/>
    <w:rsid w:val="00D57D28"/>
    <w:rsid w:val="00D9551C"/>
    <w:rsid w:val="00DA0C50"/>
    <w:rsid w:val="00DA5400"/>
    <w:rsid w:val="00DB1374"/>
    <w:rsid w:val="00DC4FB8"/>
    <w:rsid w:val="00DE775E"/>
    <w:rsid w:val="00E36A4E"/>
    <w:rsid w:val="00E51530"/>
    <w:rsid w:val="00E55CB8"/>
    <w:rsid w:val="00E64C9C"/>
    <w:rsid w:val="00EA3272"/>
    <w:rsid w:val="00EA5042"/>
    <w:rsid w:val="00EC25EB"/>
    <w:rsid w:val="00ED63D5"/>
    <w:rsid w:val="00EE1CC2"/>
    <w:rsid w:val="00F122D6"/>
    <w:rsid w:val="00F15153"/>
    <w:rsid w:val="00F63F58"/>
    <w:rsid w:val="00F84F0C"/>
    <w:rsid w:val="00F9443C"/>
    <w:rsid w:val="00FA4674"/>
    <w:rsid w:val="00FB428A"/>
    <w:rsid w:val="00FB434B"/>
    <w:rsid w:val="00FB4BAA"/>
    <w:rsid w:val="00FE1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5DB27"/>
  <w15:docId w15:val="{3D7AB141-889A-4F6A-A805-C2FE6F4E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6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1CC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0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GIDAS Grupo UTN</cp:lastModifiedBy>
  <cp:revision>5</cp:revision>
  <cp:lastPrinted>2024-10-18T18:28:00Z</cp:lastPrinted>
  <dcterms:created xsi:type="dcterms:W3CDTF">2024-10-18T18:16:00Z</dcterms:created>
  <dcterms:modified xsi:type="dcterms:W3CDTF">2024-10-18T19:33:00Z</dcterms:modified>
</cp:coreProperties>
</file>