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9CE24" w14:textId="5B4BACEE" w:rsidR="00761BA4" w:rsidRDefault="003E70E2">
      <w:r>
        <w:t>Matplotlib Challenge Observations</w:t>
      </w:r>
    </w:p>
    <w:p w14:paraId="013609D2" w14:textId="2748AC68" w:rsidR="003E70E2" w:rsidRDefault="003E70E2" w:rsidP="003E70E2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the highest mouse counts.</w:t>
      </w:r>
    </w:p>
    <w:p w14:paraId="5E54A6FD" w14:textId="16E88A1E" w:rsidR="003E70E2" w:rsidRDefault="003E70E2" w:rsidP="003E70E2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lower average final tumor volumes than </w:t>
      </w:r>
      <w:proofErr w:type="spellStart"/>
      <w:r>
        <w:t>Infubolin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>.</w:t>
      </w:r>
    </w:p>
    <w:p w14:paraId="7DB931B0" w14:textId="149B13F6" w:rsidR="003E70E2" w:rsidRDefault="003E70E2" w:rsidP="003E70E2">
      <w:pPr>
        <w:pStyle w:val="ListParagraph"/>
        <w:numPr>
          <w:ilvl w:val="0"/>
          <w:numId w:val="1"/>
        </w:numPr>
      </w:pPr>
      <w:r>
        <w:t>There is positive and high correlation between weight and average tumor volume. This means, the higher the weight of the mouse, the higher the average tumor volume was.</w:t>
      </w:r>
    </w:p>
    <w:sectPr w:rsidR="003E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D2E6F"/>
    <w:multiLevelType w:val="hybridMultilevel"/>
    <w:tmpl w:val="CC1C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E2"/>
    <w:rsid w:val="003E70E2"/>
    <w:rsid w:val="007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9F3"/>
  <w15:chartTrackingRefBased/>
  <w15:docId w15:val="{81F33A70-6406-4C45-B787-05E21B5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Moon</dc:creator>
  <cp:keywords/>
  <dc:description/>
  <cp:lastModifiedBy>Justin  Moon</cp:lastModifiedBy>
  <cp:revision>1</cp:revision>
  <dcterms:created xsi:type="dcterms:W3CDTF">2020-06-24T20:58:00Z</dcterms:created>
  <dcterms:modified xsi:type="dcterms:W3CDTF">2020-06-24T21:02:00Z</dcterms:modified>
</cp:coreProperties>
</file>