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6C1AC" w14:textId="77777777" w:rsidR="0011395C" w:rsidRPr="003F3162" w:rsidRDefault="0011395C" w:rsidP="0011395C">
      <w:pPr>
        <w:jc w:val="right"/>
        <w:rPr>
          <w:rFonts w:ascii="Times New Roman" w:hAnsi="Times New Roman"/>
          <w:sz w:val="32"/>
          <w:szCs w:val="32"/>
        </w:rPr>
      </w:pPr>
      <w:r w:rsidRPr="0011395C">
        <w:rPr>
          <w:rFonts w:ascii="Times New Roman" w:hAnsi="Times New Roman"/>
          <w:sz w:val="24"/>
        </w:rPr>
        <w:t>Julian Moon</w:t>
      </w:r>
      <w:r w:rsidRPr="0011395C">
        <w:rPr>
          <w:rFonts w:ascii="Times New Roman" w:hAnsi="Times New Roman"/>
          <w:sz w:val="24"/>
        </w:rPr>
        <w:br/>
        <w:t>BE504</w:t>
      </w:r>
      <w:r w:rsidRPr="0011395C">
        <w:rPr>
          <w:rFonts w:ascii="Times New Roman" w:hAnsi="Times New Roman"/>
          <w:sz w:val="24"/>
        </w:rPr>
        <w:br/>
      </w:r>
    </w:p>
    <w:p w14:paraId="44C0CBB6" w14:textId="77777777" w:rsidR="00195487" w:rsidRPr="003F3162" w:rsidRDefault="00195487" w:rsidP="00195487">
      <w:pPr>
        <w:jc w:val="center"/>
        <w:rPr>
          <w:rFonts w:ascii="Times New Roman" w:hAnsi="Times New Roman"/>
          <w:sz w:val="32"/>
          <w:szCs w:val="32"/>
        </w:rPr>
      </w:pPr>
      <w:r w:rsidRPr="003F3162">
        <w:rPr>
          <w:rFonts w:ascii="Times New Roman" w:hAnsi="Times New Roman"/>
          <w:sz w:val="32"/>
          <w:szCs w:val="32"/>
        </w:rPr>
        <w:t>Differential Expression of the SLC12A Family in ES and NPC Cells</w:t>
      </w:r>
      <w:bookmarkStart w:id="0" w:name="_Hlk481162757"/>
    </w:p>
    <w:p w14:paraId="3353D1FF" w14:textId="77777777" w:rsidR="003F3162" w:rsidRDefault="003F3162" w:rsidP="00E263F3">
      <w:pPr>
        <w:rPr>
          <w:rFonts w:ascii="Times New Roman" w:hAnsi="Times New Roman"/>
          <w:sz w:val="24"/>
        </w:rPr>
      </w:pPr>
    </w:p>
    <w:p w14:paraId="31ABE50D" w14:textId="77777777" w:rsidR="00E263F3" w:rsidRPr="002858BB" w:rsidRDefault="00E263F3" w:rsidP="00E263F3">
      <w:pPr>
        <w:rPr>
          <w:rFonts w:ascii="Times New Roman" w:hAnsi="Times New Roman"/>
          <w:b/>
          <w:sz w:val="24"/>
        </w:rPr>
      </w:pPr>
      <w:r w:rsidRPr="002858BB">
        <w:rPr>
          <w:rFonts w:ascii="Times New Roman" w:hAnsi="Times New Roman"/>
          <w:b/>
          <w:sz w:val="24"/>
        </w:rPr>
        <w:t>Abstract</w:t>
      </w:r>
    </w:p>
    <w:p w14:paraId="2A7EED27" w14:textId="77777777" w:rsidR="009F6289" w:rsidRDefault="009F6289" w:rsidP="002858BB">
      <w:pPr>
        <w:rPr>
          <w:rFonts w:ascii="Times New Roman" w:hAnsi="Times New Roman"/>
          <w:sz w:val="24"/>
        </w:rPr>
      </w:pPr>
      <w:r>
        <w:rPr>
          <w:rFonts w:ascii="Times New Roman" w:hAnsi="Times New Roman"/>
          <w:sz w:val="24"/>
        </w:rPr>
        <w:t xml:space="preserve">GABA is a neurotransmitter that changes role between embryonic development and maturity in the brain of humans.  Using RNA-sequencing data of ES cells and NPCs, the differential expression of </w:t>
      </w:r>
      <w:r w:rsidR="006F7839">
        <w:rPr>
          <w:rFonts w:ascii="Times New Roman" w:hAnsi="Times New Roman"/>
          <w:sz w:val="24"/>
        </w:rPr>
        <w:t xml:space="preserve">a portion of the </w:t>
      </w:r>
      <w:r>
        <w:rPr>
          <w:rFonts w:ascii="Times New Roman" w:hAnsi="Times New Roman"/>
          <w:sz w:val="24"/>
        </w:rPr>
        <w:t xml:space="preserve">genes that are responsible for this change was observed.  After adjusting the data and performing </w:t>
      </w:r>
      <w:r w:rsidR="003F3162">
        <w:rPr>
          <w:rFonts w:ascii="Times New Roman" w:hAnsi="Times New Roman"/>
          <w:sz w:val="24"/>
        </w:rPr>
        <w:t>various</w:t>
      </w:r>
      <w:r>
        <w:rPr>
          <w:rFonts w:ascii="Times New Roman" w:hAnsi="Times New Roman"/>
          <w:sz w:val="24"/>
        </w:rPr>
        <w:t xml:space="preserve"> testing methods as well as multiple testing correction, the study has found a total of 11 genes that had significant changes in means.  Although the results agree with previous literature on specific genes that are known to be differentially expressed, the limitations of the testing methods, as well as the data itself, suggests more work is needed to fully understand the changes observed in all the other genes.    </w:t>
      </w:r>
    </w:p>
    <w:p w14:paraId="625CCB4E" w14:textId="77777777" w:rsidR="00195487" w:rsidRPr="002858BB" w:rsidRDefault="00195487" w:rsidP="0011395C">
      <w:pPr>
        <w:rPr>
          <w:rFonts w:ascii="Times New Roman" w:hAnsi="Times New Roman"/>
          <w:b/>
          <w:sz w:val="24"/>
        </w:rPr>
      </w:pPr>
      <w:r w:rsidRPr="002858BB">
        <w:rPr>
          <w:rFonts w:ascii="Times New Roman" w:hAnsi="Times New Roman"/>
          <w:b/>
          <w:sz w:val="24"/>
        </w:rPr>
        <w:t>Introduction</w:t>
      </w:r>
    </w:p>
    <w:p w14:paraId="1CF05CE2" w14:textId="77777777" w:rsidR="0030038A" w:rsidRDefault="0011395C">
      <w:pPr>
        <w:rPr>
          <w:rFonts w:ascii="Times New Roman" w:hAnsi="Times New Roman"/>
          <w:sz w:val="24"/>
        </w:rPr>
      </w:pPr>
      <w:r w:rsidRPr="0011395C">
        <w:rPr>
          <w:rFonts w:ascii="Times New Roman" w:hAnsi="Times New Roman"/>
          <w:sz w:val="24"/>
        </w:rPr>
        <w:t xml:space="preserve">GABA-A receptors are ligand-gated ion channels selective for chloride.  </w:t>
      </w:r>
      <w:r w:rsidR="003F3162">
        <w:rPr>
          <w:rFonts w:ascii="Times New Roman" w:hAnsi="Times New Roman"/>
          <w:sz w:val="24"/>
        </w:rPr>
        <w:t>D</w:t>
      </w:r>
      <w:r w:rsidR="003F3162" w:rsidRPr="0011395C">
        <w:rPr>
          <w:rFonts w:ascii="Times New Roman" w:hAnsi="Times New Roman"/>
          <w:sz w:val="24"/>
        </w:rPr>
        <w:t>uring embryonic development</w:t>
      </w:r>
      <w:r w:rsidR="003F3162">
        <w:rPr>
          <w:rFonts w:ascii="Times New Roman" w:hAnsi="Times New Roman"/>
          <w:sz w:val="24"/>
        </w:rPr>
        <w:t xml:space="preserve">, </w:t>
      </w:r>
      <w:r w:rsidRPr="0011395C">
        <w:rPr>
          <w:rFonts w:ascii="Times New Roman" w:hAnsi="Times New Roman"/>
          <w:sz w:val="24"/>
        </w:rPr>
        <w:t>intracellular ne</w:t>
      </w:r>
      <w:r w:rsidR="003F3162">
        <w:rPr>
          <w:rFonts w:ascii="Times New Roman" w:hAnsi="Times New Roman"/>
          <w:sz w:val="24"/>
        </w:rPr>
        <w:t xml:space="preserve">uronal chloride concentrations are elevated, causing </w:t>
      </w:r>
      <w:r w:rsidRPr="0011395C">
        <w:rPr>
          <w:rFonts w:ascii="Times New Roman" w:hAnsi="Times New Roman"/>
          <w:sz w:val="24"/>
        </w:rPr>
        <w:t xml:space="preserve">GABA </w:t>
      </w:r>
      <w:r w:rsidR="003F3162">
        <w:rPr>
          <w:rFonts w:ascii="Times New Roman" w:hAnsi="Times New Roman"/>
          <w:sz w:val="24"/>
        </w:rPr>
        <w:t xml:space="preserve">to act as </w:t>
      </w:r>
      <w:r w:rsidRPr="0011395C">
        <w:rPr>
          <w:rFonts w:ascii="Times New Roman" w:hAnsi="Times New Roman"/>
          <w:sz w:val="24"/>
        </w:rPr>
        <w:t>an excitatory neurotransmitter</w:t>
      </w:r>
      <w:r w:rsidR="003F3162">
        <w:rPr>
          <w:rFonts w:ascii="Times New Roman" w:hAnsi="Times New Roman"/>
          <w:sz w:val="24"/>
        </w:rPr>
        <w:t>, but i</w:t>
      </w:r>
      <w:r w:rsidR="003F3162" w:rsidRPr="0011395C">
        <w:rPr>
          <w:rFonts w:ascii="Times New Roman" w:hAnsi="Times New Roman"/>
          <w:sz w:val="24"/>
        </w:rPr>
        <w:t xml:space="preserve">n a mature neuron, GABA </w:t>
      </w:r>
      <w:r w:rsidR="003F3162">
        <w:rPr>
          <w:rFonts w:ascii="Times New Roman" w:hAnsi="Times New Roman"/>
          <w:sz w:val="24"/>
        </w:rPr>
        <w:t>acts as an inhibitory neurotransmitter,</w:t>
      </w:r>
      <w:r w:rsidRPr="0011395C">
        <w:rPr>
          <w:rFonts w:ascii="Times New Roman" w:hAnsi="Times New Roman"/>
          <w:sz w:val="24"/>
        </w:rPr>
        <w:t>.</w:t>
      </w:r>
      <w:r w:rsidR="00195487">
        <w:rPr>
          <w:rFonts w:ascii="Times New Roman" w:hAnsi="Times New Roman"/>
          <w:sz w:val="24"/>
        </w:rPr>
        <w:t xml:space="preserve">  </w:t>
      </w:r>
      <w:r w:rsidRPr="0011395C">
        <w:rPr>
          <w:rFonts w:ascii="Times New Roman" w:hAnsi="Times New Roman"/>
          <w:sz w:val="24"/>
        </w:rPr>
        <w:t>This sequence is observed in a wide range of brain structures and animal species suggesting that it has been c</w:t>
      </w:r>
      <w:r w:rsidR="00195487">
        <w:rPr>
          <w:rFonts w:ascii="Times New Roman" w:hAnsi="Times New Roman"/>
          <w:sz w:val="24"/>
        </w:rPr>
        <w:t>onserved throughout evolution.</w:t>
      </w:r>
      <w:r w:rsidRPr="0011395C">
        <w:rPr>
          <w:rFonts w:ascii="Times New Roman" w:hAnsi="Times New Roman"/>
          <w:sz w:val="24"/>
        </w:rPr>
        <w:t xml:space="preserve">  </w:t>
      </w:r>
      <w:bookmarkEnd w:id="0"/>
      <w:r w:rsidR="00195487">
        <w:rPr>
          <w:rFonts w:ascii="Times New Roman" w:hAnsi="Times New Roman"/>
          <w:sz w:val="24"/>
        </w:rPr>
        <w:t>In embryonic cells, the GABAergic depolarization cells</w:t>
      </w:r>
      <w:r>
        <w:rPr>
          <w:rFonts w:ascii="Times New Roman" w:hAnsi="Times New Roman"/>
          <w:sz w:val="24"/>
        </w:rPr>
        <w:t xml:space="preserve"> acts in synergy with N-methyl-D-aspartate (NMDA) receptor-mediated and voltage-gated calcium currents to enhance intracellular calcium exerting trophic effects on neuritic growth, migration and synapse formation.  </w:t>
      </w:r>
      <w:r w:rsidR="00195487">
        <w:rPr>
          <w:rFonts w:ascii="Times New Roman" w:hAnsi="Times New Roman"/>
          <w:sz w:val="24"/>
        </w:rPr>
        <w:t>This process is</w:t>
      </w:r>
      <w:r w:rsidR="00195487" w:rsidRPr="0011395C">
        <w:rPr>
          <w:rFonts w:ascii="Times New Roman" w:hAnsi="Times New Roman"/>
          <w:sz w:val="24"/>
        </w:rPr>
        <w:t xml:space="preserve"> mediated primarily by a developmentally regulated expression of the NKCC1 and KCC2 chloride importer and exporter.</w:t>
      </w:r>
      <w:r w:rsidR="00195487">
        <w:rPr>
          <w:rFonts w:ascii="Times New Roman" w:hAnsi="Times New Roman"/>
          <w:sz w:val="24"/>
        </w:rPr>
        <w:t xml:space="preserve">  </w:t>
      </w:r>
      <w:r w:rsidR="004E3381">
        <w:rPr>
          <w:rFonts w:ascii="Times New Roman" w:hAnsi="Times New Roman"/>
          <w:sz w:val="24"/>
        </w:rPr>
        <w:t xml:space="preserve">In </w:t>
      </w:r>
      <w:r w:rsidR="00195487">
        <w:rPr>
          <w:rFonts w:ascii="Times New Roman" w:hAnsi="Times New Roman"/>
          <w:sz w:val="24"/>
        </w:rPr>
        <w:t xml:space="preserve">an </w:t>
      </w:r>
      <w:r w:rsidR="004E3381">
        <w:rPr>
          <w:rFonts w:ascii="Times New Roman" w:hAnsi="Times New Roman"/>
          <w:sz w:val="24"/>
        </w:rPr>
        <w:t>immature brain</w:t>
      </w:r>
      <w:r w:rsidR="00195487">
        <w:rPr>
          <w:rFonts w:ascii="Times New Roman" w:hAnsi="Times New Roman"/>
          <w:sz w:val="24"/>
        </w:rPr>
        <w:t>,</w:t>
      </w:r>
      <w:r w:rsidR="00DC3AAD">
        <w:rPr>
          <w:rFonts w:ascii="Times New Roman" w:hAnsi="Times New Roman"/>
          <w:sz w:val="24"/>
        </w:rPr>
        <w:t xml:space="preserve"> </w:t>
      </w:r>
      <w:r w:rsidR="004E3381">
        <w:rPr>
          <w:rFonts w:ascii="Times New Roman" w:hAnsi="Times New Roman"/>
          <w:sz w:val="24"/>
        </w:rPr>
        <w:t xml:space="preserve">an upregulation of NKCC1 </w:t>
      </w:r>
      <w:r w:rsidR="00DC3AAD">
        <w:rPr>
          <w:rFonts w:ascii="Times New Roman" w:hAnsi="Times New Roman"/>
          <w:sz w:val="24"/>
        </w:rPr>
        <w:t xml:space="preserve">and a downregulation of KCC2 </w:t>
      </w:r>
      <w:r w:rsidR="00C236C2">
        <w:rPr>
          <w:rFonts w:ascii="Times New Roman" w:hAnsi="Times New Roman"/>
          <w:sz w:val="24"/>
        </w:rPr>
        <w:t>causes the increase of intracellular chloride ion concentration</w:t>
      </w:r>
      <w:r w:rsidR="004E3381">
        <w:rPr>
          <w:rFonts w:ascii="Times New Roman" w:hAnsi="Times New Roman"/>
          <w:sz w:val="24"/>
        </w:rPr>
        <w:t xml:space="preserve">.  </w:t>
      </w:r>
      <w:r w:rsidR="00195487">
        <w:rPr>
          <w:rFonts w:ascii="Times New Roman" w:hAnsi="Times New Roman"/>
          <w:sz w:val="24"/>
        </w:rPr>
        <w:t xml:space="preserve">KCC2 and NKCC1 are coded by genes in </w:t>
      </w:r>
      <w:r w:rsidR="00C236C2">
        <w:rPr>
          <w:rFonts w:ascii="Times New Roman" w:hAnsi="Times New Roman"/>
          <w:sz w:val="24"/>
        </w:rPr>
        <w:t xml:space="preserve">the SLC12A transporter family.  This solute carrier family consists mostly of K-Cl cotransporter, but also includes a bumetanide-sensitive Na-K-Cl cotransporter.  </w:t>
      </w:r>
      <w:r w:rsidR="00811F23">
        <w:rPr>
          <w:rFonts w:ascii="Times New Roman" w:hAnsi="Times New Roman"/>
          <w:sz w:val="24"/>
        </w:rPr>
        <w:t>Using RNA-seq data in embryonic stem cells and neural progenitor cells, t</w:t>
      </w:r>
      <w:r w:rsidR="00811F23">
        <w:rPr>
          <w:rFonts w:ascii="Times New Roman" w:hAnsi="Times New Roman" w:hint="eastAsia"/>
          <w:sz w:val="24"/>
        </w:rPr>
        <w:t xml:space="preserve">he differential expression in these genes </w:t>
      </w:r>
      <w:r w:rsidR="003F3162">
        <w:rPr>
          <w:rFonts w:ascii="Times New Roman" w:hAnsi="Times New Roman"/>
          <w:sz w:val="24"/>
        </w:rPr>
        <w:t>were</w:t>
      </w:r>
      <w:r w:rsidR="00811F23">
        <w:rPr>
          <w:rFonts w:ascii="Times New Roman" w:hAnsi="Times New Roman" w:hint="eastAsia"/>
          <w:sz w:val="24"/>
        </w:rPr>
        <w:t xml:space="preserve"> explored.</w:t>
      </w:r>
    </w:p>
    <w:p w14:paraId="4C281302" w14:textId="77777777" w:rsidR="002858BB" w:rsidRDefault="000C4AB6">
      <w:pPr>
        <w:rPr>
          <w:rFonts w:ascii="Times New Roman" w:hAnsi="Times New Roman"/>
          <w:sz w:val="24"/>
        </w:rPr>
      </w:pPr>
      <w:r w:rsidRPr="002858BB">
        <w:rPr>
          <w:rFonts w:ascii="Times New Roman" w:hAnsi="Times New Roman"/>
          <w:b/>
          <w:sz w:val="24"/>
        </w:rPr>
        <w:t>Hypotheses</w:t>
      </w:r>
    </w:p>
    <w:p w14:paraId="386E0373" w14:textId="51E3D4B7" w:rsidR="000C4AB6" w:rsidRDefault="000C4AB6">
      <w:pPr>
        <w:rPr>
          <w:rFonts w:ascii="Times New Roman" w:hAnsi="Times New Roman"/>
          <w:sz w:val="24"/>
        </w:rPr>
      </w:pPr>
      <w:r>
        <w:rPr>
          <w:rFonts w:ascii="Times New Roman" w:hAnsi="Times New Roman"/>
          <w:sz w:val="24"/>
        </w:rPr>
        <w:t>Since in an immature brain, there is a down regulation of KCC2 and an upregulation of NKCC1</w:t>
      </w:r>
      <w:r w:rsidR="00137CB6">
        <w:rPr>
          <w:rFonts w:ascii="Times New Roman" w:hAnsi="Times New Roman"/>
          <w:sz w:val="24"/>
        </w:rPr>
        <w:t>,</w:t>
      </w:r>
      <w:r>
        <w:rPr>
          <w:rFonts w:ascii="Times New Roman" w:hAnsi="Times New Roman"/>
          <w:sz w:val="24"/>
        </w:rPr>
        <w:t xml:space="preserve">  </w:t>
      </w:r>
      <w:r w:rsidR="00137CB6">
        <w:rPr>
          <w:rFonts w:ascii="Times New Roman" w:hAnsi="Times New Roman"/>
          <w:sz w:val="24"/>
        </w:rPr>
        <w:t>t</w:t>
      </w:r>
      <w:bookmarkStart w:id="1" w:name="_GoBack"/>
      <w:bookmarkEnd w:id="1"/>
      <w:r>
        <w:rPr>
          <w:rFonts w:ascii="Times New Roman" w:hAnsi="Times New Roman"/>
          <w:sz w:val="24"/>
        </w:rPr>
        <w:t xml:space="preserve">he null hypothesis is that there is no difference in mean in counts for the genes that are responsible for KCC2 and NKCC1.  The alternative hypothesis is that for ES cells, the mean for KCC2 will be lower and the mean for NKCC1 will be higher than NPC cells. </w:t>
      </w:r>
    </w:p>
    <w:p w14:paraId="6F8736CE" w14:textId="77777777" w:rsidR="003F3162" w:rsidRDefault="003F3162">
      <w:pPr>
        <w:rPr>
          <w:rFonts w:ascii="Times New Roman" w:hAnsi="Times New Roman"/>
          <w:sz w:val="24"/>
        </w:rPr>
      </w:pPr>
    </w:p>
    <w:p w14:paraId="314E697C" w14:textId="77777777" w:rsidR="003F3162" w:rsidRDefault="003F3162">
      <w:pPr>
        <w:rPr>
          <w:rFonts w:ascii="Times New Roman" w:hAnsi="Times New Roman"/>
          <w:sz w:val="24"/>
        </w:rPr>
      </w:pPr>
    </w:p>
    <w:p w14:paraId="28317C36" w14:textId="77777777" w:rsidR="005A4B85" w:rsidRDefault="000C4AB6">
      <w:pPr>
        <w:rPr>
          <w:rFonts w:ascii="Times New Roman" w:hAnsi="Times New Roman"/>
          <w:sz w:val="24"/>
        </w:rPr>
      </w:pPr>
      <w:r w:rsidRPr="002858BB">
        <w:rPr>
          <w:rFonts w:ascii="Times New Roman" w:hAnsi="Times New Roman"/>
          <w:b/>
          <w:sz w:val="24"/>
        </w:rPr>
        <w:lastRenderedPageBreak/>
        <w:t>Method</w:t>
      </w:r>
      <w:r>
        <w:rPr>
          <w:rFonts w:ascii="Times New Roman" w:hAnsi="Times New Roman"/>
          <w:sz w:val="24"/>
        </w:rPr>
        <w:br/>
      </w:r>
      <w:r w:rsidR="00304F02">
        <w:rPr>
          <w:rFonts w:ascii="Times New Roman" w:hAnsi="Times New Roman"/>
          <w:sz w:val="24"/>
        </w:rPr>
        <w:t xml:space="preserve">KCC2 and NKCC1 are primarily responsible for the difference in intracellular chloride concentration, but to expand the scope of the study, all the members in the solute carrier family was examined.  There was a total of 19 genes that were responsible for the nine members of the SLC12A family.  After filtering out five genes that were not expressed in any of the replicates, histograms and scatterplots were employed to determine necessary adjustments for the data.  </w:t>
      </w:r>
    </w:p>
    <w:p w14:paraId="0D76E602" w14:textId="77777777" w:rsidR="005A4B85" w:rsidRDefault="005A4B85">
      <w:pPr>
        <w:rPr>
          <w:rFonts w:ascii="Times New Roman" w:hAnsi="Times New Roman"/>
          <w:sz w:val="24"/>
        </w:rPr>
      </w:pPr>
      <w:r>
        <w:rPr>
          <w:rFonts w:ascii="Times New Roman" w:hAnsi="Times New Roman"/>
          <w:noProof/>
          <w:sz w:val="24"/>
        </w:rPr>
        <w:drawing>
          <wp:anchor distT="0" distB="0" distL="114300" distR="114300" simplePos="0" relativeHeight="251670528" behindDoc="1" locked="0" layoutInCell="1" allowOverlap="1" wp14:anchorId="73BD0E3B" wp14:editId="36D7DDD4">
            <wp:simplePos x="0" y="0"/>
            <wp:positionH relativeFrom="margin">
              <wp:align>left</wp:align>
            </wp:positionH>
            <wp:positionV relativeFrom="paragraph">
              <wp:posOffset>9843</wp:posOffset>
            </wp:positionV>
            <wp:extent cx="2224088" cy="1643891"/>
            <wp:effectExtent l="0" t="0" r="5080" b="0"/>
            <wp:wrapNone/>
            <wp:docPr id="11" name="Picture 11" descr="C:\Users\Julian\AppData\Local\Microsoft\Windows\INetCache\Content.Word\untransformed_rfd_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lian\AppData\Local\Microsoft\Windows\INetCache\Content.Word\untransformed_rfd_ES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4088" cy="16438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9504" behindDoc="1" locked="0" layoutInCell="1" allowOverlap="1" wp14:anchorId="1265D32D" wp14:editId="676331EC">
            <wp:simplePos x="0" y="0"/>
            <wp:positionH relativeFrom="margin">
              <wp:align>right</wp:align>
            </wp:positionH>
            <wp:positionV relativeFrom="paragraph">
              <wp:posOffset>8255</wp:posOffset>
            </wp:positionV>
            <wp:extent cx="2224088" cy="1643891"/>
            <wp:effectExtent l="0" t="0" r="5080" b="0"/>
            <wp:wrapNone/>
            <wp:docPr id="12" name="Picture 12" descr="C:\Users\Julian\AppData\Local\Microsoft\Windows\INetCache\Content.Word\untransformed_rfd_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lian\AppData\Local\Microsoft\Windows\INetCache\Content.Word\untransformed_rfd_ES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4088" cy="16438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28BA8" w14:textId="77777777" w:rsidR="005A4B85" w:rsidRDefault="005A4B85">
      <w:pPr>
        <w:rPr>
          <w:rFonts w:ascii="Times New Roman" w:hAnsi="Times New Roman"/>
          <w:sz w:val="24"/>
        </w:rPr>
      </w:pPr>
    </w:p>
    <w:p w14:paraId="509476F5" w14:textId="77777777" w:rsidR="005A4B85" w:rsidRDefault="005A4B85">
      <w:pPr>
        <w:rPr>
          <w:rFonts w:ascii="Times New Roman" w:hAnsi="Times New Roman"/>
          <w:sz w:val="24"/>
        </w:rPr>
      </w:pPr>
    </w:p>
    <w:p w14:paraId="6AA4876B" w14:textId="77777777" w:rsidR="005A4B85" w:rsidRDefault="005A4B85">
      <w:pPr>
        <w:rPr>
          <w:rFonts w:ascii="Times New Roman" w:hAnsi="Times New Roman"/>
          <w:sz w:val="24"/>
        </w:rPr>
      </w:pPr>
    </w:p>
    <w:p w14:paraId="44EBFBB9" w14:textId="77777777" w:rsidR="005A4B85" w:rsidRDefault="005A4B85">
      <w:pPr>
        <w:rPr>
          <w:rFonts w:ascii="Times New Roman" w:hAnsi="Times New Roman"/>
          <w:sz w:val="24"/>
        </w:rPr>
      </w:pPr>
    </w:p>
    <w:p w14:paraId="2C24B89B" w14:textId="77777777" w:rsidR="005A4B85" w:rsidRDefault="005A4B85">
      <w:pPr>
        <w:rPr>
          <w:rFonts w:ascii="Times New Roman" w:hAnsi="Times New Roman"/>
          <w:sz w:val="24"/>
        </w:rPr>
      </w:pPr>
    </w:p>
    <w:p w14:paraId="17CAE854" w14:textId="77777777" w:rsidR="005A4B85" w:rsidRDefault="005A4B85">
      <w:pPr>
        <w:rPr>
          <w:rFonts w:ascii="Times New Roman" w:hAnsi="Times New Roman"/>
          <w:sz w:val="24"/>
        </w:rPr>
      </w:pPr>
      <w:r>
        <w:rPr>
          <w:rFonts w:ascii="Times New Roman" w:hAnsi="Times New Roman"/>
          <w:noProof/>
          <w:sz w:val="24"/>
        </w:rPr>
        <w:drawing>
          <wp:anchor distT="0" distB="0" distL="114300" distR="114300" simplePos="0" relativeHeight="251671552" behindDoc="1" locked="0" layoutInCell="1" allowOverlap="1" wp14:anchorId="637F1D00" wp14:editId="1E8862EB">
            <wp:simplePos x="0" y="0"/>
            <wp:positionH relativeFrom="margin">
              <wp:align>left</wp:align>
            </wp:positionH>
            <wp:positionV relativeFrom="paragraph">
              <wp:posOffset>5080</wp:posOffset>
            </wp:positionV>
            <wp:extent cx="2224088" cy="1643914"/>
            <wp:effectExtent l="0" t="0" r="5080" b="0"/>
            <wp:wrapNone/>
            <wp:docPr id="13" name="Picture 13" descr="C:\Users\Julian\AppData\Local\Microsoft\Windows\INetCache\Content.Word\untransformed_rfd_N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lian\AppData\Local\Microsoft\Windows\INetCache\Content.Word\untransformed_rfd_NPC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4088" cy="164391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8480" behindDoc="1" locked="0" layoutInCell="1" allowOverlap="1" wp14:anchorId="714783A5" wp14:editId="5F924C92">
            <wp:simplePos x="0" y="0"/>
            <wp:positionH relativeFrom="margin">
              <wp:align>right</wp:align>
            </wp:positionH>
            <wp:positionV relativeFrom="paragraph">
              <wp:posOffset>7302</wp:posOffset>
            </wp:positionV>
            <wp:extent cx="2224088" cy="1643891"/>
            <wp:effectExtent l="0" t="0" r="5080" b="0"/>
            <wp:wrapNone/>
            <wp:docPr id="14" name="Picture 14" descr="C:\Users\Julian\AppData\Local\Microsoft\Windows\INetCache\Content.Word\untransformed_rfd_N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lian\AppData\Local\Microsoft\Windows\INetCache\Content.Word\untransformed_rfd_NPC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4088" cy="16438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FA612" w14:textId="77777777" w:rsidR="005A4B85" w:rsidRDefault="005A4B85">
      <w:pPr>
        <w:rPr>
          <w:rFonts w:ascii="Times New Roman" w:hAnsi="Times New Roman"/>
          <w:sz w:val="24"/>
        </w:rPr>
      </w:pPr>
    </w:p>
    <w:p w14:paraId="4AD2EC49" w14:textId="77777777" w:rsidR="005A4B85" w:rsidRDefault="005A4B85">
      <w:pPr>
        <w:rPr>
          <w:rFonts w:ascii="Times New Roman" w:hAnsi="Times New Roman"/>
          <w:sz w:val="24"/>
        </w:rPr>
      </w:pPr>
    </w:p>
    <w:p w14:paraId="18BF8E01" w14:textId="77777777" w:rsidR="005A4B85" w:rsidRDefault="005A4B85">
      <w:pPr>
        <w:rPr>
          <w:rFonts w:ascii="Times New Roman" w:hAnsi="Times New Roman"/>
          <w:sz w:val="24"/>
        </w:rPr>
      </w:pPr>
    </w:p>
    <w:p w14:paraId="07B77BE8" w14:textId="77777777" w:rsidR="005A4B85" w:rsidRDefault="005A4B85">
      <w:pPr>
        <w:rPr>
          <w:rFonts w:ascii="Times New Roman" w:hAnsi="Times New Roman"/>
          <w:sz w:val="24"/>
        </w:rPr>
      </w:pPr>
    </w:p>
    <w:p w14:paraId="251927F5" w14:textId="77777777" w:rsidR="005A4B85" w:rsidRDefault="005A4B85">
      <w:pPr>
        <w:rPr>
          <w:rFonts w:ascii="Times New Roman" w:hAnsi="Times New Roman"/>
          <w:sz w:val="24"/>
        </w:rPr>
      </w:pPr>
    </w:p>
    <w:p w14:paraId="511EB014" w14:textId="77777777" w:rsidR="005A4B85" w:rsidRDefault="005A4B85">
      <w:pPr>
        <w:rPr>
          <w:rFonts w:ascii="Times New Roman" w:hAnsi="Times New Roman"/>
          <w:sz w:val="24"/>
        </w:rPr>
      </w:pPr>
      <w:r>
        <w:rPr>
          <w:rFonts w:ascii="Times New Roman" w:hAnsi="Times New Roman"/>
          <w:sz w:val="24"/>
        </w:rPr>
        <w:t>Figure 1. As expected, even after zero-filtering, the untransformed data is extremely skewed to the</w:t>
      </w:r>
      <w:r w:rsidR="00F50FA8">
        <w:rPr>
          <w:rFonts w:ascii="Times New Roman" w:hAnsi="Times New Roman"/>
          <w:sz w:val="24"/>
        </w:rPr>
        <w:t xml:space="preserve"> right.  In addition, there are too many empty bins for the counts, making the data difficult to use for statistical testing.</w:t>
      </w:r>
    </w:p>
    <w:p w14:paraId="2155D372" w14:textId="77777777" w:rsidR="00F50FA8" w:rsidRDefault="00F50FA8" w:rsidP="00F50FA8">
      <w:r>
        <w:rPr>
          <w:rFonts w:ascii="Times New Roman" w:hAnsi="Times New Roman"/>
          <w:noProof/>
          <w:sz w:val="24"/>
        </w:rPr>
        <w:drawing>
          <wp:anchor distT="0" distB="0" distL="114300" distR="114300" simplePos="0" relativeHeight="251673600" behindDoc="1" locked="0" layoutInCell="1" allowOverlap="1" wp14:anchorId="0A907228" wp14:editId="62781855">
            <wp:simplePos x="0" y="0"/>
            <wp:positionH relativeFrom="margin">
              <wp:align>left</wp:align>
            </wp:positionH>
            <wp:positionV relativeFrom="paragraph">
              <wp:posOffset>11113</wp:posOffset>
            </wp:positionV>
            <wp:extent cx="2834640" cy="2090916"/>
            <wp:effectExtent l="0" t="0" r="3810" b="5080"/>
            <wp:wrapNone/>
            <wp:docPr id="2" name="Picture 2" descr="C:\Users\Julian\AppData\Local\Microsoft\Windows\INetCache\Content.Word\Untransformed_box_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lian\AppData\Local\Microsoft\Windows\INetCache\Content.Word\Untransformed_box_plo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0909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9D90A1" w14:textId="77777777" w:rsidR="00F50FA8" w:rsidRDefault="00F50FA8" w:rsidP="00F50FA8">
      <w:pPr>
        <w:rPr>
          <w:rFonts w:ascii="Times New Roman" w:hAnsi="Times New Roman"/>
          <w:sz w:val="24"/>
        </w:rPr>
      </w:pPr>
    </w:p>
    <w:p w14:paraId="5BC276FC" w14:textId="77777777" w:rsidR="00F50FA8" w:rsidRDefault="00F50FA8" w:rsidP="00F50FA8">
      <w:pPr>
        <w:rPr>
          <w:rFonts w:ascii="Times New Roman" w:hAnsi="Times New Roman"/>
          <w:sz w:val="24"/>
        </w:rPr>
      </w:pPr>
    </w:p>
    <w:p w14:paraId="4E5B7D2F" w14:textId="77777777" w:rsidR="00F50FA8" w:rsidRDefault="00F50FA8" w:rsidP="00F50FA8">
      <w:pPr>
        <w:rPr>
          <w:rFonts w:ascii="Times New Roman" w:hAnsi="Times New Roman"/>
          <w:sz w:val="24"/>
        </w:rPr>
      </w:pPr>
    </w:p>
    <w:p w14:paraId="26DE5389" w14:textId="77777777" w:rsidR="00F50FA8" w:rsidRDefault="00F50FA8" w:rsidP="00F50FA8">
      <w:pPr>
        <w:rPr>
          <w:rFonts w:ascii="Times New Roman" w:hAnsi="Times New Roman"/>
          <w:sz w:val="24"/>
        </w:rPr>
      </w:pPr>
    </w:p>
    <w:p w14:paraId="3A3771FB" w14:textId="77777777" w:rsidR="00F50FA8" w:rsidRDefault="00F50FA8" w:rsidP="00F50FA8">
      <w:pPr>
        <w:rPr>
          <w:rFonts w:ascii="Times New Roman" w:hAnsi="Times New Roman"/>
          <w:sz w:val="24"/>
        </w:rPr>
      </w:pPr>
    </w:p>
    <w:p w14:paraId="7C1C8166" w14:textId="77777777" w:rsidR="00F50FA8" w:rsidRDefault="00F50FA8" w:rsidP="00F50FA8">
      <w:pPr>
        <w:rPr>
          <w:rFonts w:ascii="Times New Roman" w:hAnsi="Times New Roman"/>
          <w:sz w:val="24"/>
        </w:rPr>
      </w:pPr>
    </w:p>
    <w:p w14:paraId="6C9D1060" w14:textId="77777777" w:rsidR="00F50FA8" w:rsidRDefault="00F50FA8" w:rsidP="00F50FA8">
      <w:pPr>
        <w:rPr>
          <w:rFonts w:ascii="Times New Roman" w:hAnsi="Times New Roman"/>
          <w:sz w:val="24"/>
        </w:rPr>
      </w:pPr>
    </w:p>
    <w:p w14:paraId="608A297C" w14:textId="77777777" w:rsidR="005A4B85" w:rsidRDefault="00F50FA8">
      <w:pPr>
        <w:rPr>
          <w:rFonts w:ascii="Times New Roman" w:hAnsi="Times New Roman"/>
          <w:sz w:val="24"/>
        </w:rPr>
      </w:pPr>
      <w:r>
        <w:rPr>
          <w:rFonts w:ascii="Times New Roman" w:hAnsi="Times New Roman"/>
          <w:sz w:val="24"/>
        </w:rPr>
        <w:t xml:space="preserve">Figure 2. The box plot for all four replicates indicate that most of the values lie close to zero with some outliers.  </w:t>
      </w:r>
    </w:p>
    <w:p w14:paraId="2F666891" w14:textId="77777777" w:rsidR="00F50FA8" w:rsidRDefault="00F50FA8">
      <w:pPr>
        <w:rPr>
          <w:rFonts w:ascii="Times New Roman" w:hAnsi="Times New Roman"/>
          <w:sz w:val="24"/>
        </w:rPr>
      </w:pPr>
    </w:p>
    <w:p w14:paraId="06C65972" w14:textId="77777777" w:rsidR="005A4B85" w:rsidRDefault="00F50FA8">
      <w:pPr>
        <w:rPr>
          <w:rFonts w:ascii="Times New Roman" w:hAnsi="Times New Roman"/>
          <w:sz w:val="24"/>
        </w:rPr>
      </w:pPr>
      <w:r>
        <w:rPr>
          <w:rFonts w:ascii="Times New Roman" w:hAnsi="Times New Roman"/>
          <w:noProof/>
          <w:sz w:val="24"/>
        </w:rPr>
        <w:drawing>
          <wp:anchor distT="0" distB="0" distL="114300" distR="114300" simplePos="0" relativeHeight="251664384" behindDoc="1" locked="0" layoutInCell="1" allowOverlap="1" wp14:anchorId="344A70BD" wp14:editId="26D3BFCE">
            <wp:simplePos x="0" y="0"/>
            <wp:positionH relativeFrom="margin">
              <wp:posOffset>3247708</wp:posOffset>
            </wp:positionH>
            <wp:positionV relativeFrom="paragraph">
              <wp:posOffset>621030</wp:posOffset>
            </wp:positionV>
            <wp:extent cx="2729797" cy="2012609"/>
            <wp:effectExtent l="0" t="0" r="0" b="6985"/>
            <wp:wrapNone/>
            <wp:docPr id="7" name="Picture 7" descr="C:\Users\Julian\AppData\Local\Microsoft\Windows\INetCache\Content.Word\Scatter_NPC1&a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an\AppData\Local\Microsoft\Windows\INetCache\Content.Word\Scatter_NPC1&am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797" cy="2012609"/>
                    </a:xfrm>
                    <a:prstGeom prst="rect">
                      <a:avLst/>
                    </a:prstGeom>
                    <a:noFill/>
                    <a:ln>
                      <a:noFill/>
                    </a:ln>
                  </pic:spPr>
                </pic:pic>
              </a:graphicData>
            </a:graphic>
            <wp14:sizeRelH relativeFrom="page">
              <wp14:pctWidth>0</wp14:pctWidth>
            </wp14:sizeRelH>
            <wp14:sizeRelV relativeFrom="page">
              <wp14:pctHeight>0</wp14:pctHeight>
            </wp14:sizeRelV>
          </wp:anchor>
        </w:drawing>
      </w:r>
      <w:r w:rsidR="00304F02">
        <w:rPr>
          <w:rFonts w:ascii="Times New Roman" w:hAnsi="Times New Roman"/>
          <w:sz w:val="24"/>
        </w:rPr>
        <w:t xml:space="preserve">The log transformation and normalization using the median-of-ratios method was selected for optimal results.  TPM would have been useful, but was not chosen because only five out of the fourteen filtered genes would have been available for analysis due to lack of gene information.  </w:t>
      </w:r>
    </w:p>
    <w:p w14:paraId="02622AEE" w14:textId="77777777" w:rsidR="005A4B85" w:rsidRDefault="005A4B85" w:rsidP="005A4B85">
      <w:pPr>
        <w:rPr>
          <w:rFonts w:ascii="Times New Roman" w:hAnsi="Times New Roman"/>
          <w:sz w:val="24"/>
        </w:rPr>
      </w:pPr>
      <w:r>
        <w:rPr>
          <w:rFonts w:ascii="Times New Roman" w:hAnsi="Times New Roman"/>
          <w:noProof/>
          <w:sz w:val="24"/>
        </w:rPr>
        <w:drawing>
          <wp:anchor distT="0" distB="0" distL="114300" distR="114300" simplePos="0" relativeHeight="251666432" behindDoc="1" locked="0" layoutInCell="1" allowOverlap="1" wp14:anchorId="2471FDB5" wp14:editId="441EC140">
            <wp:simplePos x="0" y="0"/>
            <wp:positionH relativeFrom="margin">
              <wp:align>left</wp:align>
            </wp:positionH>
            <wp:positionV relativeFrom="paragraph">
              <wp:posOffset>3387</wp:posOffset>
            </wp:positionV>
            <wp:extent cx="2768203" cy="1976967"/>
            <wp:effectExtent l="0" t="0" r="0" b="4445"/>
            <wp:wrapNone/>
            <wp:docPr id="10" name="Picture 10" descr="C:\Users\Julian\AppData\Local\Microsoft\Windows\INetCache\Content.Word\Scatter_ES1&a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lian\AppData\Local\Microsoft\Windows\INetCache\Content.Word\Scatter_ES1&amp;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8203" cy="19769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15AF00" w14:textId="77777777" w:rsidR="005A4B85" w:rsidRDefault="005A4B85" w:rsidP="005A4B85">
      <w:pPr>
        <w:rPr>
          <w:rFonts w:ascii="Times New Roman" w:hAnsi="Times New Roman"/>
          <w:sz w:val="24"/>
        </w:rPr>
      </w:pPr>
    </w:p>
    <w:p w14:paraId="59E751DE" w14:textId="77777777" w:rsidR="005A4B85" w:rsidRDefault="005A4B85" w:rsidP="005A4B85">
      <w:pPr>
        <w:rPr>
          <w:rFonts w:ascii="Times New Roman" w:hAnsi="Times New Roman"/>
          <w:sz w:val="24"/>
        </w:rPr>
      </w:pPr>
    </w:p>
    <w:p w14:paraId="1A3C8B55" w14:textId="77777777" w:rsidR="005A4B85" w:rsidRDefault="005A4B85" w:rsidP="005A4B85">
      <w:pPr>
        <w:rPr>
          <w:rFonts w:ascii="Times New Roman" w:hAnsi="Times New Roman"/>
          <w:sz w:val="24"/>
        </w:rPr>
      </w:pPr>
    </w:p>
    <w:p w14:paraId="1FB9F055" w14:textId="77777777" w:rsidR="005A4B85" w:rsidRDefault="005A4B85" w:rsidP="005A4B85">
      <w:pPr>
        <w:rPr>
          <w:rFonts w:ascii="Times New Roman" w:hAnsi="Times New Roman"/>
          <w:sz w:val="24"/>
        </w:rPr>
      </w:pPr>
    </w:p>
    <w:p w14:paraId="3B45A60D" w14:textId="77777777" w:rsidR="005A4B85" w:rsidRDefault="005A4B85" w:rsidP="005A4B85">
      <w:pPr>
        <w:rPr>
          <w:rFonts w:ascii="Times New Roman" w:hAnsi="Times New Roman"/>
          <w:sz w:val="24"/>
        </w:rPr>
      </w:pPr>
    </w:p>
    <w:p w14:paraId="7A000AE6" w14:textId="77777777" w:rsidR="005A4B85" w:rsidRDefault="005A4B85" w:rsidP="005A4B85">
      <w:pPr>
        <w:rPr>
          <w:rFonts w:ascii="Times New Roman" w:hAnsi="Times New Roman"/>
          <w:sz w:val="24"/>
        </w:rPr>
      </w:pPr>
    </w:p>
    <w:p w14:paraId="6EAF1303" w14:textId="77777777" w:rsidR="005A4B85" w:rsidRDefault="005A4B85" w:rsidP="005A4B85">
      <w:pPr>
        <w:rPr>
          <w:rFonts w:ascii="Times New Roman" w:hAnsi="Times New Roman"/>
          <w:sz w:val="24"/>
        </w:rPr>
      </w:pPr>
      <w:r>
        <w:rPr>
          <w:rFonts w:ascii="Times New Roman" w:hAnsi="Times New Roman"/>
          <w:noProof/>
          <w:sz w:val="24"/>
        </w:rPr>
        <w:drawing>
          <wp:anchor distT="0" distB="0" distL="114300" distR="114300" simplePos="0" relativeHeight="251665408" behindDoc="1" locked="0" layoutInCell="1" allowOverlap="1" wp14:anchorId="6AE88C70" wp14:editId="76609CDF">
            <wp:simplePos x="0" y="0"/>
            <wp:positionH relativeFrom="margin">
              <wp:align>right</wp:align>
            </wp:positionH>
            <wp:positionV relativeFrom="paragraph">
              <wp:posOffset>5080</wp:posOffset>
            </wp:positionV>
            <wp:extent cx="2728863" cy="2012609"/>
            <wp:effectExtent l="0" t="0" r="0" b="6985"/>
            <wp:wrapNone/>
            <wp:docPr id="9" name="Picture 9" descr="C:\Users\Julian\AppData\Local\Microsoft\Windows\INetCache\Content.Word\Scatter_2&a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lian\AppData\Local\Microsoft\Windows\INetCache\Content.Word\Scatter_2&am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8863" cy="201260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67456" behindDoc="1" locked="0" layoutInCell="1" allowOverlap="1" wp14:anchorId="736EFE56" wp14:editId="042015AB">
            <wp:simplePos x="0" y="0"/>
            <wp:positionH relativeFrom="margin">
              <wp:align>left</wp:align>
            </wp:positionH>
            <wp:positionV relativeFrom="paragraph">
              <wp:posOffset>5080</wp:posOffset>
            </wp:positionV>
            <wp:extent cx="2730112" cy="2012609"/>
            <wp:effectExtent l="0" t="0" r="0" b="6985"/>
            <wp:wrapNone/>
            <wp:docPr id="8" name="Picture 8" descr="C:\Users\Julian\AppData\Local\Microsoft\Windows\INetCache\Content.Word\Scatter_1&a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lian\AppData\Local\Microsoft\Windows\INetCache\Content.Word\Scatter_1&am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112" cy="20126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7944DD" w14:textId="77777777" w:rsidR="005A4B85" w:rsidRDefault="005A4B85" w:rsidP="005A4B85">
      <w:pPr>
        <w:rPr>
          <w:rFonts w:ascii="Times New Roman" w:hAnsi="Times New Roman"/>
          <w:sz w:val="24"/>
        </w:rPr>
      </w:pPr>
    </w:p>
    <w:p w14:paraId="4053A5FB" w14:textId="77777777" w:rsidR="005A4B85" w:rsidRDefault="005A4B85" w:rsidP="005A4B85">
      <w:pPr>
        <w:rPr>
          <w:rFonts w:ascii="Times New Roman" w:hAnsi="Times New Roman"/>
          <w:sz w:val="24"/>
        </w:rPr>
      </w:pPr>
    </w:p>
    <w:p w14:paraId="641363E6" w14:textId="77777777" w:rsidR="005A4B85" w:rsidRDefault="005A4B85" w:rsidP="005A4B85">
      <w:pPr>
        <w:rPr>
          <w:rFonts w:ascii="Times New Roman" w:hAnsi="Times New Roman"/>
          <w:sz w:val="24"/>
        </w:rPr>
      </w:pPr>
    </w:p>
    <w:p w14:paraId="56EC66F7" w14:textId="77777777" w:rsidR="005A4B85" w:rsidRDefault="005A4B85" w:rsidP="005A4B85">
      <w:pPr>
        <w:rPr>
          <w:rFonts w:ascii="Times New Roman" w:hAnsi="Times New Roman"/>
          <w:sz w:val="24"/>
        </w:rPr>
      </w:pPr>
    </w:p>
    <w:p w14:paraId="4636E799" w14:textId="77777777" w:rsidR="005A4B85" w:rsidRDefault="005A4B85" w:rsidP="005A4B85">
      <w:pPr>
        <w:rPr>
          <w:rFonts w:ascii="Times New Roman" w:hAnsi="Times New Roman"/>
          <w:sz w:val="24"/>
        </w:rPr>
      </w:pPr>
    </w:p>
    <w:p w14:paraId="435FB891" w14:textId="77777777" w:rsidR="005A4B85" w:rsidRDefault="005A4B85" w:rsidP="005A4B85">
      <w:pPr>
        <w:rPr>
          <w:rFonts w:ascii="Times New Roman" w:hAnsi="Times New Roman"/>
          <w:sz w:val="24"/>
        </w:rPr>
      </w:pPr>
    </w:p>
    <w:p w14:paraId="4A38604D" w14:textId="77777777" w:rsidR="005A4B85" w:rsidRDefault="00F50FA8" w:rsidP="005A4B85">
      <w:pPr>
        <w:rPr>
          <w:rFonts w:ascii="Times New Roman" w:hAnsi="Times New Roman"/>
          <w:sz w:val="24"/>
        </w:rPr>
      </w:pPr>
      <w:r>
        <w:rPr>
          <w:rFonts w:ascii="Times New Roman" w:hAnsi="Times New Roman"/>
          <w:sz w:val="24"/>
        </w:rPr>
        <w:t xml:space="preserve">Figure </w:t>
      </w:r>
      <w:r w:rsidR="006D7F38">
        <w:rPr>
          <w:rFonts w:ascii="Times New Roman" w:hAnsi="Times New Roman"/>
          <w:sz w:val="24"/>
        </w:rPr>
        <w:t>3</w:t>
      </w:r>
      <w:r w:rsidR="005A4B85">
        <w:rPr>
          <w:rFonts w:ascii="Times New Roman" w:hAnsi="Times New Roman"/>
          <w:sz w:val="24"/>
        </w:rPr>
        <w:t xml:space="preserve">. The </w:t>
      </w:r>
      <w:r>
        <w:rPr>
          <w:rFonts w:ascii="Times New Roman" w:hAnsi="Times New Roman"/>
          <w:sz w:val="24"/>
        </w:rPr>
        <w:t xml:space="preserve">transformed scatterplot for all combinations of the replicates are shown.  Within ES and NPCs, the linear trend indicates that the choice for normalization was an appropriate one.  </w:t>
      </w:r>
    </w:p>
    <w:p w14:paraId="6FD34AB4" w14:textId="77777777" w:rsidR="00F50FA8" w:rsidRDefault="00F50FA8" w:rsidP="00F50FA8">
      <w:pPr>
        <w:rPr>
          <w:rFonts w:ascii="Times New Roman" w:hAnsi="Times New Roman"/>
          <w:sz w:val="24"/>
        </w:rPr>
      </w:pPr>
      <w:r>
        <w:rPr>
          <w:rFonts w:ascii="Times New Roman" w:hAnsi="Times New Roman"/>
          <w:noProof/>
          <w:sz w:val="24"/>
        </w:rPr>
        <w:drawing>
          <wp:anchor distT="0" distB="0" distL="114300" distR="114300" simplePos="0" relativeHeight="251678720" behindDoc="1" locked="0" layoutInCell="1" allowOverlap="1" wp14:anchorId="5DEBEE4D" wp14:editId="3F21EE1E">
            <wp:simplePos x="0" y="0"/>
            <wp:positionH relativeFrom="margin">
              <wp:align>center</wp:align>
            </wp:positionH>
            <wp:positionV relativeFrom="paragraph">
              <wp:posOffset>3232</wp:posOffset>
            </wp:positionV>
            <wp:extent cx="1818969" cy="1264227"/>
            <wp:effectExtent l="0" t="0" r="0" b="0"/>
            <wp:wrapNone/>
            <wp:docPr id="5" name="Picture 5" descr="C:\Users\Julian\AppData\Local\Microsoft\Windows\INetCache\Content.Word\transformed_rfd_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lian\AppData\Local\Microsoft\Windows\INetCache\Content.Word\transformed_rfd_ES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8969" cy="126422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75648" behindDoc="1" locked="0" layoutInCell="1" allowOverlap="1" wp14:anchorId="13B8CF31" wp14:editId="33F1398F">
            <wp:simplePos x="0" y="0"/>
            <wp:positionH relativeFrom="margin">
              <wp:align>left</wp:align>
            </wp:positionH>
            <wp:positionV relativeFrom="paragraph">
              <wp:posOffset>3175</wp:posOffset>
            </wp:positionV>
            <wp:extent cx="1820943" cy="1281318"/>
            <wp:effectExtent l="0" t="0" r="8255" b="0"/>
            <wp:wrapNone/>
            <wp:docPr id="3" name="Picture 3" descr="C:\Users\Julian\AppData\Local\Microsoft\Windows\INetCache\Content.Word\transformed_rfd_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an\AppData\Local\Microsoft\Windows\INetCache\Content.Word\transformed_rfd_E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0943" cy="12813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5C857" w14:textId="77777777" w:rsidR="00F50FA8" w:rsidRDefault="00F50FA8" w:rsidP="00F50FA8">
      <w:pPr>
        <w:rPr>
          <w:rFonts w:ascii="Times New Roman" w:hAnsi="Times New Roman"/>
          <w:sz w:val="24"/>
        </w:rPr>
      </w:pPr>
    </w:p>
    <w:p w14:paraId="65436946" w14:textId="77777777" w:rsidR="00F50FA8" w:rsidRDefault="00F50FA8" w:rsidP="00F50FA8">
      <w:pPr>
        <w:rPr>
          <w:rFonts w:ascii="Times New Roman" w:hAnsi="Times New Roman"/>
          <w:sz w:val="24"/>
        </w:rPr>
      </w:pPr>
    </w:p>
    <w:p w14:paraId="662AA10E" w14:textId="77777777" w:rsidR="00F50FA8" w:rsidRDefault="00F50FA8" w:rsidP="00F50FA8">
      <w:pPr>
        <w:rPr>
          <w:rFonts w:ascii="Times New Roman" w:hAnsi="Times New Roman"/>
          <w:sz w:val="24"/>
        </w:rPr>
      </w:pPr>
    </w:p>
    <w:p w14:paraId="0C71953E" w14:textId="77777777" w:rsidR="00F50FA8" w:rsidRDefault="00F50FA8" w:rsidP="00F50FA8">
      <w:pPr>
        <w:rPr>
          <w:rFonts w:ascii="Times New Roman" w:hAnsi="Times New Roman"/>
          <w:sz w:val="24"/>
        </w:rPr>
      </w:pPr>
      <w:r>
        <w:rPr>
          <w:rFonts w:ascii="Times New Roman" w:hAnsi="Times New Roman"/>
          <w:noProof/>
          <w:sz w:val="24"/>
        </w:rPr>
        <w:drawing>
          <wp:anchor distT="0" distB="0" distL="114300" distR="114300" simplePos="0" relativeHeight="251676672" behindDoc="1" locked="0" layoutInCell="1" allowOverlap="1" wp14:anchorId="4839E39D" wp14:editId="6FDDCE81">
            <wp:simplePos x="0" y="0"/>
            <wp:positionH relativeFrom="column">
              <wp:posOffset>2123152</wp:posOffset>
            </wp:positionH>
            <wp:positionV relativeFrom="paragraph">
              <wp:posOffset>257463</wp:posOffset>
            </wp:positionV>
            <wp:extent cx="1818969" cy="1290504"/>
            <wp:effectExtent l="0" t="0" r="0" b="5080"/>
            <wp:wrapNone/>
            <wp:docPr id="4" name="Picture 4" descr="C:\Users\Julian\AppData\Local\Microsoft\Windows\INetCache\Content.Word\transformed_rfd_N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lian\AppData\Local\Microsoft\Windows\INetCache\Content.Word\transformed_rfd_NPC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18969" cy="12905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noProof/>
          <w:sz w:val="24"/>
        </w:rPr>
        <w:drawing>
          <wp:anchor distT="0" distB="0" distL="114300" distR="114300" simplePos="0" relativeHeight="251677696" behindDoc="1" locked="0" layoutInCell="1" allowOverlap="1" wp14:anchorId="2B482E37" wp14:editId="0B21B77F">
            <wp:simplePos x="0" y="0"/>
            <wp:positionH relativeFrom="margin">
              <wp:align>left</wp:align>
            </wp:positionH>
            <wp:positionV relativeFrom="paragraph">
              <wp:posOffset>274666</wp:posOffset>
            </wp:positionV>
            <wp:extent cx="1822258" cy="1279085"/>
            <wp:effectExtent l="0" t="0" r="6985" b="0"/>
            <wp:wrapNone/>
            <wp:docPr id="6" name="Picture 6" descr="C:\Users\Julian\AppData\Local\Microsoft\Windows\INetCache\Content.Word\transformed_rfd_NP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ulian\AppData\Local\Microsoft\Windows\INetCache\Content.Word\transformed_rfd_NPC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258" cy="1279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77285D" w14:textId="77777777" w:rsidR="00F50FA8" w:rsidRDefault="00F50FA8" w:rsidP="00F50FA8">
      <w:pPr>
        <w:rPr>
          <w:rFonts w:ascii="Times New Roman" w:hAnsi="Times New Roman"/>
          <w:sz w:val="24"/>
        </w:rPr>
      </w:pPr>
    </w:p>
    <w:p w14:paraId="02546483" w14:textId="77777777" w:rsidR="00F50FA8" w:rsidRDefault="00F50FA8" w:rsidP="00F50FA8">
      <w:pPr>
        <w:rPr>
          <w:rFonts w:ascii="Times New Roman" w:hAnsi="Times New Roman"/>
          <w:sz w:val="24"/>
        </w:rPr>
      </w:pPr>
    </w:p>
    <w:p w14:paraId="7AA09847" w14:textId="77777777" w:rsidR="00F50FA8" w:rsidRDefault="00F50FA8" w:rsidP="00F50FA8">
      <w:pPr>
        <w:rPr>
          <w:rFonts w:ascii="Times New Roman" w:hAnsi="Times New Roman"/>
          <w:sz w:val="24"/>
        </w:rPr>
      </w:pPr>
    </w:p>
    <w:p w14:paraId="7DFEDFD1" w14:textId="77777777" w:rsidR="00F50FA8" w:rsidRDefault="00F50FA8" w:rsidP="00F50FA8">
      <w:pPr>
        <w:rPr>
          <w:rFonts w:ascii="Times New Roman" w:hAnsi="Times New Roman"/>
          <w:sz w:val="24"/>
        </w:rPr>
      </w:pPr>
    </w:p>
    <w:p w14:paraId="35DD47CB" w14:textId="77777777" w:rsidR="005A4B85" w:rsidRDefault="00F50FA8">
      <w:pPr>
        <w:rPr>
          <w:rFonts w:ascii="Times New Roman" w:hAnsi="Times New Roman"/>
          <w:sz w:val="24"/>
        </w:rPr>
      </w:pPr>
      <w:r>
        <w:rPr>
          <w:rFonts w:ascii="Times New Roman" w:hAnsi="Times New Roman"/>
          <w:sz w:val="24"/>
        </w:rPr>
        <w:lastRenderedPageBreak/>
        <w:t xml:space="preserve">Figure </w:t>
      </w:r>
      <w:r w:rsidR="006D7F38">
        <w:rPr>
          <w:rFonts w:ascii="Times New Roman" w:hAnsi="Times New Roman"/>
          <w:sz w:val="24"/>
        </w:rPr>
        <w:t>4</w:t>
      </w:r>
      <w:r>
        <w:rPr>
          <w:rFonts w:ascii="Times New Roman" w:hAnsi="Times New Roman"/>
          <w:sz w:val="24"/>
        </w:rPr>
        <w:t>. The histograms for all four replicates after normalization by median-of-ratio still shows strong positive skew.  However, TPM was unavailable as a method, and the transformed distribution still has a preferable shape to the original one.</w:t>
      </w:r>
    </w:p>
    <w:p w14:paraId="0517FBC2" w14:textId="77777777" w:rsidR="009C1A50" w:rsidRDefault="00304F02">
      <w:pPr>
        <w:rPr>
          <w:rFonts w:ascii="Times New Roman" w:hAnsi="Times New Roman"/>
          <w:sz w:val="24"/>
        </w:rPr>
      </w:pPr>
      <w:r>
        <w:rPr>
          <w:rFonts w:ascii="Times New Roman" w:hAnsi="Times New Roman"/>
          <w:sz w:val="24"/>
        </w:rPr>
        <w:t xml:space="preserve">After transformation, </w:t>
      </w:r>
      <w:r w:rsidR="00E263F3">
        <w:rPr>
          <w:rFonts w:ascii="Times New Roman" w:hAnsi="Times New Roman"/>
          <w:sz w:val="24"/>
        </w:rPr>
        <w:t>p-values were obtained using Welch’s t-test, Fisher’s exact test, Kolmogorov-Smirnov and Poisson log</w:t>
      </w:r>
      <w:r w:rsidR="008A6384">
        <w:rPr>
          <w:rFonts w:ascii="Times New Roman" w:hAnsi="Times New Roman"/>
          <w:sz w:val="24"/>
        </w:rPr>
        <w:t xml:space="preserve">-likelihood ratio </w:t>
      </w:r>
      <w:r w:rsidR="00E263F3">
        <w:rPr>
          <w:rFonts w:ascii="Times New Roman" w:hAnsi="Times New Roman"/>
          <w:sz w:val="24"/>
        </w:rPr>
        <w:t xml:space="preserve">test.  Finally, multiple testing correction using the Benjamini-Hochberg method was performed to adjust the p-values for </w:t>
      </w:r>
      <w:r w:rsidR="00F50FA8">
        <w:rPr>
          <w:rFonts w:ascii="Times New Roman" w:hAnsi="Times New Roman"/>
          <w:sz w:val="24"/>
        </w:rPr>
        <w:t>more accurate analysis.</w:t>
      </w:r>
    </w:p>
    <w:p w14:paraId="0422001F" w14:textId="77777777" w:rsidR="00EA2249" w:rsidRDefault="00EA2249" w:rsidP="00EA2249">
      <w:pPr>
        <w:rPr>
          <w:rFonts w:ascii="Times New Roman" w:hAnsi="Times New Roman"/>
          <w:sz w:val="24"/>
        </w:rPr>
      </w:pPr>
    </w:p>
    <w:p w14:paraId="276B530B" w14:textId="77777777" w:rsidR="00EA2249" w:rsidRDefault="00EA2249" w:rsidP="00EA2249">
      <w:pPr>
        <w:rPr>
          <w:rFonts w:ascii="Times New Roman" w:hAnsi="Times New Roman"/>
          <w:sz w:val="24"/>
        </w:rPr>
      </w:pPr>
      <w:r>
        <w:rPr>
          <w:rFonts w:ascii="Times New Roman" w:hAnsi="Times New Roman"/>
          <w:noProof/>
          <w:sz w:val="24"/>
        </w:rPr>
        <w:drawing>
          <wp:anchor distT="0" distB="0" distL="114300" distR="114300" simplePos="0" relativeHeight="251683840" behindDoc="1" locked="0" layoutInCell="1" allowOverlap="1" wp14:anchorId="27892980" wp14:editId="5409ED57">
            <wp:simplePos x="0" y="0"/>
            <wp:positionH relativeFrom="margin">
              <wp:align>left</wp:align>
            </wp:positionH>
            <wp:positionV relativeFrom="paragraph">
              <wp:posOffset>3810</wp:posOffset>
            </wp:positionV>
            <wp:extent cx="2523067" cy="1862245"/>
            <wp:effectExtent l="0" t="0" r="0" b="5080"/>
            <wp:wrapNone/>
            <wp:docPr id="15" name="Picture 15" descr="C:\Users\Julian\AppData\Local\Microsoft\Windows\INetCache\Content.Word\volcano_t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lian\AppData\Local\Microsoft\Windows\INetCache\Content.Word\volcano_ttes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3067" cy="1862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sz w:val="24"/>
        </w:rPr>
        <w:drawing>
          <wp:anchor distT="0" distB="0" distL="114300" distR="114300" simplePos="0" relativeHeight="251682816" behindDoc="1" locked="0" layoutInCell="1" allowOverlap="1" wp14:anchorId="1BE2F448" wp14:editId="6CC2212E">
            <wp:simplePos x="0" y="0"/>
            <wp:positionH relativeFrom="margin">
              <wp:align>right</wp:align>
            </wp:positionH>
            <wp:positionV relativeFrom="paragraph">
              <wp:posOffset>2752</wp:posOffset>
            </wp:positionV>
            <wp:extent cx="2523806" cy="1862351"/>
            <wp:effectExtent l="0" t="0" r="0" b="5080"/>
            <wp:wrapNone/>
            <wp:docPr id="17" name="Picture 17" descr="C:\Users\Julian\AppData\Local\Microsoft\Windows\INetCache\Content.Word\volcano_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ulian\AppData\Local\Microsoft\Windows\INetCache\Content.Word\volcano_K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3806" cy="18623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DA629" w14:textId="77777777" w:rsidR="00EA2249" w:rsidRDefault="00EA2249" w:rsidP="00EA2249">
      <w:pPr>
        <w:rPr>
          <w:rFonts w:ascii="Times New Roman" w:hAnsi="Times New Roman"/>
          <w:sz w:val="24"/>
        </w:rPr>
      </w:pPr>
    </w:p>
    <w:p w14:paraId="32BC5294" w14:textId="77777777" w:rsidR="00EA2249" w:rsidRDefault="00EA2249" w:rsidP="00EA2249">
      <w:pPr>
        <w:rPr>
          <w:rFonts w:ascii="Times New Roman" w:hAnsi="Times New Roman"/>
          <w:sz w:val="24"/>
        </w:rPr>
      </w:pPr>
    </w:p>
    <w:p w14:paraId="7DB8CFE1" w14:textId="77777777" w:rsidR="00EA2249" w:rsidRDefault="00EA2249" w:rsidP="00EA2249">
      <w:pPr>
        <w:rPr>
          <w:rFonts w:ascii="Times New Roman" w:hAnsi="Times New Roman"/>
          <w:sz w:val="24"/>
        </w:rPr>
      </w:pPr>
    </w:p>
    <w:p w14:paraId="360BDBF5" w14:textId="77777777" w:rsidR="00EA2249" w:rsidRDefault="00EA2249" w:rsidP="00EA2249">
      <w:pPr>
        <w:rPr>
          <w:rFonts w:ascii="Times New Roman" w:hAnsi="Times New Roman"/>
          <w:sz w:val="24"/>
        </w:rPr>
      </w:pPr>
    </w:p>
    <w:p w14:paraId="00020B2B" w14:textId="77777777" w:rsidR="00EA2249" w:rsidRDefault="00EA2249" w:rsidP="00EA2249">
      <w:pPr>
        <w:rPr>
          <w:rFonts w:ascii="Times New Roman" w:hAnsi="Times New Roman"/>
          <w:sz w:val="24"/>
        </w:rPr>
      </w:pPr>
    </w:p>
    <w:p w14:paraId="697316D5" w14:textId="77777777" w:rsidR="00EA2249" w:rsidRDefault="00EA2249" w:rsidP="00EA2249">
      <w:pPr>
        <w:rPr>
          <w:rFonts w:ascii="Times New Roman" w:hAnsi="Times New Roman"/>
          <w:sz w:val="24"/>
        </w:rPr>
      </w:pPr>
    </w:p>
    <w:p w14:paraId="7F3FDBA4" w14:textId="77777777" w:rsidR="00EA2249" w:rsidRDefault="00EA2249" w:rsidP="00EA2249">
      <w:pPr>
        <w:rPr>
          <w:rFonts w:ascii="Times New Roman" w:hAnsi="Times New Roman"/>
          <w:sz w:val="24"/>
        </w:rPr>
      </w:pPr>
      <w:r>
        <w:rPr>
          <w:rFonts w:ascii="Times New Roman" w:hAnsi="Times New Roman" w:hint="eastAsia"/>
          <w:noProof/>
          <w:sz w:val="24"/>
        </w:rPr>
        <w:drawing>
          <wp:anchor distT="0" distB="0" distL="114300" distR="114300" simplePos="0" relativeHeight="251680768" behindDoc="1" locked="0" layoutInCell="1" allowOverlap="1" wp14:anchorId="6E7FD64C" wp14:editId="394D13BA">
            <wp:simplePos x="0" y="0"/>
            <wp:positionH relativeFrom="margin">
              <wp:align>right</wp:align>
            </wp:positionH>
            <wp:positionV relativeFrom="paragraph">
              <wp:posOffset>3175</wp:posOffset>
            </wp:positionV>
            <wp:extent cx="2523806" cy="1862351"/>
            <wp:effectExtent l="0" t="0" r="0" b="5080"/>
            <wp:wrapNone/>
            <wp:docPr id="18" name="Picture 18" descr="C:\Users\Julian\AppData\Local\Microsoft\Windows\INetCache\Content.Word\volcano_L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ulian\AppData\Local\Microsoft\Windows\INetCache\Content.Word\volcano_LR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3806" cy="18623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hint="eastAsia"/>
          <w:noProof/>
          <w:sz w:val="24"/>
        </w:rPr>
        <w:drawing>
          <wp:anchor distT="0" distB="0" distL="114300" distR="114300" simplePos="0" relativeHeight="251681792" behindDoc="1" locked="0" layoutInCell="1" allowOverlap="1" wp14:anchorId="5CFA929F" wp14:editId="13D7C59E">
            <wp:simplePos x="0" y="0"/>
            <wp:positionH relativeFrom="margin">
              <wp:align>left</wp:align>
            </wp:positionH>
            <wp:positionV relativeFrom="paragraph">
              <wp:posOffset>3598</wp:posOffset>
            </wp:positionV>
            <wp:extent cx="2523067" cy="1862369"/>
            <wp:effectExtent l="0" t="0" r="0" b="5080"/>
            <wp:wrapNone/>
            <wp:docPr id="16" name="Picture 16" descr="C:\Users\Julian\AppData\Local\Microsoft\Windows\INetCache\Content.Word\volcano_F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ulian\AppData\Local\Microsoft\Windows\INetCache\Content.Word\volcano_Fish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3067" cy="1862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A30B7" w14:textId="77777777" w:rsidR="00EA2249" w:rsidRDefault="00EA2249" w:rsidP="00EA2249">
      <w:pPr>
        <w:rPr>
          <w:rFonts w:ascii="Times New Roman" w:hAnsi="Times New Roman"/>
          <w:sz w:val="24"/>
        </w:rPr>
      </w:pPr>
    </w:p>
    <w:p w14:paraId="008BCC5A" w14:textId="77777777" w:rsidR="00EA2249" w:rsidRDefault="00EA2249" w:rsidP="00EA2249">
      <w:pPr>
        <w:rPr>
          <w:rFonts w:ascii="Times New Roman" w:hAnsi="Times New Roman"/>
          <w:sz w:val="24"/>
        </w:rPr>
      </w:pPr>
    </w:p>
    <w:p w14:paraId="0E2B5371" w14:textId="77777777" w:rsidR="00EA2249" w:rsidRDefault="00EA2249" w:rsidP="00EA2249">
      <w:pPr>
        <w:rPr>
          <w:rFonts w:ascii="Times New Roman" w:hAnsi="Times New Roman"/>
          <w:sz w:val="24"/>
        </w:rPr>
      </w:pPr>
    </w:p>
    <w:p w14:paraId="2F2CD91D" w14:textId="77777777" w:rsidR="00EA2249" w:rsidRDefault="00EA2249" w:rsidP="00EA2249">
      <w:pPr>
        <w:rPr>
          <w:rFonts w:ascii="Times New Roman" w:hAnsi="Times New Roman"/>
          <w:sz w:val="24"/>
        </w:rPr>
      </w:pPr>
    </w:p>
    <w:p w14:paraId="66920251" w14:textId="77777777" w:rsidR="00EA2249" w:rsidRDefault="00EA2249" w:rsidP="00EA2249">
      <w:pPr>
        <w:rPr>
          <w:rFonts w:ascii="Times New Roman" w:hAnsi="Times New Roman"/>
          <w:sz w:val="24"/>
        </w:rPr>
      </w:pPr>
    </w:p>
    <w:p w14:paraId="0A6FB848" w14:textId="77777777" w:rsidR="00EA2249" w:rsidRDefault="00EA2249" w:rsidP="00EA2249">
      <w:pPr>
        <w:rPr>
          <w:rFonts w:ascii="Times New Roman" w:hAnsi="Times New Roman"/>
          <w:sz w:val="24"/>
        </w:rPr>
      </w:pPr>
      <w:r>
        <w:rPr>
          <w:rFonts w:ascii="Times New Roman" w:hAnsi="Times New Roman"/>
          <w:sz w:val="24"/>
        </w:rPr>
        <w:br/>
        <w:t>Figure 5. The volcano plots show the significant p-values (before multiple testing correction) in red, and their corresponding log2 fold change.  Noting that a significant p-value should have a relatively large fold change, the LRT appears to perform the best, then Fisher and the t-test.  K-S test did not produce any significant results.</w:t>
      </w:r>
    </w:p>
    <w:p w14:paraId="7AFD4BAA" w14:textId="77777777" w:rsidR="00EA2249" w:rsidRPr="002858BB" w:rsidRDefault="00EA2249">
      <w:pPr>
        <w:rPr>
          <w:rFonts w:ascii="Times New Roman" w:hAnsi="Times New Roman"/>
          <w:b/>
          <w:sz w:val="24"/>
        </w:rPr>
      </w:pPr>
      <w:r w:rsidRPr="002858BB">
        <w:rPr>
          <w:rFonts w:ascii="Times New Roman" w:hAnsi="Times New Roman"/>
          <w:b/>
          <w:sz w:val="24"/>
        </w:rPr>
        <w:t>Results</w:t>
      </w:r>
    </w:p>
    <w:p w14:paraId="624CAAB9" w14:textId="77777777" w:rsidR="006D7F38" w:rsidRDefault="00E263F3">
      <w:pPr>
        <w:rPr>
          <w:rFonts w:ascii="Times New Roman" w:hAnsi="Times New Roman"/>
          <w:sz w:val="24"/>
        </w:rPr>
      </w:pPr>
      <w:r>
        <w:rPr>
          <w:rFonts w:ascii="Times New Roman" w:hAnsi="Times New Roman"/>
          <w:sz w:val="24"/>
        </w:rPr>
        <w:t xml:space="preserve">At the alpha level of 0.05, Fisher’s exact test and Poisson LRT yielded 5 and 7 significant p-values respectively after multiple testing correction.  Five genes that code for </w:t>
      </w:r>
      <w:r w:rsidR="008A6384">
        <w:rPr>
          <w:rFonts w:ascii="Times New Roman" w:hAnsi="Times New Roman"/>
          <w:sz w:val="24"/>
        </w:rPr>
        <w:t>SLC12A6</w:t>
      </w:r>
      <w:r>
        <w:rPr>
          <w:rFonts w:ascii="Times New Roman" w:hAnsi="Times New Roman"/>
          <w:sz w:val="24"/>
        </w:rPr>
        <w:t xml:space="preserve">, </w:t>
      </w:r>
      <w:r w:rsidR="008A6384">
        <w:rPr>
          <w:rFonts w:ascii="Times New Roman" w:hAnsi="Times New Roman"/>
          <w:sz w:val="24"/>
        </w:rPr>
        <w:t>SLC12A7</w:t>
      </w:r>
      <w:r>
        <w:rPr>
          <w:rFonts w:ascii="Times New Roman" w:hAnsi="Times New Roman"/>
          <w:sz w:val="24"/>
        </w:rPr>
        <w:t xml:space="preserve"> and </w:t>
      </w:r>
      <w:r w:rsidR="008A6384">
        <w:rPr>
          <w:rFonts w:ascii="Times New Roman" w:hAnsi="Times New Roman"/>
          <w:sz w:val="24"/>
        </w:rPr>
        <w:t>SLC12A8</w:t>
      </w:r>
      <w:r w:rsidR="00663CBD">
        <w:rPr>
          <w:rFonts w:ascii="Times New Roman" w:hAnsi="Times New Roman"/>
          <w:sz w:val="24"/>
        </w:rPr>
        <w:t xml:space="preserve"> were upregulated </w:t>
      </w:r>
      <w:r w:rsidR="00DC3AAD">
        <w:rPr>
          <w:rFonts w:ascii="Times New Roman" w:hAnsi="Times New Roman"/>
          <w:sz w:val="24"/>
        </w:rPr>
        <w:t>in ES cells</w:t>
      </w:r>
      <w:r>
        <w:rPr>
          <w:rFonts w:ascii="Times New Roman" w:hAnsi="Times New Roman"/>
          <w:sz w:val="24"/>
        </w:rPr>
        <w:t xml:space="preserve"> according to Fisher’</w:t>
      </w:r>
      <w:r w:rsidR="008A6384">
        <w:rPr>
          <w:rFonts w:ascii="Times New Roman" w:hAnsi="Times New Roman"/>
          <w:sz w:val="24"/>
        </w:rPr>
        <w:t xml:space="preserve">s exact test.  </w:t>
      </w:r>
      <w:r w:rsidR="00DC3AAD">
        <w:rPr>
          <w:rFonts w:ascii="Times New Roman" w:hAnsi="Times New Roman"/>
          <w:sz w:val="24"/>
        </w:rPr>
        <w:t>Likewise,</w:t>
      </w:r>
      <w:r w:rsidR="008A6384">
        <w:rPr>
          <w:rFonts w:ascii="Times New Roman" w:hAnsi="Times New Roman"/>
          <w:sz w:val="24"/>
        </w:rPr>
        <w:t xml:space="preserve"> </w:t>
      </w:r>
      <w:r w:rsidR="009F6289">
        <w:rPr>
          <w:rFonts w:ascii="Times New Roman" w:hAnsi="Times New Roman"/>
          <w:sz w:val="24"/>
        </w:rPr>
        <w:t xml:space="preserve">seven </w:t>
      </w:r>
      <w:r w:rsidR="008A6384">
        <w:rPr>
          <w:rFonts w:ascii="Times New Roman" w:hAnsi="Times New Roman"/>
          <w:sz w:val="24"/>
        </w:rPr>
        <w:t>genes that code for SLC12A2 (NKCC1), SLC12A5</w:t>
      </w:r>
      <w:r w:rsidR="00DC3AAD">
        <w:rPr>
          <w:rFonts w:ascii="Times New Roman" w:hAnsi="Times New Roman"/>
          <w:sz w:val="24"/>
        </w:rPr>
        <w:t xml:space="preserve"> (KCC2)</w:t>
      </w:r>
      <w:r w:rsidR="008A6384">
        <w:rPr>
          <w:rFonts w:ascii="Times New Roman" w:hAnsi="Times New Roman"/>
          <w:sz w:val="24"/>
        </w:rPr>
        <w:t xml:space="preserve">, SLC12A6, SLC12A7, SLC12A8 and SLC12A9 were </w:t>
      </w:r>
      <w:r w:rsidR="00663CBD">
        <w:rPr>
          <w:rFonts w:ascii="Times New Roman" w:hAnsi="Times New Roman"/>
          <w:sz w:val="24"/>
        </w:rPr>
        <w:t>significantly changed</w:t>
      </w:r>
      <w:r w:rsidR="00DC3AAD">
        <w:rPr>
          <w:rFonts w:ascii="Times New Roman" w:hAnsi="Times New Roman"/>
          <w:sz w:val="24"/>
        </w:rPr>
        <w:t xml:space="preserve"> in ES cells according to the LRT</w:t>
      </w:r>
      <w:r w:rsidR="008A6384">
        <w:rPr>
          <w:rFonts w:ascii="Times New Roman" w:hAnsi="Times New Roman"/>
          <w:sz w:val="24"/>
        </w:rPr>
        <w:t>.</w:t>
      </w:r>
      <w:r w:rsidR="00663CBD">
        <w:rPr>
          <w:rFonts w:ascii="Times New Roman" w:hAnsi="Times New Roman"/>
          <w:sz w:val="24"/>
        </w:rPr>
        <w:t xml:space="preserve">  Three of them were most likely downregulated with the treatment considering they had 0 </w:t>
      </w:r>
      <w:r w:rsidR="00663CBD">
        <w:rPr>
          <w:rFonts w:ascii="Times New Roman" w:hAnsi="Times New Roman"/>
          <w:sz w:val="24"/>
        </w:rPr>
        <w:lastRenderedPageBreak/>
        <w:t>counts for both NPC replicates, but four had relatively similar counts in all four samples, making it difficult to discern which direction gene expression took during the treatment.</w:t>
      </w:r>
      <w:r w:rsidR="008A6384">
        <w:rPr>
          <w:rFonts w:ascii="Times New Roman" w:hAnsi="Times New Roman"/>
          <w:sz w:val="24"/>
        </w:rPr>
        <w:t xml:space="preserve">  </w:t>
      </w:r>
    </w:p>
    <w:p w14:paraId="323E5FB0" w14:textId="77777777" w:rsidR="00CB5036" w:rsidRDefault="008A6384">
      <w:pPr>
        <w:rPr>
          <w:rFonts w:ascii="Times New Roman" w:hAnsi="Times New Roman"/>
          <w:sz w:val="24"/>
        </w:rPr>
      </w:pPr>
      <w:r>
        <w:rPr>
          <w:rFonts w:ascii="Times New Roman" w:hAnsi="Times New Roman"/>
          <w:sz w:val="24"/>
        </w:rPr>
        <w:t xml:space="preserve">The first thing to note about </w:t>
      </w:r>
      <w:r w:rsidR="00EA2249">
        <w:rPr>
          <w:rFonts w:ascii="Times New Roman" w:hAnsi="Times New Roman"/>
          <w:sz w:val="24"/>
        </w:rPr>
        <w:t>the</w:t>
      </w:r>
      <w:r>
        <w:rPr>
          <w:rFonts w:ascii="Times New Roman" w:hAnsi="Times New Roman"/>
          <w:sz w:val="24"/>
        </w:rPr>
        <w:t xml:space="preserve"> results</w:t>
      </w:r>
      <w:r w:rsidR="00EA2249">
        <w:rPr>
          <w:rFonts w:ascii="Times New Roman" w:hAnsi="Times New Roman"/>
          <w:sz w:val="24"/>
        </w:rPr>
        <w:t xml:space="preserve"> after multiple testing correction</w:t>
      </w:r>
      <w:r>
        <w:rPr>
          <w:rFonts w:ascii="Times New Roman" w:hAnsi="Times New Roman"/>
          <w:sz w:val="24"/>
        </w:rPr>
        <w:t xml:space="preserve"> is the polarized results obtained through various testing methods.  While Welch’s t-test and K-S test yielded no significant p-values, Fisher’s exact test and the log-likelihood ratio test yielded two almost completely opposite results.  The possible deviation of the t-test could be explained by the fact that the counts data, with only four replicates, </w:t>
      </w:r>
      <w:r w:rsidR="00EA2249">
        <w:rPr>
          <w:rFonts w:ascii="Times New Roman" w:hAnsi="Times New Roman"/>
          <w:sz w:val="24"/>
        </w:rPr>
        <w:t>is</w:t>
      </w:r>
      <w:r>
        <w:rPr>
          <w:rFonts w:ascii="Times New Roman" w:hAnsi="Times New Roman"/>
          <w:sz w:val="24"/>
        </w:rPr>
        <w:t xml:space="preserve"> nowhere close to satisfying the strict assumptions of normality required for the test.  The K-S test observes the maximum difference between the cumulative distributions for the two types</w:t>
      </w:r>
      <w:r w:rsidR="00C76419">
        <w:rPr>
          <w:rFonts w:ascii="Times New Roman" w:hAnsi="Times New Roman"/>
          <w:sz w:val="24"/>
        </w:rPr>
        <w:t xml:space="preserve"> of cells, and because there are only two replicates for each sample, the test </w:t>
      </w:r>
      <w:r w:rsidR="00EA2249">
        <w:rPr>
          <w:rFonts w:ascii="Times New Roman" w:hAnsi="Times New Roman"/>
          <w:sz w:val="24"/>
        </w:rPr>
        <w:t>may not have</w:t>
      </w:r>
      <w:r w:rsidR="00C76419">
        <w:rPr>
          <w:rFonts w:ascii="Times New Roman" w:hAnsi="Times New Roman"/>
          <w:sz w:val="24"/>
        </w:rPr>
        <w:t xml:space="preserve"> produce</w:t>
      </w:r>
      <w:r w:rsidR="00EA2249">
        <w:rPr>
          <w:rFonts w:ascii="Times New Roman" w:hAnsi="Times New Roman"/>
          <w:sz w:val="24"/>
        </w:rPr>
        <w:t>d</w:t>
      </w:r>
      <w:r w:rsidR="00C76419">
        <w:rPr>
          <w:rFonts w:ascii="Times New Roman" w:hAnsi="Times New Roman"/>
          <w:sz w:val="24"/>
        </w:rPr>
        <w:t xml:space="preserve"> reliable results.  Fisher’s exact test uses 2x2 contingency tables to calculate p-values directly using a hypergeometric distribution, so </w:t>
      </w:r>
      <w:r w:rsidR="00EA2249">
        <w:rPr>
          <w:rFonts w:ascii="Times New Roman" w:hAnsi="Times New Roman"/>
          <w:sz w:val="24"/>
        </w:rPr>
        <w:t xml:space="preserve">it </w:t>
      </w:r>
      <w:r w:rsidR="00C76419">
        <w:rPr>
          <w:rFonts w:ascii="Times New Roman" w:hAnsi="Times New Roman"/>
          <w:sz w:val="24"/>
        </w:rPr>
        <w:t xml:space="preserve">should </w:t>
      </w:r>
      <w:r w:rsidR="00EA2249">
        <w:rPr>
          <w:rFonts w:ascii="Times New Roman" w:hAnsi="Times New Roman"/>
          <w:sz w:val="24"/>
        </w:rPr>
        <w:t xml:space="preserve">have </w:t>
      </w:r>
      <w:r w:rsidR="00C76419">
        <w:rPr>
          <w:rFonts w:ascii="Times New Roman" w:hAnsi="Times New Roman"/>
          <w:sz w:val="24"/>
        </w:rPr>
        <w:t>produce</w:t>
      </w:r>
      <w:r w:rsidR="00EA2249">
        <w:rPr>
          <w:rFonts w:ascii="Times New Roman" w:hAnsi="Times New Roman"/>
          <w:sz w:val="24"/>
        </w:rPr>
        <w:t>d</w:t>
      </w:r>
      <w:r w:rsidR="00C76419">
        <w:rPr>
          <w:rFonts w:ascii="Times New Roman" w:hAnsi="Times New Roman"/>
          <w:sz w:val="24"/>
        </w:rPr>
        <w:t xml:space="preserve"> more accurate results.  The LRT test makes the broad assumption that the counts follow a Poisson distribution, which is not accurate because the variance is </w:t>
      </w:r>
      <w:r w:rsidR="00795D43">
        <w:rPr>
          <w:rFonts w:ascii="Times New Roman" w:hAnsi="Times New Roman"/>
          <w:sz w:val="24"/>
        </w:rPr>
        <w:t>much greater</w:t>
      </w:r>
      <w:r w:rsidR="00C76419">
        <w:rPr>
          <w:rFonts w:ascii="Times New Roman" w:hAnsi="Times New Roman"/>
          <w:sz w:val="24"/>
        </w:rPr>
        <w:t xml:space="preserve"> than the mean in the data.  </w:t>
      </w:r>
      <w:r w:rsidR="00795D43">
        <w:rPr>
          <w:rFonts w:ascii="Times New Roman" w:hAnsi="Times New Roman"/>
          <w:sz w:val="24"/>
        </w:rPr>
        <w:t xml:space="preserve">However, it is worth noting that the gene responsible for NKCC1 and one of the genes responsible for KCC2 were significantly upregulated according to the LRT.  This produces slightly ambiguous results, as research has shown that </w:t>
      </w:r>
      <w:r w:rsidR="00DC3AAD">
        <w:rPr>
          <w:rFonts w:ascii="Times New Roman" w:hAnsi="Times New Roman"/>
          <w:sz w:val="24"/>
        </w:rPr>
        <w:t xml:space="preserve">in ES cells, while NKCC1 should be </w:t>
      </w:r>
      <w:r w:rsidR="00795D43">
        <w:rPr>
          <w:rFonts w:ascii="Times New Roman" w:hAnsi="Times New Roman"/>
          <w:sz w:val="24"/>
        </w:rPr>
        <w:t xml:space="preserve"> </w:t>
      </w:r>
      <w:r w:rsidR="00DC3AAD">
        <w:rPr>
          <w:rFonts w:ascii="Times New Roman" w:hAnsi="Times New Roman"/>
          <w:sz w:val="24"/>
        </w:rPr>
        <w:t>upregulated, KCC2 should be downregulated.  Two genes code for KCC2, and one of them had zer</w:t>
      </w:r>
      <w:r w:rsidR="00EA2249">
        <w:rPr>
          <w:rFonts w:ascii="Times New Roman" w:hAnsi="Times New Roman"/>
          <w:sz w:val="24"/>
        </w:rPr>
        <w:t xml:space="preserve">o counts for all four samples. </w:t>
      </w:r>
    </w:p>
    <w:p w14:paraId="1DE9ACAB" w14:textId="77777777" w:rsidR="00CB5036" w:rsidRDefault="00CB5036">
      <w:pPr>
        <w:rPr>
          <w:rFonts w:ascii="Times New Roman" w:hAnsi="Times New Roman"/>
          <w:sz w:val="24"/>
        </w:rPr>
      </w:pPr>
      <w:r>
        <w:rPr>
          <w:rFonts w:ascii="Times New Roman" w:hAnsi="Times New Roman"/>
          <w:sz w:val="24"/>
        </w:rPr>
        <w:t>Another point to note is that among the significant genes, only one overlapped in both testing methods.  This is most likely due to the fact that the two testing methods employ different mechanisms to calculate the p-value.  However, with background information that can help us confirm the results, it is possible that LRT produced more accurate results in this study.</w:t>
      </w:r>
    </w:p>
    <w:p w14:paraId="2891EBC6" w14:textId="77777777" w:rsidR="00E71D93" w:rsidRDefault="00E71D93" w:rsidP="00E71D93">
      <w:pPr>
        <w:rPr>
          <w:rFonts w:ascii="Times New Roman" w:hAnsi="Times New Roman"/>
          <w:sz w:val="24"/>
        </w:rPr>
      </w:pPr>
    </w:p>
    <w:p w14:paraId="010EC1A2" w14:textId="77777777" w:rsidR="00592031" w:rsidRPr="002858BB" w:rsidRDefault="00592031">
      <w:pPr>
        <w:rPr>
          <w:rFonts w:ascii="Times New Roman" w:hAnsi="Times New Roman"/>
          <w:b/>
          <w:sz w:val="24"/>
        </w:rPr>
      </w:pPr>
      <w:r w:rsidRPr="002858BB">
        <w:rPr>
          <w:rFonts w:ascii="Times New Roman" w:hAnsi="Times New Roman"/>
          <w:b/>
          <w:sz w:val="24"/>
        </w:rPr>
        <w:t>Conclusions</w:t>
      </w:r>
    </w:p>
    <w:p w14:paraId="2E2707E5" w14:textId="77777777" w:rsidR="00CB5036" w:rsidRDefault="00CB5036" w:rsidP="00CB5036">
      <w:pPr>
        <w:rPr>
          <w:rFonts w:ascii="Times New Roman" w:hAnsi="Times New Roman"/>
          <w:sz w:val="24"/>
        </w:rPr>
      </w:pPr>
      <w:r>
        <w:rPr>
          <w:rFonts w:ascii="Times New Roman" w:hAnsi="Times New Roman"/>
          <w:sz w:val="24"/>
        </w:rPr>
        <w:t>Regardless of the specific direction of regulation from ES cells to NPCs, both Fisher’s exact test and LRT show statistically significant changes in counts in a given portion of the genes that code for the SLC12A family.  Specifically, genes that code for NKCC1 and KCC2 both show significant changes, which supports the claim that</w:t>
      </w:r>
      <w:r w:rsidR="00B90835">
        <w:rPr>
          <w:rFonts w:ascii="Times New Roman" w:hAnsi="Times New Roman"/>
          <w:sz w:val="24"/>
        </w:rPr>
        <w:t xml:space="preserve"> there is a difference in intracellular chloride concentration, which in turn illustrates the different role that GABA plays as a neurotransmitter in ES cells and in adult brain cells.  </w:t>
      </w:r>
      <w:r>
        <w:rPr>
          <w:rFonts w:ascii="Times New Roman" w:hAnsi="Times New Roman"/>
          <w:sz w:val="24"/>
        </w:rPr>
        <w:t xml:space="preserve"> </w:t>
      </w:r>
    </w:p>
    <w:p w14:paraId="2A669DD5" w14:textId="77777777" w:rsidR="00CB5036" w:rsidRDefault="00CB5036">
      <w:pPr>
        <w:rPr>
          <w:rFonts w:ascii="Times New Roman" w:hAnsi="Times New Roman"/>
          <w:sz w:val="24"/>
        </w:rPr>
      </w:pPr>
    </w:p>
    <w:p w14:paraId="3DC1B7DA" w14:textId="77777777" w:rsidR="00592031" w:rsidRPr="002858BB" w:rsidRDefault="00592031">
      <w:pPr>
        <w:rPr>
          <w:rFonts w:ascii="Times New Roman" w:hAnsi="Times New Roman"/>
          <w:b/>
          <w:sz w:val="24"/>
        </w:rPr>
      </w:pPr>
      <w:r w:rsidRPr="002858BB">
        <w:rPr>
          <w:rFonts w:ascii="Times New Roman" w:hAnsi="Times New Roman"/>
          <w:b/>
          <w:sz w:val="24"/>
        </w:rPr>
        <w:t>References</w:t>
      </w:r>
    </w:p>
    <w:p w14:paraId="4BB7029E" w14:textId="77777777" w:rsidR="00661F61" w:rsidRPr="00824BE8" w:rsidRDefault="00EA2249" w:rsidP="00824BE8">
      <w:pPr>
        <w:ind w:left="720" w:hanging="720"/>
        <w:rPr>
          <w:rFonts w:ascii="Times New Roman" w:hAnsi="Times New Roman"/>
          <w:sz w:val="24"/>
        </w:rPr>
      </w:pPr>
      <w:r>
        <w:rPr>
          <w:rFonts w:ascii="Times New Roman" w:hAnsi="Times New Roman"/>
          <w:sz w:val="24"/>
        </w:rPr>
        <w:t xml:space="preserve">Y. Ben-Ari. </w:t>
      </w:r>
      <w:r>
        <w:rPr>
          <w:rFonts w:ascii="Times New Roman" w:hAnsi="Times New Roman"/>
          <w:i/>
          <w:sz w:val="24"/>
        </w:rPr>
        <w:t>The GABA Excitatory/Inhibitory Developmental Sequence: A Personal Journey</w:t>
      </w:r>
      <w:r w:rsidR="00824BE8">
        <w:rPr>
          <w:rFonts w:ascii="Times New Roman" w:hAnsi="Times New Roman"/>
          <w:i/>
          <w:sz w:val="24"/>
        </w:rPr>
        <w:t xml:space="preserve">.   </w:t>
      </w:r>
      <w:r w:rsidR="00824BE8">
        <w:rPr>
          <w:rFonts w:ascii="Times New Roman" w:hAnsi="Times New Roman"/>
          <w:sz w:val="24"/>
        </w:rPr>
        <w:t>Neuroscience 279 (2014) 187-219</w:t>
      </w:r>
    </w:p>
    <w:p w14:paraId="46EC5671" w14:textId="77777777" w:rsidR="00661F61" w:rsidRPr="0009458C" w:rsidRDefault="00661F61">
      <w:pPr>
        <w:rPr>
          <w:rFonts w:ascii="Times New Roman" w:hAnsi="Times New Roman"/>
          <w:sz w:val="24"/>
        </w:rPr>
      </w:pPr>
    </w:p>
    <w:sectPr w:rsidR="00661F61" w:rsidRPr="0009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5C"/>
    <w:rsid w:val="00010C11"/>
    <w:rsid w:val="00025750"/>
    <w:rsid w:val="00025F95"/>
    <w:rsid w:val="000362F3"/>
    <w:rsid w:val="00051B33"/>
    <w:rsid w:val="0009458C"/>
    <w:rsid w:val="000C4AB6"/>
    <w:rsid w:val="000D66AF"/>
    <w:rsid w:val="0011395C"/>
    <w:rsid w:val="001207B1"/>
    <w:rsid w:val="00137CB6"/>
    <w:rsid w:val="00195487"/>
    <w:rsid w:val="002858BB"/>
    <w:rsid w:val="0030038A"/>
    <w:rsid w:val="00304F02"/>
    <w:rsid w:val="003F3162"/>
    <w:rsid w:val="004E3381"/>
    <w:rsid w:val="005660AA"/>
    <w:rsid w:val="00592031"/>
    <w:rsid w:val="005A4B85"/>
    <w:rsid w:val="00661F61"/>
    <w:rsid w:val="00663CBD"/>
    <w:rsid w:val="006D7F38"/>
    <w:rsid w:val="006F7839"/>
    <w:rsid w:val="00795D43"/>
    <w:rsid w:val="00811F23"/>
    <w:rsid w:val="00824BE8"/>
    <w:rsid w:val="008A6384"/>
    <w:rsid w:val="008F587A"/>
    <w:rsid w:val="009C1A50"/>
    <w:rsid w:val="009F6289"/>
    <w:rsid w:val="00B90835"/>
    <w:rsid w:val="00C236C2"/>
    <w:rsid w:val="00C76419"/>
    <w:rsid w:val="00CB5036"/>
    <w:rsid w:val="00CF35BD"/>
    <w:rsid w:val="00DC3AAD"/>
    <w:rsid w:val="00E263F3"/>
    <w:rsid w:val="00E71D93"/>
    <w:rsid w:val="00EA2249"/>
    <w:rsid w:val="00F417A2"/>
    <w:rsid w:val="00F50F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C058"/>
  <w15:chartTrackingRefBased/>
  <w15:docId w15:val="{DA9F8AD4-7826-4449-AABD-DA954E8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3469</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Moon</cp:lastModifiedBy>
  <cp:revision>7</cp:revision>
  <dcterms:created xsi:type="dcterms:W3CDTF">2017-04-27T18:47:00Z</dcterms:created>
  <dcterms:modified xsi:type="dcterms:W3CDTF">2020-03-06T22:29:00Z</dcterms:modified>
</cp:coreProperties>
</file>