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48EED" w14:textId="1F58BC8B" w:rsidR="0016512E" w:rsidRPr="00C37A5D" w:rsidRDefault="0016512E" w:rsidP="00C37A5D">
      <w:pPr>
        <w:pStyle w:val="Prrafodelista"/>
        <w:numPr>
          <w:ilvl w:val="0"/>
          <w:numId w:val="11"/>
        </w:numPr>
        <w:spacing w:after="0" w:line="240" w:lineRule="auto"/>
        <w:rPr>
          <w:rFonts w:ascii="Arial" w:eastAsia="Times New Roman" w:hAnsi="Arial" w:cs="Arial"/>
          <w:b/>
          <w:bCs/>
          <w:color w:val="222222"/>
          <w:sz w:val="20"/>
          <w:szCs w:val="20"/>
          <w:lang w:eastAsia="es-ES"/>
        </w:rPr>
      </w:pPr>
      <w:r w:rsidRPr="00C37A5D">
        <w:rPr>
          <w:rFonts w:ascii="Arial" w:eastAsia="Times New Roman" w:hAnsi="Arial" w:cs="Arial"/>
          <w:b/>
          <w:bCs/>
          <w:color w:val="222222"/>
          <w:sz w:val="20"/>
          <w:szCs w:val="20"/>
          <w:lang w:eastAsia="es-ES"/>
        </w:rPr>
        <w:t>INTRODUCCIÓN</w:t>
      </w:r>
    </w:p>
    <w:p w14:paraId="7CAAFF65" w14:textId="77777777" w:rsidR="0016512E" w:rsidRDefault="0016512E" w:rsidP="005033A3">
      <w:pPr>
        <w:spacing w:after="0" w:line="240" w:lineRule="auto"/>
        <w:rPr>
          <w:rFonts w:ascii="Arial" w:eastAsia="Times New Roman" w:hAnsi="Arial" w:cs="Arial"/>
          <w:b/>
          <w:bCs/>
          <w:color w:val="222222"/>
          <w:sz w:val="20"/>
          <w:szCs w:val="20"/>
          <w:lang w:eastAsia="es-ES"/>
        </w:rPr>
      </w:pPr>
    </w:p>
    <w:p w14:paraId="02C21653" w14:textId="77777777" w:rsidR="0016512E" w:rsidRDefault="0016512E" w:rsidP="005033A3">
      <w:pPr>
        <w:spacing w:after="0" w:line="240" w:lineRule="auto"/>
        <w:rPr>
          <w:rFonts w:ascii="Arial" w:eastAsia="Times New Roman" w:hAnsi="Arial" w:cs="Arial"/>
          <w:b/>
          <w:bCs/>
          <w:color w:val="222222"/>
          <w:sz w:val="20"/>
          <w:szCs w:val="20"/>
          <w:lang w:eastAsia="es-ES"/>
        </w:rPr>
      </w:pPr>
    </w:p>
    <w:p w14:paraId="5D1A32E0" w14:textId="1FF40A6F" w:rsidR="0016512E" w:rsidRDefault="001D21E8" w:rsidP="005033A3">
      <w:pPr>
        <w:spacing w:after="0" w:line="240" w:lineRule="auto"/>
        <w:rPr>
          <w:rFonts w:ascii="Arial" w:eastAsia="Times New Roman" w:hAnsi="Arial" w:cs="Arial"/>
          <w:color w:val="222222"/>
          <w:sz w:val="20"/>
          <w:szCs w:val="20"/>
          <w:lang w:eastAsia="es-ES"/>
        </w:rPr>
      </w:pPr>
      <w:r w:rsidRPr="001D21E8">
        <w:rPr>
          <w:rFonts w:ascii="Arial" w:eastAsia="Times New Roman" w:hAnsi="Arial" w:cs="Arial"/>
          <w:color w:val="222222"/>
          <w:sz w:val="20"/>
          <w:szCs w:val="20"/>
          <w:lang w:eastAsia="es-ES"/>
        </w:rPr>
        <w:t>El stock de seguridad es el inventario que se tiene en el almacén para hacer frente a imprevistos relacionados con cambios en la demanda o retrasos de los proveedores. El objetivo de mantener existencias de seguridad es evitar caer en una rotura de stock.</w:t>
      </w:r>
    </w:p>
    <w:p w14:paraId="089A37B3" w14:textId="77777777" w:rsidR="001D21E8" w:rsidRDefault="001D21E8" w:rsidP="005033A3">
      <w:pPr>
        <w:spacing w:after="0" w:line="240" w:lineRule="auto"/>
        <w:rPr>
          <w:rFonts w:ascii="Arial" w:eastAsia="Times New Roman" w:hAnsi="Arial" w:cs="Arial"/>
          <w:color w:val="222222"/>
          <w:sz w:val="20"/>
          <w:szCs w:val="20"/>
          <w:lang w:eastAsia="es-ES"/>
        </w:rPr>
      </w:pPr>
    </w:p>
    <w:p w14:paraId="7A078F6E" w14:textId="77777777" w:rsidR="001D21E8" w:rsidRPr="001D21E8" w:rsidRDefault="001D21E8" w:rsidP="005033A3">
      <w:pPr>
        <w:spacing w:after="0" w:line="240" w:lineRule="auto"/>
        <w:rPr>
          <w:rFonts w:ascii="Arial" w:eastAsia="Times New Roman" w:hAnsi="Arial" w:cs="Arial"/>
          <w:color w:val="222222"/>
          <w:sz w:val="20"/>
          <w:szCs w:val="20"/>
          <w:lang w:eastAsia="es-ES"/>
        </w:rPr>
      </w:pPr>
    </w:p>
    <w:p w14:paraId="20EFA6E2" w14:textId="2CCDEBF1" w:rsidR="0016512E" w:rsidRDefault="00F94EC9" w:rsidP="00F94EC9">
      <w:pPr>
        <w:spacing w:after="0" w:line="240" w:lineRule="auto"/>
        <w:jc w:val="center"/>
        <w:rPr>
          <w:rFonts w:ascii="Arial" w:eastAsia="Times New Roman" w:hAnsi="Arial" w:cs="Arial"/>
          <w:b/>
          <w:bCs/>
          <w:color w:val="222222"/>
          <w:sz w:val="20"/>
          <w:szCs w:val="20"/>
          <w:lang w:eastAsia="es-ES"/>
        </w:rPr>
      </w:pPr>
      <w:r>
        <w:rPr>
          <w:rFonts w:ascii="Arial" w:eastAsia="Times New Roman" w:hAnsi="Arial" w:cs="Arial"/>
          <w:b/>
          <w:bCs/>
          <w:noProof/>
          <w:color w:val="222222"/>
          <w:sz w:val="20"/>
          <w:szCs w:val="20"/>
          <w:lang w:eastAsia="es-ES"/>
        </w:rPr>
        <w:drawing>
          <wp:inline distT="0" distB="0" distL="0" distR="0" wp14:anchorId="50C5E66E" wp14:editId="6B58A88F">
            <wp:extent cx="2936658" cy="2009775"/>
            <wp:effectExtent l="0" t="0" r="0" b="0"/>
            <wp:docPr id="1922588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44447" cy="2015106"/>
                    </a:xfrm>
                    <a:prstGeom prst="rect">
                      <a:avLst/>
                    </a:prstGeom>
                    <a:noFill/>
                  </pic:spPr>
                </pic:pic>
              </a:graphicData>
            </a:graphic>
          </wp:inline>
        </w:drawing>
      </w:r>
    </w:p>
    <w:p w14:paraId="27A8E7B4" w14:textId="77777777" w:rsidR="0016512E" w:rsidRPr="0016512E" w:rsidRDefault="0016512E" w:rsidP="005033A3">
      <w:pPr>
        <w:spacing w:after="0" w:line="240" w:lineRule="auto"/>
        <w:rPr>
          <w:rFonts w:ascii="Arial" w:eastAsia="Times New Roman" w:hAnsi="Arial" w:cs="Arial"/>
          <w:b/>
          <w:bCs/>
          <w:color w:val="222222"/>
          <w:sz w:val="20"/>
          <w:szCs w:val="20"/>
          <w:lang w:eastAsia="es-ES"/>
        </w:rPr>
      </w:pPr>
    </w:p>
    <w:p w14:paraId="5140BF83" w14:textId="72E681E2" w:rsidR="005338D3" w:rsidRDefault="005338D3" w:rsidP="00C37A5D">
      <w:pPr>
        <w:pStyle w:val="Prrafodelista"/>
        <w:numPr>
          <w:ilvl w:val="0"/>
          <w:numId w:val="11"/>
        </w:numPr>
        <w:spacing w:after="0" w:line="240" w:lineRule="auto"/>
        <w:rPr>
          <w:rFonts w:ascii="Arial" w:eastAsia="Times New Roman" w:hAnsi="Arial" w:cs="Arial"/>
          <w:b/>
          <w:bCs/>
          <w:color w:val="222222"/>
          <w:sz w:val="20"/>
          <w:szCs w:val="20"/>
          <w:lang w:eastAsia="es-ES"/>
        </w:rPr>
      </w:pPr>
      <w:r w:rsidRPr="00C37A5D">
        <w:rPr>
          <w:rFonts w:ascii="Arial" w:eastAsia="Times New Roman" w:hAnsi="Arial" w:cs="Arial"/>
          <w:b/>
          <w:bCs/>
          <w:color w:val="222222"/>
          <w:sz w:val="20"/>
          <w:szCs w:val="20"/>
          <w:lang w:eastAsia="es-ES"/>
        </w:rPr>
        <w:t>CÁLCULO DEL STOCK DE SEGURIDAD</w:t>
      </w:r>
    </w:p>
    <w:p w14:paraId="502644CB" w14:textId="77777777" w:rsidR="00DA2F6C" w:rsidRDefault="00DA2F6C" w:rsidP="00DA2F6C">
      <w:pPr>
        <w:spacing w:after="0" w:line="240" w:lineRule="auto"/>
        <w:rPr>
          <w:rFonts w:ascii="Arial" w:eastAsia="Times New Roman" w:hAnsi="Arial" w:cs="Arial"/>
          <w:b/>
          <w:bCs/>
          <w:color w:val="222222"/>
          <w:sz w:val="20"/>
          <w:szCs w:val="20"/>
          <w:lang w:eastAsia="es-ES"/>
        </w:rPr>
      </w:pPr>
    </w:p>
    <w:p w14:paraId="04A90F51" w14:textId="77777777" w:rsidR="00DA2F6C" w:rsidRPr="00DA2F6C" w:rsidRDefault="00DA2F6C" w:rsidP="00DA2F6C">
      <w:pPr>
        <w:spacing w:after="0" w:line="240" w:lineRule="auto"/>
        <w:rPr>
          <w:rFonts w:ascii="Arial" w:eastAsia="Times New Roman" w:hAnsi="Arial" w:cs="Arial"/>
          <w:color w:val="222222"/>
          <w:sz w:val="20"/>
          <w:szCs w:val="20"/>
          <w:lang w:eastAsia="es-ES"/>
        </w:rPr>
      </w:pPr>
      <w:r w:rsidRPr="00DA2F6C">
        <w:rPr>
          <w:rFonts w:ascii="Arial" w:eastAsia="Times New Roman" w:hAnsi="Arial" w:cs="Arial"/>
          <w:color w:val="222222"/>
          <w:sz w:val="20"/>
          <w:szCs w:val="20"/>
          <w:lang w:eastAsia="es-ES"/>
        </w:rPr>
        <w:t xml:space="preserve">Según </w:t>
      </w:r>
    </w:p>
    <w:p w14:paraId="4F60F6B7" w14:textId="77777777" w:rsidR="00DA2F6C" w:rsidRPr="00DA2F6C" w:rsidRDefault="00DA2F6C" w:rsidP="00DA2F6C">
      <w:pPr>
        <w:spacing w:after="0" w:line="240" w:lineRule="auto"/>
        <w:rPr>
          <w:rFonts w:ascii="Arial" w:eastAsia="Times New Roman" w:hAnsi="Arial" w:cs="Arial"/>
          <w:color w:val="222222"/>
          <w:sz w:val="20"/>
          <w:szCs w:val="20"/>
          <w:lang w:eastAsia="es-ES"/>
        </w:rPr>
      </w:pPr>
    </w:p>
    <w:p w14:paraId="2B09AE2D" w14:textId="50A40E97" w:rsidR="00DA2F6C" w:rsidRDefault="00DA2F6C" w:rsidP="00DA2F6C">
      <w:pPr>
        <w:spacing w:after="0" w:line="240" w:lineRule="auto"/>
        <w:rPr>
          <w:rFonts w:ascii="Arial" w:eastAsia="Times New Roman" w:hAnsi="Arial" w:cs="Arial"/>
          <w:color w:val="222222"/>
          <w:sz w:val="20"/>
          <w:szCs w:val="20"/>
          <w:lang w:eastAsia="es-ES"/>
        </w:rPr>
      </w:pPr>
      <w:proofErr w:type="spellStart"/>
      <w:r w:rsidRPr="00DA2F6C">
        <w:rPr>
          <w:rFonts w:ascii="Arial" w:eastAsia="Times New Roman" w:hAnsi="Arial" w:cs="Arial"/>
          <w:color w:val="222222"/>
          <w:sz w:val="20"/>
          <w:szCs w:val="20"/>
          <w:lang w:eastAsia="es-ES"/>
        </w:rPr>
        <w:t>Yamazaki</w:t>
      </w:r>
      <w:proofErr w:type="spellEnd"/>
      <w:r w:rsidRPr="00DA2F6C">
        <w:rPr>
          <w:rFonts w:ascii="Arial" w:eastAsia="Times New Roman" w:hAnsi="Arial" w:cs="Arial"/>
          <w:color w:val="222222"/>
          <w:sz w:val="20"/>
          <w:szCs w:val="20"/>
          <w:lang w:eastAsia="es-ES"/>
        </w:rPr>
        <w:t xml:space="preserve">, T., </w:t>
      </w:r>
      <w:proofErr w:type="spellStart"/>
      <w:r w:rsidRPr="00DA2F6C">
        <w:rPr>
          <w:rFonts w:ascii="Arial" w:eastAsia="Times New Roman" w:hAnsi="Arial" w:cs="Arial"/>
          <w:color w:val="222222"/>
          <w:sz w:val="20"/>
          <w:szCs w:val="20"/>
          <w:lang w:eastAsia="es-ES"/>
        </w:rPr>
        <w:t>Shida</w:t>
      </w:r>
      <w:proofErr w:type="spellEnd"/>
      <w:r w:rsidRPr="00DA2F6C">
        <w:rPr>
          <w:rFonts w:ascii="Arial" w:eastAsia="Times New Roman" w:hAnsi="Arial" w:cs="Arial"/>
          <w:color w:val="222222"/>
          <w:sz w:val="20"/>
          <w:szCs w:val="20"/>
          <w:lang w:eastAsia="es-ES"/>
        </w:rPr>
        <w:t xml:space="preserve">, K., &amp; Kanazawa, T. (2016). </w:t>
      </w:r>
      <w:proofErr w:type="spellStart"/>
      <w:r w:rsidRPr="00DA2F6C">
        <w:rPr>
          <w:rFonts w:ascii="Arial" w:eastAsia="Times New Roman" w:hAnsi="Arial" w:cs="Arial"/>
          <w:color w:val="222222"/>
          <w:sz w:val="20"/>
          <w:szCs w:val="20"/>
          <w:lang w:eastAsia="es-ES"/>
        </w:rPr>
        <w:t>An</w:t>
      </w:r>
      <w:proofErr w:type="spellEnd"/>
      <w:r w:rsidRPr="00DA2F6C">
        <w:rPr>
          <w:rFonts w:ascii="Arial" w:eastAsia="Times New Roman" w:hAnsi="Arial" w:cs="Arial"/>
          <w:color w:val="222222"/>
          <w:sz w:val="20"/>
          <w:szCs w:val="20"/>
          <w:lang w:eastAsia="es-ES"/>
        </w:rPr>
        <w:t xml:space="preserve"> </w:t>
      </w:r>
      <w:proofErr w:type="spellStart"/>
      <w:r w:rsidRPr="00DA2F6C">
        <w:rPr>
          <w:rFonts w:ascii="Arial" w:eastAsia="Times New Roman" w:hAnsi="Arial" w:cs="Arial"/>
          <w:color w:val="222222"/>
          <w:sz w:val="20"/>
          <w:szCs w:val="20"/>
          <w:lang w:eastAsia="es-ES"/>
        </w:rPr>
        <w:t>approach</w:t>
      </w:r>
      <w:proofErr w:type="spellEnd"/>
      <w:r w:rsidRPr="00DA2F6C">
        <w:rPr>
          <w:rFonts w:ascii="Arial" w:eastAsia="Times New Roman" w:hAnsi="Arial" w:cs="Arial"/>
          <w:color w:val="222222"/>
          <w:sz w:val="20"/>
          <w:szCs w:val="20"/>
          <w:lang w:eastAsia="es-ES"/>
        </w:rPr>
        <w:t xml:space="preserve"> </w:t>
      </w:r>
      <w:proofErr w:type="spellStart"/>
      <w:r w:rsidRPr="00DA2F6C">
        <w:rPr>
          <w:rFonts w:ascii="Arial" w:eastAsia="Times New Roman" w:hAnsi="Arial" w:cs="Arial"/>
          <w:color w:val="222222"/>
          <w:sz w:val="20"/>
          <w:szCs w:val="20"/>
          <w:lang w:eastAsia="es-ES"/>
        </w:rPr>
        <w:t>to</w:t>
      </w:r>
      <w:proofErr w:type="spellEnd"/>
      <w:r w:rsidRPr="00DA2F6C">
        <w:rPr>
          <w:rFonts w:ascii="Arial" w:eastAsia="Times New Roman" w:hAnsi="Arial" w:cs="Arial"/>
          <w:color w:val="222222"/>
          <w:sz w:val="20"/>
          <w:szCs w:val="20"/>
          <w:lang w:eastAsia="es-ES"/>
        </w:rPr>
        <w:t xml:space="preserve"> </w:t>
      </w:r>
      <w:proofErr w:type="spellStart"/>
      <w:r w:rsidRPr="00DA2F6C">
        <w:rPr>
          <w:rFonts w:ascii="Arial" w:eastAsia="Times New Roman" w:hAnsi="Arial" w:cs="Arial"/>
          <w:color w:val="222222"/>
          <w:sz w:val="20"/>
          <w:szCs w:val="20"/>
          <w:lang w:eastAsia="es-ES"/>
        </w:rPr>
        <w:t>establishing</w:t>
      </w:r>
      <w:proofErr w:type="spellEnd"/>
      <w:r w:rsidRPr="00DA2F6C">
        <w:rPr>
          <w:rFonts w:ascii="Arial" w:eastAsia="Times New Roman" w:hAnsi="Arial" w:cs="Arial"/>
          <w:color w:val="222222"/>
          <w:sz w:val="20"/>
          <w:szCs w:val="20"/>
          <w:lang w:eastAsia="es-ES"/>
        </w:rPr>
        <w:t xml:space="preserve"> a </w:t>
      </w:r>
      <w:proofErr w:type="spellStart"/>
      <w:r w:rsidRPr="00DA2F6C">
        <w:rPr>
          <w:rFonts w:ascii="Arial" w:eastAsia="Times New Roman" w:hAnsi="Arial" w:cs="Arial"/>
          <w:color w:val="222222"/>
          <w:sz w:val="20"/>
          <w:szCs w:val="20"/>
          <w:lang w:eastAsia="es-ES"/>
        </w:rPr>
        <w:t>method</w:t>
      </w:r>
      <w:proofErr w:type="spellEnd"/>
      <w:r w:rsidRPr="00DA2F6C">
        <w:rPr>
          <w:rFonts w:ascii="Arial" w:eastAsia="Times New Roman" w:hAnsi="Arial" w:cs="Arial"/>
          <w:color w:val="222222"/>
          <w:sz w:val="20"/>
          <w:szCs w:val="20"/>
          <w:lang w:eastAsia="es-ES"/>
        </w:rPr>
        <w:t xml:space="preserve"> </w:t>
      </w:r>
      <w:proofErr w:type="spellStart"/>
      <w:r w:rsidRPr="00DA2F6C">
        <w:rPr>
          <w:rFonts w:ascii="Arial" w:eastAsia="Times New Roman" w:hAnsi="Arial" w:cs="Arial"/>
          <w:color w:val="222222"/>
          <w:sz w:val="20"/>
          <w:szCs w:val="20"/>
          <w:lang w:eastAsia="es-ES"/>
        </w:rPr>
        <w:t>for</w:t>
      </w:r>
      <w:proofErr w:type="spellEnd"/>
      <w:r w:rsidRPr="00DA2F6C">
        <w:rPr>
          <w:rFonts w:ascii="Arial" w:eastAsia="Times New Roman" w:hAnsi="Arial" w:cs="Arial"/>
          <w:color w:val="222222"/>
          <w:sz w:val="20"/>
          <w:szCs w:val="20"/>
          <w:lang w:eastAsia="es-ES"/>
        </w:rPr>
        <w:t xml:space="preserve"> </w:t>
      </w:r>
      <w:proofErr w:type="spellStart"/>
      <w:r w:rsidRPr="00DA2F6C">
        <w:rPr>
          <w:rFonts w:ascii="Arial" w:eastAsia="Times New Roman" w:hAnsi="Arial" w:cs="Arial"/>
          <w:color w:val="222222"/>
          <w:sz w:val="20"/>
          <w:szCs w:val="20"/>
          <w:lang w:eastAsia="es-ES"/>
        </w:rPr>
        <w:t>calculating</w:t>
      </w:r>
      <w:proofErr w:type="spellEnd"/>
      <w:r w:rsidRPr="00DA2F6C">
        <w:rPr>
          <w:rFonts w:ascii="Arial" w:eastAsia="Times New Roman" w:hAnsi="Arial" w:cs="Arial"/>
          <w:color w:val="222222"/>
          <w:sz w:val="20"/>
          <w:szCs w:val="20"/>
          <w:lang w:eastAsia="es-ES"/>
        </w:rPr>
        <w:t xml:space="preserve"> </w:t>
      </w:r>
      <w:proofErr w:type="spellStart"/>
      <w:r w:rsidRPr="00DA2F6C">
        <w:rPr>
          <w:rFonts w:ascii="Arial" w:eastAsia="Times New Roman" w:hAnsi="Arial" w:cs="Arial"/>
          <w:color w:val="222222"/>
          <w:sz w:val="20"/>
          <w:szCs w:val="20"/>
          <w:lang w:eastAsia="es-ES"/>
        </w:rPr>
        <w:t>inventory</w:t>
      </w:r>
      <w:proofErr w:type="spellEnd"/>
      <w:r w:rsidRPr="00DA2F6C">
        <w:rPr>
          <w:rFonts w:ascii="Arial" w:eastAsia="Times New Roman" w:hAnsi="Arial" w:cs="Arial"/>
          <w:color w:val="222222"/>
          <w:sz w:val="20"/>
          <w:szCs w:val="20"/>
          <w:lang w:eastAsia="es-ES"/>
        </w:rPr>
        <w:t xml:space="preserve">. International </w:t>
      </w:r>
      <w:proofErr w:type="spellStart"/>
      <w:r w:rsidRPr="00DA2F6C">
        <w:rPr>
          <w:rFonts w:ascii="Arial" w:eastAsia="Times New Roman" w:hAnsi="Arial" w:cs="Arial"/>
          <w:color w:val="222222"/>
          <w:sz w:val="20"/>
          <w:szCs w:val="20"/>
          <w:lang w:eastAsia="es-ES"/>
        </w:rPr>
        <w:t>Journal</w:t>
      </w:r>
      <w:proofErr w:type="spellEnd"/>
      <w:r w:rsidRPr="00DA2F6C">
        <w:rPr>
          <w:rFonts w:ascii="Arial" w:eastAsia="Times New Roman" w:hAnsi="Arial" w:cs="Arial"/>
          <w:color w:val="222222"/>
          <w:sz w:val="20"/>
          <w:szCs w:val="20"/>
          <w:lang w:eastAsia="es-ES"/>
        </w:rPr>
        <w:t xml:space="preserve"> </w:t>
      </w:r>
      <w:proofErr w:type="spellStart"/>
      <w:r w:rsidRPr="00DA2F6C">
        <w:rPr>
          <w:rFonts w:ascii="Arial" w:eastAsia="Times New Roman" w:hAnsi="Arial" w:cs="Arial"/>
          <w:color w:val="222222"/>
          <w:sz w:val="20"/>
          <w:szCs w:val="20"/>
          <w:lang w:eastAsia="es-ES"/>
        </w:rPr>
        <w:t>of</w:t>
      </w:r>
      <w:proofErr w:type="spellEnd"/>
      <w:r w:rsidRPr="00DA2F6C">
        <w:rPr>
          <w:rFonts w:ascii="Arial" w:eastAsia="Times New Roman" w:hAnsi="Arial" w:cs="Arial"/>
          <w:color w:val="222222"/>
          <w:sz w:val="20"/>
          <w:szCs w:val="20"/>
          <w:lang w:eastAsia="es-ES"/>
        </w:rPr>
        <w:t xml:space="preserve"> </w:t>
      </w:r>
      <w:proofErr w:type="spellStart"/>
      <w:r w:rsidRPr="00DA2F6C">
        <w:rPr>
          <w:rFonts w:ascii="Arial" w:eastAsia="Times New Roman" w:hAnsi="Arial" w:cs="Arial"/>
          <w:color w:val="222222"/>
          <w:sz w:val="20"/>
          <w:szCs w:val="20"/>
          <w:lang w:eastAsia="es-ES"/>
        </w:rPr>
        <w:t>Production</w:t>
      </w:r>
      <w:proofErr w:type="spellEnd"/>
      <w:r w:rsidRPr="00DA2F6C">
        <w:rPr>
          <w:rFonts w:ascii="Arial" w:eastAsia="Times New Roman" w:hAnsi="Arial" w:cs="Arial"/>
          <w:color w:val="222222"/>
          <w:sz w:val="20"/>
          <w:szCs w:val="20"/>
          <w:lang w:eastAsia="es-ES"/>
        </w:rPr>
        <w:t xml:space="preserve"> </w:t>
      </w:r>
      <w:proofErr w:type="spellStart"/>
      <w:r w:rsidRPr="00DA2F6C">
        <w:rPr>
          <w:rFonts w:ascii="Arial" w:eastAsia="Times New Roman" w:hAnsi="Arial" w:cs="Arial"/>
          <w:color w:val="222222"/>
          <w:sz w:val="20"/>
          <w:szCs w:val="20"/>
          <w:lang w:eastAsia="es-ES"/>
        </w:rPr>
        <w:t>Research</w:t>
      </w:r>
      <w:proofErr w:type="spellEnd"/>
      <w:r w:rsidRPr="00DA2F6C">
        <w:rPr>
          <w:rFonts w:ascii="Arial" w:eastAsia="Times New Roman" w:hAnsi="Arial" w:cs="Arial"/>
          <w:color w:val="222222"/>
          <w:sz w:val="20"/>
          <w:szCs w:val="20"/>
          <w:lang w:eastAsia="es-ES"/>
        </w:rPr>
        <w:t xml:space="preserve">, 54(8), 2320-2331. </w:t>
      </w:r>
      <w:hyperlink r:id="rId6" w:history="1">
        <w:r w:rsidRPr="00FD0E1C">
          <w:rPr>
            <w:rStyle w:val="Hipervnculo"/>
            <w:rFonts w:ascii="Arial" w:eastAsia="Times New Roman" w:hAnsi="Arial" w:cs="Arial"/>
            <w:sz w:val="20"/>
            <w:szCs w:val="20"/>
            <w:lang w:eastAsia="es-ES"/>
          </w:rPr>
          <w:t>https://doi.org/10.1080/00207543.2015.1076179</w:t>
        </w:r>
      </w:hyperlink>
    </w:p>
    <w:p w14:paraId="66DD83F3" w14:textId="77777777" w:rsidR="00DA2F6C" w:rsidRDefault="00DA2F6C" w:rsidP="00DA2F6C">
      <w:pPr>
        <w:spacing w:after="0" w:line="240" w:lineRule="auto"/>
        <w:rPr>
          <w:rFonts w:ascii="Arial" w:eastAsia="Times New Roman" w:hAnsi="Arial" w:cs="Arial"/>
          <w:color w:val="222222"/>
          <w:sz w:val="20"/>
          <w:szCs w:val="20"/>
          <w:lang w:eastAsia="es-ES"/>
        </w:rPr>
      </w:pPr>
    </w:p>
    <w:p w14:paraId="3E4C030D" w14:textId="77777777" w:rsidR="005338D3" w:rsidRDefault="005338D3" w:rsidP="0016512E">
      <w:pPr>
        <w:spacing w:after="0" w:line="240" w:lineRule="auto"/>
        <w:rPr>
          <w:rFonts w:ascii="Arial" w:eastAsia="Times New Roman" w:hAnsi="Arial" w:cs="Arial"/>
          <w:b/>
          <w:bCs/>
          <w:color w:val="222222"/>
          <w:sz w:val="20"/>
          <w:szCs w:val="20"/>
          <w:lang w:eastAsia="es-ES"/>
        </w:rPr>
      </w:pPr>
    </w:p>
    <w:p w14:paraId="29B24A3A" w14:textId="039DA146" w:rsidR="00F94EC9" w:rsidRPr="005338D3" w:rsidRDefault="00E648A0" w:rsidP="0016512E">
      <w:pPr>
        <w:spacing w:after="0" w:line="240" w:lineRule="auto"/>
        <w:rPr>
          <w:rFonts w:ascii="Arial" w:eastAsia="Times New Roman" w:hAnsi="Arial" w:cs="Arial"/>
          <w:color w:val="222222"/>
          <w:sz w:val="20"/>
          <w:szCs w:val="20"/>
          <w:lang w:eastAsia="es-ES"/>
        </w:rPr>
      </w:pPr>
      <w:r w:rsidRPr="005338D3">
        <w:rPr>
          <w:rFonts w:ascii="Arial" w:eastAsia="Times New Roman" w:hAnsi="Arial" w:cs="Arial"/>
          <w:color w:val="222222"/>
          <w:sz w:val="20"/>
          <w:szCs w:val="20"/>
          <w:lang w:eastAsia="es-ES"/>
        </w:rPr>
        <w:t xml:space="preserve">Si la desviación del </w:t>
      </w:r>
      <w:proofErr w:type="spellStart"/>
      <w:r w:rsidRPr="005338D3">
        <w:rPr>
          <w:rFonts w:ascii="Arial" w:eastAsia="Times New Roman" w:hAnsi="Arial" w:cs="Arial"/>
          <w:color w:val="222222"/>
          <w:sz w:val="20"/>
          <w:szCs w:val="20"/>
          <w:lang w:eastAsia="es-ES"/>
        </w:rPr>
        <w:t>leadtime</w:t>
      </w:r>
      <w:proofErr w:type="spellEnd"/>
      <w:r w:rsidRPr="005338D3">
        <w:rPr>
          <w:rFonts w:ascii="Arial" w:eastAsia="Times New Roman" w:hAnsi="Arial" w:cs="Arial"/>
          <w:color w:val="222222"/>
          <w:sz w:val="20"/>
          <w:szCs w:val="20"/>
          <w:lang w:eastAsia="es-ES"/>
        </w:rPr>
        <w:t xml:space="preserve"> = 0, entonces:</w:t>
      </w:r>
    </w:p>
    <w:p w14:paraId="2B2F68C7" w14:textId="176A3DAE" w:rsidR="00E648A0" w:rsidRDefault="00E648A0" w:rsidP="00E648A0">
      <w:pPr>
        <w:spacing w:before="100" w:beforeAutospacing="1" w:after="100" w:afterAutospacing="1" w:line="240" w:lineRule="auto"/>
        <w:rPr>
          <w:rFonts w:ascii="Arial" w:eastAsia="Times New Roman" w:hAnsi="Arial" w:cs="Arial"/>
          <w:color w:val="222222"/>
          <w:sz w:val="20"/>
          <w:szCs w:val="20"/>
          <w:shd w:val="clear" w:color="auto" w:fill="FFFFFF"/>
          <w:lang w:eastAsia="es-ES"/>
        </w:rPr>
      </w:pPr>
      <w:r>
        <w:rPr>
          <w:rFonts w:ascii="Arial" w:eastAsia="Times New Roman" w:hAnsi="Arial" w:cs="Arial"/>
          <w:color w:val="222222"/>
          <w:sz w:val="20"/>
          <w:szCs w:val="20"/>
          <w:shd w:val="clear" w:color="auto" w:fill="FFFFFF"/>
          <w:lang w:eastAsia="es-ES"/>
        </w:rPr>
        <w:t xml:space="preserve">Stock de seguridad = </w:t>
      </w:r>
      <w:r>
        <w:rPr>
          <w:rFonts w:ascii="Arial" w:eastAsia="Times New Roman" w:hAnsi="Arial" w:cs="Arial"/>
          <w:color w:val="222222"/>
          <w:sz w:val="20"/>
          <w:szCs w:val="20"/>
          <w:shd w:val="clear" w:color="auto" w:fill="FFFFFF"/>
          <w:lang w:eastAsia="es-ES"/>
        </w:rPr>
        <w:t xml:space="preserve">Factor servicio * </w:t>
      </w:r>
      <w:proofErr w:type="spellStart"/>
      <w:r>
        <w:rPr>
          <w:rFonts w:ascii="Arial" w:eastAsia="Times New Roman" w:hAnsi="Arial" w:cs="Arial"/>
          <w:color w:val="222222"/>
          <w:sz w:val="20"/>
          <w:szCs w:val="20"/>
          <w:shd w:val="clear" w:color="auto" w:fill="FFFFFF"/>
          <w:lang w:eastAsia="es-ES"/>
        </w:rPr>
        <w:t>desv.est</w:t>
      </w:r>
      <w:proofErr w:type="spellEnd"/>
      <w:r>
        <w:rPr>
          <w:rFonts w:ascii="Arial" w:eastAsia="Times New Roman" w:hAnsi="Arial" w:cs="Arial"/>
          <w:color w:val="222222"/>
          <w:sz w:val="20"/>
          <w:szCs w:val="20"/>
          <w:shd w:val="clear" w:color="auto" w:fill="FFFFFF"/>
          <w:lang w:eastAsia="es-ES"/>
        </w:rPr>
        <w:t>. de la demanda * raíz del ciclo de aprovisionamiento</w:t>
      </w:r>
    </w:p>
    <w:p w14:paraId="6331E534" w14:textId="40DCCBD0" w:rsidR="005338D3" w:rsidRPr="00C37A5D" w:rsidRDefault="005338D3" w:rsidP="00C37A5D">
      <w:pPr>
        <w:pStyle w:val="Prrafodelista"/>
        <w:numPr>
          <w:ilvl w:val="0"/>
          <w:numId w:val="11"/>
        </w:numPr>
        <w:spacing w:before="100" w:beforeAutospacing="1" w:after="100" w:afterAutospacing="1" w:line="240" w:lineRule="auto"/>
        <w:rPr>
          <w:rFonts w:ascii="Arial" w:eastAsia="Times New Roman" w:hAnsi="Arial" w:cs="Arial"/>
          <w:b/>
          <w:bCs/>
          <w:color w:val="222222"/>
          <w:sz w:val="20"/>
          <w:szCs w:val="20"/>
          <w:shd w:val="clear" w:color="auto" w:fill="FFFFFF"/>
          <w:lang w:eastAsia="es-ES"/>
        </w:rPr>
      </w:pPr>
      <w:r w:rsidRPr="00C37A5D">
        <w:rPr>
          <w:rFonts w:ascii="Arial" w:eastAsia="Times New Roman" w:hAnsi="Arial" w:cs="Arial"/>
          <w:b/>
          <w:bCs/>
          <w:color w:val="222222"/>
          <w:sz w:val="20"/>
          <w:szCs w:val="20"/>
          <w:shd w:val="clear" w:color="auto" w:fill="FFFFFF"/>
          <w:lang w:eastAsia="es-ES"/>
        </w:rPr>
        <w:t>ESTIMACIÓN DEL STOCK DE SEGURIDAD POR MEDIO DEL ERROR DE PREVISIÓN</w:t>
      </w:r>
    </w:p>
    <w:p w14:paraId="31A4275F" w14:textId="2A24A3C8" w:rsidR="00CC490D" w:rsidRDefault="00AA2555" w:rsidP="0016512E">
      <w:pPr>
        <w:spacing w:after="0" w:line="240" w:lineRule="auto"/>
        <w:rPr>
          <w:rFonts w:ascii="Arial" w:eastAsia="Times New Roman" w:hAnsi="Arial" w:cs="Arial"/>
          <w:color w:val="222222"/>
          <w:sz w:val="20"/>
          <w:szCs w:val="20"/>
          <w:lang w:eastAsia="es-ES"/>
        </w:rPr>
      </w:pPr>
      <w:r>
        <w:rPr>
          <w:rFonts w:ascii="Arial" w:eastAsia="Times New Roman" w:hAnsi="Arial" w:cs="Arial"/>
          <w:color w:val="222222"/>
          <w:sz w:val="20"/>
          <w:szCs w:val="20"/>
          <w:lang w:eastAsia="es-ES"/>
        </w:rPr>
        <w:t xml:space="preserve">La </w:t>
      </w:r>
      <w:r w:rsidR="00CC490D" w:rsidRPr="00CC490D">
        <w:rPr>
          <w:rFonts w:ascii="Arial" w:eastAsia="Times New Roman" w:hAnsi="Arial" w:cs="Arial"/>
          <w:color w:val="222222"/>
          <w:sz w:val="20"/>
          <w:szCs w:val="20"/>
          <w:lang w:eastAsia="es-ES"/>
        </w:rPr>
        <w:t>desviación estándar</w:t>
      </w:r>
      <w:r>
        <w:rPr>
          <w:rFonts w:ascii="Arial" w:eastAsia="Times New Roman" w:hAnsi="Arial" w:cs="Arial"/>
          <w:color w:val="222222"/>
          <w:sz w:val="20"/>
          <w:szCs w:val="20"/>
          <w:lang w:eastAsia="es-ES"/>
        </w:rPr>
        <w:t xml:space="preserve"> </w:t>
      </w:r>
      <w:r w:rsidR="004D539C">
        <w:rPr>
          <w:rFonts w:ascii="Arial" w:eastAsia="Times New Roman" w:hAnsi="Arial" w:cs="Arial"/>
          <w:color w:val="222222"/>
          <w:sz w:val="20"/>
          <w:szCs w:val="20"/>
          <w:lang w:eastAsia="es-ES"/>
        </w:rPr>
        <w:t xml:space="preserve">de la demanda es una medida de la incertidumbre que tenemos debido a una demanda errática. La desviación estándar de la demanda </w:t>
      </w:r>
      <w:r>
        <w:rPr>
          <w:rFonts w:ascii="Arial" w:eastAsia="Times New Roman" w:hAnsi="Arial" w:cs="Arial"/>
          <w:color w:val="222222"/>
          <w:sz w:val="20"/>
          <w:szCs w:val="20"/>
          <w:lang w:eastAsia="es-ES"/>
        </w:rPr>
        <w:t>se puede aproximar con el error de previsión RMSE.</w:t>
      </w:r>
    </w:p>
    <w:p w14:paraId="1137C43A" w14:textId="77777777" w:rsidR="005338D3" w:rsidRDefault="005338D3" w:rsidP="0016512E">
      <w:pPr>
        <w:spacing w:after="0" w:line="240" w:lineRule="auto"/>
        <w:rPr>
          <w:rFonts w:ascii="Arial" w:eastAsia="Times New Roman" w:hAnsi="Arial" w:cs="Arial"/>
          <w:b/>
          <w:bCs/>
          <w:color w:val="222222"/>
          <w:sz w:val="20"/>
          <w:szCs w:val="20"/>
          <w:lang w:eastAsia="es-ES"/>
        </w:rPr>
      </w:pPr>
    </w:p>
    <w:p w14:paraId="1EBD14B5" w14:textId="470DDA7C" w:rsidR="00F94EC9" w:rsidRDefault="005338D3" w:rsidP="00C37A5D">
      <w:pPr>
        <w:spacing w:after="0" w:line="240" w:lineRule="auto"/>
        <w:jc w:val="center"/>
        <w:rPr>
          <w:rFonts w:ascii="Arial" w:eastAsia="Times New Roman" w:hAnsi="Arial" w:cs="Arial"/>
          <w:color w:val="222222"/>
          <w:sz w:val="20"/>
          <w:szCs w:val="20"/>
          <w:shd w:val="clear" w:color="auto" w:fill="FFFFFF"/>
          <w:lang w:eastAsia="es-ES"/>
        </w:rPr>
      </w:pPr>
      <w:proofErr w:type="spellStart"/>
      <w:r>
        <w:rPr>
          <w:rFonts w:ascii="Arial" w:eastAsia="Times New Roman" w:hAnsi="Arial" w:cs="Arial"/>
          <w:color w:val="222222"/>
          <w:sz w:val="20"/>
          <w:szCs w:val="20"/>
          <w:shd w:val="clear" w:color="auto" w:fill="FFFFFF"/>
          <w:lang w:eastAsia="es-ES"/>
        </w:rPr>
        <w:t>desv.est</w:t>
      </w:r>
      <w:proofErr w:type="spellEnd"/>
      <w:r>
        <w:rPr>
          <w:rFonts w:ascii="Arial" w:eastAsia="Times New Roman" w:hAnsi="Arial" w:cs="Arial"/>
          <w:color w:val="222222"/>
          <w:sz w:val="20"/>
          <w:szCs w:val="20"/>
          <w:shd w:val="clear" w:color="auto" w:fill="FFFFFF"/>
          <w:lang w:eastAsia="es-ES"/>
        </w:rPr>
        <w:t>. de la demanda</w:t>
      </w:r>
      <w:r>
        <w:rPr>
          <w:rFonts w:ascii="Arial" w:eastAsia="Times New Roman" w:hAnsi="Arial" w:cs="Arial"/>
          <w:color w:val="222222"/>
          <w:sz w:val="20"/>
          <w:szCs w:val="20"/>
          <w:shd w:val="clear" w:color="auto" w:fill="FFFFFF"/>
          <w:lang w:eastAsia="es-ES"/>
        </w:rPr>
        <w:t xml:space="preserve"> = RMSE</w:t>
      </w:r>
    </w:p>
    <w:p w14:paraId="4C101B7F" w14:textId="77777777" w:rsidR="005338D3" w:rsidRDefault="005338D3" w:rsidP="0016512E">
      <w:pPr>
        <w:spacing w:after="0" w:line="240" w:lineRule="auto"/>
        <w:rPr>
          <w:rFonts w:ascii="Arial" w:eastAsia="Times New Roman" w:hAnsi="Arial" w:cs="Arial"/>
          <w:color w:val="222222"/>
          <w:sz w:val="20"/>
          <w:szCs w:val="20"/>
          <w:shd w:val="clear" w:color="auto" w:fill="FFFFFF"/>
          <w:lang w:eastAsia="es-ES"/>
        </w:rPr>
      </w:pPr>
    </w:p>
    <w:p w14:paraId="24C8A222" w14:textId="52D2297B" w:rsidR="00AA2555" w:rsidRDefault="00AA2555" w:rsidP="0016512E">
      <w:pPr>
        <w:spacing w:after="0" w:line="240" w:lineRule="auto"/>
        <w:rPr>
          <w:rFonts w:ascii="Arial" w:eastAsia="Times New Roman" w:hAnsi="Arial" w:cs="Arial"/>
          <w:color w:val="222222"/>
          <w:sz w:val="20"/>
          <w:szCs w:val="20"/>
          <w:shd w:val="clear" w:color="auto" w:fill="FFFFFF"/>
          <w:lang w:eastAsia="es-ES"/>
        </w:rPr>
      </w:pPr>
      <w:r>
        <w:rPr>
          <w:rFonts w:ascii="Arial" w:eastAsia="Times New Roman" w:hAnsi="Arial" w:cs="Arial"/>
          <w:color w:val="222222"/>
          <w:sz w:val="20"/>
          <w:szCs w:val="20"/>
          <w:shd w:val="clear" w:color="auto" w:fill="FFFFFF"/>
          <w:lang w:eastAsia="es-ES"/>
        </w:rPr>
        <w:t xml:space="preserve">De manera que cuanto mayor es el error de previsión, mayor es la incertidumbre que tenemos en la demanda y por tanto más stock de seguridad necesitaremos para no incurrir en rotura de stock. </w:t>
      </w:r>
    </w:p>
    <w:p w14:paraId="756D7619" w14:textId="77777777" w:rsidR="00AA2555" w:rsidRDefault="00AA2555" w:rsidP="0016512E">
      <w:pPr>
        <w:spacing w:after="0" w:line="240" w:lineRule="auto"/>
        <w:rPr>
          <w:rFonts w:ascii="Arial" w:eastAsia="Times New Roman" w:hAnsi="Arial" w:cs="Arial"/>
          <w:color w:val="222222"/>
          <w:sz w:val="20"/>
          <w:szCs w:val="20"/>
          <w:shd w:val="clear" w:color="auto" w:fill="FFFFFF"/>
          <w:lang w:eastAsia="es-ES"/>
        </w:rPr>
      </w:pPr>
    </w:p>
    <w:p w14:paraId="0736BDDD" w14:textId="4000B005" w:rsidR="005338D3" w:rsidRDefault="005338D3" w:rsidP="0016512E">
      <w:pPr>
        <w:spacing w:after="0" w:line="240" w:lineRule="auto"/>
        <w:rPr>
          <w:rFonts w:ascii="Arial" w:eastAsia="Times New Roman" w:hAnsi="Arial" w:cs="Arial"/>
          <w:color w:val="222222"/>
          <w:sz w:val="20"/>
          <w:szCs w:val="20"/>
          <w:shd w:val="clear" w:color="auto" w:fill="FFFFFF"/>
          <w:lang w:eastAsia="es-ES"/>
        </w:rPr>
      </w:pPr>
      <w:r>
        <w:rPr>
          <w:rFonts w:ascii="Arial" w:eastAsia="Times New Roman" w:hAnsi="Arial" w:cs="Arial"/>
          <w:color w:val="222222"/>
          <w:sz w:val="20"/>
          <w:szCs w:val="20"/>
          <w:shd w:val="clear" w:color="auto" w:fill="FFFFFF"/>
          <w:lang w:eastAsia="es-ES"/>
        </w:rPr>
        <w:t>Luego:</w:t>
      </w:r>
    </w:p>
    <w:p w14:paraId="5C91CCE9" w14:textId="40C29367" w:rsidR="005338D3" w:rsidRDefault="005338D3" w:rsidP="00C37A5D">
      <w:pPr>
        <w:spacing w:before="100" w:beforeAutospacing="1" w:after="100" w:afterAutospacing="1" w:line="240" w:lineRule="auto"/>
        <w:jc w:val="center"/>
        <w:rPr>
          <w:rFonts w:ascii="Arial" w:eastAsia="Times New Roman" w:hAnsi="Arial" w:cs="Arial"/>
          <w:color w:val="222222"/>
          <w:sz w:val="20"/>
          <w:szCs w:val="20"/>
          <w:shd w:val="clear" w:color="auto" w:fill="FFFFFF"/>
          <w:lang w:eastAsia="es-ES"/>
        </w:rPr>
      </w:pPr>
      <w:r>
        <w:rPr>
          <w:rFonts w:ascii="Arial" w:eastAsia="Times New Roman" w:hAnsi="Arial" w:cs="Arial"/>
          <w:color w:val="222222"/>
          <w:sz w:val="20"/>
          <w:szCs w:val="20"/>
          <w:shd w:val="clear" w:color="auto" w:fill="FFFFFF"/>
          <w:lang w:eastAsia="es-ES"/>
        </w:rPr>
        <w:t xml:space="preserve">Stock de seguridad = </w:t>
      </w:r>
      <w:r>
        <w:rPr>
          <w:rFonts w:ascii="Arial" w:eastAsia="Times New Roman" w:hAnsi="Arial" w:cs="Arial"/>
          <w:color w:val="222222"/>
          <w:sz w:val="20"/>
          <w:szCs w:val="20"/>
          <w:shd w:val="clear" w:color="auto" w:fill="FFFFFF"/>
          <w:lang w:eastAsia="es-ES"/>
        </w:rPr>
        <w:t xml:space="preserve">Factor servicio * </w:t>
      </w:r>
      <w:r>
        <w:rPr>
          <w:rFonts w:ascii="Arial" w:eastAsia="Times New Roman" w:hAnsi="Arial" w:cs="Arial"/>
          <w:color w:val="222222"/>
          <w:sz w:val="20"/>
          <w:szCs w:val="20"/>
          <w:shd w:val="clear" w:color="auto" w:fill="FFFFFF"/>
          <w:lang w:eastAsia="es-ES"/>
        </w:rPr>
        <w:t>RMSE</w:t>
      </w:r>
      <w:r>
        <w:rPr>
          <w:rFonts w:ascii="Arial" w:eastAsia="Times New Roman" w:hAnsi="Arial" w:cs="Arial"/>
          <w:color w:val="222222"/>
          <w:sz w:val="20"/>
          <w:szCs w:val="20"/>
          <w:shd w:val="clear" w:color="auto" w:fill="FFFFFF"/>
          <w:lang w:eastAsia="es-ES"/>
        </w:rPr>
        <w:t xml:space="preserve"> * raíz del ciclo de aprovisionamiento</w:t>
      </w:r>
    </w:p>
    <w:p w14:paraId="5DA90466" w14:textId="7D98BF68" w:rsidR="005338D3" w:rsidRPr="002829C3" w:rsidRDefault="002829C3" w:rsidP="0016512E">
      <w:pPr>
        <w:spacing w:after="0" w:line="240" w:lineRule="auto"/>
        <w:rPr>
          <w:rFonts w:ascii="Arial" w:eastAsia="Times New Roman" w:hAnsi="Arial" w:cs="Arial"/>
          <w:color w:val="222222"/>
          <w:sz w:val="20"/>
          <w:szCs w:val="20"/>
          <w:lang w:eastAsia="es-ES"/>
        </w:rPr>
      </w:pPr>
      <w:r w:rsidRPr="002829C3">
        <w:rPr>
          <w:rFonts w:ascii="Arial" w:eastAsia="Times New Roman" w:hAnsi="Arial" w:cs="Arial"/>
          <w:color w:val="222222"/>
          <w:sz w:val="20"/>
          <w:szCs w:val="20"/>
          <w:lang w:eastAsia="es-ES"/>
        </w:rPr>
        <w:t xml:space="preserve">Es decir, que cuanto menor RMSE proporcione nuestro algoritmo, menor stock de seguridad necesitaremos y por tanto menor </w:t>
      </w:r>
      <w:proofErr w:type="spellStart"/>
      <w:r w:rsidRPr="002829C3">
        <w:rPr>
          <w:rFonts w:ascii="Arial" w:eastAsia="Times New Roman" w:hAnsi="Arial" w:cs="Arial"/>
          <w:color w:val="222222"/>
          <w:sz w:val="20"/>
          <w:szCs w:val="20"/>
          <w:lang w:eastAsia="es-ES"/>
        </w:rPr>
        <w:t>menor</w:t>
      </w:r>
      <w:proofErr w:type="spellEnd"/>
      <w:r w:rsidRPr="002829C3">
        <w:rPr>
          <w:rFonts w:ascii="Arial" w:eastAsia="Times New Roman" w:hAnsi="Arial" w:cs="Arial"/>
          <w:color w:val="222222"/>
          <w:sz w:val="20"/>
          <w:szCs w:val="20"/>
          <w:lang w:eastAsia="es-ES"/>
        </w:rPr>
        <w:t xml:space="preserve"> cantidad de mercancía </w:t>
      </w:r>
      <w:proofErr w:type="gramStart"/>
      <w:r w:rsidRPr="002829C3">
        <w:rPr>
          <w:rFonts w:ascii="Arial" w:eastAsia="Times New Roman" w:hAnsi="Arial" w:cs="Arial"/>
          <w:color w:val="222222"/>
          <w:sz w:val="20"/>
          <w:szCs w:val="20"/>
          <w:lang w:eastAsia="es-ES"/>
        </w:rPr>
        <w:t>tendremos que tener</w:t>
      </w:r>
      <w:proofErr w:type="gramEnd"/>
      <w:r w:rsidRPr="002829C3">
        <w:rPr>
          <w:rFonts w:ascii="Arial" w:eastAsia="Times New Roman" w:hAnsi="Arial" w:cs="Arial"/>
          <w:color w:val="222222"/>
          <w:sz w:val="20"/>
          <w:szCs w:val="20"/>
          <w:lang w:eastAsia="es-ES"/>
        </w:rPr>
        <w:t xml:space="preserve"> almacenada</w:t>
      </w:r>
      <w:r>
        <w:rPr>
          <w:rFonts w:ascii="Arial" w:eastAsia="Times New Roman" w:hAnsi="Arial" w:cs="Arial"/>
          <w:color w:val="222222"/>
          <w:sz w:val="20"/>
          <w:szCs w:val="20"/>
          <w:lang w:eastAsia="es-ES"/>
        </w:rPr>
        <w:t xml:space="preserve"> (con el ahorro en costes que ello supone).</w:t>
      </w:r>
    </w:p>
    <w:p w14:paraId="08C47C59" w14:textId="77777777" w:rsidR="00F94EC9" w:rsidRDefault="00F94EC9" w:rsidP="0016512E">
      <w:pPr>
        <w:spacing w:after="0" w:line="240" w:lineRule="auto"/>
        <w:rPr>
          <w:rFonts w:ascii="Arial" w:eastAsia="Times New Roman" w:hAnsi="Arial" w:cs="Arial"/>
          <w:b/>
          <w:bCs/>
          <w:color w:val="222222"/>
          <w:sz w:val="20"/>
          <w:szCs w:val="20"/>
          <w:lang w:eastAsia="es-ES"/>
        </w:rPr>
      </w:pPr>
    </w:p>
    <w:p w14:paraId="2446F997" w14:textId="77777777" w:rsidR="00E13224" w:rsidRDefault="00E13224">
      <w:pPr>
        <w:rPr>
          <w:rFonts w:ascii="Arial" w:eastAsia="Times New Roman" w:hAnsi="Arial" w:cs="Arial"/>
          <w:b/>
          <w:bCs/>
          <w:color w:val="222222"/>
          <w:sz w:val="20"/>
          <w:szCs w:val="20"/>
          <w:lang w:eastAsia="es-ES"/>
        </w:rPr>
      </w:pPr>
      <w:r>
        <w:rPr>
          <w:rFonts w:ascii="Arial" w:eastAsia="Times New Roman" w:hAnsi="Arial" w:cs="Arial"/>
          <w:b/>
          <w:bCs/>
          <w:color w:val="222222"/>
          <w:sz w:val="20"/>
          <w:szCs w:val="20"/>
          <w:lang w:eastAsia="es-ES"/>
        </w:rPr>
        <w:br w:type="page"/>
      </w:r>
    </w:p>
    <w:p w14:paraId="10C871F4" w14:textId="76DCFBF0" w:rsidR="0016512E" w:rsidRPr="00C37A5D" w:rsidRDefault="0016512E" w:rsidP="00C37A5D">
      <w:pPr>
        <w:pStyle w:val="Prrafodelista"/>
        <w:numPr>
          <w:ilvl w:val="0"/>
          <w:numId w:val="11"/>
        </w:numPr>
        <w:spacing w:after="0" w:line="240" w:lineRule="auto"/>
        <w:rPr>
          <w:rFonts w:ascii="Arial" w:eastAsia="Times New Roman" w:hAnsi="Arial" w:cs="Arial"/>
          <w:b/>
          <w:bCs/>
          <w:color w:val="222222"/>
          <w:sz w:val="20"/>
          <w:szCs w:val="20"/>
          <w:lang w:eastAsia="es-ES"/>
        </w:rPr>
      </w:pPr>
      <w:r w:rsidRPr="00C37A5D">
        <w:rPr>
          <w:rFonts w:ascii="Arial" w:eastAsia="Times New Roman" w:hAnsi="Arial" w:cs="Arial"/>
          <w:b/>
          <w:bCs/>
          <w:color w:val="222222"/>
          <w:sz w:val="20"/>
          <w:szCs w:val="20"/>
          <w:lang w:eastAsia="es-ES"/>
        </w:rPr>
        <w:lastRenderedPageBreak/>
        <w:t xml:space="preserve">METODOLOGÍA DE ESTIMACIÓN </w:t>
      </w:r>
      <w:r w:rsidR="00F455A2">
        <w:rPr>
          <w:rFonts w:ascii="Arial" w:eastAsia="Times New Roman" w:hAnsi="Arial" w:cs="Arial"/>
          <w:b/>
          <w:bCs/>
          <w:color w:val="222222"/>
          <w:sz w:val="20"/>
          <w:szCs w:val="20"/>
          <w:lang w:eastAsia="es-ES"/>
        </w:rPr>
        <w:t xml:space="preserve">DEL </w:t>
      </w:r>
      <w:r w:rsidR="00E13224">
        <w:rPr>
          <w:rFonts w:ascii="Arial" w:eastAsia="Times New Roman" w:hAnsi="Arial" w:cs="Arial"/>
          <w:b/>
          <w:bCs/>
          <w:color w:val="222222"/>
          <w:sz w:val="20"/>
          <w:szCs w:val="20"/>
          <w:lang w:eastAsia="es-ES"/>
        </w:rPr>
        <w:t>del ALGORITMO</w:t>
      </w:r>
      <w:r w:rsidR="00E13224">
        <w:rPr>
          <w:rFonts w:ascii="Arial" w:eastAsia="Times New Roman" w:hAnsi="Arial" w:cs="Arial"/>
          <w:b/>
          <w:bCs/>
          <w:color w:val="222222"/>
          <w:sz w:val="20"/>
          <w:szCs w:val="20"/>
          <w:lang w:eastAsia="es-ES"/>
        </w:rPr>
        <w:t xml:space="preserve"> SELECCIONADO </w:t>
      </w:r>
      <w:r w:rsidR="00F455A2">
        <w:rPr>
          <w:rFonts w:ascii="Arial" w:eastAsia="Times New Roman" w:hAnsi="Arial" w:cs="Arial"/>
          <w:b/>
          <w:bCs/>
          <w:color w:val="222222"/>
          <w:sz w:val="20"/>
          <w:szCs w:val="20"/>
          <w:lang w:eastAsia="es-ES"/>
        </w:rPr>
        <w:t xml:space="preserve">IMPACTO SOBRE </w:t>
      </w:r>
      <w:r w:rsidRPr="00C37A5D">
        <w:rPr>
          <w:rFonts w:ascii="Arial" w:eastAsia="Times New Roman" w:hAnsi="Arial" w:cs="Arial"/>
          <w:b/>
          <w:bCs/>
          <w:color w:val="222222"/>
          <w:sz w:val="20"/>
          <w:szCs w:val="20"/>
          <w:lang w:eastAsia="es-ES"/>
        </w:rPr>
        <w:t>EL STOCK</w:t>
      </w:r>
      <w:r w:rsidR="00F455A2">
        <w:rPr>
          <w:rFonts w:ascii="Arial" w:eastAsia="Times New Roman" w:hAnsi="Arial" w:cs="Arial"/>
          <w:b/>
          <w:bCs/>
          <w:color w:val="222222"/>
          <w:sz w:val="20"/>
          <w:szCs w:val="20"/>
          <w:lang w:eastAsia="es-ES"/>
        </w:rPr>
        <w:t xml:space="preserve"> Y LOS COSTES</w:t>
      </w:r>
      <w:r w:rsidR="00761411">
        <w:rPr>
          <w:rFonts w:ascii="Arial" w:eastAsia="Times New Roman" w:hAnsi="Arial" w:cs="Arial"/>
          <w:b/>
          <w:bCs/>
          <w:color w:val="222222"/>
          <w:sz w:val="20"/>
          <w:szCs w:val="20"/>
          <w:lang w:eastAsia="es-ES"/>
        </w:rPr>
        <w:t xml:space="preserve"> </w:t>
      </w:r>
    </w:p>
    <w:p w14:paraId="0AD598C6" w14:textId="77777777" w:rsidR="0016512E" w:rsidRDefault="0016512E" w:rsidP="005033A3">
      <w:pPr>
        <w:spacing w:after="0" w:line="240" w:lineRule="auto"/>
        <w:rPr>
          <w:rFonts w:ascii="Arial" w:eastAsia="Times New Roman" w:hAnsi="Arial" w:cs="Arial"/>
          <w:color w:val="222222"/>
          <w:sz w:val="20"/>
          <w:szCs w:val="20"/>
          <w:lang w:eastAsia="es-ES"/>
        </w:rPr>
      </w:pPr>
    </w:p>
    <w:p w14:paraId="4DD2EC14" w14:textId="77777777" w:rsidR="00922E7F" w:rsidRDefault="005033A3" w:rsidP="005033A3">
      <w:pPr>
        <w:spacing w:after="0" w:line="240" w:lineRule="auto"/>
        <w:rPr>
          <w:rFonts w:ascii="Arial" w:eastAsia="Times New Roman" w:hAnsi="Arial" w:cs="Arial"/>
          <w:color w:val="222222"/>
          <w:sz w:val="20"/>
          <w:szCs w:val="20"/>
          <w:lang w:eastAsia="es-ES"/>
        </w:rPr>
      </w:pPr>
      <w:r>
        <w:rPr>
          <w:rFonts w:ascii="Arial" w:eastAsia="Times New Roman" w:hAnsi="Arial" w:cs="Arial"/>
          <w:color w:val="222222"/>
          <w:sz w:val="20"/>
          <w:szCs w:val="20"/>
          <w:lang w:eastAsia="es-ES"/>
        </w:rPr>
        <w:t>L</w:t>
      </w:r>
      <w:r w:rsidRPr="005033A3">
        <w:rPr>
          <w:rFonts w:ascii="Arial" w:eastAsia="Times New Roman" w:hAnsi="Arial" w:cs="Arial"/>
          <w:color w:val="222222"/>
          <w:sz w:val="20"/>
          <w:szCs w:val="20"/>
          <w:lang w:eastAsia="es-ES"/>
        </w:rPr>
        <w:t xml:space="preserve">a idea es comparar los costes totales </w:t>
      </w:r>
      <w:r w:rsidR="00922E7F">
        <w:rPr>
          <w:rFonts w:ascii="Arial" w:eastAsia="Times New Roman" w:hAnsi="Arial" w:cs="Arial"/>
          <w:color w:val="222222"/>
          <w:sz w:val="20"/>
          <w:szCs w:val="20"/>
          <w:lang w:eastAsia="es-ES"/>
        </w:rPr>
        <w:t>en dos escenarios:</w:t>
      </w:r>
    </w:p>
    <w:p w14:paraId="7ABF3879" w14:textId="65AFD333" w:rsidR="00922E7F" w:rsidRDefault="00922E7F" w:rsidP="00922E7F">
      <w:pPr>
        <w:pStyle w:val="Prrafodelista"/>
        <w:numPr>
          <w:ilvl w:val="0"/>
          <w:numId w:val="10"/>
        </w:numPr>
        <w:spacing w:after="0" w:line="240" w:lineRule="auto"/>
        <w:rPr>
          <w:rFonts w:ascii="Arial" w:eastAsia="Times New Roman" w:hAnsi="Arial" w:cs="Arial"/>
          <w:color w:val="222222"/>
          <w:sz w:val="20"/>
          <w:szCs w:val="20"/>
          <w:lang w:eastAsia="es-ES"/>
        </w:rPr>
      </w:pPr>
      <w:r>
        <w:rPr>
          <w:rFonts w:ascii="Arial" w:eastAsia="Times New Roman" w:hAnsi="Arial" w:cs="Arial"/>
          <w:color w:val="222222"/>
          <w:sz w:val="20"/>
          <w:szCs w:val="20"/>
          <w:lang w:eastAsia="es-ES"/>
        </w:rPr>
        <w:t>Escenario 1: P</w:t>
      </w:r>
      <w:r w:rsidR="005033A3" w:rsidRPr="00922E7F">
        <w:rPr>
          <w:rFonts w:ascii="Arial" w:eastAsia="Times New Roman" w:hAnsi="Arial" w:cs="Arial"/>
          <w:color w:val="222222"/>
          <w:sz w:val="20"/>
          <w:szCs w:val="20"/>
          <w:lang w:eastAsia="es-ES"/>
        </w:rPr>
        <w:t>revisión de la empresa</w:t>
      </w:r>
      <w:r>
        <w:rPr>
          <w:rFonts w:ascii="Arial" w:eastAsia="Times New Roman" w:hAnsi="Arial" w:cs="Arial"/>
          <w:color w:val="222222"/>
          <w:sz w:val="20"/>
          <w:szCs w:val="20"/>
          <w:lang w:eastAsia="es-ES"/>
        </w:rPr>
        <w:t xml:space="preserve"> / inicial</w:t>
      </w:r>
      <w:r w:rsidR="005033A3" w:rsidRPr="00922E7F">
        <w:rPr>
          <w:rFonts w:ascii="Arial" w:eastAsia="Times New Roman" w:hAnsi="Arial" w:cs="Arial"/>
          <w:color w:val="222222"/>
          <w:sz w:val="20"/>
          <w:szCs w:val="20"/>
          <w:lang w:eastAsia="es-ES"/>
        </w:rPr>
        <w:t xml:space="preserve"> </w:t>
      </w:r>
      <w:r w:rsidR="005755C7" w:rsidRPr="00922E7F">
        <w:rPr>
          <w:rFonts w:ascii="Arial" w:eastAsia="Times New Roman" w:hAnsi="Arial" w:cs="Arial"/>
          <w:color w:val="222222"/>
          <w:sz w:val="20"/>
          <w:szCs w:val="20"/>
          <w:lang w:eastAsia="es-ES"/>
        </w:rPr>
        <w:t xml:space="preserve">(o una previsión de referencia con un método </w:t>
      </w:r>
      <w:proofErr w:type="spellStart"/>
      <w:r w:rsidR="005755C7" w:rsidRPr="00922E7F">
        <w:rPr>
          <w:rFonts w:ascii="Arial" w:eastAsia="Times New Roman" w:hAnsi="Arial" w:cs="Arial"/>
          <w:i/>
          <w:iCs/>
          <w:color w:val="222222"/>
          <w:sz w:val="20"/>
          <w:szCs w:val="20"/>
          <w:lang w:eastAsia="es-ES"/>
        </w:rPr>
        <w:t>naive</w:t>
      </w:r>
      <w:proofErr w:type="spellEnd"/>
      <w:r w:rsidR="004D539C">
        <w:rPr>
          <w:rFonts w:ascii="Arial" w:eastAsia="Times New Roman" w:hAnsi="Arial" w:cs="Arial"/>
          <w:i/>
          <w:iCs/>
          <w:color w:val="222222"/>
          <w:sz w:val="20"/>
          <w:szCs w:val="20"/>
          <w:lang w:eastAsia="es-ES"/>
        </w:rPr>
        <w:t xml:space="preserve"> (la media, el valor del último día como </w:t>
      </w:r>
      <w:proofErr w:type="gramStart"/>
      <w:r w:rsidR="004D539C">
        <w:rPr>
          <w:rFonts w:ascii="Arial" w:eastAsia="Times New Roman" w:hAnsi="Arial" w:cs="Arial"/>
          <w:i/>
          <w:iCs/>
          <w:color w:val="222222"/>
          <w:sz w:val="20"/>
          <w:szCs w:val="20"/>
          <w:lang w:eastAsia="es-ES"/>
        </w:rPr>
        <w:t>previsión….</w:t>
      </w:r>
      <w:proofErr w:type="gramEnd"/>
      <w:r w:rsidR="005755C7" w:rsidRPr="00922E7F">
        <w:rPr>
          <w:rFonts w:ascii="Arial" w:eastAsia="Times New Roman" w:hAnsi="Arial" w:cs="Arial"/>
          <w:color w:val="222222"/>
          <w:sz w:val="20"/>
          <w:szCs w:val="20"/>
          <w:lang w:eastAsia="es-ES"/>
        </w:rPr>
        <w:t xml:space="preserve">) </w:t>
      </w:r>
    </w:p>
    <w:p w14:paraId="17F41120" w14:textId="0E51E3AB" w:rsidR="005033A3" w:rsidRPr="00922E7F" w:rsidRDefault="00922E7F" w:rsidP="00922E7F">
      <w:pPr>
        <w:pStyle w:val="Prrafodelista"/>
        <w:numPr>
          <w:ilvl w:val="0"/>
          <w:numId w:val="10"/>
        </w:numPr>
        <w:spacing w:after="0" w:line="240" w:lineRule="auto"/>
        <w:rPr>
          <w:rFonts w:ascii="Arial" w:eastAsia="Times New Roman" w:hAnsi="Arial" w:cs="Arial"/>
          <w:color w:val="222222"/>
          <w:sz w:val="20"/>
          <w:szCs w:val="20"/>
          <w:lang w:eastAsia="es-ES"/>
        </w:rPr>
      </w:pPr>
      <w:r>
        <w:rPr>
          <w:rFonts w:ascii="Arial" w:eastAsia="Times New Roman" w:hAnsi="Arial" w:cs="Arial"/>
          <w:color w:val="222222"/>
          <w:sz w:val="20"/>
          <w:szCs w:val="20"/>
          <w:lang w:eastAsia="es-ES"/>
        </w:rPr>
        <w:t>Escenario 2: P</w:t>
      </w:r>
      <w:r w:rsidR="005033A3" w:rsidRPr="00922E7F">
        <w:rPr>
          <w:rFonts w:ascii="Arial" w:eastAsia="Times New Roman" w:hAnsi="Arial" w:cs="Arial"/>
          <w:color w:val="222222"/>
          <w:sz w:val="20"/>
          <w:szCs w:val="20"/>
          <w:lang w:eastAsia="es-ES"/>
        </w:rPr>
        <w:t xml:space="preserve">revisión </w:t>
      </w:r>
      <w:r w:rsidR="00EF6B8F" w:rsidRPr="00922E7F">
        <w:rPr>
          <w:rFonts w:ascii="Arial" w:eastAsia="Times New Roman" w:hAnsi="Arial" w:cs="Arial"/>
          <w:color w:val="222222"/>
          <w:sz w:val="20"/>
          <w:szCs w:val="20"/>
          <w:lang w:eastAsia="es-ES"/>
        </w:rPr>
        <w:t>del modelo seleccionado (el que menor error RMSE proporcione).</w:t>
      </w:r>
    </w:p>
    <w:p w14:paraId="0941C13C" w14:textId="4D3A9BA9" w:rsidR="001519B5" w:rsidRDefault="001519B5" w:rsidP="005033A3">
      <w:pPr>
        <w:spacing w:after="0" w:line="240" w:lineRule="auto"/>
        <w:rPr>
          <w:rFonts w:ascii="Arial" w:eastAsia="Times New Roman" w:hAnsi="Arial" w:cs="Arial"/>
          <w:color w:val="222222"/>
          <w:sz w:val="20"/>
          <w:szCs w:val="20"/>
          <w:lang w:eastAsia="es-ES"/>
        </w:rPr>
      </w:pPr>
    </w:p>
    <w:p w14:paraId="5C727EA1" w14:textId="42D92A42" w:rsidR="00A329B7" w:rsidRDefault="00EF6B8F" w:rsidP="005033A3">
      <w:pPr>
        <w:spacing w:after="0" w:line="240" w:lineRule="auto"/>
        <w:rPr>
          <w:rFonts w:ascii="Arial" w:eastAsia="Times New Roman" w:hAnsi="Arial" w:cs="Arial"/>
          <w:color w:val="222222"/>
          <w:sz w:val="20"/>
          <w:szCs w:val="20"/>
          <w:lang w:eastAsia="es-ES"/>
        </w:rPr>
      </w:pPr>
      <w:r>
        <w:rPr>
          <w:rFonts w:ascii="Arial" w:eastAsia="Times New Roman" w:hAnsi="Arial" w:cs="Arial"/>
          <w:color w:val="222222"/>
          <w:sz w:val="20"/>
          <w:szCs w:val="20"/>
          <w:lang w:eastAsia="es-ES"/>
        </w:rPr>
        <w:t>S</w:t>
      </w:r>
      <w:r w:rsidR="00A329B7">
        <w:rPr>
          <w:rFonts w:ascii="Arial" w:eastAsia="Times New Roman" w:hAnsi="Arial" w:cs="Arial"/>
          <w:color w:val="222222"/>
          <w:sz w:val="20"/>
          <w:szCs w:val="20"/>
          <w:lang w:eastAsia="es-ES"/>
        </w:rPr>
        <w:t>eguir los siguientes pasos</w:t>
      </w:r>
      <w:r w:rsidR="00F455A2">
        <w:rPr>
          <w:rFonts w:ascii="Arial" w:eastAsia="Times New Roman" w:hAnsi="Arial" w:cs="Arial"/>
          <w:color w:val="222222"/>
          <w:sz w:val="20"/>
          <w:szCs w:val="20"/>
          <w:lang w:eastAsia="es-ES"/>
        </w:rPr>
        <w:t xml:space="preserve"> para cada escenario</w:t>
      </w:r>
      <w:r w:rsidR="00A329B7">
        <w:rPr>
          <w:rFonts w:ascii="Arial" w:eastAsia="Times New Roman" w:hAnsi="Arial" w:cs="Arial"/>
          <w:color w:val="222222"/>
          <w:sz w:val="20"/>
          <w:szCs w:val="20"/>
          <w:lang w:eastAsia="es-ES"/>
        </w:rPr>
        <w:t>:</w:t>
      </w:r>
    </w:p>
    <w:p w14:paraId="3A9ECEA6" w14:textId="53346616" w:rsidR="001519B5" w:rsidRPr="00D705AF" w:rsidRDefault="001519B5" w:rsidP="001519B5">
      <w:pPr>
        <w:pStyle w:val="Prrafodelista"/>
        <w:numPr>
          <w:ilvl w:val="0"/>
          <w:numId w:val="4"/>
        </w:numPr>
        <w:spacing w:before="100" w:beforeAutospacing="1" w:after="100" w:afterAutospacing="1" w:line="240" w:lineRule="auto"/>
        <w:rPr>
          <w:rFonts w:ascii="Arial" w:eastAsia="Times New Roman" w:hAnsi="Arial" w:cs="Arial"/>
          <w:b/>
          <w:color w:val="222222"/>
          <w:sz w:val="20"/>
          <w:szCs w:val="20"/>
          <w:u w:val="single"/>
          <w:shd w:val="clear" w:color="auto" w:fill="FFFFFF"/>
          <w:lang w:eastAsia="es-ES"/>
        </w:rPr>
      </w:pPr>
      <w:r>
        <w:rPr>
          <w:rFonts w:ascii="Arial" w:eastAsia="Times New Roman" w:hAnsi="Arial" w:cs="Arial"/>
          <w:b/>
          <w:color w:val="222222"/>
          <w:sz w:val="20"/>
          <w:szCs w:val="20"/>
          <w:u w:val="single"/>
          <w:lang w:eastAsia="es-ES"/>
        </w:rPr>
        <w:t>Elegimos un periodo del histórico donde tengamos previsión de nuestro modelo y venta real.</w:t>
      </w:r>
    </w:p>
    <w:p w14:paraId="6D88918D" w14:textId="77777777" w:rsidR="00F455A2" w:rsidRPr="00F455A2" w:rsidRDefault="00F455A2" w:rsidP="00F455A2">
      <w:pPr>
        <w:pStyle w:val="Prrafodelista"/>
        <w:spacing w:before="100" w:beforeAutospacing="1" w:after="100" w:afterAutospacing="1" w:line="240" w:lineRule="auto"/>
        <w:rPr>
          <w:rFonts w:ascii="Arial" w:eastAsia="Times New Roman" w:hAnsi="Arial" w:cs="Arial"/>
          <w:b/>
          <w:color w:val="222222"/>
          <w:sz w:val="20"/>
          <w:szCs w:val="20"/>
          <w:u w:val="single"/>
          <w:shd w:val="clear" w:color="auto" w:fill="FFFFFF"/>
          <w:lang w:eastAsia="es-ES"/>
        </w:rPr>
      </w:pPr>
    </w:p>
    <w:p w14:paraId="0668414B" w14:textId="1D223511" w:rsidR="00AA02F7" w:rsidRPr="00D705AF" w:rsidRDefault="005033A3" w:rsidP="00D705AF">
      <w:pPr>
        <w:pStyle w:val="Prrafodelista"/>
        <w:numPr>
          <w:ilvl w:val="0"/>
          <w:numId w:val="4"/>
        </w:numPr>
        <w:spacing w:before="100" w:beforeAutospacing="1" w:after="100" w:afterAutospacing="1" w:line="240" w:lineRule="auto"/>
        <w:rPr>
          <w:rFonts w:ascii="Arial" w:eastAsia="Times New Roman" w:hAnsi="Arial" w:cs="Arial"/>
          <w:b/>
          <w:color w:val="222222"/>
          <w:sz w:val="20"/>
          <w:szCs w:val="20"/>
          <w:u w:val="single"/>
          <w:shd w:val="clear" w:color="auto" w:fill="FFFFFF"/>
          <w:lang w:eastAsia="es-ES"/>
        </w:rPr>
      </w:pPr>
      <w:r w:rsidRPr="00D705AF">
        <w:rPr>
          <w:rFonts w:ascii="Arial" w:eastAsia="Times New Roman" w:hAnsi="Arial" w:cs="Arial"/>
          <w:b/>
          <w:color w:val="222222"/>
          <w:sz w:val="20"/>
          <w:szCs w:val="20"/>
          <w:u w:val="single"/>
          <w:lang w:eastAsia="es-ES"/>
        </w:rPr>
        <w:t>Estimamos las unidades en stock</w:t>
      </w:r>
      <w:r w:rsidR="006500C3">
        <w:rPr>
          <w:rFonts w:ascii="Arial" w:eastAsia="Times New Roman" w:hAnsi="Arial" w:cs="Arial"/>
          <w:b/>
          <w:color w:val="222222"/>
          <w:sz w:val="20"/>
          <w:szCs w:val="20"/>
          <w:u w:val="single"/>
          <w:lang w:eastAsia="es-ES"/>
        </w:rPr>
        <w:t xml:space="preserve"> </w:t>
      </w:r>
      <w:r w:rsidR="00EC5674">
        <w:rPr>
          <w:rFonts w:ascii="Arial" w:eastAsia="Times New Roman" w:hAnsi="Arial" w:cs="Arial"/>
          <w:b/>
          <w:color w:val="222222"/>
          <w:sz w:val="20"/>
          <w:szCs w:val="20"/>
          <w:u w:val="single"/>
          <w:lang w:eastAsia="es-ES"/>
        </w:rPr>
        <w:t xml:space="preserve">de seguridad </w:t>
      </w:r>
      <w:r w:rsidR="00F455A2">
        <w:rPr>
          <w:rFonts w:ascii="Arial" w:eastAsia="Times New Roman" w:hAnsi="Arial" w:cs="Arial"/>
          <w:b/>
          <w:color w:val="222222"/>
          <w:sz w:val="20"/>
          <w:szCs w:val="20"/>
          <w:u w:val="single"/>
          <w:lang w:eastAsia="es-ES"/>
        </w:rPr>
        <w:t>en cada escenario</w:t>
      </w:r>
      <w:r w:rsidRPr="00D705AF">
        <w:rPr>
          <w:rFonts w:ascii="Arial" w:eastAsia="Times New Roman" w:hAnsi="Arial" w:cs="Arial"/>
          <w:b/>
          <w:color w:val="222222"/>
          <w:sz w:val="20"/>
          <w:szCs w:val="20"/>
          <w:u w:val="single"/>
          <w:lang w:eastAsia="es-ES"/>
        </w:rPr>
        <w:t xml:space="preserve">: </w:t>
      </w:r>
    </w:p>
    <w:p w14:paraId="689D8421" w14:textId="77777777" w:rsidR="00D705AF" w:rsidRPr="00D705AF" w:rsidRDefault="00D705AF" w:rsidP="00D705AF">
      <w:pPr>
        <w:pStyle w:val="Prrafodelista"/>
        <w:spacing w:before="100" w:beforeAutospacing="1" w:after="100" w:afterAutospacing="1" w:line="240" w:lineRule="auto"/>
        <w:rPr>
          <w:rFonts w:ascii="Arial" w:eastAsia="Times New Roman" w:hAnsi="Arial" w:cs="Arial"/>
          <w:b/>
          <w:color w:val="222222"/>
          <w:sz w:val="20"/>
          <w:szCs w:val="20"/>
          <w:u w:val="single"/>
          <w:shd w:val="clear" w:color="auto" w:fill="FFFFFF"/>
          <w:lang w:eastAsia="es-ES"/>
        </w:rPr>
      </w:pPr>
    </w:p>
    <w:p w14:paraId="01FC7621" w14:textId="4EEF75BD" w:rsidR="00AA02F7" w:rsidRDefault="00EC5674" w:rsidP="00AA02F7">
      <w:pPr>
        <w:numPr>
          <w:ilvl w:val="1"/>
          <w:numId w:val="4"/>
        </w:numPr>
        <w:spacing w:before="100" w:beforeAutospacing="1" w:after="100" w:afterAutospacing="1" w:line="240" w:lineRule="auto"/>
        <w:rPr>
          <w:rFonts w:ascii="Arial" w:eastAsia="Times New Roman" w:hAnsi="Arial" w:cs="Arial"/>
          <w:color w:val="222222"/>
          <w:sz w:val="20"/>
          <w:szCs w:val="20"/>
          <w:shd w:val="clear" w:color="auto" w:fill="FFFFFF"/>
          <w:lang w:eastAsia="es-ES"/>
        </w:rPr>
      </w:pPr>
      <w:r>
        <w:rPr>
          <w:rFonts w:ascii="Arial" w:eastAsia="Times New Roman" w:hAnsi="Arial" w:cs="Arial"/>
          <w:color w:val="222222"/>
          <w:sz w:val="20"/>
          <w:szCs w:val="20"/>
          <w:shd w:val="clear" w:color="auto" w:fill="FFFFFF"/>
          <w:lang w:eastAsia="es-ES"/>
        </w:rPr>
        <w:t>Aproximamos Stock = Stock</w:t>
      </w:r>
      <w:r w:rsidR="00AA02F7" w:rsidRPr="005033A3">
        <w:rPr>
          <w:rFonts w:ascii="Arial" w:eastAsia="Times New Roman" w:hAnsi="Arial" w:cs="Arial"/>
          <w:color w:val="222222"/>
          <w:sz w:val="20"/>
          <w:szCs w:val="20"/>
          <w:shd w:val="clear" w:color="auto" w:fill="FFFFFF"/>
          <w:lang w:eastAsia="es-ES"/>
        </w:rPr>
        <w:t xml:space="preserve"> de seguridad </w:t>
      </w:r>
    </w:p>
    <w:p w14:paraId="4D4C6E55" w14:textId="107606A6" w:rsidR="00AA02F7" w:rsidRDefault="00AA02F7" w:rsidP="00AA02F7">
      <w:pPr>
        <w:numPr>
          <w:ilvl w:val="1"/>
          <w:numId w:val="4"/>
        </w:numPr>
        <w:spacing w:before="100" w:beforeAutospacing="1" w:after="100" w:afterAutospacing="1" w:line="240" w:lineRule="auto"/>
        <w:rPr>
          <w:rFonts w:ascii="Arial" w:eastAsia="Times New Roman" w:hAnsi="Arial" w:cs="Arial"/>
          <w:color w:val="222222"/>
          <w:sz w:val="20"/>
          <w:szCs w:val="20"/>
          <w:shd w:val="clear" w:color="auto" w:fill="FFFFFF"/>
          <w:lang w:eastAsia="es-ES"/>
        </w:rPr>
      </w:pPr>
      <w:r w:rsidRPr="005033A3">
        <w:rPr>
          <w:rFonts w:ascii="Arial" w:eastAsia="Times New Roman" w:hAnsi="Arial" w:cs="Arial"/>
          <w:color w:val="222222"/>
          <w:sz w:val="20"/>
          <w:szCs w:val="20"/>
          <w:shd w:val="clear" w:color="auto" w:fill="FFFFFF"/>
          <w:lang w:eastAsia="es-ES"/>
        </w:rPr>
        <w:t>Stock de seguridad = </w:t>
      </w:r>
      <w:r>
        <w:rPr>
          <w:rFonts w:ascii="Arial" w:eastAsia="Times New Roman" w:hAnsi="Arial" w:cs="Arial"/>
          <w:color w:val="222222"/>
          <w:sz w:val="20"/>
          <w:szCs w:val="20"/>
          <w:shd w:val="clear" w:color="auto" w:fill="FFFFFF"/>
          <w:lang w:eastAsia="es-ES"/>
        </w:rPr>
        <w:t>Factor servicio</w:t>
      </w:r>
      <w:r w:rsidRPr="005033A3">
        <w:rPr>
          <w:rFonts w:ascii="Arial" w:eastAsia="Times New Roman" w:hAnsi="Arial" w:cs="Arial"/>
          <w:color w:val="222222"/>
          <w:sz w:val="20"/>
          <w:szCs w:val="20"/>
          <w:shd w:val="clear" w:color="auto" w:fill="FFFFFF"/>
          <w:lang w:eastAsia="es-ES"/>
        </w:rPr>
        <w:t xml:space="preserve"> *RMSE</w:t>
      </w:r>
      <w:r w:rsidR="00A329B7">
        <w:rPr>
          <w:rFonts w:ascii="Arial" w:eastAsia="Times New Roman" w:hAnsi="Arial" w:cs="Arial"/>
          <w:color w:val="222222"/>
          <w:sz w:val="20"/>
          <w:szCs w:val="20"/>
          <w:shd w:val="clear" w:color="auto" w:fill="FFFFFF"/>
          <w:lang w:eastAsia="es-ES"/>
        </w:rPr>
        <w:t>*raíz del ciclo de aprovisionamiento</w:t>
      </w:r>
    </w:p>
    <w:p w14:paraId="6FD7E40A" w14:textId="29C6AF24" w:rsidR="00D705AF" w:rsidRDefault="00A329B7" w:rsidP="00A329B7">
      <w:pPr>
        <w:spacing w:after="0" w:line="240" w:lineRule="auto"/>
        <w:ind w:left="708"/>
        <w:rPr>
          <w:rFonts w:ascii="&amp;quot" w:eastAsia="Times New Roman" w:hAnsi="&amp;quot" w:cs="Arial"/>
          <w:color w:val="222222"/>
          <w:lang w:val="es-VE" w:eastAsia="es-ES"/>
        </w:rPr>
      </w:pPr>
      <w:r>
        <w:rPr>
          <w:rFonts w:ascii="&amp;quot" w:eastAsia="Times New Roman" w:hAnsi="&amp;quot" w:cs="Arial"/>
          <w:color w:val="222222"/>
          <w:lang w:val="es-VE" w:eastAsia="es-ES"/>
        </w:rPr>
        <w:t xml:space="preserve">Nota: </w:t>
      </w:r>
      <w:r w:rsidR="00D705AF">
        <w:rPr>
          <w:rFonts w:ascii="&amp;quot" w:eastAsia="Times New Roman" w:hAnsi="&amp;quot" w:cs="Arial"/>
          <w:color w:val="222222"/>
          <w:lang w:val="es-VE" w:eastAsia="es-ES"/>
        </w:rPr>
        <w:t>Para calcular el Factor servicio:</w:t>
      </w:r>
    </w:p>
    <w:p w14:paraId="4854424D" w14:textId="77777777" w:rsidR="00D705AF" w:rsidRPr="00D705AF" w:rsidRDefault="00AA02F7" w:rsidP="00A329B7">
      <w:pPr>
        <w:pStyle w:val="Prrafodelista"/>
        <w:numPr>
          <w:ilvl w:val="0"/>
          <w:numId w:val="6"/>
        </w:numPr>
        <w:spacing w:after="0" w:line="240" w:lineRule="auto"/>
        <w:ind w:left="1428"/>
        <w:rPr>
          <w:rFonts w:ascii="&amp;quot" w:eastAsia="Times New Roman" w:hAnsi="&amp;quot" w:cs="Arial"/>
          <w:color w:val="222222"/>
          <w:lang w:val="es-VE" w:eastAsia="es-ES"/>
        </w:rPr>
      </w:pPr>
      <w:r w:rsidRPr="00D705AF">
        <w:rPr>
          <w:rFonts w:ascii="&amp;quot" w:eastAsia="Times New Roman" w:hAnsi="&amp;quot" w:cs="Arial"/>
          <w:color w:val="222222"/>
          <w:lang w:val="es-VE" w:eastAsia="es-ES"/>
        </w:rPr>
        <w:t xml:space="preserve">El Factor servicio se calcula como la distribución normal estándar inversa para una probabilidad </w:t>
      </w:r>
      <w:r w:rsidR="00D705AF" w:rsidRPr="00D705AF">
        <w:rPr>
          <w:rFonts w:ascii="&amp;quot" w:eastAsia="Times New Roman" w:hAnsi="&amp;quot" w:cs="Arial"/>
          <w:color w:val="222222"/>
          <w:lang w:val="es-VE" w:eastAsia="es-ES"/>
        </w:rPr>
        <w:t>dada.</w:t>
      </w:r>
    </w:p>
    <w:p w14:paraId="638068C0" w14:textId="15022889" w:rsidR="00AA02F7" w:rsidRPr="00EF6B8F" w:rsidRDefault="00D705AF" w:rsidP="00A329B7">
      <w:pPr>
        <w:pStyle w:val="Prrafodelista"/>
        <w:numPr>
          <w:ilvl w:val="0"/>
          <w:numId w:val="6"/>
        </w:numPr>
        <w:spacing w:after="0" w:line="240" w:lineRule="auto"/>
        <w:ind w:left="1428"/>
        <w:rPr>
          <w:rFonts w:ascii="Arial" w:eastAsia="Times New Roman" w:hAnsi="Arial" w:cs="Arial"/>
          <w:color w:val="222222"/>
          <w:sz w:val="20"/>
          <w:szCs w:val="20"/>
          <w:lang w:eastAsia="es-ES"/>
        </w:rPr>
      </w:pPr>
      <w:r>
        <w:rPr>
          <w:rFonts w:ascii="&amp;quot" w:eastAsia="Times New Roman" w:hAnsi="&amp;quot" w:cs="Arial"/>
          <w:color w:val="222222"/>
          <w:lang w:val="es-VE" w:eastAsia="es-ES"/>
        </w:rPr>
        <w:t xml:space="preserve">El factor servicio de un nivel de servicio de </w:t>
      </w:r>
      <w:r w:rsidR="00AA02F7" w:rsidRPr="00D705AF">
        <w:rPr>
          <w:rFonts w:ascii="&amp;quot" w:eastAsia="Times New Roman" w:hAnsi="&amp;quot" w:cs="Arial"/>
          <w:color w:val="222222"/>
          <w:lang w:val="es-VE" w:eastAsia="es-ES"/>
        </w:rPr>
        <w:t xml:space="preserve">95% =1.64. (Lo puedes comprobar tú mismo en la </w:t>
      </w:r>
      <w:proofErr w:type="spellStart"/>
      <w:r w:rsidR="00AA02F7" w:rsidRPr="00D705AF">
        <w:rPr>
          <w:rFonts w:ascii="&amp;quot" w:eastAsia="Times New Roman" w:hAnsi="&amp;quot" w:cs="Arial"/>
          <w:color w:val="222222"/>
          <w:lang w:val="es-VE" w:eastAsia="es-ES"/>
        </w:rPr>
        <w:t>excel</w:t>
      </w:r>
      <w:proofErr w:type="spellEnd"/>
      <w:r w:rsidR="00AA02F7" w:rsidRPr="00D705AF">
        <w:rPr>
          <w:rFonts w:ascii="&amp;quot" w:eastAsia="Times New Roman" w:hAnsi="&amp;quot" w:cs="Arial"/>
          <w:color w:val="222222"/>
          <w:lang w:val="es-VE" w:eastAsia="es-ES"/>
        </w:rPr>
        <w:t xml:space="preserve"> con la función =</w:t>
      </w:r>
      <w:proofErr w:type="gramStart"/>
      <w:r w:rsidR="00AA02F7" w:rsidRPr="00D705AF">
        <w:rPr>
          <w:rFonts w:ascii="&amp;quot" w:eastAsia="Times New Roman" w:hAnsi="&amp;quot" w:cs="Arial"/>
          <w:color w:val="222222"/>
          <w:lang w:val="es-VE" w:eastAsia="es-ES"/>
        </w:rPr>
        <w:t>DISTR.NORM.ESTAND.INV(</w:t>
      </w:r>
      <w:proofErr w:type="gramEnd"/>
      <w:r w:rsidR="00AA02F7" w:rsidRPr="00D705AF">
        <w:rPr>
          <w:rFonts w:ascii="&amp;quot" w:eastAsia="Times New Roman" w:hAnsi="&amp;quot" w:cs="Arial"/>
          <w:color w:val="222222"/>
          <w:lang w:val="es-VE" w:eastAsia="es-ES"/>
        </w:rPr>
        <w:t>0.95).</w:t>
      </w:r>
    </w:p>
    <w:p w14:paraId="0ED9C605" w14:textId="77777777" w:rsidR="00EF6B8F" w:rsidRPr="00D705AF" w:rsidRDefault="00EF6B8F" w:rsidP="00EF6B8F">
      <w:pPr>
        <w:pStyle w:val="Prrafodelista"/>
        <w:spacing w:after="0" w:line="240" w:lineRule="auto"/>
        <w:ind w:left="1428"/>
        <w:rPr>
          <w:rFonts w:ascii="Arial" w:eastAsia="Times New Roman" w:hAnsi="Arial" w:cs="Arial"/>
          <w:color w:val="222222"/>
          <w:sz w:val="20"/>
          <w:szCs w:val="20"/>
          <w:lang w:eastAsia="es-ES"/>
        </w:rPr>
      </w:pPr>
    </w:p>
    <w:p w14:paraId="22CA40A6" w14:textId="26E7964D" w:rsidR="00D705AF" w:rsidRPr="00F455A2" w:rsidRDefault="001519B5" w:rsidP="00F455A2">
      <w:pPr>
        <w:pStyle w:val="Prrafodelista"/>
        <w:numPr>
          <w:ilvl w:val="0"/>
          <w:numId w:val="4"/>
        </w:numPr>
        <w:spacing w:before="100" w:beforeAutospacing="1" w:after="100" w:afterAutospacing="1" w:line="240" w:lineRule="auto"/>
        <w:rPr>
          <w:rFonts w:ascii="Arial" w:eastAsia="Times New Roman" w:hAnsi="Arial" w:cs="Arial"/>
          <w:b/>
          <w:color w:val="222222"/>
          <w:sz w:val="20"/>
          <w:szCs w:val="20"/>
          <w:u w:val="single"/>
          <w:lang w:eastAsia="es-ES"/>
        </w:rPr>
      </w:pPr>
      <w:r>
        <w:rPr>
          <w:rFonts w:ascii="Arial" w:eastAsia="Times New Roman" w:hAnsi="Arial" w:cs="Arial"/>
          <w:b/>
          <w:color w:val="222222"/>
          <w:sz w:val="20"/>
          <w:szCs w:val="20"/>
          <w:u w:val="single"/>
          <w:lang w:eastAsia="es-ES"/>
        </w:rPr>
        <w:t xml:space="preserve">Calculamos el </w:t>
      </w:r>
      <w:r w:rsidR="00F455A2">
        <w:rPr>
          <w:rFonts w:ascii="Arial" w:eastAsia="Times New Roman" w:hAnsi="Arial" w:cs="Arial"/>
          <w:b/>
          <w:color w:val="222222"/>
          <w:sz w:val="20"/>
          <w:szCs w:val="20"/>
          <w:u w:val="single"/>
          <w:lang w:eastAsia="es-ES"/>
        </w:rPr>
        <w:t>c</w:t>
      </w:r>
      <w:r w:rsidR="005033A3" w:rsidRPr="00D705AF">
        <w:rPr>
          <w:rFonts w:ascii="Arial" w:eastAsia="Times New Roman" w:hAnsi="Arial" w:cs="Arial"/>
          <w:b/>
          <w:color w:val="222222"/>
          <w:sz w:val="20"/>
          <w:szCs w:val="20"/>
          <w:u w:val="single"/>
          <w:lang w:eastAsia="es-ES"/>
        </w:rPr>
        <w:t xml:space="preserve">oste </w:t>
      </w:r>
      <w:r w:rsidR="00F455A2">
        <w:rPr>
          <w:rFonts w:ascii="Arial" w:eastAsia="Times New Roman" w:hAnsi="Arial" w:cs="Arial"/>
          <w:b/>
          <w:color w:val="222222"/>
          <w:sz w:val="20"/>
          <w:szCs w:val="20"/>
          <w:u w:val="single"/>
          <w:lang w:eastAsia="es-ES"/>
        </w:rPr>
        <w:t>asociado a cada escenario</w:t>
      </w:r>
      <w:r w:rsidR="005033A3" w:rsidRPr="00D705AF">
        <w:rPr>
          <w:rFonts w:ascii="Arial" w:eastAsia="Times New Roman" w:hAnsi="Arial" w:cs="Arial"/>
          <w:b/>
          <w:color w:val="222222"/>
          <w:sz w:val="20"/>
          <w:szCs w:val="20"/>
          <w:u w:val="single"/>
          <w:lang w:eastAsia="es-ES"/>
        </w:rPr>
        <w:t> </w:t>
      </w:r>
    </w:p>
    <w:p w14:paraId="12D07577" w14:textId="77777777" w:rsidR="005755C7" w:rsidRDefault="005755C7" w:rsidP="005755C7">
      <w:pPr>
        <w:pStyle w:val="Prrafodelista"/>
        <w:spacing w:after="0" w:line="240" w:lineRule="auto"/>
        <w:rPr>
          <w:rFonts w:ascii="Arial" w:eastAsia="Times New Roman" w:hAnsi="Arial" w:cs="Arial"/>
          <w:color w:val="222222"/>
          <w:sz w:val="20"/>
          <w:szCs w:val="20"/>
          <w:lang w:eastAsia="es-ES"/>
        </w:rPr>
      </w:pPr>
    </w:p>
    <w:p w14:paraId="441EF80C" w14:textId="77777777" w:rsidR="00D705AF" w:rsidRPr="00432114" w:rsidRDefault="00D705AF" w:rsidP="00D705AF">
      <w:pPr>
        <w:spacing w:after="0" w:line="240" w:lineRule="auto"/>
        <w:rPr>
          <w:rFonts w:ascii="Arial" w:eastAsia="Times New Roman" w:hAnsi="Arial" w:cs="Arial"/>
          <w:color w:val="222222"/>
          <w:sz w:val="20"/>
          <w:szCs w:val="20"/>
          <w:lang w:eastAsia="es-ES"/>
        </w:rPr>
      </w:pPr>
      <w:r w:rsidRPr="00432114">
        <w:rPr>
          <w:rFonts w:ascii="Arial" w:eastAsia="Times New Roman" w:hAnsi="Arial" w:cs="Arial"/>
          <w:color w:val="222222"/>
          <w:sz w:val="20"/>
          <w:szCs w:val="20"/>
          <w:lang w:eastAsia="es-ES"/>
        </w:rPr>
        <w:t>Coste unitario asociado al stock = Coste de almacenaje + Coste de oportunidad de la inversión, donde:</w:t>
      </w:r>
    </w:p>
    <w:p w14:paraId="731EC9BC" w14:textId="77777777" w:rsidR="00D705AF" w:rsidRPr="00432114" w:rsidRDefault="00D705AF" w:rsidP="00D705AF">
      <w:pPr>
        <w:numPr>
          <w:ilvl w:val="0"/>
          <w:numId w:val="1"/>
        </w:numPr>
        <w:spacing w:before="100" w:beforeAutospacing="1" w:after="100" w:afterAutospacing="1" w:line="240" w:lineRule="auto"/>
        <w:ind w:left="945"/>
        <w:rPr>
          <w:rFonts w:ascii="Arial" w:eastAsia="Times New Roman" w:hAnsi="Arial" w:cs="Arial"/>
          <w:color w:val="222222"/>
          <w:sz w:val="20"/>
          <w:szCs w:val="20"/>
          <w:lang w:eastAsia="es-ES"/>
        </w:rPr>
      </w:pPr>
      <w:r w:rsidRPr="00432114">
        <w:rPr>
          <w:rFonts w:ascii="Arial" w:eastAsia="Times New Roman" w:hAnsi="Arial" w:cs="Arial"/>
          <w:color w:val="222222"/>
          <w:sz w:val="20"/>
          <w:szCs w:val="20"/>
          <w:lang w:eastAsia="es-ES"/>
        </w:rPr>
        <w:t>Coste de almacenaje: Coste asociado principalmente al alquiler y manutención de naves de almacén, y a las operaciones en el almacén. </w:t>
      </w:r>
    </w:p>
    <w:p w14:paraId="7F2E2848" w14:textId="77777777" w:rsidR="00D705AF" w:rsidRPr="00432114" w:rsidRDefault="00D705AF" w:rsidP="00D705AF">
      <w:pPr>
        <w:numPr>
          <w:ilvl w:val="0"/>
          <w:numId w:val="1"/>
        </w:numPr>
        <w:spacing w:before="100" w:beforeAutospacing="1" w:after="100" w:afterAutospacing="1" w:line="240" w:lineRule="auto"/>
        <w:ind w:left="945"/>
        <w:rPr>
          <w:rFonts w:ascii="Arial" w:eastAsia="Times New Roman" w:hAnsi="Arial" w:cs="Arial"/>
          <w:color w:val="222222"/>
          <w:sz w:val="20"/>
          <w:szCs w:val="20"/>
          <w:lang w:eastAsia="es-ES"/>
        </w:rPr>
      </w:pPr>
      <w:r w:rsidRPr="00432114">
        <w:rPr>
          <w:rFonts w:ascii="Arial" w:eastAsia="Times New Roman" w:hAnsi="Arial" w:cs="Arial"/>
          <w:color w:val="222222"/>
          <w:sz w:val="20"/>
          <w:szCs w:val="20"/>
          <w:lang w:eastAsia="es-ES"/>
        </w:rPr>
        <w:t>Coste de oportunidad de la inversión: Coste financiero debido al importe que "dejamos de ganar" al tener el dinero invertido en stock, pudiendo tenerlo invertido en un producto financiero, en nuevos procesos de planta que reportarían beneficio, etc.</w:t>
      </w:r>
    </w:p>
    <w:p w14:paraId="1F51C5EB" w14:textId="2A4C9B80" w:rsidR="00A329B7" w:rsidRDefault="00A329B7" w:rsidP="00A329B7">
      <w:pPr>
        <w:spacing w:before="100" w:beforeAutospacing="1" w:after="100" w:afterAutospacing="1" w:line="240" w:lineRule="auto"/>
        <w:rPr>
          <w:rFonts w:ascii="Arial" w:eastAsia="Times New Roman" w:hAnsi="Arial" w:cs="Arial"/>
          <w:color w:val="222222"/>
          <w:sz w:val="20"/>
          <w:szCs w:val="20"/>
          <w:lang w:eastAsia="es-ES"/>
        </w:rPr>
      </w:pPr>
      <w:r>
        <w:rPr>
          <w:rFonts w:ascii="Arial" w:eastAsia="Times New Roman" w:hAnsi="Arial" w:cs="Arial"/>
          <w:color w:val="222222"/>
          <w:sz w:val="20"/>
          <w:szCs w:val="20"/>
          <w:lang w:eastAsia="es-ES"/>
        </w:rPr>
        <w:t>Podemos estimar el coste de stock como sigue:</w:t>
      </w:r>
    </w:p>
    <w:p w14:paraId="28CC3D15" w14:textId="172F84B1" w:rsidR="00D705AF" w:rsidRPr="00D705AF" w:rsidRDefault="005033A3" w:rsidP="00323245">
      <w:pPr>
        <w:numPr>
          <w:ilvl w:val="0"/>
          <w:numId w:val="3"/>
        </w:numPr>
        <w:spacing w:before="100" w:beforeAutospacing="1" w:after="100" w:afterAutospacing="1" w:line="240" w:lineRule="auto"/>
        <w:ind w:left="945"/>
        <w:rPr>
          <w:rFonts w:ascii="Arial" w:eastAsia="Times New Roman" w:hAnsi="Arial" w:cs="Arial"/>
          <w:color w:val="222222"/>
          <w:sz w:val="20"/>
          <w:szCs w:val="20"/>
          <w:lang w:eastAsia="es-ES"/>
        </w:rPr>
      </w:pPr>
      <w:r w:rsidRPr="005033A3">
        <w:rPr>
          <w:rFonts w:ascii="Arial" w:eastAsia="Times New Roman" w:hAnsi="Arial" w:cs="Arial"/>
          <w:color w:val="222222"/>
          <w:sz w:val="20"/>
          <w:szCs w:val="20"/>
          <w:lang w:eastAsia="es-ES"/>
        </w:rPr>
        <w:t xml:space="preserve">Coste stock de un día en </w:t>
      </w:r>
      <w:proofErr w:type="gramStart"/>
      <w:r w:rsidRPr="005033A3">
        <w:rPr>
          <w:rFonts w:ascii="Arial" w:eastAsia="Times New Roman" w:hAnsi="Arial" w:cs="Arial"/>
          <w:color w:val="222222"/>
          <w:sz w:val="20"/>
          <w:szCs w:val="20"/>
          <w:lang w:eastAsia="es-ES"/>
        </w:rPr>
        <w:t>stock  =</w:t>
      </w:r>
      <w:proofErr w:type="gramEnd"/>
      <w:r w:rsidRPr="005033A3">
        <w:rPr>
          <w:rFonts w:ascii="Arial" w:eastAsia="Times New Roman" w:hAnsi="Arial" w:cs="Arial"/>
          <w:color w:val="222222"/>
          <w:sz w:val="20"/>
          <w:szCs w:val="20"/>
          <w:lang w:eastAsia="es-ES"/>
        </w:rPr>
        <w:t xml:space="preserve"> </w:t>
      </w:r>
      <w:r w:rsidR="00D705AF">
        <w:rPr>
          <w:rFonts w:ascii="Arial" w:eastAsia="Times New Roman" w:hAnsi="Arial" w:cs="Arial"/>
          <w:color w:val="222222"/>
          <w:sz w:val="20"/>
          <w:szCs w:val="20"/>
          <w:lang w:eastAsia="es-ES"/>
        </w:rPr>
        <w:t xml:space="preserve">% </w:t>
      </w:r>
      <w:r w:rsidRPr="005033A3">
        <w:rPr>
          <w:rFonts w:ascii="Arial" w:eastAsia="Times New Roman" w:hAnsi="Arial" w:cs="Arial"/>
          <w:color w:val="222222"/>
          <w:sz w:val="20"/>
          <w:szCs w:val="20"/>
          <w:lang w:eastAsia="es-ES"/>
        </w:rPr>
        <w:t xml:space="preserve">Coste unitario * </w:t>
      </w:r>
      <w:r w:rsidR="00D705AF" w:rsidRPr="00D705AF">
        <w:rPr>
          <w:rFonts w:ascii="Arial" w:eastAsia="Times New Roman" w:hAnsi="Arial" w:cs="Arial"/>
          <w:color w:val="222222"/>
          <w:sz w:val="20"/>
          <w:szCs w:val="20"/>
          <w:lang w:eastAsia="es-ES"/>
        </w:rPr>
        <w:t xml:space="preserve">valor de las </w:t>
      </w:r>
      <w:r w:rsidRPr="005033A3">
        <w:rPr>
          <w:rFonts w:ascii="Arial" w:eastAsia="Times New Roman" w:hAnsi="Arial" w:cs="Arial"/>
          <w:color w:val="222222"/>
          <w:sz w:val="20"/>
          <w:szCs w:val="20"/>
          <w:lang w:eastAsia="es-ES"/>
        </w:rPr>
        <w:t xml:space="preserve">unidades en stock =  </w:t>
      </w:r>
      <w:r w:rsidR="00DD78FB">
        <w:rPr>
          <w:rFonts w:ascii="Arial" w:eastAsia="Times New Roman" w:hAnsi="Arial" w:cs="Arial"/>
          <w:color w:val="222222"/>
          <w:sz w:val="20"/>
          <w:szCs w:val="20"/>
          <w:lang w:eastAsia="es-ES"/>
        </w:rPr>
        <w:t>(</w:t>
      </w:r>
      <w:r w:rsidRPr="005033A3">
        <w:rPr>
          <w:rFonts w:ascii="Arial" w:eastAsia="Times New Roman" w:hAnsi="Arial" w:cs="Arial"/>
          <w:color w:val="222222"/>
          <w:sz w:val="20"/>
          <w:szCs w:val="20"/>
          <w:shd w:val="clear" w:color="auto" w:fill="FFFFFF"/>
          <w:lang w:eastAsia="es-ES"/>
        </w:rPr>
        <w:t xml:space="preserve">5% * </w:t>
      </w:r>
      <w:r w:rsidR="00EF6B8F">
        <w:rPr>
          <w:rFonts w:ascii="Arial" w:eastAsia="Times New Roman" w:hAnsi="Arial" w:cs="Arial"/>
          <w:color w:val="222222"/>
          <w:sz w:val="20"/>
          <w:szCs w:val="20"/>
          <w:shd w:val="clear" w:color="auto" w:fill="FFFFFF"/>
          <w:lang w:eastAsia="es-ES"/>
        </w:rPr>
        <w:t>(</w:t>
      </w:r>
      <w:r w:rsidRPr="005033A3">
        <w:rPr>
          <w:rFonts w:ascii="Arial" w:eastAsia="Times New Roman" w:hAnsi="Arial" w:cs="Arial"/>
          <w:color w:val="222222"/>
          <w:sz w:val="20"/>
          <w:szCs w:val="20"/>
          <w:shd w:val="clear" w:color="auto" w:fill="FFFFFF"/>
          <w:lang w:eastAsia="es-ES"/>
        </w:rPr>
        <w:t>precio</w:t>
      </w:r>
      <w:r w:rsidR="00DD78FB">
        <w:rPr>
          <w:rFonts w:ascii="Arial" w:eastAsia="Times New Roman" w:hAnsi="Arial" w:cs="Arial"/>
          <w:color w:val="222222"/>
          <w:sz w:val="20"/>
          <w:szCs w:val="20"/>
          <w:shd w:val="clear" w:color="auto" w:fill="FFFFFF"/>
          <w:lang w:eastAsia="es-ES"/>
        </w:rPr>
        <w:t xml:space="preserve"> *</w:t>
      </w:r>
      <w:r w:rsidRPr="005033A3">
        <w:rPr>
          <w:rFonts w:ascii="Arial" w:eastAsia="Times New Roman" w:hAnsi="Arial" w:cs="Arial"/>
          <w:color w:val="222222"/>
          <w:sz w:val="20"/>
          <w:szCs w:val="20"/>
          <w:shd w:val="clear" w:color="auto" w:fill="FFFFFF"/>
          <w:lang w:eastAsia="es-ES"/>
        </w:rPr>
        <w:t xml:space="preserve"> </w:t>
      </w:r>
      <w:r w:rsidR="00DD78FB">
        <w:rPr>
          <w:rFonts w:ascii="Arial" w:eastAsia="Times New Roman" w:hAnsi="Arial" w:cs="Arial"/>
          <w:color w:val="222222"/>
          <w:sz w:val="20"/>
          <w:szCs w:val="20"/>
          <w:shd w:val="clear" w:color="auto" w:fill="FFFFFF"/>
          <w:lang w:eastAsia="es-ES"/>
        </w:rPr>
        <w:t>Unidades en stock</w:t>
      </w:r>
      <w:r w:rsidR="00EF6B8F">
        <w:rPr>
          <w:rFonts w:ascii="Arial" w:eastAsia="Times New Roman" w:hAnsi="Arial" w:cs="Arial"/>
          <w:color w:val="222222"/>
          <w:sz w:val="20"/>
          <w:szCs w:val="20"/>
          <w:shd w:val="clear" w:color="auto" w:fill="FFFFFF"/>
          <w:lang w:eastAsia="es-ES"/>
        </w:rPr>
        <w:t>)</w:t>
      </w:r>
    </w:p>
    <w:p w14:paraId="4DE586EE" w14:textId="77777777" w:rsidR="00F455A2" w:rsidRDefault="00F455A2" w:rsidP="00F455A2">
      <w:pPr>
        <w:pStyle w:val="Prrafodelista"/>
        <w:spacing w:after="0" w:line="240" w:lineRule="auto"/>
        <w:rPr>
          <w:rFonts w:ascii="Arial" w:eastAsia="Times New Roman" w:hAnsi="Arial" w:cs="Arial"/>
          <w:b/>
          <w:bCs/>
          <w:color w:val="222222"/>
          <w:sz w:val="20"/>
          <w:szCs w:val="20"/>
          <w:lang w:eastAsia="es-ES"/>
        </w:rPr>
      </w:pPr>
    </w:p>
    <w:p w14:paraId="1EAAFBA1" w14:textId="77777777" w:rsidR="00F455A2" w:rsidRDefault="00F455A2" w:rsidP="00F455A2">
      <w:pPr>
        <w:pStyle w:val="Prrafodelista"/>
        <w:spacing w:after="0" w:line="240" w:lineRule="auto"/>
        <w:rPr>
          <w:rFonts w:ascii="Arial" w:eastAsia="Times New Roman" w:hAnsi="Arial" w:cs="Arial"/>
          <w:b/>
          <w:bCs/>
          <w:color w:val="222222"/>
          <w:sz w:val="20"/>
          <w:szCs w:val="20"/>
          <w:lang w:eastAsia="es-ES"/>
        </w:rPr>
      </w:pPr>
    </w:p>
    <w:p w14:paraId="5E669D26" w14:textId="5C6451A5" w:rsidR="00F455A2" w:rsidRPr="00F455A2" w:rsidRDefault="00F455A2" w:rsidP="00F455A2">
      <w:pPr>
        <w:pStyle w:val="Prrafodelista"/>
        <w:numPr>
          <w:ilvl w:val="0"/>
          <w:numId w:val="11"/>
        </w:numPr>
        <w:spacing w:after="0" w:line="240" w:lineRule="auto"/>
        <w:rPr>
          <w:rFonts w:ascii="Arial" w:eastAsia="Times New Roman" w:hAnsi="Arial" w:cs="Arial"/>
          <w:b/>
          <w:bCs/>
          <w:color w:val="222222"/>
          <w:sz w:val="20"/>
          <w:szCs w:val="20"/>
          <w:lang w:eastAsia="es-ES"/>
        </w:rPr>
      </w:pPr>
      <w:r w:rsidRPr="00F455A2">
        <w:rPr>
          <w:rFonts w:ascii="Arial" w:eastAsia="Times New Roman" w:hAnsi="Arial" w:cs="Arial"/>
          <w:b/>
          <w:bCs/>
          <w:color w:val="222222"/>
          <w:sz w:val="20"/>
          <w:szCs w:val="20"/>
          <w:lang w:eastAsia="es-ES"/>
        </w:rPr>
        <w:t>RESULTADO FINAL</w:t>
      </w:r>
    </w:p>
    <w:p w14:paraId="32D8570E" w14:textId="0847187D" w:rsidR="00CC3C68" w:rsidRPr="004C449B" w:rsidRDefault="004C449B" w:rsidP="004C449B">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De la comparación de los resultados de stock y coste de stock de ambos escenarios para cada día, obtendremos la</w:t>
      </w:r>
      <w:r w:rsidR="00CC3C68" w:rsidRPr="004C449B">
        <w:rPr>
          <w:rFonts w:ascii="Times New Roman" w:eastAsia="Times New Roman" w:hAnsi="Times New Roman" w:cs="Times New Roman"/>
          <w:sz w:val="24"/>
          <w:szCs w:val="24"/>
          <w:lang w:eastAsia="es-ES"/>
        </w:rPr>
        <w:t xml:space="preserve"> mejora </w:t>
      </w:r>
      <w:r>
        <w:rPr>
          <w:rFonts w:ascii="Times New Roman" w:eastAsia="Times New Roman" w:hAnsi="Times New Roman" w:cs="Times New Roman"/>
          <w:sz w:val="24"/>
          <w:szCs w:val="24"/>
          <w:lang w:eastAsia="es-ES"/>
        </w:rPr>
        <w:t>obtenida gracias a nuestro algoritmo.</w:t>
      </w:r>
    </w:p>
    <w:p w14:paraId="34C12D59" w14:textId="57AA09A1" w:rsidR="00CC3C68" w:rsidRDefault="00CC3C68" w:rsidP="004C449B">
      <w:pPr>
        <w:spacing w:after="0" w:line="240" w:lineRule="auto"/>
      </w:pPr>
      <w:r w:rsidRPr="00CC3C68">
        <w:rPr>
          <w:rFonts w:ascii="Times New Roman" w:eastAsia="Times New Roman" w:hAnsi="Times New Roman" w:cs="Times New Roman"/>
          <w:sz w:val="24"/>
          <w:szCs w:val="24"/>
          <w:lang w:eastAsia="es-ES"/>
        </w:rPr>
        <w:t xml:space="preserve">Cuando consigas realizar una estimación de estos costes para cada día, podemos dibujar en una gráfica su evolución </w:t>
      </w:r>
      <w:r w:rsidR="00DD78FB">
        <w:rPr>
          <w:rFonts w:ascii="Times New Roman" w:eastAsia="Times New Roman" w:hAnsi="Times New Roman" w:cs="Times New Roman"/>
          <w:sz w:val="24"/>
          <w:szCs w:val="24"/>
          <w:lang w:eastAsia="es-ES"/>
        </w:rPr>
        <w:t xml:space="preserve">en cada escenario </w:t>
      </w:r>
      <w:r w:rsidRPr="00CC3C68">
        <w:rPr>
          <w:rFonts w:ascii="Times New Roman" w:eastAsia="Times New Roman" w:hAnsi="Times New Roman" w:cs="Times New Roman"/>
          <w:sz w:val="24"/>
          <w:szCs w:val="24"/>
          <w:lang w:eastAsia="es-ES"/>
        </w:rPr>
        <w:t xml:space="preserve">y en una tabla calcular el coste total </w:t>
      </w:r>
      <w:r w:rsidR="00DD78FB">
        <w:rPr>
          <w:rFonts w:ascii="Times New Roman" w:eastAsia="Times New Roman" w:hAnsi="Times New Roman" w:cs="Times New Roman"/>
          <w:sz w:val="24"/>
          <w:szCs w:val="24"/>
          <w:lang w:eastAsia="es-ES"/>
        </w:rPr>
        <w:t xml:space="preserve">también </w:t>
      </w:r>
      <w:r w:rsidRPr="00CC3C68">
        <w:rPr>
          <w:rFonts w:ascii="Times New Roman" w:eastAsia="Times New Roman" w:hAnsi="Times New Roman" w:cs="Times New Roman"/>
          <w:sz w:val="24"/>
          <w:szCs w:val="24"/>
          <w:lang w:eastAsia="es-ES"/>
        </w:rPr>
        <w:t>para cada escenario.</w:t>
      </w:r>
    </w:p>
    <w:sectPr w:rsidR="00CC3C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mp;quo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C57BA"/>
    <w:multiLevelType w:val="hybridMultilevel"/>
    <w:tmpl w:val="A21EEB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69049A8"/>
    <w:multiLevelType w:val="hybridMultilevel"/>
    <w:tmpl w:val="322888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FA20DF5"/>
    <w:multiLevelType w:val="hybridMultilevel"/>
    <w:tmpl w:val="2C2870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7113664"/>
    <w:multiLevelType w:val="hybridMultilevel"/>
    <w:tmpl w:val="301298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3F2C4815"/>
    <w:multiLevelType w:val="multilevel"/>
    <w:tmpl w:val="2F309472"/>
    <w:lvl w:ilvl="0">
      <w:start w:val="1"/>
      <w:numFmt w:val="decimal"/>
      <w:lvlText w:val="%1."/>
      <w:lvlJc w:val="left"/>
      <w:pPr>
        <w:tabs>
          <w:tab w:val="num" w:pos="720"/>
        </w:tabs>
        <w:ind w:left="720" w:hanging="360"/>
      </w:pPr>
      <w:rPr>
        <w:rFonts w:ascii="Arial" w:eastAsia="Times New Roman" w:hAnsi="Arial" w:cs="Arial"/>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A186A"/>
    <w:multiLevelType w:val="multilevel"/>
    <w:tmpl w:val="94E2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853A27"/>
    <w:multiLevelType w:val="multilevel"/>
    <w:tmpl w:val="73FA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C20EA"/>
    <w:multiLevelType w:val="hybridMultilevel"/>
    <w:tmpl w:val="492C6C4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6D27AF6"/>
    <w:multiLevelType w:val="hybridMultilevel"/>
    <w:tmpl w:val="DF72B264"/>
    <w:lvl w:ilvl="0" w:tplc="B89011E4">
      <w:start w:val="5"/>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A1F41FD"/>
    <w:multiLevelType w:val="hybridMultilevel"/>
    <w:tmpl w:val="B024F7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F01300C"/>
    <w:multiLevelType w:val="hybridMultilevel"/>
    <w:tmpl w:val="1B807B8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9870196">
    <w:abstractNumId w:val="6"/>
  </w:num>
  <w:num w:numId="2" w16cid:durableId="206647219">
    <w:abstractNumId w:val="1"/>
  </w:num>
  <w:num w:numId="3" w16cid:durableId="61368973">
    <w:abstractNumId w:val="5"/>
  </w:num>
  <w:num w:numId="4" w16cid:durableId="659235204">
    <w:abstractNumId w:val="4"/>
  </w:num>
  <w:num w:numId="5" w16cid:durableId="2032144041">
    <w:abstractNumId w:val="7"/>
  </w:num>
  <w:num w:numId="6" w16cid:durableId="1307932583">
    <w:abstractNumId w:val="3"/>
  </w:num>
  <w:num w:numId="7" w16cid:durableId="313025832">
    <w:abstractNumId w:val="2"/>
  </w:num>
  <w:num w:numId="8" w16cid:durableId="509028872">
    <w:abstractNumId w:val="8"/>
  </w:num>
  <w:num w:numId="9" w16cid:durableId="2121412977">
    <w:abstractNumId w:val="0"/>
  </w:num>
  <w:num w:numId="10" w16cid:durableId="1429348723">
    <w:abstractNumId w:val="9"/>
  </w:num>
  <w:num w:numId="11" w16cid:durableId="16104283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52A"/>
    <w:rsid w:val="0000383C"/>
    <w:rsid w:val="00004898"/>
    <w:rsid w:val="00023ACE"/>
    <w:rsid w:val="001519B5"/>
    <w:rsid w:val="0016512E"/>
    <w:rsid w:val="001A299A"/>
    <w:rsid w:val="001D21E8"/>
    <w:rsid w:val="002429F6"/>
    <w:rsid w:val="00252F95"/>
    <w:rsid w:val="002829C3"/>
    <w:rsid w:val="002D652A"/>
    <w:rsid w:val="00342515"/>
    <w:rsid w:val="00343A28"/>
    <w:rsid w:val="003F1A8C"/>
    <w:rsid w:val="00432114"/>
    <w:rsid w:val="00471A9E"/>
    <w:rsid w:val="00472777"/>
    <w:rsid w:val="0048201B"/>
    <w:rsid w:val="004C449B"/>
    <w:rsid w:val="004D539C"/>
    <w:rsid w:val="005033A3"/>
    <w:rsid w:val="005338D3"/>
    <w:rsid w:val="005755C7"/>
    <w:rsid w:val="00617EC1"/>
    <w:rsid w:val="006500C3"/>
    <w:rsid w:val="00757D3C"/>
    <w:rsid w:val="00761411"/>
    <w:rsid w:val="007D35B3"/>
    <w:rsid w:val="0081599B"/>
    <w:rsid w:val="00922E7F"/>
    <w:rsid w:val="00A329B7"/>
    <w:rsid w:val="00AA02F7"/>
    <w:rsid w:val="00AA2555"/>
    <w:rsid w:val="00AD19D3"/>
    <w:rsid w:val="00B452B9"/>
    <w:rsid w:val="00BA3FC9"/>
    <w:rsid w:val="00C37A5D"/>
    <w:rsid w:val="00C754B9"/>
    <w:rsid w:val="00CC3C68"/>
    <w:rsid w:val="00CC490D"/>
    <w:rsid w:val="00D31F3C"/>
    <w:rsid w:val="00D705AF"/>
    <w:rsid w:val="00D963BA"/>
    <w:rsid w:val="00DA2F6C"/>
    <w:rsid w:val="00DB7464"/>
    <w:rsid w:val="00DD78FB"/>
    <w:rsid w:val="00E13224"/>
    <w:rsid w:val="00E648A0"/>
    <w:rsid w:val="00EA2ADB"/>
    <w:rsid w:val="00EB784E"/>
    <w:rsid w:val="00EC5674"/>
    <w:rsid w:val="00EF6B8F"/>
    <w:rsid w:val="00F455A2"/>
    <w:rsid w:val="00F94E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F9B75"/>
  <w15:chartTrackingRefBased/>
  <w15:docId w15:val="{DE7C71C9-C784-4033-AC98-E95C2527C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32114"/>
    <w:pPr>
      <w:ind w:left="720"/>
      <w:contextualSpacing/>
    </w:pPr>
  </w:style>
  <w:style w:type="paragraph" w:styleId="NormalWeb">
    <w:name w:val="Normal (Web)"/>
    <w:basedOn w:val="Normal"/>
    <w:uiPriority w:val="99"/>
    <w:semiHidden/>
    <w:unhideWhenUsed/>
    <w:rsid w:val="00CC3C6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DA2F6C"/>
    <w:rPr>
      <w:color w:val="0563C1" w:themeColor="hyperlink"/>
      <w:u w:val="single"/>
    </w:rPr>
  </w:style>
  <w:style w:type="character" w:styleId="Mencinsinresolver">
    <w:name w:val="Unresolved Mention"/>
    <w:basedOn w:val="Fuentedeprrafopredeter"/>
    <w:uiPriority w:val="99"/>
    <w:semiHidden/>
    <w:unhideWhenUsed/>
    <w:rsid w:val="00DA2F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568298">
      <w:bodyDiv w:val="1"/>
      <w:marLeft w:val="0"/>
      <w:marRight w:val="0"/>
      <w:marTop w:val="0"/>
      <w:marBottom w:val="0"/>
      <w:divBdr>
        <w:top w:val="none" w:sz="0" w:space="0" w:color="auto"/>
        <w:left w:val="none" w:sz="0" w:space="0" w:color="auto"/>
        <w:bottom w:val="none" w:sz="0" w:space="0" w:color="auto"/>
        <w:right w:val="none" w:sz="0" w:space="0" w:color="auto"/>
      </w:divBdr>
    </w:div>
    <w:div w:id="1235821152">
      <w:bodyDiv w:val="1"/>
      <w:marLeft w:val="0"/>
      <w:marRight w:val="0"/>
      <w:marTop w:val="0"/>
      <w:marBottom w:val="0"/>
      <w:divBdr>
        <w:top w:val="none" w:sz="0" w:space="0" w:color="auto"/>
        <w:left w:val="none" w:sz="0" w:space="0" w:color="auto"/>
        <w:bottom w:val="none" w:sz="0" w:space="0" w:color="auto"/>
        <w:right w:val="none" w:sz="0" w:space="0" w:color="auto"/>
      </w:divBdr>
      <w:divsChild>
        <w:div w:id="177281176">
          <w:marLeft w:val="0"/>
          <w:marRight w:val="0"/>
          <w:marTop w:val="0"/>
          <w:marBottom w:val="0"/>
          <w:divBdr>
            <w:top w:val="none" w:sz="0" w:space="0" w:color="auto"/>
            <w:left w:val="none" w:sz="0" w:space="0" w:color="auto"/>
            <w:bottom w:val="none" w:sz="0" w:space="0" w:color="auto"/>
            <w:right w:val="none" w:sz="0" w:space="0" w:color="auto"/>
          </w:divBdr>
        </w:div>
        <w:div w:id="2089185907">
          <w:marLeft w:val="0"/>
          <w:marRight w:val="0"/>
          <w:marTop w:val="0"/>
          <w:marBottom w:val="0"/>
          <w:divBdr>
            <w:top w:val="none" w:sz="0" w:space="0" w:color="auto"/>
            <w:left w:val="none" w:sz="0" w:space="0" w:color="auto"/>
            <w:bottom w:val="none" w:sz="0" w:space="0" w:color="auto"/>
            <w:right w:val="none" w:sz="0" w:space="0" w:color="auto"/>
          </w:divBdr>
        </w:div>
      </w:divsChild>
    </w:div>
    <w:div w:id="1682778014">
      <w:bodyDiv w:val="1"/>
      <w:marLeft w:val="0"/>
      <w:marRight w:val="0"/>
      <w:marTop w:val="0"/>
      <w:marBottom w:val="0"/>
      <w:divBdr>
        <w:top w:val="none" w:sz="0" w:space="0" w:color="auto"/>
        <w:left w:val="none" w:sz="0" w:space="0" w:color="auto"/>
        <w:bottom w:val="none" w:sz="0" w:space="0" w:color="auto"/>
        <w:right w:val="none" w:sz="0" w:space="0" w:color="auto"/>
      </w:divBdr>
    </w:div>
    <w:div w:id="1871256993">
      <w:bodyDiv w:val="1"/>
      <w:marLeft w:val="0"/>
      <w:marRight w:val="0"/>
      <w:marTop w:val="0"/>
      <w:marBottom w:val="0"/>
      <w:divBdr>
        <w:top w:val="none" w:sz="0" w:space="0" w:color="auto"/>
        <w:left w:val="none" w:sz="0" w:space="0" w:color="auto"/>
        <w:bottom w:val="none" w:sz="0" w:space="0" w:color="auto"/>
        <w:right w:val="none" w:sz="0" w:space="0" w:color="auto"/>
      </w:divBdr>
      <w:divsChild>
        <w:div w:id="827013242">
          <w:marLeft w:val="0"/>
          <w:marRight w:val="0"/>
          <w:marTop w:val="0"/>
          <w:marBottom w:val="0"/>
          <w:divBdr>
            <w:top w:val="none" w:sz="0" w:space="0" w:color="auto"/>
            <w:left w:val="none" w:sz="0" w:space="0" w:color="auto"/>
            <w:bottom w:val="none" w:sz="0" w:space="0" w:color="auto"/>
            <w:right w:val="none" w:sz="0" w:space="0" w:color="auto"/>
          </w:divBdr>
        </w:div>
        <w:div w:id="18823986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80/00207543.2015.1076179"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559</Words>
  <Characters>3080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ITA</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Lorena Polo Navarro</dc:creator>
  <cp:keywords/>
  <dc:description/>
  <cp:lastModifiedBy>Lorena Polo</cp:lastModifiedBy>
  <cp:revision>46</cp:revision>
  <dcterms:created xsi:type="dcterms:W3CDTF">2021-12-01T09:05:00Z</dcterms:created>
  <dcterms:modified xsi:type="dcterms:W3CDTF">2024-03-22T09:58:00Z</dcterms:modified>
</cp:coreProperties>
</file>