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specify a time zone if the timestamps in your log are not in GMT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timezone: "America/Chicago"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attributes: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"dataSource.name": "Managed Engine",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"dataSource.vendor": "Managed Engine",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"metadata.product.vendor_name": "Managed Engine",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patterns: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tzPattern: "(\\w{3} \\d{1,2} \\d{2}:\\d{2}:\\d{2})",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ipPattern: "((\\d+\\.){3}\\d+|[a-zA-Z0-9:]+)", // Extract IPv4 or IPv6 addresses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id: "ADSSP",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format: "\\&lt;\\d+\\&gt;$timestamp=tzPattern$ $hostname$ $metadata.product.name$: 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id: "ADAuditPlus",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format: "\\&lt;\\d+\\&gt;\\d $timestamp$ $hostname$ $metadata.product.name$ - - -"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format: ".*\\[$_=identifier$=$_$\\]",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