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TableS1_F3_sentence_coefficients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463"/>
        <w:gridCol w:w="8463"/>
        <w:gridCol w:w="8463"/>
        <w:gridCol w:w="8463"/>
        <w:gridCol w:w="8463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S1. Hierarchical regression predicting F3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S1. Hierarchical regression predicting F3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S1. Hierarchical regression predicting F3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S1. Hierarchical regression predicting F3 (sentence), HC3 robust SE, N = 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S1. Hierarchical regression predicting F3 (sentence), HC3 robust SE, N = 79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Base_b_se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Full_b_se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Base_p_fmt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Full_p_fmt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2894.33 (173.80)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2939.29 (441.60)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F0 (sentence)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 (0.65)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-6.40 (6.36)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-5.93 (7.64)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 (2.75)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73.60 (125.16)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 strength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 (2.28)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2026-02-23T20:07:57Z</dcterms:modified>
  <cp:category/>
</cp:coreProperties>
</file>