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TableS1_F3_sentence_modelstats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9"/>
        <w:gridCol w:w="4079"/>
        <w:gridCol w:w="4079"/>
        <w:gridCol w:w="4079"/>
        <w:gridCol w:w="4079"/>
        <w:gridCol w:w="4079"/>
        <w:gridCol w:w="4079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 (continued). Model statistics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Adj_R2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dR2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0.2677108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0.7658475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0.006995737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-0.01913595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915.0142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0.4390671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0.8503407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0.035297427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-0.04509445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921.9874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0.02830169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2026-02-23T20:07:57Z</dcterms:modified>
  <cp:category/>
</cp:coreProperties>
</file>