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d2e3a" w:space="0" w:sz="24" w:val="single"/>
              <w:right w:color="000000" w:space="0" w:sz="0" w:val="nil"/>
            </w:tcBorders>
            <w:shd w:fill="0047a0" w:val="clear"/>
            <w:tcMar>
              <w:top w:w="280.0" w:type="dxa"/>
              <w:left w:w="360.0" w:type="dxa"/>
              <w:bottom w:w="28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bfd4ee"/>
                <w:sz w:val="18"/>
                <w:szCs w:val="18"/>
                <w:rtl w:val="0"/>
              </w:rPr>
              <w:t xml:space="preserve">STUDENT ENTREPRENEURSHIP &amp; TECHNOLOGY IMMERSION COURSE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Pitch Narrative Worksheet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de8f5"/>
                <w:sz w:val="21"/>
                <w:szCs w:val="21"/>
                <w:rtl w:val="0"/>
              </w:rPr>
              <w:t xml:space="preserve">Storytelling &amp; Flow  ·  Vision  ·  Why Now  ·  Your Pitch Deck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47a0" w:space="0" w:sz="28" w:val="single"/>
              <w:bottom w:color="000000" w:space="0" w:sz="0" w:val="nil"/>
              <w:right w:color="000000" w:space="0" w:sz="0" w:val="nil"/>
            </w:tcBorders>
            <w:shd w:fill="eaf1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0047a0"/>
                <w:sz w:val="20"/>
                <w:szCs w:val="20"/>
                <w:rtl w:val="0"/>
              </w:rPr>
              <w:t xml:space="preserve">WHY THIS MATTERS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1"/>
                <w:szCs w:val="21"/>
                <w:rtl w:val="0"/>
              </w:rPr>
              <w:t xml:space="preserve">People remember stories, and people love stories. This is true whether you're on stage at a pitch competition or talking one-on-one with an investor or customer. Pitch practice starts Aug 6 — use this worksheet to build your narrative before then.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Style w:val="Heading1"/>
        <w:pBdr>
          <w:bottom w:color="0047a0" w:space="4" w:sz="12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d2e3a"/>
          <w:sz w:val="30"/>
          <w:szCs w:val="30"/>
          <w:rtl w:val="0"/>
        </w:rPr>
        <w:t xml:space="preserve">1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30"/>
          <w:szCs w:val="30"/>
          <w:rtl w:val="0"/>
        </w:rPr>
        <w:t xml:space="preserve">Warm-Up — Dave's Mad Lib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Fill in the blanks, then say it out loud to a partner. This is your baseline pitch — everything after this makes it better.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21"/>
          <w:szCs w:val="21"/>
          <w:rtl w:val="0"/>
        </w:rPr>
        <w:t xml:space="preserve">Hi, I'm ______________, and my company ______________ .</w:t>
      </w:r>
      <w:r w:rsidDel="00000000" w:rsidR="00000000" w:rsidRPr="00000000">
        <w:rPr>
          <w:rtl w:val="0"/>
        </w:rPr>
      </w:r>
    </w:p>
    <w:p>
      <w:r>
        <w:rPr>
          <w:b/>
          <w:color w:val="1F4E79"/>
          <w:sz w:val="21"/>
        </w:rPr>
        <w:t>▶ 작성</w:t>
      </w:r>
    </w:p>
    <w:p>
      <w:r>
        <w:rPr>
          <w:b/>
          <w:color w:val="1F4E79"/>
          <w:sz w:val="20"/>
        </w:rPr>
        <w:t>Hi, I'm [이름], and my company is [회사명 — 미정].</w:t>
      </w:r>
    </w:p>
    <w:p>
      <w:r>
        <w:rPr>
          <w:b w:val="0"/>
          <w:sz w:val="20"/>
        </w:rPr>
        <w:t>The problem I'm solving is: AI 에이전트가 어떤 툴을 언제 몇 번 호출할지 스스로 결정하면서, 팀이 지출을 실행 전에 막을 수도 없고 사고 후 무엇이 왜 얼마를 썼는지 설명할 수도 없게 됐다.</w:t>
      </w:r>
    </w:p>
    <w:p>
      <w:r>
        <w:rPr>
          <w:b w:val="0"/>
          <w:sz w:val="20"/>
        </w:rPr>
        <w:t>Our product is 에이전트 지출의 회계·정책 레이어 — 실행 단위로 비용을 귀속하고, 왜 막았는지/허용했는지를 감사급으로 설명한다 — designed for our target customer of 프로덕션에서 에이전트를 운영하는 AI 네이티브 스타트업의 CTO·플랫폼 엔지니어링 리드.</w:t>
      </w:r>
    </w:p>
    <w:p>
      <w:r>
        <w:rPr>
          <w:b w:val="0"/>
          <w:sz w:val="20"/>
        </w:rPr>
        <w:t>We make money by: 워크로드 기반 정액 구독 + 사용량 티어(연 계약). ※ ACV는 인터뷰 검증 후 확정.</w:t>
      </w:r>
    </w:p>
    <w:p>
      <w:r>
        <w:rPr>
          <w:b w:val="0"/>
          <w:sz w:val="20"/>
        </w:rPr>
        <w:t>Our team is the right team because: 문제를 직접 정의한 기술 원조와, 고객개발·GTM을 맡는 사람이 명확히 분리된 2인 팀이다.</w:t>
      </w:r>
    </w:p>
    <w:p>
      <w:r>
        <w:rPr>
          <w:b w:val="0"/>
          <w:sz w:val="20"/>
        </w:rPr>
        <w:t>I need help with: 프로덕션 에이전트를 운영하는 팀(디자인 파트너) 소개, AI 인프라/FinOps 어드바이저 연결.</w:t>
      </w:r>
    </w:p>
    <w:p w:rsidR="00000000" w:rsidDel="00000000" w:rsidP="00000000" w:rsidRDefault="00000000" w:rsidRPr="00000000" w14:paraId="0000000B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21"/>
          <w:szCs w:val="21"/>
          <w:rtl w:val="0"/>
        </w:rPr>
        <w:t xml:space="preserve">The problem I'm solving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bfbfbf" w:space="1" w:sz="4" w:val="single"/>
        </w:pBd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bfbfbf" w:space="1" w:sz="4" w:val="single"/>
        </w:pBd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21"/>
          <w:szCs w:val="21"/>
          <w:rtl w:val="0"/>
        </w:rPr>
        <w:t xml:space="preserve">Our product is ______________________________ , designed for our target customer of ______________________________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21"/>
          <w:szCs w:val="21"/>
          <w:rtl w:val="0"/>
        </w:rPr>
        <w:t xml:space="preserve">We make money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bfbfbf" w:space="1" w:sz="4" w:val="single"/>
        </w:pBd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21"/>
          <w:szCs w:val="21"/>
          <w:rtl w:val="0"/>
        </w:rPr>
        <w:t xml:space="preserve">Our team is the right team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bfbfbf" w:space="1" w:sz="4" w:val="single"/>
        </w:pBd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21"/>
          <w:szCs w:val="21"/>
          <w:rtl w:val="0"/>
        </w:rPr>
        <w:t xml:space="preserve">I need help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bfbfbf" w:space="1" w:sz="4" w:val="single"/>
        </w:pBd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47a0" w:space="4" w:sz="12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d2e3a"/>
          <w:sz w:val="30"/>
          <w:szCs w:val="30"/>
          <w:rtl w:val="0"/>
        </w:rPr>
        <w:t xml:space="preserve">2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30"/>
          <w:szCs w:val="30"/>
          <w:rtl w:val="0"/>
        </w:rPr>
        <w:t xml:space="preserve">Vision — Your North 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Vision is your long-term why and your imagined future. It's not your product — it's the world you want to help create. Strong visions are aspirational but achievable, bigger than your startup, easy to say out loud, and anchored in purpose.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3380"/>
        <w:gridCol w:w="4400"/>
        <w:tblGridChange w:id="0">
          <w:tblGrid>
            <w:gridCol w:w="2300"/>
            <w:gridCol w:w="338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it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Yours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Vision = 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The world you want to create long-term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b/>
                <w:color w:val="1F4E79"/>
                <w:sz w:val="18"/>
              </w:rPr>
              <w:t>자율 소프트웨어가 돈을 쓰는 시대에, 모든 지출이 사전 통제되고 사후 설명 가능한 세상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Mission = Daily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What you do right now to get there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에이전트의 모든 호출에 예산과 근거를 부여하는 회계·정책 레이어를 만든다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Milestones = 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Measurable goals that show momentum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인터뷰 15건 · 디자인 파트너 3곳 · 유료 고객 10곳 · 서드파티 단가 카탈로그 100개 API</w:t>
            </w:r>
          </w:p>
        </w:tc>
      </w:tr>
    </w:tbl>
    <w:p w:rsidR="00000000" w:rsidDel="00000000" w:rsidP="00000000" w:rsidRDefault="00000000" w:rsidRPr="00000000" w14:paraId="00000027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21"/>
          <w:szCs w:val="21"/>
          <w:rtl w:val="0"/>
        </w:rPr>
        <w:t xml:space="preserve">Draft your vision statement (1–2 sentences, outcome not product, no buzzwords):</w:t>
      </w:r>
      <w:r w:rsidDel="00000000" w:rsidR="00000000" w:rsidRPr="00000000">
        <w:rPr>
          <w:rtl w:val="0"/>
        </w:rPr>
      </w:r>
    </w:p>
    <w:p>
      <w:r>
        <w:rPr>
          <w:b/>
          <w:color w:val="1F4E79"/>
          <w:sz w:val="21"/>
        </w:rPr>
        <w:t>▶ 작성</w:t>
      </w:r>
    </w:p>
    <w:p>
      <w:r>
        <w:rPr>
          <w:b/>
          <w:color w:val="1F4E79"/>
          <w:sz w:val="20"/>
        </w:rPr>
        <w:t>비전: 자율 소프트웨어가 스스로 돈을 쓰는 시대에, 모든 지출이 사전에 통제되고 사후에 설명 가능한 세상을 만든다.</w:t>
      </w:r>
    </w:p>
    <w:p>
      <w:r>
        <w:rPr>
          <w:b w:val="0"/>
          <w:sz w:val="20"/>
        </w:rPr>
        <w:t>테스트 — ① 기능보다 큰가? ✅ (대시보드가 아니라 "설명 가능한 지출"이라는 세계) ② 남이 따라 말할 수 있나? ✅ 짧고 구체적 ③ 행동을 자극하나? ✅ 지금 통제 불가능한 상태의 반대편을 제시</w:t>
      </w:r>
    </w:p>
    <w:p w:rsidR="00000000" w:rsidDel="00000000" w:rsidP="00000000" w:rsidRDefault="00000000" w:rsidRPr="00000000" w14:paraId="00000028">
      <w:pPr>
        <w:pBdr>
          <w:bottom w:color="bfbfbf" w:space="1" w:sz="4" w:val="single"/>
        </w:pBd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bfbfbf" w:space="1" w:sz="4" w:val="single"/>
        </w:pBd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4"/>
          <w:szCs w:val="24"/>
          <w:rtl w:val="0"/>
        </w:rPr>
        <w:t xml:space="preserve">Test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Is it bigger than a product feature? (Too narrow: "a SaaS dashboard for HR")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Can others repeat it easily? (Too grandiose: "we're revolutionizing everything")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480" w:right="0" w:hanging="24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Does it inspire action — or just describe an industry?</w:t>
      </w:r>
    </w:p>
    <w:p w:rsidR="00000000" w:rsidDel="00000000" w:rsidP="00000000" w:rsidRDefault="00000000" w:rsidRPr="00000000" w14:paraId="0000002F">
      <w:pPr>
        <w:pStyle w:val="Heading1"/>
        <w:pBdr>
          <w:bottom w:color="0047a0" w:space="4" w:sz="12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d2e3a"/>
          <w:sz w:val="30"/>
          <w:szCs w:val="30"/>
          <w:rtl w:val="0"/>
        </w:rPr>
        <w:t xml:space="preserve">3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30"/>
          <w:szCs w:val="30"/>
          <w:rtl w:val="0"/>
        </w:rPr>
        <w:t xml:space="preserve">Why Now — The Timing Argument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A clear vision says where you're going. "Why Now" proves the timing is right — not too early, not too late, not saturated. It usually lives inside your problem, solution, or market slides rather than standing alone.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21"/>
          <w:szCs w:val="21"/>
          <w:rtl w:val="0"/>
        </w:rPr>
        <w:t xml:space="preserve">Which timing signals apply to you? Fill in the ones that fit: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00"/>
        <w:gridCol w:w="5380"/>
        <w:tblGridChange w:id="0">
          <w:tblGrid>
            <w:gridCol w:w="4700"/>
            <w:gridCol w:w="5380"/>
          </w:tblGrid>
        </w:tblGridChange>
      </w:tblGrid>
      <w:tr>
        <w:trPr>
          <w:cantSplit w:val="0"/>
          <w:tblHeader w:val="1"/>
        </w:trPr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Timing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Your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Technology shift (new platforms, APIs, AI capability)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b/>
                <w:color w:val="1F4E79"/>
                <w:sz w:val="18"/>
              </w:rPr>
              <w:t>에이전트의 프로덕션 전환 — 호출 결정 주체가 사람에서 모델로. 에이전트는 동일 작업에서 챗봇 대비 약 50배 토큰 소모(LeanOps 2026). MCP 등 툴 호출 표준화로 외부 API 호출이 응답 경로에 편입.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Market / behavior change (new habits, generational shifts)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기업 AI 지출 전년 대비 108% 증가, 조직당 평균 $1.2M. 기업 73%가 AI 비용이 예상을 초과(FinOps Foundation 2026), IT 리더 78%가 예산에 없던 청구 경험. 사고가 전 규모에서 발생: 개발자 $4.2K → 팀 $47K(11일간 인지 못함) → 스타트업 $1.3M → 대기업 $500M.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Regulatory or policy change (laws, incentives, mandates)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(상대적으로 약함) FinOps Foundation이 AI 비용을 공식 의제로 채택 — 구매자 측에 예산과 직무(FinOps 팀)가 형성되는 중. AI 거버넌스·감사 요구 증가.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Cultural / economic inflection (trends, cost pressures)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AI ROI 회의론 확산 — "AI가 오히려 비용만 늘린다"는 역풍. 동시에 하이퍼스케일러 크레딧 소진 사이클이 도래하며 실비 청구가 시작됨(한국 스타트업의 핵심 트리거).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d2e3a" w:space="0" w:sz="28" w:val="single"/>
              <w:bottom w:color="000000" w:space="0" w:sz="0" w:val="nil"/>
              <w:right w:color="000000" w:space="0" w:sz="0" w:val="nil"/>
            </w:tcBorders>
            <w:shd w:fill="fbece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cd2e3a"/>
                <w:sz w:val="20"/>
                <w:szCs w:val="20"/>
                <w:rtl w:val="0"/>
              </w:rPr>
              <w:t xml:space="preserve">QUICK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1"/>
                <w:szCs w:val="21"/>
                <w:rtl w:val="0"/>
              </w:rPr>
              <w:t xml:space="preserve">If your startup didn't exist, would someone else still need to solve this problem right now? If yes, the urgency is external and real — not just based on your launch plans.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21"/>
          <w:szCs w:val="21"/>
          <w:rtl w:val="0"/>
        </w:rPr>
        <w:t xml:space="preserve">Write your Why Now in one sentence (tie it directly to your solution's viability or demand):</w:t>
      </w:r>
      <w:r w:rsidDel="00000000" w:rsidR="00000000" w:rsidRPr="00000000">
        <w:rPr>
          <w:rtl w:val="0"/>
        </w:rPr>
      </w:r>
    </w:p>
    <w:p>
      <w:r>
        <w:rPr>
          <w:b/>
          <w:color w:val="1F4E79"/>
          <w:sz w:val="21"/>
        </w:rPr>
        <w:t>▶ 작성</w:t>
      </w:r>
    </w:p>
    <w:p>
      <w:r>
        <w:rPr>
          <w:b/>
          <w:color w:val="1F4E79"/>
          <w:sz w:val="20"/>
        </w:rPr>
        <w:t>Why Now: 2026년 에이전트가 프로덕션에 들어오면서 지출 결정 주체가 사람에서 모델로 넘어갔고, 토큰 소모는 챗봇의 50배가 됐다 — 그런데 이를 다시 통제할 레이어는 아직 비어 있다.</w:t>
      </w:r>
    </w:p>
    <w:p w:rsidR="00000000" w:rsidDel="00000000" w:rsidP="00000000" w:rsidRDefault="00000000" w:rsidRPr="00000000" w14:paraId="0000003F">
      <w:pPr>
        <w:pBdr>
          <w:bottom w:color="bfbfbf" w:space="1" w:sz="4" w:val="single"/>
        </w:pBd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bfbfbf" w:space="1" w:sz="4" w:val="single"/>
        </w:pBd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0047a0" w:space="4" w:sz="12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d2e3a"/>
          <w:sz w:val="30"/>
          <w:szCs w:val="30"/>
          <w:rtl w:val="0"/>
        </w:rPr>
        <w:t xml:space="preserve">4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30"/>
          <w:szCs w:val="30"/>
          <w:rtl w:val="0"/>
        </w:rPr>
        <w:t xml:space="preserve">Choose Your Narrative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There's no single right flow — pick the one that plays to your strongest card. Check the one you'll use: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680"/>
        <w:gridCol w:w="3000"/>
        <w:gridCol w:w="3900"/>
        <w:tblGridChange w:id="0">
          <w:tblGrid>
            <w:gridCol w:w="500"/>
            <w:gridCol w:w="2680"/>
            <w:gridCol w:w="3000"/>
            <w:gridCol w:w="3900"/>
          </w:tblGrid>
        </w:tblGridChange>
      </w:tblGrid>
      <w:tr>
        <w:trPr>
          <w:cantSplit w:val="0"/>
          <w:tblHeader w:val="1"/>
        </w:trPr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Lead with…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Best when…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The Classic (Linear)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Problem →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Standard SaaS/B2B; first-time founders; clean and logical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The Hourglass (Vision-first)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Massive vision, then the wedge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World-changing idea, starting small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The Rocket Ship (Traction)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The numbers, up 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You have undeniable metrics — never bury them on slide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The Avengers (Team)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Who you are + your insight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Deep tech, pre-revenue, or second-time founders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The Hero's Journey (Story)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One specific customer ("Meet Alice")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B2C or complex problems needing human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b/>
                <w:color w:val="1F4E79"/>
                <w:sz w:val="18"/>
              </w:rPr>
              <w:t>☑</w:t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The Market Shift (Raskin)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An undeniable change in the world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Category creators riding a massive trend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21"/>
          <w:szCs w:val="21"/>
          <w:rtl w:val="0"/>
        </w:rPr>
        <w:t xml:space="preserve">Why does this structure fit YOUR business? (Your capstone likely has no traction — that's OK; lean on market, team, story, or problem-solution fit. Traction will be simulated with the AI customer discovery.)</w:t>
      </w:r>
      <w:r w:rsidDel="00000000" w:rsidR="00000000" w:rsidRPr="00000000">
        <w:rPr>
          <w:rtl w:val="0"/>
        </w:rPr>
      </w:r>
    </w:p>
    <w:p>
      <w:r>
        <w:rPr>
          <w:b/>
          <w:color w:val="1F4E79"/>
          <w:sz w:val="21"/>
        </w:rPr>
        <w:t>▶ 작성</w:t>
      </w:r>
    </w:p>
    <w:p>
      <w:r>
        <w:rPr>
          <w:b/>
          <w:color w:val="1F4E79"/>
          <w:sz w:val="20"/>
        </w:rPr>
        <w:t>선택: ☑ The Market Shift (Raskin) — 시장 변화로 여는 카테고리 창조형 구조.</w:t>
      </w:r>
    </w:p>
    <w:p>
      <w:r>
        <w:rPr>
          <w:b w:val="0"/>
          <w:sz w:val="20"/>
        </w:rPr>
        <w:t>이유 — 우리는 트랙션이 없어 Rocket Ship 불가, 유명 창업 이력이 없어 Avengers 불가, B2C가 아니라 Hero's Journey 부적합. 반면 가장 강한 카드가 Why Now(시장 변화)다: 에이전트 전환·토큰 50배·사고 스펙트럼($4.2K→$500M)·기업 73% 예산 초과.</w:t>
      </w:r>
    </w:p>
    <w:p>
      <w:r>
        <w:rPr>
          <w:b w:val="0"/>
          <w:sz w:val="20"/>
        </w:rPr>
        <w:t>또한 우리 포지션이 "에이전트 네이티브 FinOps"라는 신생 카테고리 정의이므로, 기존 경쟁 비교(Better)가 아니라 새 세계 제시(Different)가 맞다. 측정 층은 성숙했고 강제 층은 비어 있다는 시장 진단이 이 구조와 정확히 맞물린다.</w:t>
      </w:r>
    </w:p>
    <w:p w:rsidR="00000000" w:rsidDel="00000000" w:rsidP="00000000" w:rsidRDefault="00000000" w:rsidRPr="00000000" w14:paraId="00000061">
      <w:pPr>
        <w:pBdr>
          <w:bottom w:color="bfbfbf" w:space="1" w:sz="4" w:val="single"/>
        </w:pBd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bfbfbf" w:space="1" w:sz="4" w:val="single"/>
        </w:pBdr>
        <w:spacing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Bdr>
          <w:bottom w:color="0047a0" w:space="4" w:sz="12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d2e3a"/>
          <w:sz w:val="30"/>
          <w:szCs w:val="30"/>
          <w:rtl w:val="0"/>
        </w:rPr>
        <w:t xml:space="preserve">5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30"/>
          <w:szCs w:val="30"/>
          <w:rtl w:val="0"/>
        </w:rPr>
        <w:t xml:space="preserve">Build Your Flow Blueprint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Your final pitch is a full deck — roughly 10 minutes. Below are the slide orders from class for each structure. Find the one you checked in Section 4 and copy it into the blank blueprint, adapting as needed.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0"/>
        <w:gridCol w:w="7700"/>
        <w:tblGridChange w:id="0">
          <w:tblGrid>
            <w:gridCol w:w="2380"/>
            <w:gridCol w:w="7700"/>
          </w:tblGrid>
        </w:tblGridChange>
      </w:tblGrid>
      <w:tr>
        <w:trPr>
          <w:cantSplit w:val="0"/>
          <w:tblHeader w:val="1"/>
        </w:trPr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Slide order (copy the one you chose)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The Classic (Linear)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 Company Purpose · 2 Problem · 3 Solution · 4 Product · 5 Market Potential (TAM/SAM/SOM) · 6 Competition · 7 Business Model · 8 Traction · 9 Team · 10 Financials · 11 Vision · 12 The 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The Hourglass (Vision-first)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 Company Purpose · 2 Vision (the 10-year goal) · 3 Why Now · 4 Problem (the beachhead) · 5 Solution · 6 Market Potential (beachhead vs. TAM) · 7 Product (MVP) · 8 Traction · 9 Business Model · 10 Competition · 11 Team · 12 The 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The Rocket Ship (Traction)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 Company Purpose · 2 Problem · 3 Solution · 4 Traction (the hook — could even go first!) · 5 Product (the secret sauce) · 6 Business Model (unit economics) · 7 Market Potential ("the remaining 99%") · 8 Competition · 9 Team · 10 Financials · 11 The 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The Avengers (Team)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 Company Purpose · 2 Team (why you're the ONLY ones) · 3 Why Now / The Insight · 4 Problem · 5 Solution (the breakthrough) · 6 Product (the moat — patents/IP) · 7 Market Potential · 8 Competition · 9 Business Model · 10 Traction (lab results, LOIs) · 11 Financials · 12 The 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The Hero's Journey (Story)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 Company Purpose · 2 Problem (meet your character — their bad day) · 3 Solution (the resolution) · 4 Product (how the magic works) · 5 Market Potential ("there are 10 million Alices") · 6 Business Model · 7 Traction · 8 Competition · 9 Team · 10 Financials · 11 The 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The Market Shift (Raskin)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19"/>
                <w:szCs w:val="19"/>
                <w:rtl w:val="0"/>
              </w:rPr>
              <w:t xml:space="preserve">1 Title · 2 The Big Change (don't talk about yourself yet!) · 3 Winners vs. Losers · 4 The Promised Land · 5 The Obstacle · 6 The Solution (your vehicle) · 7 Product · 8 Market Potential · 9 Business Model · 10 Traction · 11 Team · 12 The Ask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2e"/>
          <w:sz w:val="24"/>
          <w:szCs w:val="24"/>
          <w:rtl w:val="0"/>
        </w:rPr>
        <w:t xml:space="preserve">Now build your 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Order your slides, and give every slide a "So what?" — the one-line conclusion the audience should walk away with. (See the GigGopher case study in the deck for a worked example of all five flows.)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4290"/>
        <w:gridCol w:w="5290"/>
        <w:tblGridChange w:id="0">
          <w:tblGrid>
            <w:gridCol w:w="500"/>
            <w:gridCol w:w="4290"/>
            <w:gridCol w:w="5290"/>
          </w:tblGrid>
        </w:tblGridChange>
      </w:tblGrid>
      <w:tr>
        <w:trPr>
          <w:cantSplit w:val="0"/>
          <w:tblHeader w:val="1"/>
        </w:trPr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Slide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7a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The "So what?" — one-line takeaway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타이틀 · 회사 목적 + 태그라인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우리는 에이전트 지출의 회계·정책 레이어다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The Shift (Why Now)</w:t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지출을 결정하는 주체가 사람에서 모델로 넘어갔다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The Villain (문제)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사후 대시보드와 정적 API 키로는 자율 에이전트를 막을 수 없다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사고의 규모 (증거)</w:t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$4.2K부터 $500M까지 — 규모와 무관하게 같은 구조로 터진다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The Promised Land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지출이 일어나기 전에 막고, 사후에 설명할 수 있는 세계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솔루션 (The Vehicle)</w:t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우리는 실행 단위로 귀속하고 감사급으로 설명한다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작동 방식 · 데모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기존 스택을 바꾸지 않고 붙는다 — 도입 마찰이 낮다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고객 · ICP</w:t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프로덕션 에이전트 팀에게 이건 비용이 아니라 원가(COGS) 문제다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시장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한국은 쐐기, 시장은 글로벌 에이전트 인프라다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경쟁 · 화이트스페이스</w:t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측정 층은 성숙했고 강제 층은 아직 비어 있다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9"/>
                <w:szCs w:val="19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Moat</w:t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  <w:t>데이터가 쌓일수록 후발주자가 구조적으로 따라올 수 없다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0404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</w:r>
            <w:r>
              <w:rPr>
                <w:sz w:val="18"/>
              </w:rPr>
              <w:t>비즈니스 모델 · GTM · 트랙션 · 팀 · Ask (클로징)</w:t>
            </w:r>
          </w:p>
        </w:tc>
        <w:tc>
          <w:tcPr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18"/>
              </w:rPr>
            </w:r>
            <w:r>
              <w:rPr>
                <w:sz w:val="18"/>
              </w:rPr>
              <w:t>바텀업으로 진입해 CTO 예산으로 전환한다 — 지금 필요한 건 디자인 파트너와 초기 자금이다</w:t>
            </w:r>
          </w:p>
        </w:tc>
      </w:tr>
    </w:tbl>
    <w:p w:rsidR="00000000" w:rsidDel="00000000" w:rsidP="00000000" w:rsidRDefault="00000000" w:rsidRPr="00000000" w14:paraId="0000009E">
      <w:pPr>
        <w:pStyle w:val="Heading1"/>
        <w:pBdr>
          <w:bottom w:color="0047a0" w:space="4" w:sz="12" w:val="single"/>
        </w:pBdr>
        <w:spacing w:after="12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d2e3a"/>
          <w:sz w:val="30"/>
          <w:szCs w:val="30"/>
          <w:rtl w:val="0"/>
        </w:rPr>
        <w:t xml:space="preserve">6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47a0"/>
          <w:sz w:val="30"/>
          <w:szCs w:val="30"/>
          <w:rtl w:val="0"/>
        </w:rPr>
        <w:t xml:space="preserve">The Narrative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Run your deck through this before pitch practice — check each box only when it's true:</w:t>
      </w:r>
      <w:r w:rsidDel="00000000" w:rsidR="00000000" w:rsidRPr="00000000">
        <w:rPr>
          <w:rtl w:val="0"/>
        </w:rPr>
      </w:r>
    </w:p>
    <w:p>
      <w:r>
        <w:rPr>
          <w:b/>
          <w:color w:val="1F4E79"/>
          <w:sz w:val="21"/>
        </w:rPr>
        <w:t>▶ 작성</w:t>
      </w:r>
    </w:p>
    <w:p>
      <w:r>
        <w:rPr>
          <w:b/>
          <w:color w:val="1F4E79"/>
          <w:sz w:val="20"/>
        </w:rPr>
        <w:t>현재 상태 점검 (2026-07):</w:t>
      </w:r>
    </w:p>
    <w:p>
      <w:r>
        <w:rPr>
          <w:b w:val="0"/>
          <w:sz w:val="20"/>
        </w:rPr>
        <w:t>✅ Blink Test — "에이전트 지출의 차단기"로 10초 안에 전달 가능</w:t>
      </w:r>
    </w:p>
    <w:p>
      <w:r>
        <w:rPr>
          <w:b w:val="0"/>
          <w:sz w:val="20"/>
        </w:rPr>
        <w:t>✅ 전환(Transitions) — Shift→Villain→Promised Land→Vehicle이 논리적으로 이어짐</w:t>
      </w:r>
    </w:p>
    <w:p>
      <w:r>
        <w:rPr>
          <w:b w:val="0"/>
          <w:sz w:val="20"/>
        </w:rPr>
        <w:t>✅ 하나의 핵심 테마 — "지출 결정 주체가 모델로 넘어갔는데 통제 레이어가 없다"</w:t>
      </w:r>
    </w:p>
    <w:p>
      <w:r>
        <w:rPr>
          <w:b w:val="0"/>
          <w:sz w:val="20"/>
        </w:rPr>
        <w:t>✅ 슬라이드별 So what? — 위 13행에 작성 완료</w:t>
      </w:r>
    </w:p>
    <w:p>
      <w:r>
        <w:rPr>
          <w:b w:val="0"/>
          <w:sz w:val="20"/>
        </w:rPr>
        <w:t>⚠️ COMPELLING — 솔루션 슬라이드(6·7번)가 아직 미확정. 제품 정의가 최우선 과제</w:t>
      </w:r>
    </w:p>
    <w:p>
      <w:r>
        <w:rPr>
          <w:b w:val="0"/>
          <w:sz w:val="20"/>
        </w:rPr>
        <w:t>⚠️ Call to Action — Ask 슬라이드 내용(금액·용도) 미확정</w:t>
      </w:r>
    </w:p>
    <w:p w:rsidR="00000000" w:rsidDel="00000000" w:rsidP="00000000" w:rsidRDefault="00000000" w:rsidRPr="00000000" w14:paraId="000000A0">
      <w:pPr>
        <w:spacing w:after="1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color w:val="0047a0"/>
          <w:sz w:val="26"/>
          <w:szCs w:val="26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The Blink Test — can someone understand your business in the first 10 seconds?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color w:val="0047a0"/>
          <w:sz w:val="26"/>
          <w:szCs w:val="26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Transitions — does slide 3 naturally lead into slide 4? (No Frankenstein decks.)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color w:val="0047a0"/>
          <w:sz w:val="26"/>
          <w:szCs w:val="26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One key theme — one dominant takeaway ("we're the fastest," "we're the only ones").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color w:val="0047a0"/>
          <w:sz w:val="26"/>
          <w:szCs w:val="26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Every slide has a clear "So what?"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color w:val="0047a0"/>
          <w:sz w:val="26"/>
          <w:szCs w:val="26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It is COMPELLING.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40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color w:val="0047a0"/>
          <w:sz w:val="26"/>
          <w:szCs w:val="26"/>
          <w:rtl w:val="0"/>
        </w:rPr>
        <w:t xml:space="preserve">☐   </w:t>
      </w:r>
      <w:r w:rsidDel="00000000" w:rsidR="00000000" w:rsidRPr="00000000">
        <w:rPr>
          <w:rFonts w:ascii="Calibri" w:cs="Calibri" w:eastAsia="Calibri" w:hAnsi="Calibri"/>
          <w:color w:val="333333"/>
          <w:sz w:val="21"/>
          <w:szCs w:val="21"/>
          <w:rtl w:val="0"/>
        </w:rPr>
        <w:t xml:space="preserve">It ends with a Call to Action — your 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47a0" w:space="0" w:sz="28" w:val="single"/>
              <w:bottom w:color="000000" w:space="0" w:sz="0" w:val="nil"/>
              <w:right w:color="000000" w:space="0" w:sz="0" w:val="nil"/>
            </w:tcBorders>
            <w:shd w:fill="eaf1f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color w:val="0047a0"/>
                <w:sz w:val="20"/>
                <w:szCs w:val="20"/>
                <w:rtl w:val="0"/>
              </w:rPr>
              <w:t xml:space="preserve">REMEMBER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21"/>
                <w:szCs w:val="21"/>
                <w:rtl w:val="0"/>
              </w:rPr>
              <w:t xml:space="preserve">Lead with traction if you have it. If you don't, lead with your strongest card — market, team, or story. And always, always end with your ask.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>
        <w:color w:val="cd2e3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333"/>
      <w:sz w:val="21"/>
      <w:szCs w:val="21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333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