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28D0A" w14:textId="45F0E787" w:rsidR="008B35CA" w:rsidRPr="00564C81" w:rsidRDefault="00396626" w:rsidP="008F1548">
      <w:pPr>
        <w:pStyle w:val="Heading1"/>
        <w:rPr>
          <w:rFonts w:ascii="Times" w:hAnsi="Times"/>
          <w:sz w:val="20"/>
          <w:szCs w:val="20"/>
        </w:rPr>
      </w:pPr>
      <w:r>
        <w:t>Application Risk Management (ARM)</w:t>
      </w:r>
    </w:p>
    <w:p w14:paraId="31A6B444" w14:textId="77777777" w:rsidR="008B35CA" w:rsidRPr="006E6377" w:rsidRDefault="008B35CA" w:rsidP="008B35CA">
      <w:pPr>
        <w:pStyle w:val="Heading2"/>
      </w:pPr>
      <w:bookmarkStart w:id="0" w:name="_Toc373936102"/>
      <w:r w:rsidRPr="006E6377">
        <w:rPr>
          <w:rFonts w:eastAsia="Verdana"/>
        </w:rPr>
        <w:t>Introduction</w:t>
      </w:r>
      <w:bookmarkEnd w:id="0"/>
      <w:r w:rsidRPr="006E6377">
        <w:rPr>
          <w:rFonts w:eastAsia="Verdana"/>
        </w:rPr>
        <w:t xml:space="preserve"> </w:t>
      </w:r>
    </w:p>
    <w:p w14:paraId="357F21CD" w14:textId="7F6753D9" w:rsidR="004717B8" w:rsidRDefault="008B35CA" w:rsidP="008C5F38">
      <w:r w:rsidRPr="00863AED">
        <w:t xml:space="preserve">This </w:t>
      </w:r>
      <w:r w:rsidR="008C5F38">
        <w:t>document</w:t>
      </w:r>
      <w:r w:rsidRPr="00863AED">
        <w:t xml:space="preserve"> identifies the requirements necessary to complete your</w:t>
      </w:r>
      <w:r w:rsidR="008C5F38">
        <w:t xml:space="preserve"> Application</w:t>
      </w:r>
      <w:r w:rsidRPr="00863AED">
        <w:t xml:space="preserve"> </w:t>
      </w:r>
      <w:r w:rsidR="003608D5">
        <w:t>Risk Management (ARM) strategy.</w:t>
      </w:r>
      <w:r w:rsidRPr="00863AED">
        <w:t xml:space="preserve"> </w:t>
      </w:r>
      <w:r w:rsidR="008C5F38">
        <w:t>Your ARM strategy defines how each third party</w:t>
      </w:r>
      <w:r w:rsidRPr="00863AED">
        <w:t xml:space="preserve"> provider</w:t>
      </w:r>
      <w:r w:rsidR="008C5F38">
        <w:t xml:space="preserve"> return</w:t>
      </w:r>
      <w:r w:rsidRPr="00863AED">
        <w:t xml:space="preserve"> is interpreted by the Andera system</w:t>
      </w:r>
      <w:r w:rsidR="008C5F38">
        <w:t>, and if the</w:t>
      </w:r>
      <w:r w:rsidRPr="00863AED">
        <w:t xml:space="preserve"> ap</w:t>
      </w:r>
      <w:r w:rsidR="009F37A3">
        <w:t xml:space="preserve">plication will </w:t>
      </w:r>
      <w:r w:rsidR="008C5F38">
        <w:t xml:space="preserve">ultimately </w:t>
      </w:r>
      <w:r w:rsidR="009F37A3">
        <w:t>be accepted</w:t>
      </w:r>
      <w:r w:rsidR="008C5F38">
        <w:t xml:space="preserve">, rejected, or marked for further review in the oFlows Console.  Please read this entire document carefully when making your decisions. </w:t>
      </w:r>
    </w:p>
    <w:p w14:paraId="188925E7" w14:textId="77777777" w:rsidR="004717B8" w:rsidRDefault="004717B8" w:rsidP="004717B8">
      <w:pPr>
        <w:pStyle w:val="Heading3"/>
      </w:pPr>
      <w:r>
        <w:t xml:space="preserve">Table of Contents </w:t>
      </w:r>
    </w:p>
    <w:p w14:paraId="656C8E8A" w14:textId="77777777" w:rsidR="00632186" w:rsidRDefault="006C3F41" w:rsidP="00632186">
      <w:pPr>
        <w:pStyle w:val="ListParagraph"/>
        <w:numPr>
          <w:ilvl w:val="0"/>
          <w:numId w:val="35"/>
        </w:numPr>
        <w:spacing w:line="276" w:lineRule="auto"/>
        <w:rPr>
          <w:rFonts w:asciiTheme="majorHAnsi" w:eastAsia="Verdana" w:hAnsiTheme="majorHAnsi" w:cstheme="majorHAnsi"/>
          <w:sz w:val="22"/>
        </w:rPr>
      </w:pPr>
      <w:hyperlink w:anchor="_Web_Workflow" w:history="1">
        <w:r w:rsidR="00632186" w:rsidRPr="00632186">
          <w:rPr>
            <w:rStyle w:val="Hyperlink"/>
            <w:rFonts w:asciiTheme="majorHAnsi" w:eastAsia="Verdana" w:hAnsiTheme="majorHAnsi" w:cstheme="majorHAnsi"/>
            <w:sz w:val="22"/>
          </w:rPr>
          <w:t>Workflow Overview</w:t>
        </w:r>
      </w:hyperlink>
    </w:p>
    <w:p w14:paraId="0E159693" w14:textId="77777777" w:rsidR="00632186" w:rsidRPr="00632186" w:rsidRDefault="006C3F41" w:rsidP="00632186">
      <w:pPr>
        <w:pStyle w:val="ListParagraph"/>
        <w:numPr>
          <w:ilvl w:val="0"/>
          <w:numId w:val="35"/>
        </w:numPr>
        <w:spacing w:line="276" w:lineRule="auto"/>
        <w:rPr>
          <w:rFonts w:asciiTheme="majorHAnsi" w:eastAsia="Verdana" w:hAnsiTheme="majorHAnsi" w:cstheme="majorHAnsi"/>
          <w:sz w:val="22"/>
        </w:rPr>
      </w:pPr>
      <w:hyperlink w:anchor="_Identify_Verification_&amp;" w:history="1">
        <w:r w:rsidR="00632186" w:rsidRPr="00632186">
          <w:rPr>
            <w:rStyle w:val="Hyperlink"/>
            <w:rFonts w:asciiTheme="majorHAnsi" w:hAnsiTheme="majorHAnsi" w:cstheme="majorHAnsi"/>
            <w:sz w:val="22"/>
          </w:rPr>
          <w:t>Identity Verification &amp; Fraud Prevention</w:t>
        </w:r>
      </w:hyperlink>
    </w:p>
    <w:p w14:paraId="45EF1550" w14:textId="6D3E2F5C" w:rsidR="004717B8" w:rsidRPr="00632186" w:rsidRDefault="006C3F41" w:rsidP="00632186">
      <w:pPr>
        <w:pStyle w:val="ListParagraph"/>
        <w:numPr>
          <w:ilvl w:val="1"/>
          <w:numId w:val="35"/>
        </w:numPr>
        <w:spacing w:line="276" w:lineRule="auto"/>
        <w:rPr>
          <w:rFonts w:asciiTheme="majorHAnsi" w:eastAsia="Verdana" w:hAnsiTheme="majorHAnsi" w:cstheme="majorHAnsi"/>
          <w:sz w:val="22"/>
        </w:rPr>
      </w:pPr>
      <w:hyperlink w:anchor="_Digital_Resolve_IP" w:history="1">
        <w:r w:rsidR="004717B8" w:rsidRPr="00632186">
          <w:rPr>
            <w:rStyle w:val="Hyperlink"/>
            <w:rFonts w:asciiTheme="majorHAnsi" w:hAnsiTheme="majorHAnsi" w:cstheme="majorHAnsi"/>
            <w:sz w:val="22"/>
          </w:rPr>
          <w:t>Digital Resolve IP Intelligence</w:t>
        </w:r>
      </w:hyperlink>
      <w:r w:rsidR="004717B8" w:rsidRPr="00632186">
        <w:rPr>
          <w:rFonts w:asciiTheme="majorHAnsi" w:hAnsiTheme="majorHAnsi" w:cstheme="majorHAnsi"/>
          <w:sz w:val="22"/>
        </w:rPr>
        <w:t xml:space="preserve"> </w:t>
      </w:r>
    </w:p>
    <w:p w14:paraId="382096E0" w14:textId="4C3D06C1" w:rsidR="004717B8" w:rsidRPr="009F37A3" w:rsidRDefault="006C3F41" w:rsidP="009F37A3">
      <w:pPr>
        <w:pStyle w:val="ListParagraph"/>
        <w:numPr>
          <w:ilvl w:val="1"/>
          <w:numId w:val="35"/>
        </w:numPr>
        <w:spacing w:line="276" w:lineRule="auto"/>
        <w:rPr>
          <w:rFonts w:asciiTheme="majorHAnsi" w:eastAsia="Verdana" w:hAnsiTheme="majorHAnsi" w:cstheme="majorHAnsi"/>
          <w:sz w:val="22"/>
        </w:rPr>
      </w:pPr>
      <w:hyperlink w:anchor="_IST_Watch" w:history="1">
        <w:r w:rsidR="004717B8" w:rsidRPr="009F37A3">
          <w:rPr>
            <w:rStyle w:val="Hyperlink"/>
            <w:rFonts w:asciiTheme="majorHAnsi" w:hAnsiTheme="majorHAnsi" w:cstheme="majorHAnsi"/>
            <w:sz w:val="22"/>
          </w:rPr>
          <w:t>IST Watch</w:t>
        </w:r>
      </w:hyperlink>
      <w:r w:rsidR="004717B8" w:rsidRPr="009F37A3">
        <w:rPr>
          <w:rFonts w:asciiTheme="majorHAnsi" w:hAnsiTheme="majorHAnsi" w:cstheme="majorHAnsi"/>
          <w:sz w:val="22"/>
        </w:rPr>
        <w:t xml:space="preserve"> </w:t>
      </w:r>
    </w:p>
    <w:p w14:paraId="16EF22E0" w14:textId="25A1D4AB" w:rsidR="009F37A3" w:rsidRPr="009F37A3" w:rsidRDefault="006C3F41" w:rsidP="009F37A3">
      <w:pPr>
        <w:pStyle w:val="ListParagraph"/>
        <w:numPr>
          <w:ilvl w:val="1"/>
          <w:numId w:val="35"/>
        </w:numPr>
        <w:spacing w:line="276" w:lineRule="auto"/>
        <w:rPr>
          <w:rFonts w:asciiTheme="majorHAnsi" w:eastAsia="Verdana" w:hAnsiTheme="majorHAnsi" w:cstheme="majorHAnsi"/>
          <w:sz w:val="22"/>
        </w:rPr>
      </w:pPr>
      <w:hyperlink w:anchor="_Equifax_eIDVerifier" w:history="1">
        <w:r w:rsidR="004717B8" w:rsidRPr="009F37A3">
          <w:rPr>
            <w:rStyle w:val="Hyperlink"/>
            <w:rFonts w:asciiTheme="majorHAnsi" w:hAnsiTheme="majorHAnsi" w:cstheme="majorHAnsi"/>
            <w:sz w:val="22"/>
          </w:rPr>
          <w:t xml:space="preserve">Equifax </w:t>
        </w:r>
        <w:proofErr w:type="spellStart"/>
        <w:r w:rsidR="004717B8" w:rsidRPr="009F37A3">
          <w:rPr>
            <w:rStyle w:val="Hyperlink"/>
            <w:rFonts w:asciiTheme="majorHAnsi" w:hAnsiTheme="majorHAnsi" w:cstheme="majorHAnsi"/>
            <w:sz w:val="22"/>
          </w:rPr>
          <w:t>eIDVerifier</w:t>
        </w:r>
        <w:proofErr w:type="spellEnd"/>
      </w:hyperlink>
      <w:r w:rsidR="004717B8" w:rsidRPr="009F37A3">
        <w:rPr>
          <w:rFonts w:asciiTheme="majorHAnsi" w:hAnsiTheme="majorHAnsi" w:cstheme="majorHAnsi"/>
          <w:sz w:val="22"/>
        </w:rPr>
        <w:t xml:space="preserve"> </w:t>
      </w:r>
    </w:p>
    <w:p w14:paraId="0905ED77" w14:textId="42F5C5AF" w:rsidR="009F37A3" w:rsidRPr="009F37A3" w:rsidRDefault="006C3F41" w:rsidP="009F37A3">
      <w:pPr>
        <w:pStyle w:val="ListParagraph"/>
        <w:numPr>
          <w:ilvl w:val="1"/>
          <w:numId w:val="35"/>
        </w:numPr>
        <w:spacing w:line="276" w:lineRule="auto"/>
        <w:rPr>
          <w:rFonts w:asciiTheme="majorHAnsi" w:eastAsia="Verdana" w:hAnsiTheme="majorHAnsi" w:cstheme="majorHAnsi"/>
          <w:sz w:val="22"/>
        </w:rPr>
      </w:pPr>
      <w:hyperlink w:anchor="_Risk_Strategy_Choice" w:history="1">
        <w:r w:rsidR="004717B8" w:rsidRPr="009F37A3">
          <w:rPr>
            <w:rStyle w:val="Hyperlink"/>
            <w:rFonts w:asciiTheme="majorHAnsi" w:hAnsiTheme="majorHAnsi" w:cstheme="majorHAnsi"/>
            <w:sz w:val="22"/>
          </w:rPr>
          <w:t>Risk Strategy</w:t>
        </w:r>
      </w:hyperlink>
      <w:r w:rsidR="004717B8" w:rsidRPr="009F37A3">
        <w:rPr>
          <w:rFonts w:asciiTheme="majorHAnsi" w:hAnsiTheme="majorHAnsi" w:cstheme="majorHAnsi"/>
          <w:sz w:val="22"/>
        </w:rPr>
        <w:t xml:space="preserve"> </w:t>
      </w:r>
    </w:p>
    <w:p w14:paraId="06BF7665" w14:textId="338169BB" w:rsidR="009F37A3" w:rsidRPr="009F37A3" w:rsidRDefault="006C3F41" w:rsidP="009F37A3">
      <w:pPr>
        <w:pStyle w:val="ListParagraph"/>
        <w:numPr>
          <w:ilvl w:val="0"/>
          <w:numId w:val="35"/>
        </w:numPr>
        <w:spacing w:line="276" w:lineRule="auto"/>
        <w:rPr>
          <w:rFonts w:asciiTheme="majorHAnsi" w:eastAsia="Verdana" w:hAnsiTheme="majorHAnsi" w:cstheme="majorHAnsi"/>
          <w:sz w:val="22"/>
        </w:rPr>
      </w:pPr>
      <w:hyperlink w:anchor="_Deposit_Decisioning" w:history="1">
        <w:r w:rsidR="00EA7684">
          <w:rPr>
            <w:rStyle w:val="Hyperlink"/>
            <w:rFonts w:asciiTheme="majorHAnsi" w:hAnsiTheme="majorHAnsi" w:cstheme="majorHAnsi"/>
            <w:sz w:val="22"/>
          </w:rPr>
          <w:t xml:space="preserve">Product </w:t>
        </w:r>
        <w:proofErr w:type="spellStart"/>
        <w:r w:rsidR="00EA7684">
          <w:rPr>
            <w:rStyle w:val="Hyperlink"/>
            <w:rFonts w:asciiTheme="majorHAnsi" w:hAnsiTheme="majorHAnsi" w:cstheme="majorHAnsi"/>
            <w:sz w:val="22"/>
          </w:rPr>
          <w:t>Decisioning</w:t>
        </w:r>
        <w:proofErr w:type="spellEnd"/>
      </w:hyperlink>
      <w:r w:rsidR="009F37A3" w:rsidRPr="009F37A3">
        <w:rPr>
          <w:rFonts w:asciiTheme="majorHAnsi" w:hAnsiTheme="majorHAnsi" w:cstheme="majorHAnsi"/>
          <w:sz w:val="22"/>
        </w:rPr>
        <w:t xml:space="preserve"> </w:t>
      </w:r>
    </w:p>
    <w:p w14:paraId="7A2DA554" w14:textId="0A455877" w:rsidR="009F37A3" w:rsidRPr="009F37A3" w:rsidRDefault="006C3F41" w:rsidP="009F37A3">
      <w:pPr>
        <w:pStyle w:val="ListParagraph"/>
        <w:numPr>
          <w:ilvl w:val="1"/>
          <w:numId w:val="35"/>
        </w:numPr>
        <w:spacing w:line="276" w:lineRule="auto"/>
        <w:rPr>
          <w:rFonts w:asciiTheme="majorHAnsi" w:eastAsia="Verdana" w:hAnsiTheme="majorHAnsi" w:cstheme="majorHAnsi"/>
          <w:sz w:val="22"/>
        </w:rPr>
      </w:pPr>
      <w:hyperlink w:anchor="_FIS_Qualifile" w:history="1">
        <w:r w:rsidR="009F37A3" w:rsidRPr="009F37A3">
          <w:rPr>
            <w:rStyle w:val="Hyperlink"/>
            <w:rFonts w:asciiTheme="majorHAnsi" w:hAnsiTheme="majorHAnsi" w:cstheme="majorHAnsi"/>
            <w:sz w:val="22"/>
          </w:rPr>
          <w:t xml:space="preserve">FIS </w:t>
        </w:r>
        <w:proofErr w:type="spellStart"/>
        <w:r w:rsidR="009F37A3" w:rsidRPr="009F37A3">
          <w:rPr>
            <w:rStyle w:val="Hyperlink"/>
            <w:rFonts w:asciiTheme="majorHAnsi" w:hAnsiTheme="majorHAnsi" w:cstheme="majorHAnsi"/>
            <w:sz w:val="22"/>
          </w:rPr>
          <w:t>QualiFile</w:t>
        </w:r>
        <w:proofErr w:type="spellEnd"/>
      </w:hyperlink>
    </w:p>
    <w:p w14:paraId="249EAC9C" w14:textId="4774E020" w:rsidR="009F37A3" w:rsidRPr="009F37A3" w:rsidRDefault="006C3F41" w:rsidP="009F37A3">
      <w:pPr>
        <w:pStyle w:val="ListParagraph"/>
        <w:numPr>
          <w:ilvl w:val="0"/>
          <w:numId w:val="35"/>
        </w:numPr>
        <w:spacing w:line="276" w:lineRule="auto"/>
        <w:rPr>
          <w:rFonts w:asciiTheme="majorHAnsi" w:eastAsia="Verdana" w:hAnsiTheme="majorHAnsi" w:cstheme="majorHAnsi"/>
          <w:sz w:val="22"/>
        </w:rPr>
      </w:pPr>
      <w:hyperlink w:anchor="_Advanced_Identity_Verification" w:history="1">
        <w:r w:rsidR="009F37A3" w:rsidRPr="009F37A3">
          <w:rPr>
            <w:rStyle w:val="Hyperlink"/>
            <w:rFonts w:asciiTheme="majorHAnsi" w:hAnsiTheme="majorHAnsi" w:cstheme="majorHAnsi"/>
            <w:sz w:val="22"/>
          </w:rPr>
          <w:t xml:space="preserve">Advanced Identity Verification </w:t>
        </w:r>
        <w:r w:rsidR="00904E86">
          <w:rPr>
            <w:rStyle w:val="Hyperlink"/>
            <w:rFonts w:asciiTheme="majorHAnsi" w:hAnsiTheme="majorHAnsi" w:cstheme="majorHAnsi"/>
            <w:sz w:val="22"/>
          </w:rPr>
          <w:t>&amp;</w:t>
        </w:r>
        <w:r w:rsidR="009F37A3" w:rsidRPr="009F37A3">
          <w:rPr>
            <w:rStyle w:val="Hyperlink"/>
            <w:rFonts w:asciiTheme="majorHAnsi" w:hAnsiTheme="majorHAnsi" w:cstheme="majorHAnsi"/>
            <w:sz w:val="22"/>
          </w:rPr>
          <w:t xml:space="preserve"> Fraud Prevention</w:t>
        </w:r>
      </w:hyperlink>
      <w:r w:rsidR="009F37A3" w:rsidRPr="009F37A3">
        <w:rPr>
          <w:rFonts w:asciiTheme="majorHAnsi" w:hAnsiTheme="majorHAnsi" w:cstheme="majorHAnsi"/>
          <w:sz w:val="22"/>
        </w:rPr>
        <w:t xml:space="preserve"> </w:t>
      </w:r>
    </w:p>
    <w:p w14:paraId="76509E75" w14:textId="08AA7FE7" w:rsidR="009F37A3" w:rsidRPr="009F37A3" w:rsidRDefault="006C3F41" w:rsidP="009F37A3">
      <w:pPr>
        <w:pStyle w:val="ListParagraph"/>
        <w:numPr>
          <w:ilvl w:val="1"/>
          <w:numId w:val="35"/>
        </w:numPr>
        <w:spacing w:line="276" w:lineRule="auto"/>
        <w:rPr>
          <w:rFonts w:asciiTheme="majorHAnsi" w:eastAsia="Verdana" w:hAnsiTheme="majorHAnsi" w:cstheme="majorHAnsi"/>
          <w:sz w:val="22"/>
        </w:rPr>
      </w:pPr>
      <w:hyperlink w:anchor="_IP_Intelligence_via" w:history="1">
        <w:r w:rsidR="009F37A3" w:rsidRPr="009F37A3">
          <w:rPr>
            <w:rStyle w:val="Hyperlink"/>
            <w:rFonts w:asciiTheme="majorHAnsi" w:hAnsiTheme="majorHAnsi" w:cstheme="majorHAnsi"/>
            <w:sz w:val="22"/>
          </w:rPr>
          <w:t>Digital Resolve IP Intelligence</w:t>
        </w:r>
      </w:hyperlink>
      <w:r w:rsidR="009F37A3" w:rsidRPr="009F37A3">
        <w:rPr>
          <w:rFonts w:asciiTheme="majorHAnsi" w:hAnsiTheme="majorHAnsi" w:cstheme="majorHAnsi"/>
          <w:sz w:val="22"/>
        </w:rPr>
        <w:t xml:space="preserve"> </w:t>
      </w:r>
    </w:p>
    <w:p w14:paraId="0DDBDAC7" w14:textId="1A61A14C" w:rsidR="009F37A3" w:rsidRPr="009F37A3" w:rsidRDefault="006C3F41" w:rsidP="009F37A3">
      <w:pPr>
        <w:pStyle w:val="ListParagraph"/>
        <w:numPr>
          <w:ilvl w:val="1"/>
          <w:numId w:val="35"/>
        </w:numPr>
        <w:spacing w:line="276" w:lineRule="auto"/>
        <w:rPr>
          <w:rFonts w:asciiTheme="majorHAnsi" w:eastAsia="Verdana" w:hAnsiTheme="majorHAnsi" w:cstheme="majorHAnsi"/>
          <w:sz w:val="22"/>
        </w:rPr>
      </w:pPr>
      <w:hyperlink w:anchor="_IST_Watch_1" w:history="1">
        <w:r w:rsidR="009F37A3" w:rsidRPr="009F37A3">
          <w:rPr>
            <w:rStyle w:val="Hyperlink"/>
            <w:rFonts w:asciiTheme="majorHAnsi" w:hAnsiTheme="majorHAnsi" w:cstheme="majorHAnsi"/>
            <w:sz w:val="22"/>
          </w:rPr>
          <w:t>IST Watch</w:t>
        </w:r>
      </w:hyperlink>
      <w:r w:rsidR="009F37A3" w:rsidRPr="009F37A3">
        <w:rPr>
          <w:rFonts w:asciiTheme="majorHAnsi" w:hAnsiTheme="majorHAnsi" w:cstheme="majorHAnsi"/>
          <w:sz w:val="22"/>
        </w:rPr>
        <w:t xml:space="preserve"> </w:t>
      </w:r>
    </w:p>
    <w:p w14:paraId="4664C9E7" w14:textId="79F3D755" w:rsidR="009F37A3" w:rsidRPr="009F37A3" w:rsidRDefault="006C3F41" w:rsidP="009F37A3">
      <w:pPr>
        <w:pStyle w:val="ListParagraph"/>
        <w:numPr>
          <w:ilvl w:val="1"/>
          <w:numId w:val="35"/>
        </w:numPr>
        <w:spacing w:line="276" w:lineRule="auto"/>
        <w:rPr>
          <w:rFonts w:asciiTheme="majorHAnsi" w:eastAsia="Verdana" w:hAnsiTheme="majorHAnsi" w:cstheme="majorHAnsi"/>
          <w:sz w:val="22"/>
        </w:rPr>
      </w:pPr>
      <w:hyperlink w:anchor="_Equifax_eIDVerifier_1" w:history="1">
        <w:r w:rsidR="009F37A3" w:rsidRPr="009F37A3">
          <w:rPr>
            <w:rStyle w:val="Hyperlink"/>
            <w:rFonts w:asciiTheme="majorHAnsi" w:hAnsiTheme="majorHAnsi" w:cstheme="majorHAnsi"/>
            <w:sz w:val="22"/>
          </w:rPr>
          <w:t xml:space="preserve">Equifax </w:t>
        </w:r>
        <w:proofErr w:type="spellStart"/>
        <w:r w:rsidR="009F37A3" w:rsidRPr="009F37A3">
          <w:rPr>
            <w:rStyle w:val="Hyperlink"/>
            <w:rFonts w:asciiTheme="majorHAnsi" w:hAnsiTheme="majorHAnsi" w:cstheme="majorHAnsi"/>
            <w:sz w:val="22"/>
          </w:rPr>
          <w:t>eIDVerifier</w:t>
        </w:r>
        <w:proofErr w:type="spellEnd"/>
      </w:hyperlink>
      <w:r w:rsidR="009F37A3" w:rsidRPr="009F37A3">
        <w:rPr>
          <w:rFonts w:asciiTheme="majorHAnsi" w:hAnsiTheme="majorHAnsi" w:cstheme="majorHAnsi"/>
          <w:sz w:val="22"/>
        </w:rPr>
        <w:t xml:space="preserve"> </w:t>
      </w:r>
    </w:p>
    <w:p w14:paraId="2A206117" w14:textId="6D8A5815" w:rsidR="009F37A3" w:rsidRPr="009F37A3" w:rsidRDefault="006C3F41" w:rsidP="009F37A3">
      <w:pPr>
        <w:pStyle w:val="ListParagraph"/>
        <w:numPr>
          <w:ilvl w:val="0"/>
          <w:numId w:val="35"/>
        </w:numPr>
        <w:spacing w:line="276" w:lineRule="auto"/>
        <w:rPr>
          <w:rFonts w:asciiTheme="majorHAnsi" w:eastAsia="Verdana" w:hAnsiTheme="majorHAnsi" w:cstheme="majorHAnsi"/>
          <w:sz w:val="22"/>
        </w:rPr>
      </w:pPr>
      <w:hyperlink w:anchor="_Advanced_Deposit_Decisioning" w:history="1">
        <w:r w:rsidR="009F37A3" w:rsidRPr="009F37A3">
          <w:rPr>
            <w:rStyle w:val="Hyperlink"/>
            <w:rFonts w:asciiTheme="majorHAnsi" w:hAnsiTheme="majorHAnsi" w:cstheme="majorHAnsi"/>
            <w:sz w:val="22"/>
          </w:rPr>
          <w:t xml:space="preserve">Advanced Deposit </w:t>
        </w:r>
        <w:proofErr w:type="spellStart"/>
        <w:r w:rsidR="009F37A3" w:rsidRPr="009F37A3">
          <w:rPr>
            <w:rStyle w:val="Hyperlink"/>
            <w:rFonts w:asciiTheme="majorHAnsi" w:hAnsiTheme="majorHAnsi" w:cstheme="majorHAnsi"/>
            <w:sz w:val="22"/>
          </w:rPr>
          <w:t>Decisioning</w:t>
        </w:r>
        <w:proofErr w:type="spellEnd"/>
        <w:r w:rsidR="009F37A3" w:rsidRPr="009F37A3">
          <w:rPr>
            <w:rStyle w:val="Hyperlink"/>
            <w:rFonts w:asciiTheme="majorHAnsi" w:hAnsiTheme="majorHAnsi" w:cstheme="majorHAnsi"/>
            <w:sz w:val="22"/>
          </w:rPr>
          <w:t xml:space="preserve"> </w:t>
        </w:r>
        <w:r w:rsidR="00904E86">
          <w:rPr>
            <w:rStyle w:val="Hyperlink"/>
            <w:rFonts w:asciiTheme="majorHAnsi" w:hAnsiTheme="majorHAnsi" w:cstheme="majorHAnsi"/>
            <w:sz w:val="22"/>
          </w:rPr>
          <w:t>&amp;</w:t>
        </w:r>
        <w:r w:rsidR="009F37A3" w:rsidRPr="009F37A3">
          <w:rPr>
            <w:rStyle w:val="Hyperlink"/>
            <w:rFonts w:asciiTheme="majorHAnsi" w:hAnsiTheme="majorHAnsi" w:cstheme="majorHAnsi"/>
            <w:sz w:val="22"/>
          </w:rPr>
          <w:t xml:space="preserve"> Cross</w:t>
        </w:r>
        <w:r w:rsidR="00904E86">
          <w:rPr>
            <w:rStyle w:val="Hyperlink"/>
            <w:rFonts w:asciiTheme="majorHAnsi" w:hAnsiTheme="majorHAnsi" w:cstheme="majorHAnsi"/>
            <w:sz w:val="22"/>
          </w:rPr>
          <w:t>-</w:t>
        </w:r>
        <w:r w:rsidR="009F37A3" w:rsidRPr="009F37A3">
          <w:rPr>
            <w:rStyle w:val="Hyperlink"/>
            <w:rFonts w:asciiTheme="majorHAnsi" w:hAnsiTheme="majorHAnsi" w:cstheme="majorHAnsi"/>
            <w:sz w:val="22"/>
          </w:rPr>
          <w:t>Sell</w:t>
        </w:r>
      </w:hyperlink>
      <w:r w:rsidR="00904E86">
        <w:rPr>
          <w:rStyle w:val="Hyperlink"/>
          <w:rFonts w:asciiTheme="majorHAnsi" w:hAnsiTheme="majorHAnsi" w:cstheme="majorHAnsi"/>
          <w:sz w:val="22"/>
        </w:rPr>
        <w:t xml:space="preserve"> Engine</w:t>
      </w:r>
    </w:p>
    <w:p w14:paraId="37398B85" w14:textId="1DBC9258" w:rsidR="009F37A3" w:rsidRPr="009F37A3" w:rsidRDefault="009F37A3" w:rsidP="009F37A3">
      <w:pPr>
        <w:pStyle w:val="ListParagraph"/>
        <w:numPr>
          <w:ilvl w:val="1"/>
          <w:numId w:val="35"/>
        </w:numPr>
        <w:spacing w:line="276" w:lineRule="auto"/>
        <w:rPr>
          <w:rStyle w:val="Hyperlink"/>
          <w:rFonts w:asciiTheme="majorHAnsi" w:eastAsia="Verdana" w:hAnsiTheme="majorHAnsi" w:cstheme="majorHAnsi"/>
          <w:sz w:val="22"/>
        </w:rPr>
      </w:pPr>
      <w:r>
        <w:rPr>
          <w:rFonts w:asciiTheme="majorHAnsi" w:hAnsiTheme="majorHAnsi" w:cstheme="majorHAnsi"/>
          <w:sz w:val="22"/>
        </w:rPr>
        <w:fldChar w:fldCharType="begin"/>
      </w:r>
      <w:r>
        <w:rPr>
          <w:rFonts w:asciiTheme="majorHAnsi" w:hAnsiTheme="majorHAnsi" w:cstheme="majorHAnsi"/>
          <w:sz w:val="22"/>
        </w:rPr>
        <w:instrText xml:space="preserve"> HYPERLINK  \l "_FIS_Qualifile_1" </w:instrText>
      </w:r>
      <w:r>
        <w:rPr>
          <w:rFonts w:asciiTheme="majorHAnsi" w:hAnsiTheme="majorHAnsi" w:cstheme="majorHAnsi"/>
          <w:sz w:val="22"/>
        </w:rPr>
        <w:fldChar w:fldCharType="separate"/>
      </w:r>
      <w:r w:rsidRPr="009F37A3">
        <w:rPr>
          <w:rStyle w:val="Hyperlink"/>
          <w:rFonts w:asciiTheme="majorHAnsi" w:hAnsiTheme="majorHAnsi" w:cstheme="majorHAnsi"/>
          <w:sz w:val="22"/>
        </w:rPr>
        <w:t xml:space="preserve">FIS </w:t>
      </w:r>
      <w:proofErr w:type="spellStart"/>
      <w:r w:rsidRPr="009F37A3">
        <w:rPr>
          <w:rStyle w:val="Hyperlink"/>
          <w:rFonts w:asciiTheme="majorHAnsi" w:hAnsiTheme="majorHAnsi" w:cstheme="majorHAnsi"/>
          <w:sz w:val="22"/>
        </w:rPr>
        <w:t>QualiFile</w:t>
      </w:r>
      <w:proofErr w:type="spellEnd"/>
    </w:p>
    <w:p w14:paraId="1E9C3E3A" w14:textId="739C987E" w:rsidR="006D3AA2" w:rsidRPr="006D3AA2" w:rsidRDefault="009F37A3" w:rsidP="009F37A3">
      <w:pPr>
        <w:pStyle w:val="ListParagraph"/>
        <w:numPr>
          <w:ilvl w:val="1"/>
          <w:numId w:val="35"/>
        </w:numPr>
        <w:spacing w:line="276" w:lineRule="auto"/>
        <w:rPr>
          <w:rFonts w:asciiTheme="majorHAnsi" w:eastAsia="Verdana" w:hAnsiTheme="majorHAnsi" w:cstheme="majorHAnsi"/>
          <w:sz w:val="22"/>
          <w:u w:val="single"/>
        </w:rPr>
      </w:pPr>
      <w:r>
        <w:rPr>
          <w:rFonts w:asciiTheme="majorHAnsi" w:hAnsiTheme="majorHAnsi" w:cstheme="majorHAnsi"/>
          <w:sz w:val="22"/>
        </w:rPr>
        <w:fldChar w:fldCharType="end"/>
      </w:r>
      <w:hyperlink w:anchor="_Bundles_1" w:history="1">
        <w:r w:rsidR="006D3AA2" w:rsidRPr="006D3AA2">
          <w:rPr>
            <w:rStyle w:val="Hyperlink"/>
            <w:rFonts w:asciiTheme="majorHAnsi" w:hAnsiTheme="majorHAnsi" w:cstheme="majorHAnsi"/>
            <w:sz w:val="22"/>
          </w:rPr>
          <w:t>Product Bundles</w:t>
        </w:r>
      </w:hyperlink>
    </w:p>
    <w:p w14:paraId="440C44B4" w14:textId="3B267F5F" w:rsidR="006D3AA2" w:rsidRPr="006D3AA2" w:rsidRDefault="006C3F41" w:rsidP="009F37A3">
      <w:pPr>
        <w:pStyle w:val="ListParagraph"/>
        <w:numPr>
          <w:ilvl w:val="1"/>
          <w:numId w:val="35"/>
        </w:numPr>
        <w:spacing w:line="276" w:lineRule="auto"/>
        <w:rPr>
          <w:rFonts w:asciiTheme="majorHAnsi" w:eastAsia="Verdana" w:hAnsiTheme="majorHAnsi" w:cstheme="majorHAnsi"/>
          <w:sz w:val="22"/>
        </w:rPr>
      </w:pPr>
      <w:hyperlink w:anchor="_Restricted_Groups" w:history="1">
        <w:r w:rsidR="006D3AA2" w:rsidRPr="006D3AA2">
          <w:rPr>
            <w:rStyle w:val="Hyperlink"/>
            <w:rFonts w:asciiTheme="majorHAnsi" w:eastAsia="Verdana" w:hAnsiTheme="majorHAnsi" w:cstheme="majorHAnsi"/>
            <w:sz w:val="22"/>
          </w:rPr>
          <w:t>Product Restriction Groups</w:t>
        </w:r>
      </w:hyperlink>
    </w:p>
    <w:p w14:paraId="193A82F6" w14:textId="371DDD80" w:rsidR="009F37A3" w:rsidRPr="006D3AA2" w:rsidRDefault="006C3F41" w:rsidP="009F37A3">
      <w:pPr>
        <w:pStyle w:val="ListParagraph"/>
        <w:numPr>
          <w:ilvl w:val="1"/>
          <w:numId w:val="35"/>
        </w:numPr>
        <w:spacing w:line="276" w:lineRule="auto"/>
        <w:rPr>
          <w:rFonts w:asciiTheme="majorHAnsi" w:eastAsia="Verdana" w:hAnsiTheme="majorHAnsi" w:cstheme="majorHAnsi"/>
          <w:sz w:val="22"/>
          <w:u w:val="single"/>
        </w:rPr>
      </w:pPr>
      <w:hyperlink w:anchor="_Cross_Sell_2" w:history="1">
        <w:r w:rsidR="009F37A3" w:rsidRPr="006D3AA2">
          <w:rPr>
            <w:rStyle w:val="Hyperlink"/>
            <w:rFonts w:asciiTheme="majorHAnsi" w:hAnsiTheme="majorHAnsi" w:cstheme="majorHAnsi"/>
            <w:sz w:val="22"/>
          </w:rPr>
          <w:t>Cross Sell</w:t>
        </w:r>
      </w:hyperlink>
    </w:p>
    <w:p w14:paraId="0FD16B97" w14:textId="5474DA5A" w:rsidR="009F37A3" w:rsidRPr="009F37A3" w:rsidRDefault="006C3F41" w:rsidP="009F37A3">
      <w:pPr>
        <w:spacing w:line="276" w:lineRule="auto"/>
        <w:rPr>
          <w:rFonts w:asciiTheme="majorHAnsi" w:eastAsia="Verdana" w:hAnsiTheme="majorHAnsi" w:cstheme="majorHAnsi"/>
        </w:rPr>
      </w:pPr>
      <w:hyperlink w:anchor="_Appendix_A:_Risk" w:history="1">
        <w:r w:rsidR="009F37A3" w:rsidRPr="009F37A3">
          <w:rPr>
            <w:rStyle w:val="Hyperlink"/>
            <w:rFonts w:asciiTheme="majorHAnsi" w:hAnsiTheme="majorHAnsi" w:cstheme="majorHAnsi"/>
          </w:rPr>
          <w:t>Appendix A: Risk Strategies</w:t>
        </w:r>
      </w:hyperlink>
      <w:r w:rsidR="009F37A3" w:rsidRPr="009F37A3">
        <w:rPr>
          <w:rFonts w:asciiTheme="majorHAnsi" w:hAnsiTheme="majorHAnsi" w:cstheme="majorHAnsi"/>
        </w:rPr>
        <w:t xml:space="preserve"> </w:t>
      </w:r>
    </w:p>
    <w:p w14:paraId="4FA869CF" w14:textId="42198666" w:rsidR="009F37A3" w:rsidRPr="009F37A3" w:rsidRDefault="006C3F41" w:rsidP="009F37A3">
      <w:pPr>
        <w:pStyle w:val="ListParagraph"/>
        <w:numPr>
          <w:ilvl w:val="0"/>
          <w:numId w:val="36"/>
        </w:numPr>
        <w:spacing w:line="276" w:lineRule="auto"/>
        <w:rPr>
          <w:rFonts w:asciiTheme="majorHAnsi" w:eastAsia="Verdana" w:hAnsiTheme="majorHAnsi" w:cstheme="majorHAnsi"/>
          <w:sz w:val="22"/>
        </w:rPr>
      </w:pPr>
      <w:hyperlink w:anchor="_Aggressive" w:history="1">
        <w:r w:rsidR="009F37A3" w:rsidRPr="009F37A3">
          <w:rPr>
            <w:rStyle w:val="Hyperlink"/>
            <w:rFonts w:asciiTheme="majorHAnsi" w:hAnsiTheme="majorHAnsi" w:cstheme="majorHAnsi"/>
            <w:sz w:val="22"/>
          </w:rPr>
          <w:t>Aggressive</w:t>
        </w:r>
      </w:hyperlink>
    </w:p>
    <w:p w14:paraId="344AEBA5" w14:textId="6748B93D" w:rsidR="009F37A3" w:rsidRPr="009F37A3" w:rsidRDefault="006C3F41" w:rsidP="009F37A3">
      <w:pPr>
        <w:pStyle w:val="ListParagraph"/>
        <w:numPr>
          <w:ilvl w:val="0"/>
          <w:numId w:val="36"/>
        </w:numPr>
        <w:spacing w:line="276" w:lineRule="auto"/>
        <w:rPr>
          <w:rFonts w:asciiTheme="majorHAnsi" w:eastAsia="Verdana" w:hAnsiTheme="majorHAnsi" w:cstheme="majorHAnsi"/>
          <w:sz w:val="22"/>
        </w:rPr>
      </w:pPr>
      <w:hyperlink w:anchor="_Moderate" w:history="1">
        <w:r w:rsidR="009F37A3" w:rsidRPr="009F37A3">
          <w:rPr>
            <w:rStyle w:val="Hyperlink"/>
            <w:rFonts w:asciiTheme="majorHAnsi" w:hAnsiTheme="majorHAnsi" w:cstheme="majorHAnsi"/>
            <w:sz w:val="22"/>
          </w:rPr>
          <w:t>Moderate</w:t>
        </w:r>
      </w:hyperlink>
    </w:p>
    <w:p w14:paraId="3AA7C5DC" w14:textId="5E682EC0" w:rsidR="009F37A3" w:rsidRPr="009F37A3" w:rsidRDefault="006C3F41" w:rsidP="009F37A3">
      <w:pPr>
        <w:pStyle w:val="ListParagraph"/>
        <w:numPr>
          <w:ilvl w:val="0"/>
          <w:numId w:val="36"/>
        </w:numPr>
        <w:spacing w:line="276" w:lineRule="auto"/>
        <w:rPr>
          <w:rFonts w:asciiTheme="majorHAnsi" w:eastAsia="Verdana" w:hAnsiTheme="majorHAnsi" w:cstheme="majorHAnsi"/>
          <w:sz w:val="22"/>
        </w:rPr>
      </w:pPr>
      <w:hyperlink w:anchor="_Moderate-Conservative" w:history="1">
        <w:r w:rsidR="009F37A3" w:rsidRPr="009F37A3">
          <w:rPr>
            <w:rStyle w:val="Hyperlink"/>
            <w:rFonts w:asciiTheme="majorHAnsi" w:hAnsiTheme="majorHAnsi" w:cstheme="majorHAnsi"/>
            <w:sz w:val="22"/>
          </w:rPr>
          <w:t>Moderate Conservative</w:t>
        </w:r>
      </w:hyperlink>
    </w:p>
    <w:p w14:paraId="2DC03BD9" w14:textId="27101479" w:rsidR="009F37A3" w:rsidRPr="009F37A3" w:rsidRDefault="006C3F41" w:rsidP="009F37A3">
      <w:pPr>
        <w:pStyle w:val="ListParagraph"/>
        <w:numPr>
          <w:ilvl w:val="0"/>
          <w:numId w:val="36"/>
        </w:numPr>
        <w:spacing w:line="276" w:lineRule="auto"/>
        <w:rPr>
          <w:rFonts w:asciiTheme="majorHAnsi" w:eastAsia="Verdana" w:hAnsiTheme="majorHAnsi" w:cstheme="majorHAnsi"/>
          <w:sz w:val="22"/>
        </w:rPr>
      </w:pPr>
      <w:hyperlink w:anchor="_Conservative" w:history="1">
        <w:r w:rsidR="009F37A3" w:rsidRPr="009F37A3">
          <w:rPr>
            <w:rStyle w:val="Hyperlink"/>
            <w:rFonts w:asciiTheme="majorHAnsi" w:hAnsiTheme="majorHAnsi" w:cstheme="majorHAnsi"/>
            <w:sz w:val="22"/>
          </w:rPr>
          <w:t>Conservative</w:t>
        </w:r>
      </w:hyperlink>
      <w:r w:rsidR="009F37A3" w:rsidRPr="009F37A3">
        <w:rPr>
          <w:rFonts w:asciiTheme="majorHAnsi" w:hAnsiTheme="majorHAnsi" w:cstheme="majorHAnsi"/>
          <w:sz w:val="22"/>
        </w:rPr>
        <w:t xml:space="preserve"> </w:t>
      </w:r>
    </w:p>
    <w:p w14:paraId="10D68D85" w14:textId="447C0A5E" w:rsidR="009F37A3" w:rsidRPr="009F37A3" w:rsidRDefault="006C3F41" w:rsidP="009F37A3">
      <w:pPr>
        <w:spacing w:line="276" w:lineRule="auto"/>
        <w:rPr>
          <w:rFonts w:asciiTheme="majorHAnsi" w:eastAsia="Verdana" w:hAnsiTheme="majorHAnsi" w:cstheme="majorHAnsi"/>
        </w:rPr>
      </w:pPr>
      <w:hyperlink w:anchor="_Appendix_B:_Equifax" w:history="1">
        <w:r w:rsidR="009F37A3" w:rsidRPr="009F37A3">
          <w:rPr>
            <w:rStyle w:val="Hyperlink"/>
            <w:rFonts w:asciiTheme="majorHAnsi" w:hAnsiTheme="majorHAnsi" w:cstheme="majorHAnsi"/>
          </w:rPr>
          <w:t>Appendix B: Equifax Reason Codes</w:t>
        </w:r>
      </w:hyperlink>
      <w:r w:rsidR="009F37A3" w:rsidRPr="009F37A3">
        <w:rPr>
          <w:rFonts w:asciiTheme="majorHAnsi" w:hAnsiTheme="majorHAnsi" w:cstheme="majorHAnsi"/>
        </w:rPr>
        <w:t xml:space="preserve"> </w:t>
      </w:r>
    </w:p>
    <w:p w14:paraId="11FFD9BF" w14:textId="766C69BD" w:rsidR="009F37A3" w:rsidRPr="009F37A3" w:rsidRDefault="006C3F41" w:rsidP="009F37A3">
      <w:pPr>
        <w:pStyle w:val="ListParagraph"/>
        <w:numPr>
          <w:ilvl w:val="0"/>
          <w:numId w:val="37"/>
        </w:numPr>
        <w:spacing w:line="276" w:lineRule="auto"/>
        <w:rPr>
          <w:rFonts w:asciiTheme="majorHAnsi" w:eastAsia="Verdana" w:hAnsiTheme="majorHAnsi" w:cstheme="majorHAnsi"/>
          <w:sz w:val="22"/>
        </w:rPr>
      </w:pPr>
      <w:hyperlink w:anchor="_Overview" w:history="1">
        <w:r w:rsidR="009F37A3" w:rsidRPr="009F37A3">
          <w:rPr>
            <w:rStyle w:val="Hyperlink"/>
            <w:rFonts w:asciiTheme="majorHAnsi" w:hAnsiTheme="majorHAnsi" w:cstheme="majorHAnsi"/>
            <w:sz w:val="22"/>
          </w:rPr>
          <w:t>Overview</w:t>
        </w:r>
      </w:hyperlink>
    </w:p>
    <w:p w14:paraId="1F51313B" w14:textId="0F302882" w:rsidR="009F37A3" w:rsidRPr="009F37A3" w:rsidRDefault="006C3F41" w:rsidP="009F37A3">
      <w:pPr>
        <w:pStyle w:val="ListParagraph"/>
        <w:numPr>
          <w:ilvl w:val="0"/>
          <w:numId w:val="37"/>
        </w:numPr>
        <w:spacing w:line="276" w:lineRule="auto"/>
        <w:rPr>
          <w:rFonts w:asciiTheme="majorHAnsi" w:eastAsia="Verdana" w:hAnsiTheme="majorHAnsi" w:cstheme="majorHAnsi"/>
          <w:sz w:val="22"/>
        </w:rPr>
      </w:pPr>
      <w:hyperlink w:anchor="_Automatic_Failure_Codes" w:history="1">
        <w:r w:rsidR="009F37A3" w:rsidRPr="009F37A3">
          <w:rPr>
            <w:rStyle w:val="Hyperlink"/>
            <w:rFonts w:asciiTheme="majorHAnsi" w:hAnsiTheme="majorHAnsi" w:cstheme="majorHAnsi"/>
            <w:sz w:val="22"/>
          </w:rPr>
          <w:t>Automatic Fail Codes</w:t>
        </w:r>
      </w:hyperlink>
    </w:p>
    <w:p w14:paraId="55E1B8B6" w14:textId="05AC2223" w:rsidR="009F37A3" w:rsidRPr="009F37A3" w:rsidRDefault="006C3F41" w:rsidP="009F37A3">
      <w:pPr>
        <w:pStyle w:val="ListParagraph"/>
        <w:numPr>
          <w:ilvl w:val="0"/>
          <w:numId w:val="37"/>
        </w:numPr>
        <w:spacing w:line="276" w:lineRule="auto"/>
        <w:rPr>
          <w:rFonts w:asciiTheme="majorHAnsi" w:eastAsia="Verdana" w:hAnsiTheme="majorHAnsi" w:cstheme="majorHAnsi"/>
          <w:sz w:val="22"/>
        </w:rPr>
      </w:pPr>
      <w:hyperlink w:anchor="_Automatic_Review_Reason" w:history="1">
        <w:r w:rsidR="009F37A3" w:rsidRPr="009F37A3">
          <w:rPr>
            <w:rStyle w:val="Hyperlink"/>
            <w:rFonts w:asciiTheme="majorHAnsi" w:hAnsiTheme="majorHAnsi" w:cstheme="majorHAnsi"/>
            <w:sz w:val="22"/>
          </w:rPr>
          <w:t>Automatic Review Codes</w:t>
        </w:r>
      </w:hyperlink>
    </w:p>
    <w:p w14:paraId="4C7DF4FD" w14:textId="38F430CB" w:rsidR="009F37A3" w:rsidRPr="009F37A3" w:rsidRDefault="006C3F41" w:rsidP="009F37A3">
      <w:pPr>
        <w:pStyle w:val="ListParagraph"/>
        <w:numPr>
          <w:ilvl w:val="0"/>
          <w:numId w:val="37"/>
        </w:numPr>
        <w:spacing w:line="276" w:lineRule="auto"/>
        <w:rPr>
          <w:rFonts w:asciiTheme="majorHAnsi" w:eastAsia="Verdana" w:hAnsiTheme="majorHAnsi" w:cstheme="majorHAnsi"/>
          <w:sz w:val="22"/>
        </w:rPr>
      </w:pPr>
      <w:hyperlink w:anchor="_Fraud_Alert_Contact" w:history="1">
        <w:r w:rsidR="009F37A3" w:rsidRPr="009F37A3">
          <w:rPr>
            <w:rStyle w:val="Hyperlink"/>
            <w:rFonts w:asciiTheme="majorHAnsi" w:hAnsiTheme="majorHAnsi" w:cstheme="majorHAnsi"/>
            <w:sz w:val="22"/>
          </w:rPr>
          <w:t>Fraud Alert Contact Data</w:t>
        </w:r>
      </w:hyperlink>
      <w:r w:rsidR="009F37A3" w:rsidRPr="009F37A3">
        <w:rPr>
          <w:rFonts w:asciiTheme="majorHAnsi" w:hAnsiTheme="majorHAnsi" w:cstheme="majorHAnsi"/>
          <w:sz w:val="22"/>
        </w:rPr>
        <w:t xml:space="preserve"> </w:t>
      </w:r>
    </w:p>
    <w:p w14:paraId="2380EF29" w14:textId="5C6DBF8D" w:rsidR="00B77B15" w:rsidRDefault="00632186" w:rsidP="00484014">
      <w:pPr>
        <w:pStyle w:val="Heading2"/>
      </w:pPr>
      <w:bookmarkStart w:id="1" w:name="_Identify_Verification_and"/>
      <w:bookmarkStart w:id="2" w:name="_Web_Workflow"/>
      <w:bookmarkStart w:id="3" w:name="_Toc373936103"/>
      <w:bookmarkEnd w:id="1"/>
      <w:bookmarkEnd w:id="2"/>
      <w:r>
        <w:lastRenderedPageBreak/>
        <w:t>Web Workflow</w:t>
      </w:r>
    </w:p>
    <w:p w14:paraId="08B7C08A" w14:textId="691BC23D" w:rsidR="003A3557" w:rsidRPr="003A3557" w:rsidRDefault="00622BB5" w:rsidP="003A3557">
      <w:r>
        <w:t>Please indicate in this table whether or not you would like to run the given provider in the given situation when the applicant comes from the web channel.  Detailed information on each of the providers is included in the subsequent sections.</w:t>
      </w:r>
      <w:r w:rsidR="000A4226">
        <w:t xml:space="preserve">  The best practice choices are marked with a ‘*’.</w:t>
      </w:r>
    </w:p>
    <w:tbl>
      <w:tblPr>
        <w:tblW w:w="9140" w:type="dxa"/>
        <w:tblInd w:w="93" w:type="dxa"/>
        <w:tblBorders>
          <w:insideH w:val="single" w:sz="4" w:space="0" w:color="auto"/>
        </w:tblBorders>
        <w:tblLook w:val="04A0" w:firstRow="1" w:lastRow="0" w:firstColumn="1" w:lastColumn="0" w:noHBand="0" w:noVBand="1"/>
      </w:tblPr>
      <w:tblGrid>
        <w:gridCol w:w="1259"/>
        <w:gridCol w:w="1357"/>
        <w:gridCol w:w="1288"/>
        <w:gridCol w:w="1273"/>
        <w:gridCol w:w="1273"/>
        <w:gridCol w:w="1417"/>
        <w:gridCol w:w="1273"/>
      </w:tblGrid>
      <w:tr w:rsidR="00632186" w:rsidRPr="00632186" w14:paraId="7D40C358" w14:textId="77777777" w:rsidTr="006C3F41">
        <w:trPr>
          <w:trHeight w:val="360"/>
        </w:trPr>
        <w:tc>
          <w:tcPr>
            <w:tcW w:w="1259" w:type="dxa"/>
            <w:vMerge w:val="restart"/>
            <w:shd w:val="clear" w:color="auto" w:fill="auto"/>
            <w:vAlign w:val="center"/>
            <w:hideMark/>
          </w:tcPr>
          <w:p w14:paraId="7DE93C31" w14:textId="77777777" w:rsidR="00632186" w:rsidRPr="00632186" w:rsidRDefault="00632186" w:rsidP="00632186">
            <w:pPr>
              <w:spacing w:after="0" w:line="240" w:lineRule="auto"/>
              <w:jc w:val="center"/>
              <w:rPr>
                <w:rFonts w:eastAsia="Times New Roman" w:cs="Times New Roman"/>
                <w:b/>
                <w:bCs/>
                <w:color w:val="auto"/>
                <w:sz w:val="18"/>
                <w:szCs w:val="18"/>
              </w:rPr>
            </w:pPr>
            <w:r w:rsidRPr="00632186">
              <w:rPr>
                <w:rFonts w:eastAsia="Times New Roman" w:cs="Times New Roman"/>
                <w:b/>
                <w:bCs/>
                <w:color w:val="auto"/>
                <w:sz w:val="18"/>
                <w:szCs w:val="18"/>
              </w:rPr>
              <w:t>Run Order</w:t>
            </w:r>
          </w:p>
        </w:tc>
        <w:tc>
          <w:tcPr>
            <w:tcW w:w="1357" w:type="dxa"/>
            <w:vMerge w:val="restart"/>
            <w:shd w:val="clear" w:color="auto" w:fill="auto"/>
            <w:vAlign w:val="center"/>
            <w:hideMark/>
          </w:tcPr>
          <w:p w14:paraId="77B72520" w14:textId="77777777" w:rsidR="00632186" w:rsidRPr="00632186" w:rsidRDefault="00632186" w:rsidP="00632186">
            <w:pPr>
              <w:spacing w:after="0" w:line="240" w:lineRule="auto"/>
              <w:jc w:val="center"/>
              <w:rPr>
                <w:rFonts w:eastAsia="Times New Roman" w:cs="Times New Roman"/>
                <w:b/>
                <w:bCs/>
                <w:color w:val="auto"/>
                <w:sz w:val="18"/>
                <w:szCs w:val="18"/>
              </w:rPr>
            </w:pPr>
            <w:r w:rsidRPr="00632186">
              <w:rPr>
                <w:rFonts w:eastAsia="Times New Roman" w:cs="Times New Roman"/>
                <w:b/>
                <w:bCs/>
                <w:color w:val="auto"/>
                <w:sz w:val="18"/>
                <w:szCs w:val="18"/>
              </w:rPr>
              <w:t>Decision Type Name</w:t>
            </w:r>
          </w:p>
        </w:tc>
        <w:tc>
          <w:tcPr>
            <w:tcW w:w="1288" w:type="dxa"/>
            <w:vMerge w:val="restart"/>
            <w:shd w:val="clear" w:color="auto" w:fill="auto"/>
            <w:vAlign w:val="center"/>
            <w:hideMark/>
          </w:tcPr>
          <w:p w14:paraId="48182A3F" w14:textId="77777777" w:rsidR="00632186" w:rsidRPr="00632186" w:rsidRDefault="00632186" w:rsidP="00632186">
            <w:pPr>
              <w:spacing w:after="0" w:line="240" w:lineRule="auto"/>
              <w:rPr>
                <w:rFonts w:eastAsia="Times New Roman" w:cs="Times New Roman"/>
                <w:b/>
                <w:bCs/>
                <w:color w:val="auto"/>
                <w:sz w:val="18"/>
                <w:szCs w:val="18"/>
              </w:rPr>
            </w:pPr>
            <w:r w:rsidRPr="00632186">
              <w:rPr>
                <w:rFonts w:eastAsia="Times New Roman" w:cs="Times New Roman"/>
                <w:b/>
                <w:bCs/>
                <w:color w:val="auto"/>
                <w:sz w:val="18"/>
                <w:szCs w:val="18"/>
              </w:rPr>
              <w:t>Provider</w:t>
            </w:r>
          </w:p>
        </w:tc>
        <w:tc>
          <w:tcPr>
            <w:tcW w:w="2546" w:type="dxa"/>
            <w:gridSpan w:val="2"/>
            <w:shd w:val="clear" w:color="auto" w:fill="auto"/>
            <w:vAlign w:val="center"/>
            <w:hideMark/>
          </w:tcPr>
          <w:p w14:paraId="621982D5" w14:textId="77777777" w:rsidR="00632186" w:rsidRPr="00632186" w:rsidRDefault="00632186" w:rsidP="00632186">
            <w:pPr>
              <w:spacing w:after="0" w:line="240" w:lineRule="auto"/>
              <w:rPr>
                <w:rFonts w:eastAsia="Times New Roman" w:cs="Times New Roman"/>
                <w:b/>
                <w:bCs/>
                <w:color w:val="auto"/>
                <w:sz w:val="18"/>
                <w:szCs w:val="18"/>
              </w:rPr>
            </w:pPr>
            <w:r w:rsidRPr="00632186">
              <w:rPr>
                <w:rFonts w:eastAsia="Times New Roman" w:cs="Times New Roman"/>
                <w:b/>
                <w:bCs/>
                <w:color w:val="auto"/>
                <w:sz w:val="18"/>
                <w:szCs w:val="18"/>
              </w:rPr>
              <w:t>New Customer Workflow</w:t>
            </w:r>
          </w:p>
        </w:tc>
        <w:tc>
          <w:tcPr>
            <w:tcW w:w="2690" w:type="dxa"/>
            <w:gridSpan w:val="2"/>
            <w:shd w:val="clear" w:color="auto" w:fill="auto"/>
            <w:vAlign w:val="center"/>
            <w:hideMark/>
          </w:tcPr>
          <w:p w14:paraId="07BD1E51" w14:textId="77777777" w:rsidR="00632186" w:rsidRPr="00632186" w:rsidRDefault="00632186" w:rsidP="00632186">
            <w:pPr>
              <w:spacing w:after="0" w:line="240" w:lineRule="auto"/>
              <w:jc w:val="center"/>
              <w:rPr>
                <w:rFonts w:eastAsia="Times New Roman" w:cs="Times New Roman"/>
                <w:b/>
                <w:bCs/>
                <w:color w:val="auto"/>
                <w:sz w:val="18"/>
                <w:szCs w:val="18"/>
              </w:rPr>
            </w:pPr>
            <w:r w:rsidRPr="00632186">
              <w:rPr>
                <w:rFonts w:eastAsia="Times New Roman" w:cs="Times New Roman"/>
                <w:b/>
                <w:bCs/>
                <w:color w:val="auto"/>
                <w:sz w:val="18"/>
                <w:szCs w:val="18"/>
              </w:rPr>
              <w:t>Existing Customer Workflow</w:t>
            </w:r>
          </w:p>
        </w:tc>
      </w:tr>
      <w:tr w:rsidR="00632186" w:rsidRPr="00632186" w14:paraId="3836AB55" w14:textId="77777777" w:rsidTr="006C3F41">
        <w:trPr>
          <w:trHeight w:val="680"/>
        </w:trPr>
        <w:tc>
          <w:tcPr>
            <w:tcW w:w="1259" w:type="dxa"/>
            <w:vMerge/>
            <w:vAlign w:val="center"/>
            <w:hideMark/>
          </w:tcPr>
          <w:p w14:paraId="3892F078" w14:textId="77777777" w:rsidR="00632186" w:rsidRPr="00632186" w:rsidRDefault="00632186" w:rsidP="00632186">
            <w:pPr>
              <w:spacing w:after="0" w:line="240" w:lineRule="auto"/>
              <w:rPr>
                <w:rFonts w:eastAsia="Times New Roman" w:cs="Times New Roman"/>
                <w:b/>
                <w:bCs/>
                <w:color w:val="auto"/>
                <w:sz w:val="18"/>
                <w:szCs w:val="18"/>
              </w:rPr>
            </w:pPr>
          </w:p>
        </w:tc>
        <w:tc>
          <w:tcPr>
            <w:tcW w:w="1357" w:type="dxa"/>
            <w:vMerge/>
            <w:vAlign w:val="center"/>
            <w:hideMark/>
          </w:tcPr>
          <w:p w14:paraId="781FFBD7" w14:textId="77777777" w:rsidR="00632186" w:rsidRPr="00632186" w:rsidRDefault="00632186" w:rsidP="00632186">
            <w:pPr>
              <w:spacing w:after="0" w:line="240" w:lineRule="auto"/>
              <w:rPr>
                <w:rFonts w:eastAsia="Times New Roman" w:cs="Times New Roman"/>
                <w:b/>
                <w:bCs/>
                <w:color w:val="auto"/>
                <w:sz w:val="18"/>
                <w:szCs w:val="18"/>
              </w:rPr>
            </w:pPr>
          </w:p>
        </w:tc>
        <w:tc>
          <w:tcPr>
            <w:tcW w:w="1288" w:type="dxa"/>
            <w:vMerge/>
            <w:vAlign w:val="center"/>
            <w:hideMark/>
          </w:tcPr>
          <w:p w14:paraId="7E0D558C" w14:textId="77777777" w:rsidR="00632186" w:rsidRPr="00632186" w:rsidRDefault="00632186" w:rsidP="00632186">
            <w:pPr>
              <w:spacing w:after="0" w:line="240" w:lineRule="auto"/>
              <w:rPr>
                <w:rFonts w:eastAsia="Times New Roman" w:cs="Times New Roman"/>
                <w:b/>
                <w:bCs/>
                <w:color w:val="auto"/>
                <w:sz w:val="18"/>
                <w:szCs w:val="18"/>
              </w:rPr>
            </w:pPr>
          </w:p>
        </w:tc>
        <w:tc>
          <w:tcPr>
            <w:tcW w:w="1273" w:type="dxa"/>
            <w:shd w:val="clear" w:color="auto" w:fill="auto"/>
            <w:vAlign w:val="center"/>
            <w:hideMark/>
          </w:tcPr>
          <w:p w14:paraId="6097D22B" w14:textId="77777777" w:rsidR="00632186" w:rsidRPr="00632186" w:rsidRDefault="00632186" w:rsidP="00632186">
            <w:pPr>
              <w:spacing w:after="0" w:line="240" w:lineRule="auto"/>
              <w:jc w:val="center"/>
              <w:rPr>
                <w:rFonts w:eastAsia="Times New Roman" w:cs="Times New Roman"/>
                <w:b/>
                <w:bCs/>
                <w:color w:val="auto"/>
                <w:sz w:val="18"/>
                <w:szCs w:val="18"/>
              </w:rPr>
            </w:pPr>
            <w:r w:rsidRPr="00632186">
              <w:rPr>
                <w:rFonts w:eastAsia="Times New Roman" w:cs="Times New Roman"/>
                <w:b/>
                <w:bCs/>
                <w:color w:val="auto"/>
                <w:sz w:val="18"/>
                <w:szCs w:val="18"/>
              </w:rPr>
              <w:t>Run for Primary</w:t>
            </w:r>
          </w:p>
        </w:tc>
        <w:tc>
          <w:tcPr>
            <w:tcW w:w="1273" w:type="dxa"/>
            <w:shd w:val="clear" w:color="auto" w:fill="auto"/>
            <w:vAlign w:val="center"/>
            <w:hideMark/>
          </w:tcPr>
          <w:p w14:paraId="3B66B4A2" w14:textId="77777777" w:rsidR="00632186" w:rsidRPr="00632186" w:rsidRDefault="00632186" w:rsidP="00632186">
            <w:pPr>
              <w:spacing w:after="0" w:line="240" w:lineRule="auto"/>
              <w:jc w:val="center"/>
              <w:rPr>
                <w:rFonts w:eastAsia="Times New Roman" w:cs="Times New Roman"/>
                <w:b/>
                <w:bCs/>
                <w:color w:val="auto"/>
                <w:sz w:val="18"/>
                <w:szCs w:val="18"/>
              </w:rPr>
            </w:pPr>
            <w:r w:rsidRPr="00632186">
              <w:rPr>
                <w:rFonts w:eastAsia="Times New Roman" w:cs="Times New Roman"/>
                <w:b/>
                <w:bCs/>
                <w:color w:val="auto"/>
                <w:sz w:val="18"/>
                <w:szCs w:val="18"/>
              </w:rPr>
              <w:t>Run for Joint</w:t>
            </w:r>
          </w:p>
        </w:tc>
        <w:tc>
          <w:tcPr>
            <w:tcW w:w="1417" w:type="dxa"/>
            <w:shd w:val="clear" w:color="auto" w:fill="auto"/>
            <w:vAlign w:val="center"/>
            <w:hideMark/>
          </w:tcPr>
          <w:p w14:paraId="6E2C6BBD" w14:textId="77777777" w:rsidR="00632186" w:rsidRPr="00632186" w:rsidRDefault="00632186" w:rsidP="00632186">
            <w:pPr>
              <w:spacing w:after="0" w:line="240" w:lineRule="auto"/>
              <w:jc w:val="center"/>
              <w:rPr>
                <w:rFonts w:eastAsia="Times New Roman" w:cs="Times New Roman"/>
                <w:b/>
                <w:bCs/>
                <w:color w:val="auto"/>
                <w:sz w:val="18"/>
                <w:szCs w:val="18"/>
              </w:rPr>
            </w:pPr>
            <w:r w:rsidRPr="00632186">
              <w:rPr>
                <w:rFonts w:eastAsia="Times New Roman" w:cs="Times New Roman"/>
                <w:b/>
                <w:bCs/>
                <w:color w:val="auto"/>
                <w:sz w:val="18"/>
                <w:szCs w:val="18"/>
              </w:rPr>
              <w:t>Run for Authenticated Primary</w:t>
            </w:r>
          </w:p>
        </w:tc>
        <w:tc>
          <w:tcPr>
            <w:tcW w:w="1273" w:type="dxa"/>
            <w:shd w:val="clear" w:color="auto" w:fill="auto"/>
            <w:vAlign w:val="center"/>
            <w:hideMark/>
          </w:tcPr>
          <w:p w14:paraId="392E170A" w14:textId="77777777" w:rsidR="00632186" w:rsidRPr="00632186" w:rsidRDefault="00632186" w:rsidP="00632186">
            <w:pPr>
              <w:spacing w:after="0" w:line="240" w:lineRule="auto"/>
              <w:jc w:val="center"/>
              <w:rPr>
                <w:rFonts w:eastAsia="Times New Roman" w:cs="Times New Roman"/>
                <w:b/>
                <w:bCs/>
                <w:color w:val="auto"/>
                <w:sz w:val="18"/>
                <w:szCs w:val="18"/>
              </w:rPr>
            </w:pPr>
            <w:r w:rsidRPr="00632186">
              <w:rPr>
                <w:rFonts w:eastAsia="Times New Roman" w:cs="Times New Roman"/>
                <w:b/>
                <w:bCs/>
                <w:color w:val="auto"/>
                <w:sz w:val="18"/>
                <w:szCs w:val="18"/>
              </w:rPr>
              <w:t>Run for New Joint</w:t>
            </w:r>
          </w:p>
        </w:tc>
      </w:tr>
      <w:tr w:rsidR="00632186" w:rsidRPr="00632186" w14:paraId="3CF6517C" w14:textId="77777777" w:rsidTr="006C3F41">
        <w:trPr>
          <w:trHeight w:val="680"/>
        </w:trPr>
        <w:tc>
          <w:tcPr>
            <w:tcW w:w="1259" w:type="dxa"/>
            <w:shd w:val="clear" w:color="auto" w:fill="auto"/>
            <w:vAlign w:val="center"/>
            <w:hideMark/>
          </w:tcPr>
          <w:p w14:paraId="2457A769"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1</w:t>
            </w:r>
          </w:p>
        </w:tc>
        <w:tc>
          <w:tcPr>
            <w:tcW w:w="1357" w:type="dxa"/>
            <w:shd w:val="clear" w:color="auto" w:fill="auto"/>
            <w:vAlign w:val="center"/>
            <w:hideMark/>
          </w:tcPr>
          <w:p w14:paraId="51BE1E37"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IP Intelligence</w:t>
            </w:r>
          </w:p>
        </w:tc>
        <w:tc>
          <w:tcPr>
            <w:tcW w:w="1288" w:type="dxa"/>
            <w:shd w:val="clear" w:color="auto" w:fill="auto"/>
            <w:vAlign w:val="center"/>
            <w:hideMark/>
          </w:tcPr>
          <w:p w14:paraId="059A113B"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Digital Resolve IP Intelligence</w:t>
            </w:r>
          </w:p>
        </w:tc>
        <w:tc>
          <w:tcPr>
            <w:tcW w:w="1273" w:type="dxa"/>
            <w:shd w:val="clear" w:color="000000" w:fill="D9D9D9"/>
            <w:vAlign w:val="center"/>
            <w:hideMark/>
          </w:tcPr>
          <w:p w14:paraId="0293B178"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Yes*</w:t>
            </w:r>
          </w:p>
        </w:tc>
        <w:tc>
          <w:tcPr>
            <w:tcW w:w="1273" w:type="dxa"/>
            <w:shd w:val="clear" w:color="000000" w:fill="D9D9D9"/>
            <w:vAlign w:val="center"/>
            <w:hideMark/>
          </w:tcPr>
          <w:p w14:paraId="770C026F"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N/A*</w:t>
            </w:r>
          </w:p>
        </w:tc>
        <w:tc>
          <w:tcPr>
            <w:tcW w:w="1417" w:type="dxa"/>
            <w:shd w:val="clear" w:color="000000" w:fill="D9D9D9"/>
            <w:vAlign w:val="center"/>
            <w:hideMark/>
          </w:tcPr>
          <w:p w14:paraId="22C66539"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Yes*</w:t>
            </w:r>
          </w:p>
        </w:tc>
        <w:tc>
          <w:tcPr>
            <w:tcW w:w="1273" w:type="dxa"/>
            <w:shd w:val="clear" w:color="000000" w:fill="D9D9D9"/>
            <w:vAlign w:val="center"/>
            <w:hideMark/>
          </w:tcPr>
          <w:p w14:paraId="302600B8"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N/A*</w:t>
            </w:r>
          </w:p>
        </w:tc>
      </w:tr>
      <w:tr w:rsidR="00632186" w:rsidRPr="00632186" w14:paraId="0D1C57C4" w14:textId="77777777" w:rsidTr="006C3F41">
        <w:trPr>
          <w:trHeight w:val="580"/>
        </w:trPr>
        <w:tc>
          <w:tcPr>
            <w:tcW w:w="1259" w:type="dxa"/>
            <w:shd w:val="clear" w:color="auto" w:fill="auto"/>
            <w:vAlign w:val="center"/>
            <w:hideMark/>
          </w:tcPr>
          <w:p w14:paraId="50A0D631"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2</w:t>
            </w:r>
          </w:p>
        </w:tc>
        <w:tc>
          <w:tcPr>
            <w:tcW w:w="1357" w:type="dxa"/>
            <w:shd w:val="clear" w:color="auto" w:fill="auto"/>
            <w:vAlign w:val="center"/>
            <w:hideMark/>
          </w:tcPr>
          <w:p w14:paraId="4545EEF7"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 xml:space="preserve">OFAC </w:t>
            </w:r>
            <w:proofErr w:type="spellStart"/>
            <w:r w:rsidRPr="00632186">
              <w:rPr>
                <w:rFonts w:eastAsia="Times New Roman" w:cs="Times New Roman"/>
                <w:color w:val="auto"/>
                <w:sz w:val="18"/>
                <w:szCs w:val="18"/>
              </w:rPr>
              <w:t>Watchlist</w:t>
            </w:r>
            <w:proofErr w:type="spellEnd"/>
          </w:p>
        </w:tc>
        <w:tc>
          <w:tcPr>
            <w:tcW w:w="1288" w:type="dxa"/>
            <w:shd w:val="clear" w:color="auto" w:fill="auto"/>
            <w:vAlign w:val="center"/>
            <w:hideMark/>
          </w:tcPr>
          <w:p w14:paraId="26ED596A"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IST Watch</w:t>
            </w:r>
          </w:p>
        </w:tc>
        <w:tc>
          <w:tcPr>
            <w:tcW w:w="1273" w:type="dxa"/>
            <w:shd w:val="clear" w:color="000000" w:fill="D9D9D9"/>
            <w:vAlign w:val="center"/>
            <w:hideMark/>
          </w:tcPr>
          <w:p w14:paraId="7A8C0F9F"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Yes*</w:t>
            </w:r>
          </w:p>
        </w:tc>
        <w:tc>
          <w:tcPr>
            <w:tcW w:w="1273" w:type="dxa"/>
            <w:shd w:val="clear" w:color="000000" w:fill="D9D9D9"/>
            <w:vAlign w:val="center"/>
            <w:hideMark/>
          </w:tcPr>
          <w:p w14:paraId="6A4037FA"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Yes*</w:t>
            </w:r>
          </w:p>
        </w:tc>
        <w:tc>
          <w:tcPr>
            <w:tcW w:w="1417" w:type="dxa"/>
            <w:shd w:val="clear" w:color="000000" w:fill="D9D9D9"/>
            <w:vAlign w:val="center"/>
            <w:hideMark/>
          </w:tcPr>
          <w:p w14:paraId="3CB05D58"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Yes*</w:t>
            </w:r>
          </w:p>
        </w:tc>
        <w:tc>
          <w:tcPr>
            <w:tcW w:w="1273" w:type="dxa"/>
            <w:shd w:val="clear" w:color="000000" w:fill="D9D9D9"/>
            <w:vAlign w:val="center"/>
            <w:hideMark/>
          </w:tcPr>
          <w:p w14:paraId="54F9C58B"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Yes*</w:t>
            </w:r>
          </w:p>
        </w:tc>
      </w:tr>
      <w:tr w:rsidR="00632186" w:rsidRPr="00632186" w14:paraId="7771CB99" w14:textId="77777777" w:rsidTr="006C3F41">
        <w:trPr>
          <w:trHeight w:val="2220"/>
        </w:trPr>
        <w:tc>
          <w:tcPr>
            <w:tcW w:w="1259" w:type="dxa"/>
            <w:shd w:val="clear" w:color="auto" w:fill="auto"/>
            <w:vAlign w:val="center"/>
            <w:hideMark/>
          </w:tcPr>
          <w:p w14:paraId="135FADC2"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3</w:t>
            </w:r>
          </w:p>
        </w:tc>
        <w:tc>
          <w:tcPr>
            <w:tcW w:w="1357" w:type="dxa"/>
            <w:shd w:val="clear" w:color="auto" w:fill="auto"/>
            <w:vAlign w:val="center"/>
            <w:hideMark/>
          </w:tcPr>
          <w:p w14:paraId="58999DC1"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Debit Risk</w:t>
            </w:r>
          </w:p>
        </w:tc>
        <w:tc>
          <w:tcPr>
            <w:tcW w:w="1288" w:type="dxa"/>
            <w:shd w:val="clear" w:color="auto" w:fill="auto"/>
            <w:vAlign w:val="center"/>
            <w:hideMark/>
          </w:tcPr>
          <w:p w14:paraId="1845CA62"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 xml:space="preserve">FIS </w:t>
            </w:r>
            <w:proofErr w:type="spellStart"/>
            <w:r w:rsidRPr="00632186">
              <w:rPr>
                <w:rFonts w:eastAsia="Times New Roman" w:cs="Times New Roman"/>
                <w:color w:val="auto"/>
                <w:sz w:val="18"/>
                <w:szCs w:val="18"/>
              </w:rPr>
              <w:t>QualiFile</w:t>
            </w:r>
            <w:proofErr w:type="spellEnd"/>
            <w:r w:rsidRPr="00632186">
              <w:rPr>
                <w:rFonts w:eastAsia="Times New Roman" w:cs="Times New Roman"/>
                <w:color w:val="auto"/>
                <w:sz w:val="18"/>
                <w:szCs w:val="18"/>
              </w:rPr>
              <w:t xml:space="preserve"> Advantage, FIS </w:t>
            </w:r>
            <w:proofErr w:type="spellStart"/>
            <w:r w:rsidRPr="00632186">
              <w:rPr>
                <w:rFonts w:eastAsia="Times New Roman" w:cs="Times New Roman"/>
                <w:color w:val="auto"/>
                <w:sz w:val="18"/>
                <w:szCs w:val="18"/>
              </w:rPr>
              <w:t>QualiFile</w:t>
            </w:r>
            <w:proofErr w:type="spellEnd"/>
            <w:r w:rsidRPr="00632186">
              <w:rPr>
                <w:rFonts w:eastAsia="Times New Roman" w:cs="Times New Roman"/>
                <w:color w:val="auto"/>
                <w:sz w:val="18"/>
                <w:szCs w:val="18"/>
              </w:rPr>
              <w:t xml:space="preserve"> Premier, FIS Custom </w:t>
            </w:r>
            <w:proofErr w:type="spellStart"/>
            <w:r w:rsidRPr="00632186">
              <w:rPr>
                <w:rFonts w:eastAsia="Times New Roman" w:cs="Times New Roman"/>
                <w:color w:val="auto"/>
                <w:sz w:val="18"/>
                <w:szCs w:val="18"/>
              </w:rPr>
              <w:t>QualiFile</w:t>
            </w:r>
            <w:proofErr w:type="spellEnd"/>
            <w:r w:rsidRPr="00632186">
              <w:rPr>
                <w:rFonts w:eastAsia="Times New Roman" w:cs="Times New Roman"/>
                <w:color w:val="auto"/>
                <w:sz w:val="18"/>
                <w:szCs w:val="18"/>
              </w:rPr>
              <w:t xml:space="preserve"> Advantage, FIS Custom </w:t>
            </w:r>
            <w:proofErr w:type="spellStart"/>
            <w:r w:rsidRPr="00632186">
              <w:rPr>
                <w:rFonts w:eastAsia="Times New Roman" w:cs="Times New Roman"/>
                <w:color w:val="auto"/>
                <w:sz w:val="18"/>
                <w:szCs w:val="18"/>
              </w:rPr>
              <w:t>QualiFile</w:t>
            </w:r>
            <w:proofErr w:type="spellEnd"/>
            <w:r w:rsidRPr="00632186">
              <w:rPr>
                <w:rFonts w:eastAsia="Times New Roman" w:cs="Times New Roman"/>
                <w:color w:val="auto"/>
                <w:sz w:val="18"/>
                <w:szCs w:val="18"/>
              </w:rPr>
              <w:t xml:space="preserve"> Premier</w:t>
            </w:r>
          </w:p>
        </w:tc>
        <w:tc>
          <w:tcPr>
            <w:tcW w:w="1273" w:type="dxa"/>
            <w:shd w:val="clear" w:color="000000" w:fill="D9D9D9"/>
            <w:vAlign w:val="center"/>
            <w:hideMark/>
          </w:tcPr>
          <w:p w14:paraId="4871E033"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Yes, for Deposits only*</w:t>
            </w:r>
          </w:p>
        </w:tc>
        <w:tc>
          <w:tcPr>
            <w:tcW w:w="1273" w:type="dxa"/>
            <w:shd w:val="clear" w:color="000000" w:fill="D9D9D9"/>
            <w:vAlign w:val="center"/>
            <w:hideMark/>
          </w:tcPr>
          <w:p w14:paraId="53B2F31F"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Yes, for Deposits only*</w:t>
            </w:r>
          </w:p>
        </w:tc>
        <w:tc>
          <w:tcPr>
            <w:tcW w:w="1417" w:type="dxa"/>
            <w:shd w:val="clear" w:color="000000" w:fill="D9D9D9"/>
            <w:vAlign w:val="center"/>
            <w:hideMark/>
          </w:tcPr>
          <w:p w14:paraId="1325CA00"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No*</w:t>
            </w:r>
          </w:p>
        </w:tc>
        <w:tc>
          <w:tcPr>
            <w:tcW w:w="1273" w:type="dxa"/>
            <w:shd w:val="clear" w:color="000000" w:fill="D9D9D9"/>
            <w:vAlign w:val="center"/>
            <w:hideMark/>
          </w:tcPr>
          <w:p w14:paraId="2BC31E65"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Yes, for Deposits only*</w:t>
            </w:r>
          </w:p>
        </w:tc>
      </w:tr>
      <w:tr w:rsidR="00632186" w:rsidRPr="00632186" w14:paraId="3E0A4DD2" w14:textId="77777777" w:rsidTr="006C3F41">
        <w:trPr>
          <w:trHeight w:val="1120"/>
        </w:trPr>
        <w:tc>
          <w:tcPr>
            <w:tcW w:w="1259" w:type="dxa"/>
            <w:shd w:val="clear" w:color="auto" w:fill="auto"/>
            <w:vAlign w:val="center"/>
            <w:hideMark/>
          </w:tcPr>
          <w:p w14:paraId="639CB4A6"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4</w:t>
            </w:r>
          </w:p>
        </w:tc>
        <w:tc>
          <w:tcPr>
            <w:tcW w:w="1357" w:type="dxa"/>
            <w:shd w:val="clear" w:color="auto" w:fill="auto"/>
            <w:vAlign w:val="center"/>
            <w:hideMark/>
          </w:tcPr>
          <w:p w14:paraId="0DCB3F1E"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Credit Risk</w:t>
            </w:r>
          </w:p>
        </w:tc>
        <w:tc>
          <w:tcPr>
            <w:tcW w:w="1288" w:type="dxa"/>
            <w:shd w:val="clear" w:color="auto" w:fill="auto"/>
            <w:vAlign w:val="center"/>
            <w:hideMark/>
          </w:tcPr>
          <w:p w14:paraId="49410A36"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 xml:space="preserve">FIS </w:t>
            </w:r>
            <w:proofErr w:type="spellStart"/>
            <w:r w:rsidRPr="00632186">
              <w:rPr>
                <w:rFonts w:eastAsia="Times New Roman" w:cs="Times New Roman"/>
                <w:color w:val="auto"/>
                <w:sz w:val="18"/>
                <w:szCs w:val="18"/>
              </w:rPr>
              <w:t>QualiFile</w:t>
            </w:r>
            <w:proofErr w:type="spellEnd"/>
            <w:r w:rsidRPr="00632186">
              <w:rPr>
                <w:rFonts w:eastAsia="Times New Roman" w:cs="Times New Roman"/>
                <w:color w:val="auto"/>
                <w:sz w:val="18"/>
                <w:szCs w:val="18"/>
              </w:rPr>
              <w:t xml:space="preserve"> Premier, FIS Custom </w:t>
            </w:r>
            <w:proofErr w:type="spellStart"/>
            <w:r w:rsidRPr="00632186">
              <w:rPr>
                <w:rFonts w:eastAsia="Times New Roman" w:cs="Times New Roman"/>
                <w:color w:val="auto"/>
                <w:sz w:val="18"/>
                <w:szCs w:val="18"/>
              </w:rPr>
              <w:t>QualiFile</w:t>
            </w:r>
            <w:proofErr w:type="spellEnd"/>
            <w:r w:rsidRPr="00632186">
              <w:rPr>
                <w:rFonts w:eastAsia="Times New Roman" w:cs="Times New Roman"/>
                <w:color w:val="auto"/>
                <w:sz w:val="18"/>
                <w:szCs w:val="18"/>
              </w:rPr>
              <w:t xml:space="preserve"> Premier</w:t>
            </w:r>
          </w:p>
        </w:tc>
        <w:tc>
          <w:tcPr>
            <w:tcW w:w="1273" w:type="dxa"/>
            <w:shd w:val="clear" w:color="000000" w:fill="D9D9D9"/>
            <w:vAlign w:val="center"/>
            <w:hideMark/>
          </w:tcPr>
          <w:p w14:paraId="5F3188D1"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Yes, for Deposits only*</w:t>
            </w:r>
          </w:p>
        </w:tc>
        <w:tc>
          <w:tcPr>
            <w:tcW w:w="1273" w:type="dxa"/>
            <w:shd w:val="clear" w:color="000000" w:fill="D9D9D9"/>
            <w:vAlign w:val="center"/>
            <w:hideMark/>
          </w:tcPr>
          <w:p w14:paraId="0A5A938B"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Yes, for Deposits only*</w:t>
            </w:r>
          </w:p>
        </w:tc>
        <w:tc>
          <w:tcPr>
            <w:tcW w:w="1417" w:type="dxa"/>
            <w:shd w:val="clear" w:color="000000" w:fill="D9D9D9"/>
            <w:vAlign w:val="center"/>
            <w:hideMark/>
          </w:tcPr>
          <w:p w14:paraId="4FDAF843"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No*</w:t>
            </w:r>
          </w:p>
        </w:tc>
        <w:tc>
          <w:tcPr>
            <w:tcW w:w="1273" w:type="dxa"/>
            <w:shd w:val="clear" w:color="000000" w:fill="D9D9D9"/>
            <w:vAlign w:val="center"/>
            <w:hideMark/>
          </w:tcPr>
          <w:p w14:paraId="1E730818"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Yes, for Deposits only*</w:t>
            </w:r>
          </w:p>
        </w:tc>
      </w:tr>
      <w:tr w:rsidR="00632186" w:rsidRPr="00632186" w14:paraId="4DFCC6BA" w14:textId="77777777" w:rsidTr="006C3F41">
        <w:trPr>
          <w:trHeight w:val="1340"/>
        </w:trPr>
        <w:tc>
          <w:tcPr>
            <w:tcW w:w="1259" w:type="dxa"/>
            <w:shd w:val="clear" w:color="auto" w:fill="auto"/>
            <w:vAlign w:val="center"/>
            <w:hideMark/>
          </w:tcPr>
          <w:p w14:paraId="2C58479C"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5</w:t>
            </w:r>
          </w:p>
        </w:tc>
        <w:tc>
          <w:tcPr>
            <w:tcW w:w="1357" w:type="dxa"/>
            <w:shd w:val="clear" w:color="auto" w:fill="auto"/>
            <w:vAlign w:val="center"/>
            <w:hideMark/>
          </w:tcPr>
          <w:p w14:paraId="51BFE8BD"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Credit Report</w:t>
            </w:r>
          </w:p>
        </w:tc>
        <w:tc>
          <w:tcPr>
            <w:tcW w:w="1288" w:type="dxa"/>
            <w:shd w:val="clear" w:color="auto" w:fill="auto"/>
            <w:vAlign w:val="center"/>
            <w:hideMark/>
          </w:tcPr>
          <w:p w14:paraId="4A5075EC" w14:textId="77777777" w:rsidR="00632186" w:rsidRPr="00632186" w:rsidRDefault="00632186" w:rsidP="00632186">
            <w:pPr>
              <w:spacing w:after="0" w:line="240" w:lineRule="auto"/>
              <w:jc w:val="center"/>
              <w:rPr>
                <w:rFonts w:eastAsia="Times New Roman" w:cs="Times New Roman"/>
                <w:color w:val="auto"/>
                <w:sz w:val="18"/>
                <w:szCs w:val="18"/>
              </w:rPr>
            </w:pPr>
            <w:proofErr w:type="spellStart"/>
            <w:r w:rsidRPr="00632186">
              <w:rPr>
                <w:rFonts w:eastAsia="Times New Roman" w:cs="Times New Roman"/>
                <w:color w:val="auto"/>
                <w:sz w:val="18"/>
                <w:szCs w:val="18"/>
              </w:rPr>
              <w:t>Microbilt</w:t>
            </w:r>
            <w:proofErr w:type="spellEnd"/>
            <w:r w:rsidRPr="00632186">
              <w:rPr>
                <w:rFonts w:eastAsia="Times New Roman" w:cs="Times New Roman"/>
                <w:color w:val="auto"/>
                <w:sz w:val="18"/>
                <w:szCs w:val="18"/>
              </w:rPr>
              <w:t xml:space="preserve"> Credit Report through Equifax, Experian, or Transunion</w:t>
            </w:r>
          </w:p>
        </w:tc>
        <w:tc>
          <w:tcPr>
            <w:tcW w:w="1273" w:type="dxa"/>
            <w:shd w:val="clear" w:color="000000" w:fill="D9D9D9"/>
            <w:vAlign w:val="center"/>
            <w:hideMark/>
          </w:tcPr>
          <w:p w14:paraId="0BC8C1B8"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Yes, for Loans only*</w:t>
            </w:r>
          </w:p>
        </w:tc>
        <w:tc>
          <w:tcPr>
            <w:tcW w:w="1273" w:type="dxa"/>
            <w:shd w:val="clear" w:color="000000" w:fill="D9D9D9"/>
            <w:vAlign w:val="center"/>
            <w:hideMark/>
          </w:tcPr>
          <w:p w14:paraId="2FBC614C"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Yes, for Loans only*</w:t>
            </w:r>
          </w:p>
        </w:tc>
        <w:tc>
          <w:tcPr>
            <w:tcW w:w="1417" w:type="dxa"/>
            <w:shd w:val="clear" w:color="000000" w:fill="D9D9D9"/>
            <w:vAlign w:val="center"/>
            <w:hideMark/>
          </w:tcPr>
          <w:p w14:paraId="68ED75F3"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Yes, for Loans only*</w:t>
            </w:r>
          </w:p>
        </w:tc>
        <w:tc>
          <w:tcPr>
            <w:tcW w:w="1273" w:type="dxa"/>
            <w:shd w:val="clear" w:color="000000" w:fill="D9D9D9"/>
            <w:vAlign w:val="center"/>
            <w:hideMark/>
          </w:tcPr>
          <w:p w14:paraId="78D2E735"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Yes, for Loans only*</w:t>
            </w:r>
          </w:p>
        </w:tc>
      </w:tr>
      <w:tr w:rsidR="00632186" w:rsidRPr="00632186" w14:paraId="55947D8F" w14:textId="77777777" w:rsidTr="006C3F41">
        <w:trPr>
          <w:trHeight w:val="1020"/>
        </w:trPr>
        <w:tc>
          <w:tcPr>
            <w:tcW w:w="1259" w:type="dxa"/>
            <w:shd w:val="clear" w:color="auto" w:fill="auto"/>
            <w:vAlign w:val="center"/>
            <w:hideMark/>
          </w:tcPr>
          <w:p w14:paraId="7560ABC1"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6</w:t>
            </w:r>
          </w:p>
        </w:tc>
        <w:tc>
          <w:tcPr>
            <w:tcW w:w="1357" w:type="dxa"/>
            <w:shd w:val="clear" w:color="auto" w:fill="auto"/>
            <w:vAlign w:val="center"/>
            <w:hideMark/>
          </w:tcPr>
          <w:p w14:paraId="18A9F151"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Identity Verification, Identity Authentication</w:t>
            </w:r>
          </w:p>
        </w:tc>
        <w:tc>
          <w:tcPr>
            <w:tcW w:w="1288" w:type="dxa"/>
            <w:shd w:val="clear" w:color="auto" w:fill="auto"/>
            <w:vAlign w:val="center"/>
            <w:hideMark/>
          </w:tcPr>
          <w:p w14:paraId="4A9B80F9"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 xml:space="preserve">Equifax </w:t>
            </w:r>
            <w:proofErr w:type="spellStart"/>
            <w:r w:rsidRPr="00632186">
              <w:rPr>
                <w:rFonts w:eastAsia="Times New Roman" w:cs="Times New Roman"/>
                <w:color w:val="auto"/>
                <w:sz w:val="18"/>
                <w:szCs w:val="18"/>
              </w:rPr>
              <w:t>eIDV</w:t>
            </w:r>
            <w:proofErr w:type="spellEnd"/>
          </w:p>
        </w:tc>
        <w:tc>
          <w:tcPr>
            <w:tcW w:w="1273" w:type="dxa"/>
            <w:shd w:val="clear" w:color="000000" w:fill="D9D9D9"/>
            <w:vAlign w:val="center"/>
            <w:hideMark/>
          </w:tcPr>
          <w:p w14:paraId="4AAFB469"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Yes*</w:t>
            </w:r>
          </w:p>
        </w:tc>
        <w:tc>
          <w:tcPr>
            <w:tcW w:w="1273" w:type="dxa"/>
            <w:shd w:val="clear" w:color="000000" w:fill="D9D9D9"/>
            <w:vAlign w:val="center"/>
            <w:hideMark/>
          </w:tcPr>
          <w:p w14:paraId="51A905D2"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Yes*</w:t>
            </w:r>
          </w:p>
        </w:tc>
        <w:tc>
          <w:tcPr>
            <w:tcW w:w="1417" w:type="dxa"/>
            <w:shd w:val="clear" w:color="000000" w:fill="D9D9D9"/>
            <w:vAlign w:val="center"/>
            <w:hideMark/>
          </w:tcPr>
          <w:p w14:paraId="5C5135C9"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No*</w:t>
            </w:r>
          </w:p>
        </w:tc>
        <w:tc>
          <w:tcPr>
            <w:tcW w:w="1273" w:type="dxa"/>
            <w:shd w:val="clear" w:color="000000" w:fill="D9D9D9"/>
            <w:vAlign w:val="center"/>
            <w:hideMark/>
          </w:tcPr>
          <w:p w14:paraId="32893A76" w14:textId="77777777" w:rsidR="00632186" w:rsidRPr="00632186" w:rsidRDefault="00632186"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Yes*</w:t>
            </w:r>
          </w:p>
        </w:tc>
      </w:tr>
      <w:tr w:rsidR="006C3F41" w:rsidRPr="00632186" w14:paraId="2D6FECE1" w14:textId="77777777" w:rsidTr="006C3F41">
        <w:trPr>
          <w:trHeight w:val="1020"/>
        </w:trPr>
        <w:tc>
          <w:tcPr>
            <w:tcW w:w="1259" w:type="dxa"/>
            <w:shd w:val="clear" w:color="auto" w:fill="auto"/>
            <w:vAlign w:val="center"/>
          </w:tcPr>
          <w:p w14:paraId="727FDC1D" w14:textId="588DA92F" w:rsidR="006C3F41" w:rsidRPr="00632186" w:rsidRDefault="006C3F41" w:rsidP="00632186">
            <w:pPr>
              <w:spacing w:after="0" w:line="240" w:lineRule="auto"/>
              <w:jc w:val="center"/>
              <w:rPr>
                <w:rFonts w:eastAsia="Times New Roman" w:cs="Times New Roman"/>
                <w:color w:val="auto"/>
                <w:sz w:val="18"/>
                <w:szCs w:val="18"/>
              </w:rPr>
            </w:pPr>
            <w:r>
              <w:rPr>
                <w:rFonts w:eastAsia="Times New Roman" w:cs="Times New Roman"/>
                <w:color w:val="auto"/>
                <w:sz w:val="18"/>
                <w:szCs w:val="18"/>
              </w:rPr>
              <w:t>7</w:t>
            </w:r>
          </w:p>
        </w:tc>
        <w:tc>
          <w:tcPr>
            <w:tcW w:w="1357" w:type="dxa"/>
            <w:shd w:val="clear" w:color="auto" w:fill="auto"/>
            <w:vAlign w:val="center"/>
          </w:tcPr>
          <w:p w14:paraId="2E2C3454" w14:textId="4DA05AC6" w:rsidR="006C3F41" w:rsidRPr="00632186" w:rsidRDefault="006C3F41" w:rsidP="00632186">
            <w:pPr>
              <w:spacing w:after="0" w:line="240" w:lineRule="auto"/>
              <w:jc w:val="center"/>
              <w:rPr>
                <w:rFonts w:eastAsia="Times New Roman" w:cs="Times New Roman"/>
                <w:color w:val="auto"/>
                <w:sz w:val="18"/>
                <w:szCs w:val="18"/>
              </w:rPr>
            </w:pPr>
            <w:r>
              <w:rPr>
                <w:rFonts w:eastAsia="Times New Roman" w:cs="Times New Roman"/>
                <w:color w:val="auto"/>
                <w:sz w:val="18"/>
                <w:szCs w:val="18"/>
              </w:rPr>
              <w:t>Account History</w:t>
            </w:r>
          </w:p>
        </w:tc>
        <w:tc>
          <w:tcPr>
            <w:tcW w:w="1288" w:type="dxa"/>
            <w:shd w:val="clear" w:color="auto" w:fill="auto"/>
            <w:vAlign w:val="center"/>
          </w:tcPr>
          <w:p w14:paraId="70E054A7" w14:textId="1BC72A95" w:rsidR="006C3F41" w:rsidRPr="00632186" w:rsidRDefault="006C3F41" w:rsidP="00632186">
            <w:pPr>
              <w:spacing w:after="0" w:line="240" w:lineRule="auto"/>
              <w:jc w:val="center"/>
              <w:rPr>
                <w:rFonts w:eastAsia="Times New Roman" w:cs="Times New Roman"/>
                <w:color w:val="auto"/>
                <w:sz w:val="18"/>
                <w:szCs w:val="18"/>
              </w:rPr>
            </w:pPr>
            <w:r>
              <w:rPr>
                <w:rFonts w:eastAsia="Times New Roman" w:cs="Times New Roman"/>
                <w:color w:val="auto"/>
                <w:sz w:val="18"/>
                <w:szCs w:val="18"/>
              </w:rPr>
              <w:t>Core</w:t>
            </w:r>
          </w:p>
        </w:tc>
        <w:tc>
          <w:tcPr>
            <w:tcW w:w="1273" w:type="dxa"/>
            <w:shd w:val="clear" w:color="000000" w:fill="D9D9D9"/>
            <w:vAlign w:val="center"/>
          </w:tcPr>
          <w:p w14:paraId="691C7836" w14:textId="42B96900" w:rsidR="006C3F41" w:rsidRPr="00632186" w:rsidRDefault="006C3F41"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Yes*</w:t>
            </w:r>
          </w:p>
        </w:tc>
        <w:tc>
          <w:tcPr>
            <w:tcW w:w="1273" w:type="dxa"/>
            <w:shd w:val="clear" w:color="000000" w:fill="D9D9D9"/>
            <w:vAlign w:val="center"/>
          </w:tcPr>
          <w:p w14:paraId="043C9EE4" w14:textId="5DFDFACB" w:rsidR="006C3F41" w:rsidRPr="00632186" w:rsidRDefault="006C3F41"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Yes*</w:t>
            </w:r>
          </w:p>
        </w:tc>
        <w:tc>
          <w:tcPr>
            <w:tcW w:w="1417" w:type="dxa"/>
            <w:shd w:val="clear" w:color="000000" w:fill="D9D9D9"/>
            <w:vAlign w:val="center"/>
          </w:tcPr>
          <w:p w14:paraId="24A83A31" w14:textId="738B16C2" w:rsidR="006C3F41" w:rsidRPr="00632186" w:rsidRDefault="006C3F41"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No*</w:t>
            </w:r>
          </w:p>
        </w:tc>
        <w:tc>
          <w:tcPr>
            <w:tcW w:w="1273" w:type="dxa"/>
            <w:shd w:val="clear" w:color="000000" w:fill="D9D9D9"/>
            <w:vAlign w:val="center"/>
          </w:tcPr>
          <w:p w14:paraId="64CD2777" w14:textId="39F50896" w:rsidR="006C3F41" w:rsidRPr="00632186" w:rsidRDefault="006C3F41" w:rsidP="00632186">
            <w:pPr>
              <w:spacing w:after="0" w:line="240" w:lineRule="auto"/>
              <w:jc w:val="center"/>
              <w:rPr>
                <w:rFonts w:eastAsia="Times New Roman" w:cs="Times New Roman"/>
                <w:color w:val="auto"/>
                <w:sz w:val="18"/>
                <w:szCs w:val="18"/>
              </w:rPr>
            </w:pPr>
            <w:r w:rsidRPr="00632186">
              <w:rPr>
                <w:rFonts w:eastAsia="Times New Roman" w:cs="Times New Roman"/>
                <w:color w:val="auto"/>
                <w:sz w:val="18"/>
                <w:szCs w:val="18"/>
              </w:rPr>
              <w:t>Yes*</w:t>
            </w:r>
          </w:p>
        </w:tc>
      </w:tr>
    </w:tbl>
    <w:p w14:paraId="41CC79E9" w14:textId="77777777" w:rsidR="00632186" w:rsidRDefault="00632186" w:rsidP="00632186"/>
    <w:p w14:paraId="398DD3D8" w14:textId="77777777" w:rsidR="00622BB5" w:rsidRDefault="00622BB5">
      <w:pPr>
        <w:spacing w:after="200" w:line="276" w:lineRule="auto"/>
        <w:rPr>
          <w:rFonts w:eastAsiaTheme="majorEastAsia" w:cstheme="majorBidi"/>
          <w:b/>
          <w:bCs/>
          <w:color w:val="1E3E7C" w:themeColor="accent2"/>
          <w:sz w:val="36"/>
          <w:szCs w:val="26"/>
        </w:rPr>
      </w:pPr>
      <w:r>
        <w:rPr>
          <w:color w:val="1E3E7C" w:themeColor="accent2"/>
        </w:rPr>
        <w:br w:type="page"/>
      </w:r>
    </w:p>
    <w:p w14:paraId="3CA1B5BC" w14:textId="07C55D02" w:rsidR="00632186" w:rsidRPr="00511E5F" w:rsidRDefault="00632186" w:rsidP="00632186">
      <w:pPr>
        <w:pStyle w:val="Heading2"/>
        <w:rPr>
          <w:color w:val="1E3E7C" w:themeColor="accent2"/>
          <w:highlight w:val="yellow"/>
        </w:rPr>
      </w:pPr>
      <w:r w:rsidRPr="00511E5F">
        <w:rPr>
          <w:color w:val="1E3E7C" w:themeColor="accent2"/>
          <w:highlight w:val="yellow"/>
        </w:rPr>
        <w:lastRenderedPageBreak/>
        <w:t>Branch Workflow</w:t>
      </w:r>
    </w:p>
    <w:p w14:paraId="4660FF61" w14:textId="3195E648" w:rsidR="00622BB5" w:rsidRPr="00511E5F" w:rsidRDefault="00622BB5" w:rsidP="00622BB5">
      <w:pPr>
        <w:rPr>
          <w:highlight w:val="yellow"/>
        </w:rPr>
      </w:pPr>
      <w:r w:rsidRPr="00511E5F">
        <w:rPr>
          <w:highlight w:val="yellow"/>
        </w:rPr>
        <w:t>Please indicate in this table whether or not you would like to run the given provider in the given situation when the applicant comes from the branch channel.  Detailed information on each of the providers is included in the subsequent sections.</w:t>
      </w:r>
      <w:r w:rsidR="000A4226" w:rsidRPr="00511E5F">
        <w:rPr>
          <w:highlight w:val="yellow"/>
        </w:rPr>
        <w:t xml:space="preserve">  Detailed information on each of the providers is included in the subsequent sections.  The best practice choices are marked with a ‘*’.</w:t>
      </w:r>
    </w:p>
    <w:tbl>
      <w:tblPr>
        <w:tblW w:w="9140" w:type="dxa"/>
        <w:tblInd w:w="93" w:type="dxa"/>
        <w:tblBorders>
          <w:insideH w:val="single" w:sz="4" w:space="0" w:color="auto"/>
        </w:tblBorders>
        <w:tblLook w:val="04A0" w:firstRow="1" w:lastRow="0" w:firstColumn="1" w:lastColumn="0" w:noHBand="0" w:noVBand="1"/>
      </w:tblPr>
      <w:tblGrid>
        <w:gridCol w:w="1259"/>
        <w:gridCol w:w="1357"/>
        <w:gridCol w:w="1288"/>
        <w:gridCol w:w="1273"/>
        <w:gridCol w:w="1273"/>
        <w:gridCol w:w="1417"/>
        <w:gridCol w:w="1273"/>
      </w:tblGrid>
      <w:tr w:rsidR="00632186" w:rsidRPr="00511E5F" w14:paraId="52172107" w14:textId="77777777" w:rsidTr="006C3F41">
        <w:trPr>
          <w:trHeight w:val="360"/>
        </w:trPr>
        <w:tc>
          <w:tcPr>
            <w:tcW w:w="1259" w:type="dxa"/>
            <w:vMerge w:val="restart"/>
            <w:shd w:val="clear" w:color="auto" w:fill="auto"/>
            <w:vAlign w:val="center"/>
            <w:hideMark/>
          </w:tcPr>
          <w:p w14:paraId="1E6AE871" w14:textId="77777777" w:rsidR="00632186" w:rsidRPr="00511E5F" w:rsidRDefault="00632186" w:rsidP="003A3557">
            <w:pPr>
              <w:spacing w:after="0" w:line="240" w:lineRule="auto"/>
              <w:jc w:val="center"/>
              <w:rPr>
                <w:rFonts w:eastAsia="Times New Roman" w:cs="Times New Roman"/>
                <w:b/>
                <w:bCs/>
                <w:color w:val="auto"/>
                <w:sz w:val="18"/>
                <w:szCs w:val="18"/>
                <w:highlight w:val="yellow"/>
              </w:rPr>
            </w:pPr>
            <w:r w:rsidRPr="00511E5F">
              <w:rPr>
                <w:rFonts w:eastAsia="Times New Roman" w:cs="Times New Roman"/>
                <w:b/>
                <w:bCs/>
                <w:color w:val="auto"/>
                <w:sz w:val="18"/>
                <w:szCs w:val="18"/>
                <w:highlight w:val="yellow"/>
              </w:rPr>
              <w:t>Run Order</w:t>
            </w:r>
          </w:p>
        </w:tc>
        <w:tc>
          <w:tcPr>
            <w:tcW w:w="1357" w:type="dxa"/>
            <w:vMerge w:val="restart"/>
            <w:shd w:val="clear" w:color="auto" w:fill="auto"/>
            <w:vAlign w:val="center"/>
            <w:hideMark/>
          </w:tcPr>
          <w:p w14:paraId="0663FA91" w14:textId="77777777" w:rsidR="00632186" w:rsidRPr="00511E5F" w:rsidRDefault="00632186" w:rsidP="003A3557">
            <w:pPr>
              <w:spacing w:after="0" w:line="240" w:lineRule="auto"/>
              <w:jc w:val="center"/>
              <w:rPr>
                <w:rFonts w:eastAsia="Times New Roman" w:cs="Times New Roman"/>
                <w:b/>
                <w:bCs/>
                <w:color w:val="auto"/>
                <w:sz w:val="18"/>
                <w:szCs w:val="18"/>
                <w:highlight w:val="yellow"/>
              </w:rPr>
            </w:pPr>
            <w:r w:rsidRPr="00511E5F">
              <w:rPr>
                <w:rFonts w:eastAsia="Times New Roman" w:cs="Times New Roman"/>
                <w:b/>
                <w:bCs/>
                <w:color w:val="auto"/>
                <w:sz w:val="18"/>
                <w:szCs w:val="18"/>
                <w:highlight w:val="yellow"/>
              </w:rPr>
              <w:t>Decision Type Name</w:t>
            </w:r>
          </w:p>
        </w:tc>
        <w:tc>
          <w:tcPr>
            <w:tcW w:w="1288" w:type="dxa"/>
            <w:vMerge w:val="restart"/>
            <w:shd w:val="clear" w:color="auto" w:fill="auto"/>
            <w:vAlign w:val="center"/>
            <w:hideMark/>
          </w:tcPr>
          <w:p w14:paraId="4490330A" w14:textId="77777777" w:rsidR="00632186" w:rsidRPr="00511E5F" w:rsidRDefault="00632186" w:rsidP="003A3557">
            <w:pPr>
              <w:spacing w:after="0" w:line="240" w:lineRule="auto"/>
              <w:rPr>
                <w:rFonts w:eastAsia="Times New Roman" w:cs="Times New Roman"/>
                <w:b/>
                <w:bCs/>
                <w:color w:val="auto"/>
                <w:sz w:val="18"/>
                <w:szCs w:val="18"/>
                <w:highlight w:val="yellow"/>
              </w:rPr>
            </w:pPr>
            <w:r w:rsidRPr="00511E5F">
              <w:rPr>
                <w:rFonts w:eastAsia="Times New Roman" w:cs="Times New Roman"/>
                <w:b/>
                <w:bCs/>
                <w:color w:val="auto"/>
                <w:sz w:val="18"/>
                <w:szCs w:val="18"/>
                <w:highlight w:val="yellow"/>
              </w:rPr>
              <w:t>Provider</w:t>
            </w:r>
          </w:p>
        </w:tc>
        <w:tc>
          <w:tcPr>
            <w:tcW w:w="2546" w:type="dxa"/>
            <w:gridSpan w:val="2"/>
            <w:shd w:val="clear" w:color="auto" w:fill="auto"/>
            <w:vAlign w:val="center"/>
            <w:hideMark/>
          </w:tcPr>
          <w:p w14:paraId="6B02E078" w14:textId="77777777" w:rsidR="00632186" w:rsidRPr="00511E5F" w:rsidRDefault="00632186" w:rsidP="003A3557">
            <w:pPr>
              <w:spacing w:after="0" w:line="240" w:lineRule="auto"/>
              <w:rPr>
                <w:rFonts w:eastAsia="Times New Roman" w:cs="Times New Roman"/>
                <w:b/>
                <w:bCs/>
                <w:color w:val="auto"/>
                <w:sz w:val="18"/>
                <w:szCs w:val="18"/>
                <w:highlight w:val="yellow"/>
              </w:rPr>
            </w:pPr>
            <w:r w:rsidRPr="00511E5F">
              <w:rPr>
                <w:rFonts w:eastAsia="Times New Roman" w:cs="Times New Roman"/>
                <w:b/>
                <w:bCs/>
                <w:color w:val="auto"/>
                <w:sz w:val="18"/>
                <w:szCs w:val="18"/>
                <w:highlight w:val="yellow"/>
              </w:rPr>
              <w:t>New Customer Workflow</w:t>
            </w:r>
          </w:p>
        </w:tc>
        <w:tc>
          <w:tcPr>
            <w:tcW w:w="2690" w:type="dxa"/>
            <w:gridSpan w:val="2"/>
            <w:shd w:val="clear" w:color="auto" w:fill="auto"/>
            <w:vAlign w:val="center"/>
            <w:hideMark/>
          </w:tcPr>
          <w:p w14:paraId="686A53A0" w14:textId="77777777" w:rsidR="00632186" w:rsidRPr="00511E5F" w:rsidRDefault="00632186" w:rsidP="003A3557">
            <w:pPr>
              <w:spacing w:after="0" w:line="240" w:lineRule="auto"/>
              <w:jc w:val="center"/>
              <w:rPr>
                <w:rFonts w:eastAsia="Times New Roman" w:cs="Times New Roman"/>
                <w:b/>
                <w:bCs/>
                <w:color w:val="auto"/>
                <w:sz w:val="18"/>
                <w:szCs w:val="18"/>
                <w:highlight w:val="yellow"/>
              </w:rPr>
            </w:pPr>
            <w:r w:rsidRPr="00511E5F">
              <w:rPr>
                <w:rFonts w:eastAsia="Times New Roman" w:cs="Times New Roman"/>
                <w:b/>
                <w:bCs/>
                <w:color w:val="auto"/>
                <w:sz w:val="18"/>
                <w:szCs w:val="18"/>
                <w:highlight w:val="yellow"/>
              </w:rPr>
              <w:t>Existing Customer Workflow</w:t>
            </w:r>
          </w:p>
        </w:tc>
      </w:tr>
      <w:tr w:rsidR="00632186" w:rsidRPr="00511E5F" w14:paraId="7376030F" w14:textId="77777777" w:rsidTr="006C3F41">
        <w:trPr>
          <w:trHeight w:val="680"/>
        </w:trPr>
        <w:tc>
          <w:tcPr>
            <w:tcW w:w="1259" w:type="dxa"/>
            <w:vMerge/>
            <w:vAlign w:val="center"/>
            <w:hideMark/>
          </w:tcPr>
          <w:p w14:paraId="5C5AE5B4" w14:textId="77777777" w:rsidR="00632186" w:rsidRPr="00511E5F" w:rsidRDefault="00632186" w:rsidP="003A3557">
            <w:pPr>
              <w:spacing w:after="0" w:line="240" w:lineRule="auto"/>
              <w:rPr>
                <w:rFonts w:eastAsia="Times New Roman" w:cs="Times New Roman"/>
                <w:b/>
                <w:bCs/>
                <w:color w:val="auto"/>
                <w:sz w:val="18"/>
                <w:szCs w:val="18"/>
                <w:highlight w:val="yellow"/>
              </w:rPr>
            </w:pPr>
          </w:p>
        </w:tc>
        <w:tc>
          <w:tcPr>
            <w:tcW w:w="1357" w:type="dxa"/>
            <w:vMerge/>
            <w:vAlign w:val="center"/>
            <w:hideMark/>
          </w:tcPr>
          <w:p w14:paraId="262B1444" w14:textId="77777777" w:rsidR="00632186" w:rsidRPr="00511E5F" w:rsidRDefault="00632186" w:rsidP="003A3557">
            <w:pPr>
              <w:spacing w:after="0" w:line="240" w:lineRule="auto"/>
              <w:rPr>
                <w:rFonts w:eastAsia="Times New Roman" w:cs="Times New Roman"/>
                <w:b/>
                <w:bCs/>
                <w:color w:val="auto"/>
                <w:sz w:val="18"/>
                <w:szCs w:val="18"/>
                <w:highlight w:val="yellow"/>
              </w:rPr>
            </w:pPr>
          </w:p>
        </w:tc>
        <w:tc>
          <w:tcPr>
            <w:tcW w:w="1288" w:type="dxa"/>
            <w:vMerge/>
            <w:vAlign w:val="center"/>
            <w:hideMark/>
          </w:tcPr>
          <w:p w14:paraId="5DB5416E" w14:textId="77777777" w:rsidR="00632186" w:rsidRPr="00511E5F" w:rsidRDefault="00632186" w:rsidP="003A3557">
            <w:pPr>
              <w:spacing w:after="0" w:line="240" w:lineRule="auto"/>
              <w:rPr>
                <w:rFonts w:eastAsia="Times New Roman" w:cs="Times New Roman"/>
                <w:b/>
                <w:bCs/>
                <w:color w:val="auto"/>
                <w:sz w:val="18"/>
                <w:szCs w:val="18"/>
                <w:highlight w:val="yellow"/>
              </w:rPr>
            </w:pPr>
          </w:p>
        </w:tc>
        <w:tc>
          <w:tcPr>
            <w:tcW w:w="1273" w:type="dxa"/>
            <w:shd w:val="clear" w:color="auto" w:fill="auto"/>
            <w:vAlign w:val="center"/>
            <w:hideMark/>
          </w:tcPr>
          <w:p w14:paraId="0D9BF2CE" w14:textId="77777777" w:rsidR="00632186" w:rsidRPr="00511E5F" w:rsidRDefault="00632186" w:rsidP="003A3557">
            <w:pPr>
              <w:spacing w:after="0" w:line="240" w:lineRule="auto"/>
              <w:jc w:val="center"/>
              <w:rPr>
                <w:rFonts w:eastAsia="Times New Roman" w:cs="Times New Roman"/>
                <w:b/>
                <w:bCs/>
                <w:color w:val="auto"/>
                <w:sz w:val="18"/>
                <w:szCs w:val="18"/>
                <w:highlight w:val="yellow"/>
              </w:rPr>
            </w:pPr>
            <w:r w:rsidRPr="00511E5F">
              <w:rPr>
                <w:rFonts w:eastAsia="Times New Roman" w:cs="Times New Roman"/>
                <w:b/>
                <w:bCs/>
                <w:color w:val="auto"/>
                <w:sz w:val="18"/>
                <w:szCs w:val="18"/>
                <w:highlight w:val="yellow"/>
              </w:rPr>
              <w:t>Run for Primary</w:t>
            </w:r>
          </w:p>
        </w:tc>
        <w:tc>
          <w:tcPr>
            <w:tcW w:w="1273" w:type="dxa"/>
            <w:shd w:val="clear" w:color="auto" w:fill="auto"/>
            <w:vAlign w:val="center"/>
            <w:hideMark/>
          </w:tcPr>
          <w:p w14:paraId="32BE7425" w14:textId="77777777" w:rsidR="00632186" w:rsidRPr="00511E5F" w:rsidRDefault="00632186" w:rsidP="003A3557">
            <w:pPr>
              <w:spacing w:after="0" w:line="240" w:lineRule="auto"/>
              <w:jc w:val="center"/>
              <w:rPr>
                <w:rFonts w:eastAsia="Times New Roman" w:cs="Times New Roman"/>
                <w:b/>
                <w:bCs/>
                <w:color w:val="auto"/>
                <w:sz w:val="18"/>
                <w:szCs w:val="18"/>
                <w:highlight w:val="yellow"/>
              </w:rPr>
            </w:pPr>
            <w:r w:rsidRPr="00511E5F">
              <w:rPr>
                <w:rFonts w:eastAsia="Times New Roman" w:cs="Times New Roman"/>
                <w:b/>
                <w:bCs/>
                <w:color w:val="auto"/>
                <w:sz w:val="18"/>
                <w:szCs w:val="18"/>
                <w:highlight w:val="yellow"/>
              </w:rPr>
              <w:t>Run for Joint</w:t>
            </w:r>
          </w:p>
        </w:tc>
        <w:tc>
          <w:tcPr>
            <w:tcW w:w="1417" w:type="dxa"/>
            <w:shd w:val="clear" w:color="auto" w:fill="auto"/>
            <w:vAlign w:val="center"/>
            <w:hideMark/>
          </w:tcPr>
          <w:p w14:paraId="4F7A88D5" w14:textId="77777777" w:rsidR="00632186" w:rsidRPr="00511E5F" w:rsidRDefault="00632186" w:rsidP="003A3557">
            <w:pPr>
              <w:spacing w:after="0" w:line="240" w:lineRule="auto"/>
              <w:jc w:val="center"/>
              <w:rPr>
                <w:rFonts w:eastAsia="Times New Roman" w:cs="Times New Roman"/>
                <w:b/>
                <w:bCs/>
                <w:color w:val="auto"/>
                <w:sz w:val="18"/>
                <w:szCs w:val="18"/>
                <w:highlight w:val="yellow"/>
              </w:rPr>
            </w:pPr>
            <w:r w:rsidRPr="00511E5F">
              <w:rPr>
                <w:rFonts w:eastAsia="Times New Roman" w:cs="Times New Roman"/>
                <w:b/>
                <w:bCs/>
                <w:color w:val="auto"/>
                <w:sz w:val="18"/>
                <w:szCs w:val="18"/>
                <w:highlight w:val="yellow"/>
              </w:rPr>
              <w:t>Run for Authenticated Primary</w:t>
            </w:r>
          </w:p>
        </w:tc>
        <w:tc>
          <w:tcPr>
            <w:tcW w:w="1273" w:type="dxa"/>
            <w:shd w:val="clear" w:color="auto" w:fill="auto"/>
            <w:vAlign w:val="center"/>
            <w:hideMark/>
          </w:tcPr>
          <w:p w14:paraId="2AE0219B" w14:textId="77777777" w:rsidR="00632186" w:rsidRPr="00511E5F" w:rsidRDefault="00632186" w:rsidP="003A3557">
            <w:pPr>
              <w:spacing w:after="0" w:line="240" w:lineRule="auto"/>
              <w:jc w:val="center"/>
              <w:rPr>
                <w:rFonts w:eastAsia="Times New Roman" w:cs="Times New Roman"/>
                <w:b/>
                <w:bCs/>
                <w:color w:val="auto"/>
                <w:sz w:val="18"/>
                <w:szCs w:val="18"/>
                <w:highlight w:val="yellow"/>
              </w:rPr>
            </w:pPr>
            <w:r w:rsidRPr="00511E5F">
              <w:rPr>
                <w:rFonts w:eastAsia="Times New Roman" w:cs="Times New Roman"/>
                <w:b/>
                <w:bCs/>
                <w:color w:val="auto"/>
                <w:sz w:val="18"/>
                <w:szCs w:val="18"/>
                <w:highlight w:val="yellow"/>
              </w:rPr>
              <w:t>Run for New Joint</w:t>
            </w:r>
          </w:p>
        </w:tc>
      </w:tr>
      <w:tr w:rsidR="00632186" w:rsidRPr="00511E5F" w14:paraId="4BEA5BA4" w14:textId="77777777" w:rsidTr="006C3F41">
        <w:trPr>
          <w:trHeight w:val="680"/>
        </w:trPr>
        <w:tc>
          <w:tcPr>
            <w:tcW w:w="1259" w:type="dxa"/>
            <w:shd w:val="clear" w:color="auto" w:fill="auto"/>
            <w:vAlign w:val="center"/>
            <w:hideMark/>
          </w:tcPr>
          <w:p w14:paraId="116048CB"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1</w:t>
            </w:r>
          </w:p>
        </w:tc>
        <w:tc>
          <w:tcPr>
            <w:tcW w:w="1357" w:type="dxa"/>
            <w:shd w:val="clear" w:color="auto" w:fill="auto"/>
            <w:vAlign w:val="center"/>
            <w:hideMark/>
          </w:tcPr>
          <w:p w14:paraId="35D54E6A"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IP Intelligence</w:t>
            </w:r>
          </w:p>
        </w:tc>
        <w:tc>
          <w:tcPr>
            <w:tcW w:w="1288" w:type="dxa"/>
            <w:shd w:val="clear" w:color="auto" w:fill="auto"/>
            <w:vAlign w:val="center"/>
            <w:hideMark/>
          </w:tcPr>
          <w:p w14:paraId="532E1AF6"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Digital Resolve IP Intelligence</w:t>
            </w:r>
          </w:p>
        </w:tc>
        <w:tc>
          <w:tcPr>
            <w:tcW w:w="1273" w:type="dxa"/>
            <w:shd w:val="clear" w:color="000000" w:fill="D9D9D9"/>
            <w:vAlign w:val="center"/>
            <w:hideMark/>
          </w:tcPr>
          <w:p w14:paraId="2ACD4322" w14:textId="681766FE"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N/A*</w:t>
            </w:r>
          </w:p>
        </w:tc>
        <w:tc>
          <w:tcPr>
            <w:tcW w:w="1273" w:type="dxa"/>
            <w:shd w:val="clear" w:color="000000" w:fill="D9D9D9"/>
            <w:vAlign w:val="center"/>
            <w:hideMark/>
          </w:tcPr>
          <w:p w14:paraId="1F953B2E"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N/A*</w:t>
            </w:r>
          </w:p>
        </w:tc>
        <w:tc>
          <w:tcPr>
            <w:tcW w:w="1417" w:type="dxa"/>
            <w:shd w:val="clear" w:color="000000" w:fill="D9D9D9"/>
            <w:vAlign w:val="center"/>
            <w:hideMark/>
          </w:tcPr>
          <w:p w14:paraId="3B0C26A8" w14:textId="7BF522E1"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N/A*</w:t>
            </w:r>
          </w:p>
        </w:tc>
        <w:tc>
          <w:tcPr>
            <w:tcW w:w="1273" w:type="dxa"/>
            <w:shd w:val="clear" w:color="000000" w:fill="D9D9D9"/>
            <w:vAlign w:val="center"/>
            <w:hideMark/>
          </w:tcPr>
          <w:p w14:paraId="5C33D7CB"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N/A*</w:t>
            </w:r>
          </w:p>
        </w:tc>
      </w:tr>
      <w:tr w:rsidR="00632186" w:rsidRPr="00511E5F" w14:paraId="2C891704" w14:textId="77777777" w:rsidTr="006C3F41">
        <w:trPr>
          <w:trHeight w:val="580"/>
        </w:trPr>
        <w:tc>
          <w:tcPr>
            <w:tcW w:w="1259" w:type="dxa"/>
            <w:shd w:val="clear" w:color="auto" w:fill="auto"/>
            <w:vAlign w:val="center"/>
            <w:hideMark/>
          </w:tcPr>
          <w:p w14:paraId="78CA74B2"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2</w:t>
            </w:r>
          </w:p>
        </w:tc>
        <w:tc>
          <w:tcPr>
            <w:tcW w:w="1357" w:type="dxa"/>
            <w:shd w:val="clear" w:color="auto" w:fill="auto"/>
            <w:vAlign w:val="center"/>
            <w:hideMark/>
          </w:tcPr>
          <w:p w14:paraId="09EBD3DE"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 xml:space="preserve">OFAC </w:t>
            </w:r>
            <w:proofErr w:type="spellStart"/>
            <w:r w:rsidRPr="00511E5F">
              <w:rPr>
                <w:rFonts w:eastAsia="Times New Roman" w:cs="Times New Roman"/>
                <w:color w:val="auto"/>
                <w:sz w:val="18"/>
                <w:szCs w:val="18"/>
                <w:highlight w:val="yellow"/>
              </w:rPr>
              <w:t>Watchlist</w:t>
            </w:r>
            <w:proofErr w:type="spellEnd"/>
          </w:p>
        </w:tc>
        <w:tc>
          <w:tcPr>
            <w:tcW w:w="1288" w:type="dxa"/>
            <w:shd w:val="clear" w:color="auto" w:fill="auto"/>
            <w:vAlign w:val="center"/>
            <w:hideMark/>
          </w:tcPr>
          <w:p w14:paraId="372BA139"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IST Watch</w:t>
            </w:r>
          </w:p>
        </w:tc>
        <w:tc>
          <w:tcPr>
            <w:tcW w:w="1273" w:type="dxa"/>
            <w:shd w:val="clear" w:color="000000" w:fill="D9D9D9"/>
            <w:vAlign w:val="center"/>
            <w:hideMark/>
          </w:tcPr>
          <w:p w14:paraId="1FD4DCAE"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Yes*</w:t>
            </w:r>
          </w:p>
        </w:tc>
        <w:tc>
          <w:tcPr>
            <w:tcW w:w="1273" w:type="dxa"/>
            <w:shd w:val="clear" w:color="000000" w:fill="D9D9D9"/>
            <w:vAlign w:val="center"/>
            <w:hideMark/>
          </w:tcPr>
          <w:p w14:paraId="4422B1F0"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Yes*</w:t>
            </w:r>
          </w:p>
        </w:tc>
        <w:tc>
          <w:tcPr>
            <w:tcW w:w="1417" w:type="dxa"/>
            <w:shd w:val="clear" w:color="000000" w:fill="D9D9D9"/>
            <w:vAlign w:val="center"/>
            <w:hideMark/>
          </w:tcPr>
          <w:p w14:paraId="02111CE8"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Yes*</w:t>
            </w:r>
          </w:p>
        </w:tc>
        <w:tc>
          <w:tcPr>
            <w:tcW w:w="1273" w:type="dxa"/>
            <w:shd w:val="clear" w:color="000000" w:fill="D9D9D9"/>
            <w:vAlign w:val="center"/>
            <w:hideMark/>
          </w:tcPr>
          <w:p w14:paraId="658EA627"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Yes*</w:t>
            </w:r>
          </w:p>
        </w:tc>
      </w:tr>
      <w:tr w:rsidR="00632186" w:rsidRPr="00511E5F" w14:paraId="021E48E2" w14:textId="77777777" w:rsidTr="006C3F41">
        <w:trPr>
          <w:trHeight w:val="2220"/>
        </w:trPr>
        <w:tc>
          <w:tcPr>
            <w:tcW w:w="1259" w:type="dxa"/>
            <w:shd w:val="clear" w:color="auto" w:fill="auto"/>
            <w:vAlign w:val="center"/>
            <w:hideMark/>
          </w:tcPr>
          <w:p w14:paraId="2244ADB3"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3</w:t>
            </w:r>
          </w:p>
        </w:tc>
        <w:tc>
          <w:tcPr>
            <w:tcW w:w="1357" w:type="dxa"/>
            <w:shd w:val="clear" w:color="auto" w:fill="auto"/>
            <w:vAlign w:val="center"/>
            <w:hideMark/>
          </w:tcPr>
          <w:p w14:paraId="3FC87D2D"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Debit Risk</w:t>
            </w:r>
          </w:p>
        </w:tc>
        <w:tc>
          <w:tcPr>
            <w:tcW w:w="1288" w:type="dxa"/>
            <w:shd w:val="clear" w:color="auto" w:fill="auto"/>
            <w:vAlign w:val="center"/>
            <w:hideMark/>
          </w:tcPr>
          <w:p w14:paraId="0976F653"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 xml:space="preserve">FIS </w:t>
            </w:r>
            <w:proofErr w:type="spellStart"/>
            <w:r w:rsidRPr="00511E5F">
              <w:rPr>
                <w:rFonts w:eastAsia="Times New Roman" w:cs="Times New Roman"/>
                <w:color w:val="auto"/>
                <w:sz w:val="18"/>
                <w:szCs w:val="18"/>
                <w:highlight w:val="yellow"/>
              </w:rPr>
              <w:t>QualiFile</w:t>
            </w:r>
            <w:proofErr w:type="spellEnd"/>
            <w:r w:rsidRPr="00511E5F">
              <w:rPr>
                <w:rFonts w:eastAsia="Times New Roman" w:cs="Times New Roman"/>
                <w:color w:val="auto"/>
                <w:sz w:val="18"/>
                <w:szCs w:val="18"/>
                <w:highlight w:val="yellow"/>
              </w:rPr>
              <w:t xml:space="preserve"> Advantage, FIS </w:t>
            </w:r>
            <w:proofErr w:type="spellStart"/>
            <w:r w:rsidRPr="00511E5F">
              <w:rPr>
                <w:rFonts w:eastAsia="Times New Roman" w:cs="Times New Roman"/>
                <w:color w:val="auto"/>
                <w:sz w:val="18"/>
                <w:szCs w:val="18"/>
                <w:highlight w:val="yellow"/>
              </w:rPr>
              <w:t>QualiFile</w:t>
            </w:r>
            <w:proofErr w:type="spellEnd"/>
            <w:r w:rsidRPr="00511E5F">
              <w:rPr>
                <w:rFonts w:eastAsia="Times New Roman" w:cs="Times New Roman"/>
                <w:color w:val="auto"/>
                <w:sz w:val="18"/>
                <w:szCs w:val="18"/>
                <w:highlight w:val="yellow"/>
              </w:rPr>
              <w:t xml:space="preserve"> Premier, FIS Custom </w:t>
            </w:r>
            <w:proofErr w:type="spellStart"/>
            <w:r w:rsidRPr="00511E5F">
              <w:rPr>
                <w:rFonts w:eastAsia="Times New Roman" w:cs="Times New Roman"/>
                <w:color w:val="auto"/>
                <w:sz w:val="18"/>
                <w:szCs w:val="18"/>
                <w:highlight w:val="yellow"/>
              </w:rPr>
              <w:t>QualiFile</w:t>
            </w:r>
            <w:proofErr w:type="spellEnd"/>
            <w:r w:rsidRPr="00511E5F">
              <w:rPr>
                <w:rFonts w:eastAsia="Times New Roman" w:cs="Times New Roman"/>
                <w:color w:val="auto"/>
                <w:sz w:val="18"/>
                <w:szCs w:val="18"/>
                <w:highlight w:val="yellow"/>
              </w:rPr>
              <w:t xml:space="preserve"> Advantage, FIS Custom </w:t>
            </w:r>
            <w:proofErr w:type="spellStart"/>
            <w:r w:rsidRPr="00511E5F">
              <w:rPr>
                <w:rFonts w:eastAsia="Times New Roman" w:cs="Times New Roman"/>
                <w:color w:val="auto"/>
                <w:sz w:val="18"/>
                <w:szCs w:val="18"/>
                <w:highlight w:val="yellow"/>
              </w:rPr>
              <w:t>QualiFile</w:t>
            </w:r>
            <w:proofErr w:type="spellEnd"/>
            <w:r w:rsidRPr="00511E5F">
              <w:rPr>
                <w:rFonts w:eastAsia="Times New Roman" w:cs="Times New Roman"/>
                <w:color w:val="auto"/>
                <w:sz w:val="18"/>
                <w:szCs w:val="18"/>
                <w:highlight w:val="yellow"/>
              </w:rPr>
              <w:t xml:space="preserve"> Premier</w:t>
            </w:r>
          </w:p>
        </w:tc>
        <w:tc>
          <w:tcPr>
            <w:tcW w:w="1273" w:type="dxa"/>
            <w:shd w:val="clear" w:color="000000" w:fill="D9D9D9"/>
            <w:vAlign w:val="center"/>
            <w:hideMark/>
          </w:tcPr>
          <w:p w14:paraId="33D492DD"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Yes, for Deposits only*</w:t>
            </w:r>
          </w:p>
        </w:tc>
        <w:tc>
          <w:tcPr>
            <w:tcW w:w="1273" w:type="dxa"/>
            <w:shd w:val="clear" w:color="000000" w:fill="D9D9D9"/>
            <w:vAlign w:val="center"/>
            <w:hideMark/>
          </w:tcPr>
          <w:p w14:paraId="7D12F169"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Yes, for Deposits only*</w:t>
            </w:r>
          </w:p>
        </w:tc>
        <w:tc>
          <w:tcPr>
            <w:tcW w:w="1417" w:type="dxa"/>
            <w:shd w:val="clear" w:color="000000" w:fill="D9D9D9"/>
            <w:vAlign w:val="center"/>
            <w:hideMark/>
          </w:tcPr>
          <w:p w14:paraId="5AC45423"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No*</w:t>
            </w:r>
          </w:p>
        </w:tc>
        <w:tc>
          <w:tcPr>
            <w:tcW w:w="1273" w:type="dxa"/>
            <w:shd w:val="clear" w:color="000000" w:fill="D9D9D9"/>
            <w:vAlign w:val="center"/>
            <w:hideMark/>
          </w:tcPr>
          <w:p w14:paraId="38DC9A75"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Yes, for Deposits only*</w:t>
            </w:r>
          </w:p>
        </w:tc>
      </w:tr>
      <w:tr w:rsidR="00632186" w:rsidRPr="00511E5F" w14:paraId="17FCF4FB" w14:textId="77777777" w:rsidTr="006C3F41">
        <w:trPr>
          <w:trHeight w:val="1120"/>
        </w:trPr>
        <w:tc>
          <w:tcPr>
            <w:tcW w:w="1259" w:type="dxa"/>
            <w:shd w:val="clear" w:color="auto" w:fill="auto"/>
            <w:vAlign w:val="center"/>
            <w:hideMark/>
          </w:tcPr>
          <w:p w14:paraId="5EDEB96D"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4</w:t>
            </w:r>
          </w:p>
        </w:tc>
        <w:tc>
          <w:tcPr>
            <w:tcW w:w="1357" w:type="dxa"/>
            <w:shd w:val="clear" w:color="auto" w:fill="auto"/>
            <w:vAlign w:val="center"/>
            <w:hideMark/>
          </w:tcPr>
          <w:p w14:paraId="217C74B3"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Credit Risk</w:t>
            </w:r>
          </w:p>
        </w:tc>
        <w:tc>
          <w:tcPr>
            <w:tcW w:w="1288" w:type="dxa"/>
            <w:shd w:val="clear" w:color="auto" w:fill="auto"/>
            <w:vAlign w:val="center"/>
            <w:hideMark/>
          </w:tcPr>
          <w:p w14:paraId="3E95C94D"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 xml:space="preserve">FIS </w:t>
            </w:r>
            <w:proofErr w:type="spellStart"/>
            <w:r w:rsidRPr="00511E5F">
              <w:rPr>
                <w:rFonts w:eastAsia="Times New Roman" w:cs="Times New Roman"/>
                <w:color w:val="auto"/>
                <w:sz w:val="18"/>
                <w:szCs w:val="18"/>
                <w:highlight w:val="yellow"/>
              </w:rPr>
              <w:t>QualiFile</w:t>
            </w:r>
            <w:proofErr w:type="spellEnd"/>
            <w:r w:rsidRPr="00511E5F">
              <w:rPr>
                <w:rFonts w:eastAsia="Times New Roman" w:cs="Times New Roman"/>
                <w:color w:val="auto"/>
                <w:sz w:val="18"/>
                <w:szCs w:val="18"/>
                <w:highlight w:val="yellow"/>
              </w:rPr>
              <w:t xml:space="preserve"> Premier, FIS Custom </w:t>
            </w:r>
            <w:proofErr w:type="spellStart"/>
            <w:r w:rsidRPr="00511E5F">
              <w:rPr>
                <w:rFonts w:eastAsia="Times New Roman" w:cs="Times New Roman"/>
                <w:color w:val="auto"/>
                <w:sz w:val="18"/>
                <w:szCs w:val="18"/>
                <w:highlight w:val="yellow"/>
              </w:rPr>
              <w:t>QualiFile</w:t>
            </w:r>
            <w:proofErr w:type="spellEnd"/>
            <w:r w:rsidRPr="00511E5F">
              <w:rPr>
                <w:rFonts w:eastAsia="Times New Roman" w:cs="Times New Roman"/>
                <w:color w:val="auto"/>
                <w:sz w:val="18"/>
                <w:szCs w:val="18"/>
                <w:highlight w:val="yellow"/>
              </w:rPr>
              <w:t xml:space="preserve"> Premier</w:t>
            </w:r>
          </w:p>
        </w:tc>
        <w:tc>
          <w:tcPr>
            <w:tcW w:w="1273" w:type="dxa"/>
            <w:shd w:val="clear" w:color="000000" w:fill="D9D9D9"/>
            <w:vAlign w:val="center"/>
            <w:hideMark/>
          </w:tcPr>
          <w:p w14:paraId="13585363"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Yes, for Deposits only*</w:t>
            </w:r>
          </w:p>
        </w:tc>
        <w:tc>
          <w:tcPr>
            <w:tcW w:w="1273" w:type="dxa"/>
            <w:shd w:val="clear" w:color="000000" w:fill="D9D9D9"/>
            <w:vAlign w:val="center"/>
            <w:hideMark/>
          </w:tcPr>
          <w:p w14:paraId="3E83AA39"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Yes, for Deposits only*</w:t>
            </w:r>
          </w:p>
        </w:tc>
        <w:tc>
          <w:tcPr>
            <w:tcW w:w="1417" w:type="dxa"/>
            <w:shd w:val="clear" w:color="000000" w:fill="D9D9D9"/>
            <w:vAlign w:val="center"/>
            <w:hideMark/>
          </w:tcPr>
          <w:p w14:paraId="5C261B75"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No*</w:t>
            </w:r>
          </w:p>
        </w:tc>
        <w:tc>
          <w:tcPr>
            <w:tcW w:w="1273" w:type="dxa"/>
            <w:shd w:val="clear" w:color="000000" w:fill="D9D9D9"/>
            <w:vAlign w:val="center"/>
            <w:hideMark/>
          </w:tcPr>
          <w:p w14:paraId="3CF82DAC"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Yes, for Deposits only*</w:t>
            </w:r>
          </w:p>
        </w:tc>
      </w:tr>
      <w:tr w:rsidR="00632186" w:rsidRPr="00511E5F" w14:paraId="2C536939" w14:textId="77777777" w:rsidTr="006C3F41">
        <w:trPr>
          <w:trHeight w:val="1340"/>
        </w:trPr>
        <w:tc>
          <w:tcPr>
            <w:tcW w:w="1259" w:type="dxa"/>
            <w:shd w:val="clear" w:color="auto" w:fill="auto"/>
            <w:vAlign w:val="center"/>
            <w:hideMark/>
          </w:tcPr>
          <w:p w14:paraId="5E4EFE53"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5</w:t>
            </w:r>
          </w:p>
        </w:tc>
        <w:tc>
          <w:tcPr>
            <w:tcW w:w="1357" w:type="dxa"/>
            <w:shd w:val="clear" w:color="auto" w:fill="auto"/>
            <w:vAlign w:val="center"/>
            <w:hideMark/>
          </w:tcPr>
          <w:p w14:paraId="177F9863"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Credit Report</w:t>
            </w:r>
          </w:p>
        </w:tc>
        <w:tc>
          <w:tcPr>
            <w:tcW w:w="1288" w:type="dxa"/>
            <w:shd w:val="clear" w:color="auto" w:fill="auto"/>
            <w:vAlign w:val="center"/>
            <w:hideMark/>
          </w:tcPr>
          <w:p w14:paraId="1505C677" w14:textId="77777777" w:rsidR="00632186" w:rsidRPr="00511E5F" w:rsidRDefault="00632186" w:rsidP="003A3557">
            <w:pPr>
              <w:spacing w:after="0" w:line="240" w:lineRule="auto"/>
              <w:jc w:val="center"/>
              <w:rPr>
                <w:rFonts w:eastAsia="Times New Roman" w:cs="Times New Roman"/>
                <w:color w:val="auto"/>
                <w:sz w:val="18"/>
                <w:szCs w:val="18"/>
                <w:highlight w:val="yellow"/>
              </w:rPr>
            </w:pPr>
            <w:proofErr w:type="spellStart"/>
            <w:r w:rsidRPr="00511E5F">
              <w:rPr>
                <w:rFonts w:eastAsia="Times New Roman" w:cs="Times New Roman"/>
                <w:color w:val="auto"/>
                <w:sz w:val="18"/>
                <w:szCs w:val="18"/>
                <w:highlight w:val="yellow"/>
              </w:rPr>
              <w:t>Microbilt</w:t>
            </w:r>
            <w:proofErr w:type="spellEnd"/>
            <w:r w:rsidRPr="00511E5F">
              <w:rPr>
                <w:rFonts w:eastAsia="Times New Roman" w:cs="Times New Roman"/>
                <w:color w:val="auto"/>
                <w:sz w:val="18"/>
                <w:szCs w:val="18"/>
                <w:highlight w:val="yellow"/>
              </w:rPr>
              <w:t xml:space="preserve"> Credit Report through Equifax, Experian, or Transunion</w:t>
            </w:r>
          </w:p>
        </w:tc>
        <w:tc>
          <w:tcPr>
            <w:tcW w:w="1273" w:type="dxa"/>
            <w:shd w:val="clear" w:color="000000" w:fill="D9D9D9"/>
            <w:vAlign w:val="center"/>
            <w:hideMark/>
          </w:tcPr>
          <w:p w14:paraId="199B750F"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Yes, for Loans only*</w:t>
            </w:r>
          </w:p>
        </w:tc>
        <w:tc>
          <w:tcPr>
            <w:tcW w:w="1273" w:type="dxa"/>
            <w:shd w:val="clear" w:color="000000" w:fill="D9D9D9"/>
            <w:vAlign w:val="center"/>
            <w:hideMark/>
          </w:tcPr>
          <w:p w14:paraId="7BE69245"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Yes, for Loans only*</w:t>
            </w:r>
          </w:p>
        </w:tc>
        <w:tc>
          <w:tcPr>
            <w:tcW w:w="1417" w:type="dxa"/>
            <w:shd w:val="clear" w:color="000000" w:fill="D9D9D9"/>
            <w:vAlign w:val="center"/>
            <w:hideMark/>
          </w:tcPr>
          <w:p w14:paraId="57864864"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Yes, for Loans only*</w:t>
            </w:r>
          </w:p>
        </w:tc>
        <w:tc>
          <w:tcPr>
            <w:tcW w:w="1273" w:type="dxa"/>
            <w:shd w:val="clear" w:color="000000" w:fill="D9D9D9"/>
            <w:vAlign w:val="center"/>
            <w:hideMark/>
          </w:tcPr>
          <w:p w14:paraId="559410C0"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Yes, for Loans only*</w:t>
            </w:r>
          </w:p>
        </w:tc>
      </w:tr>
      <w:tr w:rsidR="00632186" w:rsidRPr="00511E5F" w14:paraId="32520D93" w14:textId="77777777" w:rsidTr="006C3F41">
        <w:trPr>
          <w:trHeight w:val="1020"/>
        </w:trPr>
        <w:tc>
          <w:tcPr>
            <w:tcW w:w="1259" w:type="dxa"/>
            <w:shd w:val="clear" w:color="auto" w:fill="auto"/>
            <w:vAlign w:val="center"/>
            <w:hideMark/>
          </w:tcPr>
          <w:p w14:paraId="16F87086"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6</w:t>
            </w:r>
          </w:p>
        </w:tc>
        <w:tc>
          <w:tcPr>
            <w:tcW w:w="1357" w:type="dxa"/>
            <w:shd w:val="clear" w:color="auto" w:fill="auto"/>
            <w:vAlign w:val="center"/>
            <w:hideMark/>
          </w:tcPr>
          <w:p w14:paraId="54017CBA"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Identity Verification, Identity Authentication</w:t>
            </w:r>
          </w:p>
        </w:tc>
        <w:tc>
          <w:tcPr>
            <w:tcW w:w="1288" w:type="dxa"/>
            <w:shd w:val="clear" w:color="auto" w:fill="auto"/>
            <w:vAlign w:val="center"/>
            <w:hideMark/>
          </w:tcPr>
          <w:p w14:paraId="581AC050"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 xml:space="preserve">Equifax </w:t>
            </w:r>
            <w:proofErr w:type="spellStart"/>
            <w:r w:rsidRPr="00511E5F">
              <w:rPr>
                <w:rFonts w:eastAsia="Times New Roman" w:cs="Times New Roman"/>
                <w:color w:val="auto"/>
                <w:sz w:val="18"/>
                <w:szCs w:val="18"/>
                <w:highlight w:val="yellow"/>
              </w:rPr>
              <w:t>eIDV</w:t>
            </w:r>
            <w:proofErr w:type="spellEnd"/>
          </w:p>
        </w:tc>
        <w:tc>
          <w:tcPr>
            <w:tcW w:w="1273" w:type="dxa"/>
            <w:shd w:val="clear" w:color="000000" w:fill="D9D9D9"/>
            <w:vAlign w:val="center"/>
            <w:hideMark/>
          </w:tcPr>
          <w:p w14:paraId="1550A79D" w14:textId="79F9D24C"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Yes*</w:t>
            </w:r>
            <w:r w:rsidR="000A4226" w:rsidRPr="00511E5F">
              <w:rPr>
                <w:rStyle w:val="FootnoteReference"/>
                <w:rFonts w:eastAsia="Times New Roman" w:cs="Times New Roman"/>
                <w:color w:val="auto"/>
                <w:sz w:val="18"/>
                <w:szCs w:val="18"/>
                <w:highlight w:val="yellow"/>
              </w:rPr>
              <w:footnoteReference w:id="1"/>
            </w:r>
          </w:p>
        </w:tc>
        <w:tc>
          <w:tcPr>
            <w:tcW w:w="1273" w:type="dxa"/>
            <w:shd w:val="clear" w:color="000000" w:fill="D9D9D9"/>
            <w:vAlign w:val="center"/>
            <w:hideMark/>
          </w:tcPr>
          <w:p w14:paraId="523AF0C0"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Yes*</w:t>
            </w:r>
          </w:p>
        </w:tc>
        <w:tc>
          <w:tcPr>
            <w:tcW w:w="1417" w:type="dxa"/>
            <w:shd w:val="clear" w:color="000000" w:fill="D9D9D9"/>
            <w:vAlign w:val="center"/>
            <w:hideMark/>
          </w:tcPr>
          <w:p w14:paraId="3A32D0DD"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No*</w:t>
            </w:r>
          </w:p>
        </w:tc>
        <w:tc>
          <w:tcPr>
            <w:tcW w:w="1273" w:type="dxa"/>
            <w:shd w:val="clear" w:color="000000" w:fill="D9D9D9"/>
            <w:vAlign w:val="center"/>
            <w:hideMark/>
          </w:tcPr>
          <w:p w14:paraId="4A838354"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Yes*</w:t>
            </w:r>
          </w:p>
        </w:tc>
      </w:tr>
      <w:tr w:rsidR="006C3F41" w:rsidRPr="00511E5F" w14:paraId="35C57698" w14:textId="77777777" w:rsidTr="006C3F41">
        <w:trPr>
          <w:trHeight w:val="1020"/>
        </w:trPr>
        <w:tc>
          <w:tcPr>
            <w:tcW w:w="1259" w:type="dxa"/>
            <w:shd w:val="clear" w:color="auto" w:fill="auto"/>
            <w:vAlign w:val="center"/>
          </w:tcPr>
          <w:p w14:paraId="77E3165F" w14:textId="63EB5BB0" w:rsidR="006C3F41" w:rsidRPr="00511E5F" w:rsidRDefault="006C3F41" w:rsidP="003A3557">
            <w:pPr>
              <w:spacing w:after="0" w:line="240" w:lineRule="auto"/>
              <w:jc w:val="center"/>
              <w:rPr>
                <w:rFonts w:eastAsia="Times New Roman" w:cs="Times New Roman"/>
                <w:color w:val="auto"/>
                <w:sz w:val="18"/>
                <w:szCs w:val="18"/>
                <w:highlight w:val="yellow"/>
              </w:rPr>
            </w:pPr>
            <w:r>
              <w:rPr>
                <w:rFonts w:eastAsia="Times New Roman" w:cs="Times New Roman"/>
                <w:color w:val="auto"/>
                <w:sz w:val="18"/>
                <w:szCs w:val="18"/>
              </w:rPr>
              <w:t>7</w:t>
            </w:r>
          </w:p>
        </w:tc>
        <w:tc>
          <w:tcPr>
            <w:tcW w:w="1357" w:type="dxa"/>
            <w:shd w:val="clear" w:color="auto" w:fill="auto"/>
            <w:vAlign w:val="center"/>
          </w:tcPr>
          <w:p w14:paraId="5DDE262F" w14:textId="57295058" w:rsidR="006C3F41" w:rsidRPr="00511E5F" w:rsidRDefault="006C3F41" w:rsidP="003A3557">
            <w:pPr>
              <w:spacing w:after="0" w:line="240" w:lineRule="auto"/>
              <w:jc w:val="center"/>
              <w:rPr>
                <w:rFonts w:eastAsia="Times New Roman" w:cs="Times New Roman"/>
                <w:color w:val="auto"/>
                <w:sz w:val="18"/>
                <w:szCs w:val="18"/>
                <w:highlight w:val="yellow"/>
              </w:rPr>
            </w:pPr>
            <w:r>
              <w:rPr>
                <w:rFonts w:eastAsia="Times New Roman" w:cs="Times New Roman"/>
                <w:color w:val="auto"/>
                <w:sz w:val="18"/>
                <w:szCs w:val="18"/>
              </w:rPr>
              <w:t>Account History</w:t>
            </w:r>
          </w:p>
        </w:tc>
        <w:tc>
          <w:tcPr>
            <w:tcW w:w="1288" w:type="dxa"/>
            <w:shd w:val="clear" w:color="auto" w:fill="auto"/>
            <w:vAlign w:val="center"/>
          </w:tcPr>
          <w:p w14:paraId="2E6BB3AA" w14:textId="66FC1EE7" w:rsidR="006C3F41" w:rsidRPr="00511E5F" w:rsidRDefault="006C3F41" w:rsidP="003A3557">
            <w:pPr>
              <w:spacing w:after="0" w:line="240" w:lineRule="auto"/>
              <w:jc w:val="center"/>
              <w:rPr>
                <w:rFonts w:eastAsia="Times New Roman" w:cs="Times New Roman"/>
                <w:color w:val="auto"/>
                <w:sz w:val="18"/>
                <w:szCs w:val="18"/>
                <w:highlight w:val="yellow"/>
              </w:rPr>
            </w:pPr>
            <w:r>
              <w:rPr>
                <w:rFonts w:eastAsia="Times New Roman" w:cs="Times New Roman"/>
                <w:color w:val="auto"/>
                <w:sz w:val="18"/>
                <w:szCs w:val="18"/>
              </w:rPr>
              <w:t>Core</w:t>
            </w:r>
          </w:p>
        </w:tc>
        <w:tc>
          <w:tcPr>
            <w:tcW w:w="1273" w:type="dxa"/>
            <w:shd w:val="clear" w:color="000000" w:fill="D9D9D9"/>
            <w:vAlign w:val="center"/>
          </w:tcPr>
          <w:p w14:paraId="74D84B62" w14:textId="713A6313" w:rsidR="006C3F41" w:rsidRPr="00511E5F" w:rsidRDefault="006C3F41" w:rsidP="003A3557">
            <w:pPr>
              <w:spacing w:after="0" w:line="240" w:lineRule="auto"/>
              <w:jc w:val="center"/>
              <w:rPr>
                <w:rFonts w:eastAsia="Times New Roman" w:cs="Times New Roman"/>
                <w:color w:val="auto"/>
                <w:sz w:val="18"/>
                <w:szCs w:val="18"/>
                <w:highlight w:val="yellow"/>
              </w:rPr>
            </w:pPr>
            <w:r w:rsidRPr="00632186">
              <w:rPr>
                <w:rFonts w:eastAsia="Times New Roman" w:cs="Times New Roman"/>
                <w:color w:val="auto"/>
                <w:sz w:val="18"/>
                <w:szCs w:val="18"/>
              </w:rPr>
              <w:t>Yes*</w:t>
            </w:r>
          </w:p>
        </w:tc>
        <w:tc>
          <w:tcPr>
            <w:tcW w:w="1273" w:type="dxa"/>
            <w:shd w:val="clear" w:color="000000" w:fill="D9D9D9"/>
            <w:vAlign w:val="center"/>
          </w:tcPr>
          <w:p w14:paraId="28D0EB82" w14:textId="67F7C3F7" w:rsidR="006C3F41" w:rsidRPr="00511E5F" w:rsidRDefault="006C3F41" w:rsidP="003A3557">
            <w:pPr>
              <w:spacing w:after="0" w:line="240" w:lineRule="auto"/>
              <w:jc w:val="center"/>
              <w:rPr>
                <w:rFonts w:eastAsia="Times New Roman" w:cs="Times New Roman"/>
                <w:color w:val="auto"/>
                <w:sz w:val="18"/>
                <w:szCs w:val="18"/>
                <w:highlight w:val="yellow"/>
              </w:rPr>
            </w:pPr>
            <w:r w:rsidRPr="00632186">
              <w:rPr>
                <w:rFonts w:eastAsia="Times New Roman" w:cs="Times New Roman"/>
                <w:color w:val="auto"/>
                <w:sz w:val="18"/>
                <w:szCs w:val="18"/>
              </w:rPr>
              <w:t>Yes*</w:t>
            </w:r>
          </w:p>
        </w:tc>
        <w:tc>
          <w:tcPr>
            <w:tcW w:w="1417" w:type="dxa"/>
            <w:shd w:val="clear" w:color="000000" w:fill="D9D9D9"/>
            <w:vAlign w:val="center"/>
          </w:tcPr>
          <w:p w14:paraId="71E7AC45" w14:textId="2725C282" w:rsidR="006C3F41" w:rsidRPr="00511E5F" w:rsidRDefault="006C3F41" w:rsidP="003A3557">
            <w:pPr>
              <w:spacing w:after="0" w:line="240" w:lineRule="auto"/>
              <w:jc w:val="center"/>
              <w:rPr>
                <w:rFonts w:eastAsia="Times New Roman" w:cs="Times New Roman"/>
                <w:color w:val="auto"/>
                <w:sz w:val="18"/>
                <w:szCs w:val="18"/>
                <w:highlight w:val="yellow"/>
              </w:rPr>
            </w:pPr>
            <w:r w:rsidRPr="00632186">
              <w:rPr>
                <w:rFonts w:eastAsia="Times New Roman" w:cs="Times New Roman"/>
                <w:color w:val="auto"/>
                <w:sz w:val="18"/>
                <w:szCs w:val="18"/>
              </w:rPr>
              <w:t>No*</w:t>
            </w:r>
          </w:p>
        </w:tc>
        <w:tc>
          <w:tcPr>
            <w:tcW w:w="1273" w:type="dxa"/>
            <w:shd w:val="clear" w:color="000000" w:fill="D9D9D9"/>
            <w:vAlign w:val="center"/>
          </w:tcPr>
          <w:p w14:paraId="5FC8CF4C" w14:textId="6EA3BEA7" w:rsidR="006C3F41" w:rsidRPr="00511E5F" w:rsidRDefault="006C3F41" w:rsidP="003A3557">
            <w:pPr>
              <w:spacing w:after="0" w:line="240" w:lineRule="auto"/>
              <w:jc w:val="center"/>
              <w:rPr>
                <w:rFonts w:eastAsia="Times New Roman" w:cs="Times New Roman"/>
                <w:color w:val="auto"/>
                <w:sz w:val="18"/>
                <w:szCs w:val="18"/>
                <w:highlight w:val="yellow"/>
              </w:rPr>
            </w:pPr>
            <w:r w:rsidRPr="00632186">
              <w:rPr>
                <w:rFonts w:eastAsia="Times New Roman" w:cs="Times New Roman"/>
                <w:color w:val="auto"/>
                <w:sz w:val="18"/>
                <w:szCs w:val="18"/>
              </w:rPr>
              <w:t>Yes*</w:t>
            </w:r>
          </w:p>
        </w:tc>
      </w:tr>
    </w:tbl>
    <w:p w14:paraId="22C5BE85" w14:textId="77777777" w:rsidR="00632186" w:rsidRPr="00511E5F" w:rsidRDefault="00632186" w:rsidP="00632186">
      <w:pPr>
        <w:rPr>
          <w:highlight w:val="yellow"/>
        </w:rPr>
      </w:pPr>
    </w:p>
    <w:p w14:paraId="47B2B376" w14:textId="1104CF34" w:rsidR="00632186" w:rsidRPr="00511E5F" w:rsidRDefault="00632186" w:rsidP="00632186">
      <w:pPr>
        <w:pStyle w:val="Heading2"/>
        <w:rPr>
          <w:color w:val="1E3E7C" w:themeColor="accent2"/>
          <w:highlight w:val="yellow"/>
        </w:rPr>
      </w:pPr>
      <w:r w:rsidRPr="00511E5F">
        <w:rPr>
          <w:color w:val="1E3E7C" w:themeColor="accent2"/>
          <w:highlight w:val="yellow"/>
        </w:rPr>
        <w:lastRenderedPageBreak/>
        <w:t>Call Center Workflow</w:t>
      </w:r>
    </w:p>
    <w:p w14:paraId="0482FF54" w14:textId="40A90370" w:rsidR="00622BB5" w:rsidRPr="00511E5F" w:rsidRDefault="00622BB5" w:rsidP="00622BB5">
      <w:pPr>
        <w:rPr>
          <w:highlight w:val="yellow"/>
        </w:rPr>
      </w:pPr>
      <w:r w:rsidRPr="00511E5F">
        <w:rPr>
          <w:highlight w:val="yellow"/>
        </w:rPr>
        <w:t>Please indicate in this table whether or not you would like to run the given provider in the given situation when the applicant comes from the call center channel.  Detailed information on each of the providers is included in the subsequent sections.</w:t>
      </w:r>
      <w:r w:rsidR="000A4226" w:rsidRPr="00511E5F">
        <w:rPr>
          <w:highlight w:val="yellow"/>
        </w:rPr>
        <w:t xml:space="preserve">  Detailed information on each of the providers is included in the subsequent sections.  The best practice choices are marked with a ‘*’.</w:t>
      </w:r>
    </w:p>
    <w:tbl>
      <w:tblPr>
        <w:tblW w:w="9140" w:type="dxa"/>
        <w:tblInd w:w="93" w:type="dxa"/>
        <w:tblBorders>
          <w:insideH w:val="single" w:sz="4" w:space="0" w:color="auto"/>
        </w:tblBorders>
        <w:tblLook w:val="04A0" w:firstRow="1" w:lastRow="0" w:firstColumn="1" w:lastColumn="0" w:noHBand="0" w:noVBand="1"/>
      </w:tblPr>
      <w:tblGrid>
        <w:gridCol w:w="1259"/>
        <w:gridCol w:w="1357"/>
        <w:gridCol w:w="1288"/>
        <w:gridCol w:w="1273"/>
        <w:gridCol w:w="1273"/>
        <w:gridCol w:w="1417"/>
        <w:gridCol w:w="1273"/>
      </w:tblGrid>
      <w:tr w:rsidR="00632186" w:rsidRPr="00511E5F" w14:paraId="4F846FF8" w14:textId="77777777" w:rsidTr="006C3F41">
        <w:trPr>
          <w:trHeight w:val="360"/>
        </w:trPr>
        <w:tc>
          <w:tcPr>
            <w:tcW w:w="1259" w:type="dxa"/>
            <w:vMerge w:val="restart"/>
            <w:shd w:val="clear" w:color="auto" w:fill="auto"/>
            <w:vAlign w:val="center"/>
            <w:hideMark/>
          </w:tcPr>
          <w:p w14:paraId="5BE64A1A" w14:textId="77777777" w:rsidR="00632186" w:rsidRPr="00511E5F" w:rsidRDefault="00632186" w:rsidP="003A3557">
            <w:pPr>
              <w:spacing w:after="0" w:line="240" w:lineRule="auto"/>
              <w:jc w:val="center"/>
              <w:rPr>
                <w:rFonts w:eastAsia="Times New Roman" w:cs="Times New Roman"/>
                <w:b/>
                <w:bCs/>
                <w:color w:val="auto"/>
                <w:sz w:val="18"/>
                <w:szCs w:val="18"/>
                <w:highlight w:val="yellow"/>
              </w:rPr>
            </w:pPr>
            <w:r w:rsidRPr="00511E5F">
              <w:rPr>
                <w:rFonts w:eastAsia="Times New Roman" w:cs="Times New Roman"/>
                <w:b/>
                <w:bCs/>
                <w:color w:val="auto"/>
                <w:sz w:val="18"/>
                <w:szCs w:val="18"/>
                <w:highlight w:val="yellow"/>
              </w:rPr>
              <w:t>Run Order</w:t>
            </w:r>
          </w:p>
        </w:tc>
        <w:tc>
          <w:tcPr>
            <w:tcW w:w="1357" w:type="dxa"/>
            <w:vMerge w:val="restart"/>
            <w:shd w:val="clear" w:color="auto" w:fill="auto"/>
            <w:vAlign w:val="center"/>
            <w:hideMark/>
          </w:tcPr>
          <w:p w14:paraId="2CB5BB36" w14:textId="77777777" w:rsidR="00632186" w:rsidRPr="00511E5F" w:rsidRDefault="00632186" w:rsidP="003A3557">
            <w:pPr>
              <w:spacing w:after="0" w:line="240" w:lineRule="auto"/>
              <w:jc w:val="center"/>
              <w:rPr>
                <w:rFonts w:eastAsia="Times New Roman" w:cs="Times New Roman"/>
                <w:b/>
                <w:bCs/>
                <w:color w:val="auto"/>
                <w:sz w:val="18"/>
                <w:szCs w:val="18"/>
                <w:highlight w:val="yellow"/>
              </w:rPr>
            </w:pPr>
            <w:r w:rsidRPr="00511E5F">
              <w:rPr>
                <w:rFonts w:eastAsia="Times New Roman" w:cs="Times New Roman"/>
                <w:b/>
                <w:bCs/>
                <w:color w:val="auto"/>
                <w:sz w:val="18"/>
                <w:szCs w:val="18"/>
                <w:highlight w:val="yellow"/>
              </w:rPr>
              <w:t>Decision Type Name</w:t>
            </w:r>
          </w:p>
        </w:tc>
        <w:tc>
          <w:tcPr>
            <w:tcW w:w="1288" w:type="dxa"/>
            <w:vMerge w:val="restart"/>
            <w:shd w:val="clear" w:color="auto" w:fill="auto"/>
            <w:vAlign w:val="center"/>
            <w:hideMark/>
          </w:tcPr>
          <w:p w14:paraId="52DBD272" w14:textId="77777777" w:rsidR="00632186" w:rsidRPr="00511E5F" w:rsidRDefault="00632186" w:rsidP="003A3557">
            <w:pPr>
              <w:spacing w:after="0" w:line="240" w:lineRule="auto"/>
              <w:rPr>
                <w:rFonts w:eastAsia="Times New Roman" w:cs="Times New Roman"/>
                <w:b/>
                <w:bCs/>
                <w:color w:val="auto"/>
                <w:sz w:val="18"/>
                <w:szCs w:val="18"/>
                <w:highlight w:val="yellow"/>
              </w:rPr>
            </w:pPr>
            <w:r w:rsidRPr="00511E5F">
              <w:rPr>
                <w:rFonts w:eastAsia="Times New Roman" w:cs="Times New Roman"/>
                <w:b/>
                <w:bCs/>
                <w:color w:val="auto"/>
                <w:sz w:val="18"/>
                <w:szCs w:val="18"/>
                <w:highlight w:val="yellow"/>
              </w:rPr>
              <w:t>Provider</w:t>
            </w:r>
          </w:p>
        </w:tc>
        <w:tc>
          <w:tcPr>
            <w:tcW w:w="2546" w:type="dxa"/>
            <w:gridSpan w:val="2"/>
            <w:shd w:val="clear" w:color="auto" w:fill="auto"/>
            <w:vAlign w:val="center"/>
            <w:hideMark/>
          </w:tcPr>
          <w:p w14:paraId="5625325C" w14:textId="77777777" w:rsidR="00632186" w:rsidRPr="00511E5F" w:rsidRDefault="00632186" w:rsidP="003A3557">
            <w:pPr>
              <w:spacing w:after="0" w:line="240" w:lineRule="auto"/>
              <w:rPr>
                <w:rFonts w:eastAsia="Times New Roman" w:cs="Times New Roman"/>
                <w:b/>
                <w:bCs/>
                <w:color w:val="auto"/>
                <w:sz w:val="18"/>
                <w:szCs w:val="18"/>
                <w:highlight w:val="yellow"/>
              </w:rPr>
            </w:pPr>
            <w:r w:rsidRPr="00511E5F">
              <w:rPr>
                <w:rFonts w:eastAsia="Times New Roman" w:cs="Times New Roman"/>
                <w:b/>
                <w:bCs/>
                <w:color w:val="auto"/>
                <w:sz w:val="18"/>
                <w:szCs w:val="18"/>
                <w:highlight w:val="yellow"/>
              </w:rPr>
              <w:t>New Customer Workflow</w:t>
            </w:r>
          </w:p>
        </w:tc>
        <w:tc>
          <w:tcPr>
            <w:tcW w:w="2690" w:type="dxa"/>
            <w:gridSpan w:val="2"/>
            <w:shd w:val="clear" w:color="auto" w:fill="auto"/>
            <w:vAlign w:val="center"/>
            <w:hideMark/>
          </w:tcPr>
          <w:p w14:paraId="6C09D02E" w14:textId="77777777" w:rsidR="00632186" w:rsidRPr="00511E5F" w:rsidRDefault="00632186" w:rsidP="003A3557">
            <w:pPr>
              <w:spacing w:after="0" w:line="240" w:lineRule="auto"/>
              <w:jc w:val="center"/>
              <w:rPr>
                <w:rFonts w:eastAsia="Times New Roman" w:cs="Times New Roman"/>
                <w:b/>
                <w:bCs/>
                <w:color w:val="auto"/>
                <w:sz w:val="18"/>
                <w:szCs w:val="18"/>
                <w:highlight w:val="yellow"/>
              </w:rPr>
            </w:pPr>
            <w:r w:rsidRPr="00511E5F">
              <w:rPr>
                <w:rFonts w:eastAsia="Times New Roman" w:cs="Times New Roman"/>
                <w:b/>
                <w:bCs/>
                <w:color w:val="auto"/>
                <w:sz w:val="18"/>
                <w:szCs w:val="18"/>
                <w:highlight w:val="yellow"/>
              </w:rPr>
              <w:t>Existing Customer Workflow</w:t>
            </w:r>
          </w:p>
        </w:tc>
      </w:tr>
      <w:tr w:rsidR="00632186" w:rsidRPr="00511E5F" w14:paraId="3817E118" w14:textId="77777777" w:rsidTr="006C3F41">
        <w:trPr>
          <w:trHeight w:val="680"/>
        </w:trPr>
        <w:tc>
          <w:tcPr>
            <w:tcW w:w="1259" w:type="dxa"/>
            <w:vMerge/>
            <w:vAlign w:val="center"/>
            <w:hideMark/>
          </w:tcPr>
          <w:p w14:paraId="26C84F4B" w14:textId="77777777" w:rsidR="00632186" w:rsidRPr="00511E5F" w:rsidRDefault="00632186" w:rsidP="003A3557">
            <w:pPr>
              <w:spacing w:after="0" w:line="240" w:lineRule="auto"/>
              <w:rPr>
                <w:rFonts w:eastAsia="Times New Roman" w:cs="Times New Roman"/>
                <w:b/>
                <w:bCs/>
                <w:color w:val="auto"/>
                <w:sz w:val="18"/>
                <w:szCs w:val="18"/>
                <w:highlight w:val="yellow"/>
              </w:rPr>
            </w:pPr>
          </w:p>
        </w:tc>
        <w:tc>
          <w:tcPr>
            <w:tcW w:w="1357" w:type="dxa"/>
            <w:vMerge/>
            <w:vAlign w:val="center"/>
            <w:hideMark/>
          </w:tcPr>
          <w:p w14:paraId="6D96ADAF" w14:textId="77777777" w:rsidR="00632186" w:rsidRPr="00511E5F" w:rsidRDefault="00632186" w:rsidP="003A3557">
            <w:pPr>
              <w:spacing w:after="0" w:line="240" w:lineRule="auto"/>
              <w:rPr>
                <w:rFonts w:eastAsia="Times New Roman" w:cs="Times New Roman"/>
                <w:b/>
                <w:bCs/>
                <w:color w:val="auto"/>
                <w:sz w:val="18"/>
                <w:szCs w:val="18"/>
                <w:highlight w:val="yellow"/>
              </w:rPr>
            </w:pPr>
          </w:p>
        </w:tc>
        <w:tc>
          <w:tcPr>
            <w:tcW w:w="1288" w:type="dxa"/>
            <w:vMerge/>
            <w:vAlign w:val="center"/>
            <w:hideMark/>
          </w:tcPr>
          <w:p w14:paraId="489210AE" w14:textId="77777777" w:rsidR="00632186" w:rsidRPr="00511E5F" w:rsidRDefault="00632186" w:rsidP="003A3557">
            <w:pPr>
              <w:spacing w:after="0" w:line="240" w:lineRule="auto"/>
              <w:rPr>
                <w:rFonts w:eastAsia="Times New Roman" w:cs="Times New Roman"/>
                <w:b/>
                <w:bCs/>
                <w:color w:val="auto"/>
                <w:sz w:val="18"/>
                <w:szCs w:val="18"/>
                <w:highlight w:val="yellow"/>
              </w:rPr>
            </w:pPr>
          </w:p>
        </w:tc>
        <w:tc>
          <w:tcPr>
            <w:tcW w:w="1273" w:type="dxa"/>
            <w:shd w:val="clear" w:color="auto" w:fill="auto"/>
            <w:vAlign w:val="center"/>
            <w:hideMark/>
          </w:tcPr>
          <w:p w14:paraId="2696B1AA" w14:textId="77777777" w:rsidR="00632186" w:rsidRPr="00511E5F" w:rsidRDefault="00632186" w:rsidP="003A3557">
            <w:pPr>
              <w:spacing w:after="0" w:line="240" w:lineRule="auto"/>
              <w:jc w:val="center"/>
              <w:rPr>
                <w:rFonts w:eastAsia="Times New Roman" w:cs="Times New Roman"/>
                <w:b/>
                <w:bCs/>
                <w:color w:val="auto"/>
                <w:sz w:val="18"/>
                <w:szCs w:val="18"/>
                <w:highlight w:val="yellow"/>
              </w:rPr>
            </w:pPr>
            <w:r w:rsidRPr="00511E5F">
              <w:rPr>
                <w:rFonts w:eastAsia="Times New Roman" w:cs="Times New Roman"/>
                <w:b/>
                <w:bCs/>
                <w:color w:val="auto"/>
                <w:sz w:val="18"/>
                <w:szCs w:val="18"/>
                <w:highlight w:val="yellow"/>
              </w:rPr>
              <w:t>Run for Primary</w:t>
            </w:r>
          </w:p>
        </w:tc>
        <w:tc>
          <w:tcPr>
            <w:tcW w:w="1273" w:type="dxa"/>
            <w:shd w:val="clear" w:color="auto" w:fill="auto"/>
            <w:vAlign w:val="center"/>
            <w:hideMark/>
          </w:tcPr>
          <w:p w14:paraId="7E2A810C" w14:textId="77777777" w:rsidR="00632186" w:rsidRPr="00511E5F" w:rsidRDefault="00632186" w:rsidP="003A3557">
            <w:pPr>
              <w:spacing w:after="0" w:line="240" w:lineRule="auto"/>
              <w:jc w:val="center"/>
              <w:rPr>
                <w:rFonts w:eastAsia="Times New Roman" w:cs="Times New Roman"/>
                <w:b/>
                <w:bCs/>
                <w:color w:val="auto"/>
                <w:sz w:val="18"/>
                <w:szCs w:val="18"/>
                <w:highlight w:val="yellow"/>
              </w:rPr>
            </w:pPr>
            <w:r w:rsidRPr="00511E5F">
              <w:rPr>
                <w:rFonts w:eastAsia="Times New Roman" w:cs="Times New Roman"/>
                <w:b/>
                <w:bCs/>
                <w:color w:val="auto"/>
                <w:sz w:val="18"/>
                <w:szCs w:val="18"/>
                <w:highlight w:val="yellow"/>
              </w:rPr>
              <w:t>Run for Joint</w:t>
            </w:r>
          </w:p>
        </w:tc>
        <w:tc>
          <w:tcPr>
            <w:tcW w:w="1417" w:type="dxa"/>
            <w:shd w:val="clear" w:color="auto" w:fill="auto"/>
            <w:vAlign w:val="center"/>
            <w:hideMark/>
          </w:tcPr>
          <w:p w14:paraId="3FA5B5B3" w14:textId="77777777" w:rsidR="00632186" w:rsidRPr="00511E5F" w:rsidRDefault="00632186" w:rsidP="003A3557">
            <w:pPr>
              <w:spacing w:after="0" w:line="240" w:lineRule="auto"/>
              <w:jc w:val="center"/>
              <w:rPr>
                <w:rFonts w:eastAsia="Times New Roman" w:cs="Times New Roman"/>
                <w:b/>
                <w:bCs/>
                <w:color w:val="auto"/>
                <w:sz w:val="18"/>
                <w:szCs w:val="18"/>
                <w:highlight w:val="yellow"/>
              </w:rPr>
            </w:pPr>
            <w:r w:rsidRPr="00511E5F">
              <w:rPr>
                <w:rFonts w:eastAsia="Times New Roman" w:cs="Times New Roman"/>
                <w:b/>
                <w:bCs/>
                <w:color w:val="auto"/>
                <w:sz w:val="18"/>
                <w:szCs w:val="18"/>
                <w:highlight w:val="yellow"/>
              </w:rPr>
              <w:t>Run for Authenticated Primary</w:t>
            </w:r>
          </w:p>
        </w:tc>
        <w:tc>
          <w:tcPr>
            <w:tcW w:w="1273" w:type="dxa"/>
            <w:shd w:val="clear" w:color="auto" w:fill="auto"/>
            <w:vAlign w:val="center"/>
            <w:hideMark/>
          </w:tcPr>
          <w:p w14:paraId="5338761C" w14:textId="77777777" w:rsidR="00632186" w:rsidRPr="00511E5F" w:rsidRDefault="00632186" w:rsidP="003A3557">
            <w:pPr>
              <w:spacing w:after="0" w:line="240" w:lineRule="auto"/>
              <w:jc w:val="center"/>
              <w:rPr>
                <w:rFonts w:eastAsia="Times New Roman" w:cs="Times New Roman"/>
                <w:b/>
                <w:bCs/>
                <w:color w:val="auto"/>
                <w:sz w:val="18"/>
                <w:szCs w:val="18"/>
                <w:highlight w:val="yellow"/>
              </w:rPr>
            </w:pPr>
            <w:r w:rsidRPr="00511E5F">
              <w:rPr>
                <w:rFonts w:eastAsia="Times New Roman" w:cs="Times New Roman"/>
                <w:b/>
                <w:bCs/>
                <w:color w:val="auto"/>
                <w:sz w:val="18"/>
                <w:szCs w:val="18"/>
                <w:highlight w:val="yellow"/>
              </w:rPr>
              <w:t>Run for New Joint</w:t>
            </w:r>
          </w:p>
        </w:tc>
      </w:tr>
      <w:tr w:rsidR="00632186" w:rsidRPr="00511E5F" w14:paraId="502BDAF7" w14:textId="77777777" w:rsidTr="006C3F41">
        <w:trPr>
          <w:trHeight w:val="680"/>
        </w:trPr>
        <w:tc>
          <w:tcPr>
            <w:tcW w:w="1259" w:type="dxa"/>
            <w:shd w:val="clear" w:color="auto" w:fill="auto"/>
            <w:vAlign w:val="center"/>
            <w:hideMark/>
          </w:tcPr>
          <w:p w14:paraId="07233628"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1</w:t>
            </w:r>
          </w:p>
        </w:tc>
        <w:tc>
          <w:tcPr>
            <w:tcW w:w="1357" w:type="dxa"/>
            <w:shd w:val="clear" w:color="auto" w:fill="auto"/>
            <w:vAlign w:val="center"/>
            <w:hideMark/>
          </w:tcPr>
          <w:p w14:paraId="6CE1473D"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IP Intelligence</w:t>
            </w:r>
          </w:p>
        </w:tc>
        <w:tc>
          <w:tcPr>
            <w:tcW w:w="1288" w:type="dxa"/>
            <w:shd w:val="clear" w:color="auto" w:fill="auto"/>
            <w:vAlign w:val="center"/>
            <w:hideMark/>
          </w:tcPr>
          <w:p w14:paraId="1976DD88"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Digital Resolve IP Intelligence</w:t>
            </w:r>
          </w:p>
        </w:tc>
        <w:tc>
          <w:tcPr>
            <w:tcW w:w="1273" w:type="dxa"/>
            <w:shd w:val="clear" w:color="000000" w:fill="D9D9D9"/>
            <w:vAlign w:val="center"/>
            <w:hideMark/>
          </w:tcPr>
          <w:p w14:paraId="001D7351" w14:textId="126444A6"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N/A*</w:t>
            </w:r>
          </w:p>
        </w:tc>
        <w:tc>
          <w:tcPr>
            <w:tcW w:w="1273" w:type="dxa"/>
            <w:shd w:val="clear" w:color="000000" w:fill="D9D9D9"/>
            <w:vAlign w:val="center"/>
            <w:hideMark/>
          </w:tcPr>
          <w:p w14:paraId="04DD93CA"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N/A*</w:t>
            </w:r>
          </w:p>
        </w:tc>
        <w:tc>
          <w:tcPr>
            <w:tcW w:w="1417" w:type="dxa"/>
            <w:shd w:val="clear" w:color="000000" w:fill="D9D9D9"/>
            <w:vAlign w:val="center"/>
            <w:hideMark/>
          </w:tcPr>
          <w:p w14:paraId="437B6A0D" w14:textId="428187EF"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N/A*</w:t>
            </w:r>
          </w:p>
        </w:tc>
        <w:tc>
          <w:tcPr>
            <w:tcW w:w="1273" w:type="dxa"/>
            <w:shd w:val="clear" w:color="000000" w:fill="D9D9D9"/>
            <w:vAlign w:val="center"/>
            <w:hideMark/>
          </w:tcPr>
          <w:p w14:paraId="70A04960"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N/A*</w:t>
            </w:r>
          </w:p>
        </w:tc>
      </w:tr>
      <w:tr w:rsidR="00632186" w:rsidRPr="00511E5F" w14:paraId="58EB8262" w14:textId="77777777" w:rsidTr="006C3F41">
        <w:trPr>
          <w:trHeight w:val="580"/>
        </w:trPr>
        <w:tc>
          <w:tcPr>
            <w:tcW w:w="1259" w:type="dxa"/>
            <w:shd w:val="clear" w:color="auto" w:fill="auto"/>
            <w:vAlign w:val="center"/>
            <w:hideMark/>
          </w:tcPr>
          <w:p w14:paraId="3D7C0F92"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2</w:t>
            </w:r>
          </w:p>
        </w:tc>
        <w:tc>
          <w:tcPr>
            <w:tcW w:w="1357" w:type="dxa"/>
            <w:shd w:val="clear" w:color="auto" w:fill="auto"/>
            <w:vAlign w:val="center"/>
            <w:hideMark/>
          </w:tcPr>
          <w:p w14:paraId="5B6E25B6"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 xml:space="preserve">OFAC </w:t>
            </w:r>
            <w:proofErr w:type="spellStart"/>
            <w:r w:rsidRPr="00511E5F">
              <w:rPr>
                <w:rFonts w:eastAsia="Times New Roman" w:cs="Times New Roman"/>
                <w:color w:val="auto"/>
                <w:sz w:val="18"/>
                <w:szCs w:val="18"/>
                <w:highlight w:val="yellow"/>
              </w:rPr>
              <w:t>Watchlist</w:t>
            </w:r>
            <w:proofErr w:type="spellEnd"/>
          </w:p>
        </w:tc>
        <w:tc>
          <w:tcPr>
            <w:tcW w:w="1288" w:type="dxa"/>
            <w:shd w:val="clear" w:color="auto" w:fill="auto"/>
            <w:vAlign w:val="center"/>
            <w:hideMark/>
          </w:tcPr>
          <w:p w14:paraId="2BA99082"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IST Watch</w:t>
            </w:r>
          </w:p>
        </w:tc>
        <w:tc>
          <w:tcPr>
            <w:tcW w:w="1273" w:type="dxa"/>
            <w:shd w:val="clear" w:color="000000" w:fill="D9D9D9"/>
            <w:vAlign w:val="center"/>
            <w:hideMark/>
          </w:tcPr>
          <w:p w14:paraId="23199974"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Yes*</w:t>
            </w:r>
          </w:p>
        </w:tc>
        <w:tc>
          <w:tcPr>
            <w:tcW w:w="1273" w:type="dxa"/>
            <w:shd w:val="clear" w:color="000000" w:fill="D9D9D9"/>
            <w:vAlign w:val="center"/>
            <w:hideMark/>
          </w:tcPr>
          <w:p w14:paraId="2820C2E5"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Yes*</w:t>
            </w:r>
          </w:p>
        </w:tc>
        <w:tc>
          <w:tcPr>
            <w:tcW w:w="1417" w:type="dxa"/>
            <w:shd w:val="clear" w:color="000000" w:fill="D9D9D9"/>
            <w:vAlign w:val="center"/>
            <w:hideMark/>
          </w:tcPr>
          <w:p w14:paraId="0BE1972C"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Yes*</w:t>
            </w:r>
          </w:p>
        </w:tc>
        <w:tc>
          <w:tcPr>
            <w:tcW w:w="1273" w:type="dxa"/>
            <w:shd w:val="clear" w:color="000000" w:fill="D9D9D9"/>
            <w:vAlign w:val="center"/>
            <w:hideMark/>
          </w:tcPr>
          <w:p w14:paraId="68712D80"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Yes*</w:t>
            </w:r>
          </w:p>
        </w:tc>
      </w:tr>
      <w:tr w:rsidR="00632186" w:rsidRPr="00511E5F" w14:paraId="4C7B57FA" w14:textId="77777777" w:rsidTr="006C3F41">
        <w:trPr>
          <w:trHeight w:val="2220"/>
        </w:trPr>
        <w:tc>
          <w:tcPr>
            <w:tcW w:w="1259" w:type="dxa"/>
            <w:shd w:val="clear" w:color="auto" w:fill="auto"/>
            <w:vAlign w:val="center"/>
            <w:hideMark/>
          </w:tcPr>
          <w:p w14:paraId="5DF5BF3E"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3</w:t>
            </w:r>
          </w:p>
        </w:tc>
        <w:tc>
          <w:tcPr>
            <w:tcW w:w="1357" w:type="dxa"/>
            <w:shd w:val="clear" w:color="auto" w:fill="auto"/>
            <w:vAlign w:val="center"/>
            <w:hideMark/>
          </w:tcPr>
          <w:p w14:paraId="37B69EF7"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Debit Risk</w:t>
            </w:r>
          </w:p>
        </w:tc>
        <w:tc>
          <w:tcPr>
            <w:tcW w:w="1288" w:type="dxa"/>
            <w:shd w:val="clear" w:color="auto" w:fill="auto"/>
            <w:vAlign w:val="center"/>
            <w:hideMark/>
          </w:tcPr>
          <w:p w14:paraId="73FD43B7"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 xml:space="preserve">FIS </w:t>
            </w:r>
            <w:proofErr w:type="spellStart"/>
            <w:r w:rsidRPr="00511E5F">
              <w:rPr>
                <w:rFonts w:eastAsia="Times New Roman" w:cs="Times New Roman"/>
                <w:color w:val="auto"/>
                <w:sz w:val="18"/>
                <w:szCs w:val="18"/>
                <w:highlight w:val="yellow"/>
              </w:rPr>
              <w:t>QualiFile</w:t>
            </w:r>
            <w:proofErr w:type="spellEnd"/>
            <w:r w:rsidRPr="00511E5F">
              <w:rPr>
                <w:rFonts w:eastAsia="Times New Roman" w:cs="Times New Roman"/>
                <w:color w:val="auto"/>
                <w:sz w:val="18"/>
                <w:szCs w:val="18"/>
                <w:highlight w:val="yellow"/>
              </w:rPr>
              <w:t xml:space="preserve"> Advantage, FIS </w:t>
            </w:r>
            <w:proofErr w:type="spellStart"/>
            <w:r w:rsidRPr="00511E5F">
              <w:rPr>
                <w:rFonts w:eastAsia="Times New Roman" w:cs="Times New Roman"/>
                <w:color w:val="auto"/>
                <w:sz w:val="18"/>
                <w:szCs w:val="18"/>
                <w:highlight w:val="yellow"/>
              </w:rPr>
              <w:t>QualiFile</w:t>
            </w:r>
            <w:proofErr w:type="spellEnd"/>
            <w:r w:rsidRPr="00511E5F">
              <w:rPr>
                <w:rFonts w:eastAsia="Times New Roman" w:cs="Times New Roman"/>
                <w:color w:val="auto"/>
                <w:sz w:val="18"/>
                <w:szCs w:val="18"/>
                <w:highlight w:val="yellow"/>
              </w:rPr>
              <w:t xml:space="preserve"> Premier, FIS Custom </w:t>
            </w:r>
            <w:proofErr w:type="spellStart"/>
            <w:r w:rsidRPr="00511E5F">
              <w:rPr>
                <w:rFonts w:eastAsia="Times New Roman" w:cs="Times New Roman"/>
                <w:color w:val="auto"/>
                <w:sz w:val="18"/>
                <w:szCs w:val="18"/>
                <w:highlight w:val="yellow"/>
              </w:rPr>
              <w:t>QualiFile</w:t>
            </w:r>
            <w:proofErr w:type="spellEnd"/>
            <w:r w:rsidRPr="00511E5F">
              <w:rPr>
                <w:rFonts w:eastAsia="Times New Roman" w:cs="Times New Roman"/>
                <w:color w:val="auto"/>
                <w:sz w:val="18"/>
                <w:szCs w:val="18"/>
                <w:highlight w:val="yellow"/>
              </w:rPr>
              <w:t xml:space="preserve"> Advantage, FIS Custom </w:t>
            </w:r>
            <w:proofErr w:type="spellStart"/>
            <w:r w:rsidRPr="00511E5F">
              <w:rPr>
                <w:rFonts w:eastAsia="Times New Roman" w:cs="Times New Roman"/>
                <w:color w:val="auto"/>
                <w:sz w:val="18"/>
                <w:szCs w:val="18"/>
                <w:highlight w:val="yellow"/>
              </w:rPr>
              <w:t>QualiFile</w:t>
            </w:r>
            <w:proofErr w:type="spellEnd"/>
            <w:r w:rsidRPr="00511E5F">
              <w:rPr>
                <w:rFonts w:eastAsia="Times New Roman" w:cs="Times New Roman"/>
                <w:color w:val="auto"/>
                <w:sz w:val="18"/>
                <w:szCs w:val="18"/>
                <w:highlight w:val="yellow"/>
              </w:rPr>
              <w:t xml:space="preserve"> Premier</w:t>
            </w:r>
          </w:p>
        </w:tc>
        <w:tc>
          <w:tcPr>
            <w:tcW w:w="1273" w:type="dxa"/>
            <w:shd w:val="clear" w:color="000000" w:fill="D9D9D9"/>
            <w:vAlign w:val="center"/>
            <w:hideMark/>
          </w:tcPr>
          <w:p w14:paraId="561BC974"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Yes, for Deposits only*</w:t>
            </w:r>
          </w:p>
        </w:tc>
        <w:tc>
          <w:tcPr>
            <w:tcW w:w="1273" w:type="dxa"/>
            <w:shd w:val="clear" w:color="000000" w:fill="D9D9D9"/>
            <w:vAlign w:val="center"/>
            <w:hideMark/>
          </w:tcPr>
          <w:p w14:paraId="030C384B"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Yes, for Deposits only*</w:t>
            </w:r>
          </w:p>
        </w:tc>
        <w:tc>
          <w:tcPr>
            <w:tcW w:w="1417" w:type="dxa"/>
            <w:shd w:val="clear" w:color="000000" w:fill="D9D9D9"/>
            <w:vAlign w:val="center"/>
            <w:hideMark/>
          </w:tcPr>
          <w:p w14:paraId="06D83DDC"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No*</w:t>
            </w:r>
          </w:p>
        </w:tc>
        <w:tc>
          <w:tcPr>
            <w:tcW w:w="1273" w:type="dxa"/>
            <w:shd w:val="clear" w:color="000000" w:fill="D9D9D9"/>
            <w:vAlign w:val="center"/>
            <w:hideMark/>
          </w:tcPr>
          <w:p w14:paraId="30C9E5A2"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Yes, for Deposits only*</w:t>
            </w:r>
          </w:p>
        </w:tc>
      </w:tr>
      <w:tr w:rsidR="00632186" w:rsidRPr="00511E5F" w14:paraId="030F53F9" w14:textId="77777777" w:rsidTr="006C3F41">
        <w:trPr>
          <w:trHeight w:val="1120"/>
        </w:trPr>
        <w:tc>
          <w:tcPr>
            <w:tcW w:w="1259" w:type="dxa"/>
            <w:shd w:val="clear" w:color="auto" w:fill="auto"/>
            <w:vAlign w:val="center"/>
            <w:hideMark/>
          </w:tcPr>
          <w:p w14:paraId="32EADE23"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4</w:t>
            </w:r>
          </w:p>
        </w:tc>
        <w:tc>
          <w:tcPr>
            <w:tcW w:w="1357" w:type="dxa"/>
            <w:shd w:val="clear" w:color="auto" w:fill="auto"/>
            <w:vAlign w:val="center"/>
            <w:hideMark/>
          </w:tcPr>
          <w:p w14:paraId="7758AB72"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Credit Risk</w:t>
            </w:r>
          </w:p>
        </w:tc>
        <w:tc>
          <w:tcPr>
            <w:tcW w:w="1288" w:type="dxa"/>
            <w:shd w:val="clear" w:color="auto" w:fill="auto"/>
            <w:vAlign w:val="center"/>
            <w:hideMark/>
          </w:tcPr>
          <w:p w14:paraId="1FB6203D"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 xml:space="preserve">FIS </w:t>
            </w:r>
            <w:proofErr w:type="spellStart"/>
            <w:r w:rsidRPr="00511E5F">
              <w:rPr>
                <w:rFonts w:eastAsia="Times New Roman" w:cs="Times New Roman"/>
                <w:color w:val="auto"/>
                <w:sz w:val="18"/>
                <w:szCs w:val="18"/>
                <w:highlight w:val="yellow"/>
              </w:rPr>
              <w:t>QualiFile</w:t>
            </w:r>
            <w:proofErr w:type="spellEnd"/>
            <w:r w:rsidRPr="00511E5F">
              <w:rPr>
                <w:rFonts w:eastAsia="Times New Roman" w:cs="Times New Roman"/>
                <w:color w:val="auto"/>
                <w:sz w:val="18"/>
                <w:szCs w:val="18"/>
                <w:highlight w:val="yellow"/>
              </w:rPr>
              <w:t xml:space="preserve"> Premier, FIS Custom </w:t>
            </w:r>
            <w:proofErr w:type="spellStart"/>
            <w:r w:rsidRPr="00511E5F">
              <w:rPr>
                <w:rFonts w:eastAsia="Times New Roman" w:cs="Times New Roman"/>
                <w:color w:val="auto"/>
                <w:sz w:val="18"/>
                <w:szCs w:val="18"/>
                <w:highlight w:val="yellow"/>
              </w:rPr>
              <w:t>QualiFile</w:t>
            </w:r>
            <w:proofErr w:type="spellEnd"/>
            <w:r w:rsidRPr="00511E5F">
              <w:rPr>
                <w:rFonts w:eastAsia="Times New Roman" w:cs="Times New Roman"/>
                <w:color w:val="auto"/>
                <w:sz w:val="18"/>
                <w:szCs w:val="18"/>
                <w:highlight w:val="yellow"/>
              </w:rPr>
              <w:t xml:space="preserve"> Premier</w:t>
            </w:r>
          </w:p>
        </w:tc>
        <w:tc>
          <w:tcPr>
            <w:tcW w:w="1273" w:type="dxa"/>
            <w:shd w:val="clear" w:color="000000" w:fill="D9D9D9"/>
            <w:vAlign w:val="center"/>
            <w:hideMark/>
          </w:tcPr>
          <w:p w14:paraId="28FF8653"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Yes, for Deposits only*</w:t>
            </w:r>
          </w:p>
        </w:tc>
        <w:tc>
          <w:tcPr>
            <w:tcW w:w="1273" w:type="dxa"/>
            <w:shd w:val="clear" w:color="000000" w:fill="D9D9D9"/>
            <w:vAlign w:val="center"/>
            <w:hideMark/>
          </w:tcPr>
          <w:p w14:paraId="6DD0E089"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Yes, for Deposits only*</w:t>
            </w:r>
          </w:p>
        </w:tc>
        <w:tc>
          <w:tcPr>
            <w:tcW w:w="1417" w:type="dxa"/>
            <w:shd w:val="clear" w:color="000000" w:fill="D9D9D9"/>
            <w:vAlign w:val="center"/>
            <w:hideMark/>
          </w:tcPr>
          <w:p w14:paraId="0142E56E"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No*</w:t>
            </w:r>
          </w:p>
        </w:tc>
        <w:tc>
          <w:tcPr>
            <w:tcW w:w="1273" w:type="dxa"/>
            <w:shd w:val="clear" w:color="000000" w:fill="D9D9D9"/>
            <w:vAlign w:val="center"/>
            <w:hideMark/>
          </w:tcPr>
          <w:p w14:paraId="7E685199"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Yes, for Deposits only*</w:t>
            </w:r>
          </w:p>
        </w:tc>
      </w:tr>
      <w:tr w:rsidR="00632186" w:rsidRPr="00511E5F" w14:paraId="4F9E4A93" w14:textId="77777777" w:rsidTr="006C3F41">
        <w:trPr>
          <w:trHeight w:val="1340"/>
        </w:trPr>
        <w:tc>
          <w:tcPr>
            <w:tcW w:w="1259" w:type="dxa"/>
            <w:shd w:val="clear" w:color="auto" w:fill="auto"/>
            <w:vAlign w:val="center"/>
            <w:hideMark/>
          </w:tcPr>
          <w:p w14:paraId="7E1519FF"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5</w:t>
            </w:r>
          </w:p>
        </w:tc>
        <w:tc>
          <w:tcPr>
            <w:tcW w:w="1357" w:type="dxa"/>
            <w:shd w:val="clear" w:color="auto" w:fill="auto"/>
            <w:vAlign w:val="center"/>
            <w:hideMark/>
          </w:tcPr>
          <w:p w14:paraId="0A9341BB"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Credit Report</w:t>
            </w:r>
          </w:p>
        </w:tc>
        <w:tc>
          <w:tcPr>
            <w:tcW w:w="1288" w:type="dxa"/>
            <w:shd w:val="clear" w:color="auto" w:fill="auto"/>
            <w:vAlign w:val="center"/>
            <w:hideMark/>
          </w:tcPr>
          <w:p w14:paraId="4E4D5150" w14:textId="77777777" w:rsidR="00632186" w:rsidRPr="00511E5F" w:rsidRDefault="00632186" w:rsidP="003A3557">
            <w:pPr>
              <w:spacing w:after="0" w:line="240" w:lineRule="auto"/>
              <w:jc w:val="center"/>
              <w:rPr>
                <w:rFonts w:eastAsia="Times New Roman" w:cs="Times New Roman"/>
                <w:color w:val="auto"/>
                <w:sz w:val="18"/>
                <w:szCs w:val="18"/>
                <w:highlight w:val="yellow"/>
              </w:rPr>
            </w:pPr>
            <w:proofErr w:type="spellStart"/>
            <w:r w:rsidRPr="00511E5F">
              <w:rPr>
                <w:rFonts w:eastAsia="Times New Roman" w:cs="Times New Roman"/>
                <w:color w:val="auto"/>
                <w:sz w:val="18"/>
                <w:szCs w:val="18"/>
                <w:highlight w:val="yellow"/>
              </w:rPr>
              <w:t>Microbilt</w:t>
            </w:r>
            <w:proofErr w:type="spellEnd"/>
            <w:r w:rsidRPr="00511E5F">
              <w:rPr>
                <w:rFonts w:eastAsia="Times New Roman" w:cs="Times New Roman"/>
                <w:color w:val="auto"/>
                <w:sz w:val="18"/>
                <w:szCs w:val="18"/>
                <w:highlight w:val="yellow"/>
              </w:rPr>
              <w:t xml:space="preserve"> Credit Report through Equifax, Experian, or Transunion</w:t>
            </w:r>
          </w:p>
        </w:tc>
        <w:tc>
          <w:tcPr>
            <w:tcW w:w="1273" w:type="dxa"/>
            <w:shd w:val="clear" w:color="000000" w:fill="D9D9D9"/>
            <w:vAlign w:val="center"/>
            <w:hideMark/>
          </w:tcPr>
          <w:p w14:paraId="0735549D"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Yes, for Loans only*</w:t>
            </w:r>
          </w:p>
        </w:tc>
        <w:tc>
          <w:tcPr>
            <w:tcW w:w="1273" w:type="dxa"/>
            <w:shd w:val="clear" w:color="000000" w:fill="D9D9D9"/>
            <w:vAlign w:val="center"/>
            <w:hideMark/>
          </w:tcPr>
          <w:p w14:paraId="23FBC9C1"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Yes, for Loans only*</w:t>
            </w:r>
          </w:p>
        </w:tc>
        <w:tc>
          <w:tcPr>
            <w:tcW w:w="1417" w:type="dxa"/>
            <w:shd w:val="clear" w:color="000000" w:fill="D9D9D9"/>
            <w:vAlign w:val="center"/>
            <w:hideMark/>
          </w:tcPr>
          <w:p w14:paraId="0D77A5DE"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Yes, for Loans only*</w:t>
            </w:r>
          </w:p>
        </w:tc>
        <w:tc>
          <w:tcPr>
            <w:tcW w:w="1273" w:type="dxa"/>
            <w:shd w:val="clear" w:color="000000" w:fill="D9D9D9"/>
            <w:vAlign w:val="center"/>
            <w:hideMark/>
          </w:tcPr>
          <w:p w14:paraId="4222E454"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Yes, for Loans only*</w:t>
            </w:r>
          </w:p>
        </w:tc>
      </w:tr>
      <w:tr w:rsidR="00632186" w:rsidRPr="00632186" w14:paraId="39020AF3" w14:textId="77777777" w:rsidTr="006C3F41">
        <w:trPr>
          <w:trHeight w:val="1020"/>
        </w:trPr>
        <w:tc>
          <w:tcPr>
            <w:tcW w:w="1259" w:type="dxa"/>
            <w:shd w:val="clear" w:color="auto" w:fill="auto"/>
            <w:vAlign w:val="center"/>
            <w:hideMark/>
          </w:tcPr>
          <w:p w14:paraId="069FBE00"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6</w:t>
            </w:r>
          </w:p>
        </w:tc>
        <w:tc>
          <w:tcPr>
            <w:tcW w:w="1357" w:type="dxa"/>
            <w:shd w:val="clear" w:color="auto" w:fill="auto"/>
            <w:vAlign w:val="center"/>
            <w:hideMark/>
          </w:tcPr>
          <w:p w14:paraId="3948BC40"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Identity Verification, Identity Authentication</w:t>
            </w:r>
          </w:p>
        </w:tc>
        <w:tc>
          <w:tcPr>
            <w:tcW w:w="1288" w:type="dxa"/>
            <w:shd w:val="clear" w:color="auto" w:fill="auto"/>
            <w:vAlign w:val="center"/>
            <w:hideMark/>
          </w:tcPr>
          <w:p w14:paraId="366AAA35"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 xml:space="preserve">Equifax </w:t>
            </w:r>
            <w:proofErr w:type="spellStart"/>
            <w:r w:rsidRPr="00511E5F">
              <w:rPr>
                <w:rFonts w:eastAsia="Times New Roman" w:cs="Times New Roman"/>
                <w:color w:val="auto"/>
                <w:sz w:val="18"/>
                <w:szCs w:val="18"/>
                <w:highlight w:val="yellow"/>
              </w:rPr>
              <w:t>eIDV</w:t>
            </w:r>
            <w:proofErr w:type="spellEnd"/>
          </w:p>
        </w:tc>
        <w:tc>
          <w:tcPr>
            <w:tcW w:w="1273" w:type="dxa"/>
            <w:shd w:val="clear" w:color="000000" w:fill="D9D9D9"/>
            <w:vAlign w:val="center"/>
            <w:hideMark/>
          </w:tcPr>
          <w:p w14:paraId="35108D9E"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Yes*</w:t>
            </w:r>
          </w:p>
        </w:tc>
        <w:tc>
          <w:tcPr>
            <w:tcW w:w="1273" w:type="dxa"/>
            <w:shd w:val="clear" w:color="000000" w:fill="D9D9D9"/>
            <w:vAlign w:val="center"/>
            <w:hideMark/>
          </w:tcPr>
          <w:p w14:paraId="5715C27C"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Yes*</w:t>
            </w:r>
          </w:p>
        </w:tc>
        <w:tc>
          <w:tcPr>
            <w:tcW w:w="1417" w:type="dxa"/>
            <w:shd w:val="clear" w:color="000000" w:fill="D9D9D9"/>
            <w:vAlign w:val="center"/>
            <w:hideMark/>
          </w:tcPr>
          <w:p w14:paraId="78D2F1F3" w14:textId="77777777" w:rsidR="00632186" w:rsidRPr="00511E5F" w:rsidRDefault="00632186" w:rsidP="003A3557">
            <w:pPr>
              <w:spacing w:after="0" w:line="240" w:lineRule="auto"/>
              <w:jc w:val="center"/>
              <w:rPr>
                <w:rFonts w:eastAsia="Times New Roman" w:cs="Times New Roman"/>
                <w:color w:val="auto"/>
                <w:sz w:val="18"/>
                <w:szCs w:val="18"/>
                <w:highlight w:val="yellow"/>
              </w:rPr>
            </w:pPr>
            <w:r w:rsidRPr="00511E5F">
              <w:rPr>
                <w:rFonts w:eastAsia="Times New Roman" w:cs="Times New Roman"/>
                <w:color w:val="auto"/>
                <w:sz w:val="18"/>
                <w:szCs w:val="18"/>
                <w:highlight w:val="yellow"/>
              </w:rPr>
              <w:t>No*</w:t>
            </w:r>
          </w:p>
        </w:tc>
        <w:tc>
          <w:tcPr>
            <w:tcW w:w="1273" w:type="dxa"/>
            <w:shd w:val="clear" w:color="000000" w:fill="D9D9D9"/>
            <w:vAlign w:val="center"/>
            <w:hideMark/>
          </w:tcPr>
          <w:p w14:paraId="4F98EE7D" w14:textId="77777777" w:rsidR="00632186" w:rsidRPr="00632186" w:rsidRDefault="00632186" w:rsidP="003A3557">
            <w:pPr>
              <w:spacing w:after="0" w:line="240" w:lineRule="auto"/>
              <w:jc w:val="center"/>
              <w:rPr>
                <w:rFonts w:eastAsia="Times New Roman" w:cs="Times New Roman"/>
                <w:color w:val="auto"/>
                <w:sz w:val="18"/>
                <w:szCs w:val="18"/>
              </w:rPr>
            </w:pPr>
            <w:r w:rsidRPr="00511E5F">
              <w:rPr>
                <w:rFonts w:eastAsia="Times New Roman" w:cs="Times New Roman"/>
                <w:color w:val="auto"/>
                <w:sz w:val="18"/>
                <w:szCs w:val="18"/>
                <w:highlight w:val="yellow"/>
              </w:rPr>
              <w:t>Yes*</w:t>
            </w:r>
          </w:p>
        </w:tc>
      </w:tr>
      <w:tr w:rsidR="006C3F41" w:rsidRPr="00632186" w14:paraId="28A21947" w14:textId="77777777" w:rsidTr="006C3F41">
        <w:trPr>
          <w:trHeight w:val="1020"/>
        </w:trPr>
        <w:tc>
          <w:tcPr>
            <w:tcW w:w="1259" w:type="dxa"/>
            <w:shd w:val="clear" w:color="auto" w:fill="auto"/>
            <w:vAlign w:val="center"/>
          </w:tcPr>
          <w:p w14:paraId="1A27ACBC" w14:textId="2E714BC8" w:rsidR="006C3F41" w:rsidRPr="00511E5F" w:rsidRDefault="006C3F41" w:rsidP="003A3557">
            <w:pPr>
              <w:spacing w:after="0" w:line="240" w:lineRule="auto"/>
              <w:jc w:val="center"/>
              <w:rPr>
                <w:rFonts w:eastAsia="Times New Roman" w:cs="Times New Roman"/>
                <w:color w:val="auto"/>
                <w:sz w:val="18"/>
                <w:szCs w:val="18"/>
                <w:highlight w:val="yellow"/>
              </w:rPr>
            </w:pPr>
            <w:bookmarkStart w:id="4" w:name="_GoBack" w:colFirst="0" w:colLast="-1"/>
            <w:r>
              <w:rPr>
                <w:rFonts w:eastAsia="Times New Roman" w:cs="Times New Roman"/>
                <w:color w:val="auto"/>
                <w:sz w:val="18"/>
                <w:szCs w:val="18"/>
              </w:rPr>
              <w:t>7</w:t>
            </w:r>
          </w:p>
        </w:tc>
        <w:tc>
          <w:tcPr>
            <w:tcW w:w="1357" w:type="dxa"/>
            <w:shd w:val="clear" w:color="auto" w:fill="auto"/>
            <w:vAlign w:val="center"/>
          </w:tcPr>
          <w:p w14:paraId="7F1A783E" w14:textId="4B74FCD1" w:rsidR="006C3F41" w:rsidRPr="00511E5F" w:rsidRDefault="006C3F41" w:rsidP="003A3557">
            <w:pPr>
              <w:spacing w:after="0" w:line="240" w:lineRule="auto"/>
              <w:jc w:val="center"/>
              <w:rPr>
                <w:rFonts w:eastAsia="Times New Roman" w:cs="Times New Roman"/>
                <w:color w:val="auto"/>
                <w:sz w:val="18"/>
                <w:szCs w:val="18"/>
                <w:highlight w:val="yellow"/>
              </w:rPr>
            </w:pPr>
            <w:r>
              <w:rPr>
                <w:rFonts w:eastAsia="Times New Roman" w:cs="Times New Roman"/>
                <w:color w:val="auto"/>
                <w:sz w:val="18"/>
                <w:szCs w:val="18"/>
              </w:rPr>
              <w:t>Account History</w:t>
            </w:r>
          </w:p>
        </w:tc>
        <w:tc>
          <w:tcPr>
            <w:tcW w:w="1288" w:type="dxa"/>
            <w:shd w:val="clear" w:color="auto" w:fill="auto"/>
            <w:vAlign w:val="center"/>
          </w:tcPr>
          <w:p w14:paraId="3583DB75" w14:textId="6213AA80" w:rsidR="006C3F41" w:rsidRPr="00511E5F" w:rsidRDefault="006C3F41" w:rsidP="003A3557">
            <w:pPr>
              <w:spacing w:after="0" w:line="240" w:lineRule="auto"/>
              <w:jc w:val="center"/>
              <w:rPr>
                <w:rFonts w:eastAsia="Times New Roman" w:cs="Times New Roman"/>
                <w:color w:val="auto"/>
                <w:sz w:val="18"/>
                <w:szCs w:val="18"/>
                <w:highlight w:val="yellow"/>
              </w:rPr>
            </w:pPr>
            <w:r>
              <w:rPr>
                <w:rFonts w:eastAsia="Times New Roman" w:cs="Times New Roman"/>
                <w:color w:val="auto"/>
                <w:sz w:val="18"/>
                <w:szCs w:val="18"/>
              </w:rPr>
              <w:t>Core</w:t>
            </w:r>
          </w:p>
        </w:tc>
        <w:tc>
          <w:tcPr>
            <w:tcW w:w="1273" w:type="dxa"/>
            <w:shd w:val="clear" w:color="000000" w:fill="D9D9D9"/>
            <w:vAlign w:val="center"/>
          </w:tcPr>
          <w:p w14:paraId="1E86F7CA" w14:textId="2780E2C4" w:rsidR="006C3F41" w:rsidRPr="00511E5F" w:rsidRDefault="006C3F41" w:rsidP="003A3557">
            <w:pPr>
              <w:spacing w:after="0" w:line="240" w:lineRule="auto"/>
              <w:jc w:val="center"/>
              <w:rPr>
                <w:rFonts w:eastAsia="Times New Roman" w:cs="Times New Roman"/>
                <w:color w:val="auto"/>
                <w:sz w:val="18"/>
                <w:szCs w:val="18"/>
                <w:highlight w:val="yellow"/>
              </w:rPr>
            </w:pPr>
            <w:r w:rsidRPr="00632186">
              <w:rPr>
                <w:rFonts w:eastAsia="Times New Roman" w:cs="Times New Roman"/>
                <w:color w:val="auto"/>
                <w:sz w:val="18"/>
                <w:szCs w:val="18"/>
              </w:rPr>
              <w:t>Yes*</w:t>
            </w:r>
          </w:p>
        </w:tc>
        <w:tc>
          <w:tcPr>
            <w:tcW w:w="1273" w:type="dxa"/>
            <w:shd w:val="clear" w:color="000000" w:fill="D9D9D9"/>
            <w:vAlign w:val="center"/>
          </w:tcPr>
          <w:p w14:paraId="3ADCC385" w14:textId="1688531F" w:rsidR="006C3F41" w:rsidRPr="00511E5F" w:rsidRDefault="006C3F41" w:rsidP="003A3557">
            <w:pPr>
              <w:spacing w:after="0" w:line="240" w:lineRule="auto"/>
              <w:jc w:val="center"/>
              <w:rPr>
                <w:rFonts w:eastAsia="Times New Roman" w:cs="Times New Roman"/>
                <w:color w:val="auto"/>
                <w:sz w:val="18"/>
                <w:szCs w:val="18"/>
                <w:highlight w:val="yellow"/>
              </w:rPr>
            </w:pPr>
            <w:r w:rsidRPr="00632186">
              <w:rPr>
                <w:rFonts w:eastAsia="Times New Roman" w:cs="Times New Roman"/>
                <w:color w:val="auto"/>
                <w:sz w:val="18"/>
                <w:szCs w:val="18"/>
              </w:rPr>
              <w:t>Yes*</w:t>
            </w:r>
          </w:p>
        </w:tc>
        <w:tc>
          <w:tcPr>
            <w:tcW w:w="1417" w:type="dxa"/>
            <w:shd w:val="clear" w:color="000000" w:fill="D9D9D9"/>
            <w:vAlign w:val="center"/>
          </w:tcPr>
          <w:p w14:paraId="42459591" w14:textId="06E97E8B" w:rsidR="006C3F41" w:rsidRPr="00511E5F" w:rsidRDefault="006C3F41" w:rsidP="003A3557">
            <w:pPr>
              <w:spacing w:after="0" w:line="240" w:lineRule="auto"/>
              <w:jc w:val="center"/>
              <w:rPr>
                <w:rFonts w:eastAsia="Times New Roman" w:cs="Times New Roman"/>
                <w:color w:val="auto"/>
                <w:sz w:val="18"/>
                <w:szCs w:val="18"/>
                <w:highlight w:val="yellow"/>
              </w:rPr>
            </w:pPr>
            <w:r w:rsidRPr="00632186">
              <w:rPr>
                <w:rFonts w:eastAsia="Times New Roman" w:cs="Times New Roman"/>
                <w:color w:val="auto"/>
                <w:sz w:val="18"/>
                <w:szCs w:val="18"/>
              </w:rPr>
              <w:t>No*</w:t>
            </w:r>
          </w:p>
        </w:tc>
        <w:tc>
          <w:tcPr>
            <w:tcW w:w="1273" w:type="dxa"/>
            <w:shd w:val="clear" w:color="000000" w:fill="D9D9D9"/>
            <w:vAlign w:val="center"/>
          </w:tcPr>
          <w:p w14:paraId="0287A3C3" w14:textId="46A84967" w:rsidR="006C3F41" w:rsidRPr="00511E5F" w:rsidRDefault="006C3F41" w:rsidP="003A3557">
            <w:pPr>
              <w:spacing w:after="0" w:line="240" w:lineRule="auto"/>
              <w:jc w:val="center"/>
              <w:rPr>
                <w:rFonts w:eastAsia="Times New Roman" w:cs="Times New Roman"/>
                <w:color w:val="auto"/>
                <w:sz w:val="18"/>
                <w:szCs w:val="18"/>
                <w:highlight w:val="yellow"/>
              </w:rPr>
            </w:pPr>
            <w:r w:rsidRPr="00632186">
              <w:rPr>
                <w:rFonts w:eastAsia="Times New Roman" w:cs="Times New Roman"/>
                <w:color w:val="auto"/>
                <w:sz w:val="18"/>
                <w:szCs w:val="18"/>
              </w:rPr>
              <w:t>Yes*</w:t>
            </w:r>
          </w:p>
        </w:tc>
      </w:tr>
      <w:bookmarkEnd w:id="4"/>
    </w:tbl>
    <w:p w14:paraId="602E574C" w14:textId="77777777" w:rsidR="00632186" w:rsidRPr="00632186" w:rsidRDefault="00632186" w:rsidP="00632186"/>
    <w:p w14:paraId="76C0F48C" w14:textId="77777777" w:rsidR="00622BB5" w:rsidRDefault="00622BB5">
      <w:pPr>
        <w:spacing w:after="200" w:line="276" w:lineRule="auto"/>
        <w:rPr>
          <w:rFonts w:eastAsiaTheme="majorEastAsia" w:cstheme="majorBidi"/>
          <w:b/>
          <w:bCs/>
          <w:color w:val="649CD3" w:themeColor="accent3"/>
          <w:sz w:val="36"/>
          <w:szCs w:val="26"/>
        </w:rPr>
      </w:pPr>
      <w:bookmarkStart w:id="5" w:name="_Identify_Verification_&amp;"/>
      <w:bookmarkEnd w:id="5"/>
      <w:r>
        <w:br w:type="page"/>
      </w:r>
    </w:p>
    <w:p w14:paraId="694098D3" w14:textId="55534668" w:rsidR="008B35CA" w:rsidRPr="006E6377" w:rsidRDefault="00484014" w:rsidP="00484014">
      <w:pPr>
        <w:pStyle w:val="Heading2"/>
      </w:pPr>
      <w:r>
        <w:lastRenderedPageBreak/>
        <w:t xml:space="preserve">Identify Verification </w:t>
      </w:r>
      <w:r w:rsidR="00904E86">
        <w:t>&amp;</w:t>
      </w:r>
      <w:r>
        <w:t xml:space="preserve"> Fraud Prevention</w:t>
      </w:r>
      <w:bookmarkEnd w:id="3"/>
    </w:p>
    <w:p w14:paraId="702D011B" w14:textId="712C90A7" w:rsidR="005319C1" w:rsidRPr="00B77B15" w:rsidRDefault="00484014" w:rsidP="00511E5F">
      <w:proofErr w:type="gramStart"/>
      <w:r w:rsidRPr="00484014">
        <w:t>oFlows</w:t>
      </w:r>
      <w:proofErr w:type="gramEnd"/>
      <w:r w:rsidRPr="00484014">
        <w:t xml:space="preserve"> sequentially calls the three </w:t>
      </w:r>
      <w:r w:rsidRPr="002056B5">
        <w:t>providers listed below during the oFlows Application to verify applicant identities and</w:t>
      </w:r>
      <w:r w:rsidR="008C5F38">
        <w:t xml:space="preserve"> help</w:t>
      </w:r>
      <w:r w:rsidRPr="002056B5">
        <w:t xml:space="preserve"> prevent fraud. Each provider returns a decision to the oFlows system.  Please </w:t>
      </w:r>
      <w:r w:rsidR="008C5F38">
        <w:t xml:space="preserve">read the descriptions of each provider, </w:t>
      </w:r>
      <w:r w:rsidR="00511E5F">
        <w:t>and indicate your Equifax Subscriber number.</w:t>
      </w:r>
      <w:r w:rsidR="008C5F38">
        <w:t xml:space="preserve"> </w:t>
      </w:r>
    </w:p>
    <w:p w14:paraId="31766610" w14:textId="77777777" w:rsidR="008B35CA" w:rsidRPr="00484014" w:rsidRDefault="008B35CA" w:rsidP="00484014">
      <w:pPr>
        <w:pStyle w:val="Heading3"/>
        <w:rPr>
          <w:rFonts w:ascii="Times" w:hAnsi="Times"/>
          <w:sz w:val="27"/>
          <w:szCs w:val="27"/>
        </w:rPr>
      </w:pPr>
      <w:bookmarkStart w:id="6" w:name="_Digital_Resolve_IP"/>
      <w:bookmarkEnd w:id="6"/>
      <w:r w:rsidRPr="00484014">
        <w:t>Digital Resolve IP Intelligence</w:t>
      </w:r>
    </w:p>
    <w:p w14:paraId="4AEA0CB4" w14:textId="5F8B871D" w:rsidR="00484014" w:rsidRPr="00235631" w:rsidRDefault="00484014" w:rsidP="008B35CA">
      <w:r>
        <w:t>Digital Resolve IP Intelligence l</w:t>
      </w:r>
      <w:r w:rsidR="008B35CA" w:rsidRPr="00810CDF">
        <w:t>ocates the applicant’s IP address and, depending on the strategy you choose, flags IP addresses located more than 250 miles away from the address provided by the applicant, outside of the US, or in a sanctioned country.</w:t>
      </w:r>
    </w:p>
    <w:p w14:paraId="2C41AF97" w14:textId="77777777" w:rsidR="008B35CA" w:rsidRPr="00810CDF" w:rsidRDefault="008B35CA" w:rsidP="00484014">
      <w:pPr>
        <w:pStyle w:val="Heading3"/>
        <w:rPr>
          <w:rFonts w:ascii="Times" w:hAnsi="Times"/>
          <w:sz w:val="27"/>
          <w:szCs w:val="27"/>
        </w:rPr>
      </w:pPr>
      <w:bookmarkStart w:id="7" w:name="_IST_Watch"/>
      <w:bookmarkEnd w:id="7"/>
      <w:r w:rsidRPr="00810CDF">
        <w:t>IST Watch</w:t>
      </w:r>
    </w:p>
    <w:p w14:paraId="7A277EE8" w14:textId="6D82BB6A" w:rsidR="003B2DE2" w:rsidRPr="00810CDF" w:rsidRDefault="00484014" w:rsidP="00484014">
      <w:pPr>
        <w:rPr>
          <w:rFonts w:ascii="Times" w:hAnsi="Times" w:cs="Times New Roman"/>
          <w:sz w:val="20"/>
          <w:szCs w:val="20"/>
        </w:rPr>
      </w:pPr>
      <w:r>
        <w:t>IST Watch c</w:t>
      </w:r>
      <w:r w:rsidR="008B35CA" w:rsidRPr="00810CDF">
        <w:t>hecks applicant information against the OFAC Specially Designated Nationals, Sanctioned Programs and Sanctioned Countries, and Palestinian Legislative Council lists</w:t>
      </w:r>
      <w:r w:rsidR="00235631">
        <w:t>.</w:t>
      </w:r>
    </w:p>
    <w:p w14:paraId="1C36A5F4" w14:textId="77777777" w:rsidR="008B35CA" w:rsidRPr="00810CDF" w:rsidRDefault="008B35CA" w:rsidP="00484014">
      <w:pPr>
        <w:pStyle w:val="Heading3"/>
        <w:rPr>
          <w:rFonts w:ascii="Times" w:hAnsi="Times"/>
          <w:sz w:val="27"/>
          <w:szCs w:val="27"/>
        </w:rPr>
      </w:pPr>
      <w:bookmarkStart w:id="8" w:name="_Equifax_eIDVerifier"/>
      <w:bookmarkEnd w:id="8"/>
      <w:r w:rsidRPr="00810CDF">
        <w:t xml:space="preserve">Equifax </w:t>
      </w:r>
      <w:proofErr w:type="spellStart"/>
      <w:r w:rsidRPr="00810CDF">
        <w:t>eIDVerifier</w:t>
      </w:r>
      <w:proofErr w:type="spellEnd"/>
    </w:p>
    <w:p w14:paraId="6A7BFB61" w14:textId="4B5CD4A2" w:rsidR="008B35CA" w:rsidRPr="00235631" w:rsidRDefault="008B35CA" w:rsidP="008B35CA">
      <w:pPr>
        <w:rPr>
          <w:rFonts w:ascii="Times" w:hAnsi="Times" w:cs="Times New Roman"/>
          <w:sz w:val="20"/>
          <w:szCs w:val="20"/>
        </w:rPr>
      </w:pPr>
      <w:r w:rsidRPr="00810CDF">
        <w:t xml:space="preserve">During the “Application” stage, Equifax </w:t>
      </w:r>
      <w:proofErr w:type="spellStart"/>
      <w:r w:rsidRPr="00810CDF">
        <w:t>eIDVerifier</w:t>
      </w:r>
      <w:proofErr w:type="spellEnd"/>
      <w:r w:rsidRPr="00810CDF">
        <w:t xml:space="preserve"> searches Equifax credit history data and public record data for an identity match using the applicant’s address and SSN. If an identity match is found, Equifax </w:t>
      </w:r>
      <w:proofErr w:type="spellStart"/>
      <w:r w:rsidRPr="00810CDF">
        <w:t>eIDVerifier</w:t>
      </w:r>
      <w:proofErr w:type="spellEnd"/>
      <w:r w:rsidRPr="00810CDF">
        <w:t xml:space="preserve"> then generates out-of-wallet questions to confirm that the applicant is who they say they are, and presents them to the applicant during the “Verification” stage.</w:t>
      </w:r>
    </w:p>
    <w:p w14:paraId="7CEDE608" w14:textId="2FA3A392" w:rsidR="008C5F38" w:rsidRDefault="002056B5" w:rsidP="002056B5">
      <w:r w:rsidRPr="00810CDF">
        <w:t>Equifax issues a</w:t>
      </w:r>
      <w:r>
        <w:t>n institution</w:t>
      </w:r>
      <w:r w:rsidRPr="00810CDF">
        <w:t xml:space="preserve"> subscriber number </w:t>
      </w:r>
      <w:r>
        <w:t xml:space="preserve">upon enrollment in </w:t>
      </w:r>
      <w:proofErr w:type="spellStart"/>
      <w:r>
        <w:t>eIDV</w:t>
      </w:r>
      <w:proofErr w:type="spellEnd"/>
      <w:r>
        <w:t xml:space="preserve">. </w:t>
      </w:r>
      <w:r w:rsidRPr="00810CDF">
        <w:t>Andera has requested this subscriber number for you</w:t>
      </w:r>
      <w:r>
        <w:t xml:space="preserve">, and it is recorded in the box below: </w:t>
      </w:r>
    </w:p>
    <w:tbl>
      <w:tblPr>
        <w:tblpPr w:leftFromText="180" w:rightFromText="180" w:vertAnchor="text" w:horzAnchor="margin" w:tblpY="70"/>
        <w:tblW w:w="775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98"/>
        <w:gridCol w:w="360"/>
        <w:gridCol w:w="3600"/>
      </w:tblGrid>
      <w:tr w:rsidR="008C5F38" w:rsidRPr="00484014" w14:paraId="19CCC417" w14:textId="77777777" w:rsidTr="008C5F38">
        <w:trPr>
          <w:trHeight w:val="300"/>
        </w:trPr>
        <w:tc>
          <w:tcPr>
            <w:tcW w:w="3798" w:type="dxa"/>
            <w:shd w:val="clear" w:color="auto" w:fill="auto"/>
            <w:noWrap/>
            <w:hideMark/>
          </w:tcPr>
          <w:p w14:paraId="5FA5126F" w14:textId="7821B234" w:rsidR="008C5F38" w:rsidRPr="00484014" w:rsidRDefault="008C5F38" w:rsidP="0088569D">
            <w:pPr>
              <w:spacing w:after="0" w:line="240" w:lineRule="auto"/>
              <w:jc w:val="right"/>
              <w:outlineLvl w:val="1"/>
              <w:rPr>
                <w:rFonts w:eastAsia="Times New Roman" w:cs="Helvetica"/>
                <w:color w:val="3A3A3A"/>
              </w:rPr>
            </w:pPr>
            <w:r w:rsidRPr="007207BB">
              <w:rPr>
                <w:b/>
              </w:rPr>
              <w:t>Equifax Subscriber Number</w:t>
            </w:r>
          </w:p>
        </w:tc>
        <w:tc>
          <w:tcPr>
            <w:tcW w:w="360" w:type="dxa"/>
            <w:shd w:val="clear" w:color="auto" w:fill="auto"/>
            <w:noWrap/>
            <w:hideMark/>
          </w:tcPr>
          <w:p w14:paraId="5AC10B7B" w14:textId="0637C725" w:rsidR="008C5F38" w:rsidRPr="00484014" w:rsidRDefault="008C5F38" w:rsidP="0088569D">
            <w:pPr>
              <w:spacing w:after="0" w:line="240" w:lineRule="auto"/>
              <w:outlineLvl w:val="1"/>
              <w:rPr>
                <w:rFonts w:eastAsia="Times New Roman" w:cs="Helvetica"/>
                <w:color w:val="3A3A3A"/>
              </w:rPr>
            </w:pPr>
          </w:p>
        </w:tc>
        <w:tc>
          <w:tcPr>
            <w:tcW w:w="3600" w:type="dxa"/>
            <w:shd w:val="clear" w:color="000000" w:fill="D8D8D8"/>
            <w:noWrap/>
            <w:vAlign w:val="center"/>
            <w:hideMark/>
          </w:tcPr>
          <w:p w14:paraId="3AE261C0" w14:textId="5F8B68D1" w:rsidR="008C5F38" w:rsidRPr="00484014" w:rsidRDefault="008C5F38" w:rsidP="0088569D">
            <w:pPr>
              <w:spacing w:after="0" w:line="240" w:lineRule="auto"/>
              <w:jc w:val="center"/>
              <w:outlineLvl w:val="1"/>
              <w:rPr>
                <w:rFonts w:eastAsia="Times New Roman" w:cs="Helvetica"/>
                <w:color w:val="3A3A3A"/>
              </w:rPr>
            </w:pPr>
          </w:p>
        </w:tc>
      </w:tr>
    </w:tbl>
    <w:p w14:paraId="1832B3D3" w14:textId="7DF13E4A" w:rsidR="00C404A0" w:rsidRPr="00484014" w:rsidRDefault="008C5F38" w:rsidP="00C404A0">
      <w:pPr>
        <w:pStyle w:val="Heading3"/>
        <w:rPr>
          <w:rFonts w:ascii="Times" w:hAnsi="Times"/>
          <w:sz w:val="27"/>
          <w:szCs w:val="27"/>
        </w:rPr>
      </w:pPr>
      <w:bookmarkStart w:id="9" w:name="_Risk_Strategy_Choice"/>
      <w:bookmarkEnd w:id="9"/>
      <w:r>
        <w:t>R</w:t>
      </w:r>
      <w:r w:rsidR="00C404A0">
        <w:t xml:space="preserve">isk Strategy Choice </w:t>
      </w:r>
    </w:p>
    <w:p w14:paraId="49A348F5" w14:textId="77777777" w:rsidR="00C404A0" w:rsidRDefault="00C404A0" w:rsidP="00C404A0">
      <w:pPr>
        <w:spacing w:after="0" w:line="240" w:lineRule="auto"/>
        <w:outlineLvl w:val="1"/>
        <w:rPr>
          <w:rFonts w:eastAsia="Times New Roman" w:cs="Helvetica"/>
          <w:color w:val="3A3A3A"/>
        </w:rPr>
      </w:pPr>
    </w:p>
    <w:p w14:paraId="1FD0D866" w14:textId="2A27AFBB" w:rsidR="00C404A0" w:rsidRPr="00C404A0" w:rsidRDefault="00C404A0" w:rsidP="008C5F38">
      <w:proofErr w:type="gramStart"/>
      <w:r w:rsidRPr="00C404A0">
        <w:t>oFlows</w:t>
      </w:r>
      <w:proofErr w:type="gramEnd"/>
      <w:r w:rsidRPr="00C404A0">
        <w:t xml:space="preserve"> offers four risk strategies based on the decisions of the three providers. For details</w:t>
      </w:r>
      <w:r w:rsidR="008C5F38">
        <w:t xml:space="preserve"> on each risk strategy</w:t>
      </w:r>
      <w:r w:rsidRPr="00C404A0">
        <w:t xml:space="preserve">, </w:t>
      </w:r>
      <w:r w:rsidR="008C5F38">
        <w:t>please carefully read</w:t>
      </w:r>
      <w:r>
        <w:t xml:space="preserve"> </w:t>
      </w:r>
      <w:hyperlink w:anchor="_Appendix_A:_Risk" w:history="1">
        <w:r w:rsidRPr="008C5F38">
          <w:rPr>
            <w:rStyle w:val="Hyperlink"/>
          </w:rPr>
          <w:t>Appendix A.</w:t>
        </w:r>
      </w:hyperlink>
      <w:r>
        <w:t xml:space="preserve"> </w:t>
      </w:r>
    </w:p>
    <w:p w14:paraId="2A0A83BE" w14:textId="77777777" w:rsidR="00C404A0" w:rsidRPr="00C404A0" w:rsidRDefault="00C404A0" w:rsidP="008C5F38">
      <w:pPr>
        <w:rPr>
          <w:color w:val="000000"/>
        </w:rPr>
      </w:pPr>
      <w:r w:rsidRPr="00C404A0">
        <w:rPr>
          <w:b/>
          <w:bCs/>
          <w:color w:val="000000"/>
        </w:rPr>
        <w:t xml:space="preserve">1. Aggressive: </w:t>
      </w:r>
      <w:r w:rsidRPr="00C404A0">
        <w:rPr>
          <w:color w:val="000000"/>
        </w:rPr>
        <w:t xml:space="preserve">Allows you to approve and open the greatest possible number of accounts by automatically approving or sending all applications into a review queue for follow-up. No applications will be automatically declined. </w:t>
      </w:r>
    </w:p>
    <w:p w14:paraId="706CDCD3" w14:textId="77777777" w:rsidR="00C404A0" w:rsidRPr="00C404A0" w:rsidRDefault="00C404A0" w:rsidP="008C5F38">
      <w:pPr>
        <w:rPr>
          <w:color w:val="000000"/>
        </w:rPr>
      </w:pPr>
      <w:r w:rsidRPr="00C404A0">
        <w:rPr>
          <w:b/>
          <w:bCs/>
          <w:color w:val="000000"/>
        </w:rPr>
        <w:lastRenderedPageBreak/>
        <w:t xml:space="preserve">2. Moderate: </w:t>
      </w:r>
      <w:r w:rsidRPr="00C404A0">
        <w:rPr>
          <w:color w:val="000000"/>
        </w:rPr>
        <w:t>Sends applications into review only when provider returns are inconclusive. All other applications are either automatically approved or automatically declined.</w:t>
      </w:r>
    </w:p>
    <w:p w14:paraId="1B606B76" w14:textId="01DD73F6" w:rsidR="00C404A0" w:rsidRPr="00C404A0" w:rsidRDefault="00C404A0" w:rsidP="008C5F38">
      <w:pPr>
        <w:rPr>
          <w:color w:val="000000"/>
        </w:rPr>
      </w:pPr>
      <w:r w:rsidRPr="00C404A0">
        <w:rPr>
          <w:b/>
          <w:bCs/>
          <w:color w:val="000000"/>
        </w:rPr>
        <w:t>3. Moderate-Conservative</w:t>
      </w:r>
      <w:r w:rsidRPr="00C404A0">
        <w:rPr>
          <w:color w:val="000000"/>
        </w:rPr>
        <w:t>: A more conservative approach to the moderate strategy of bala</w:t>
      </w:r>
      <w:r>
        <w:rPr>
          <w:color w:val="000000"/>
        </w:rPr>
        <w:t xml:space="preserve">ncing review and decline rules. Limits </w:t>
      </w:r>
      <w:r w:rsidRPr="00C404A0">
        <w:rPr>
          <w:color w:val="000000"/>
        </w:rPr>
        <w:t>exposure by automatical</w:t>
      </w:r>
      <w:r>
        <w:rPr>
          <w:color w:val="000000"/>
        </w:rPr>
        <w:t xml:space="preserve">ly approving fewer applications, </w:t>
      </w:r>
      <w:r w:rsidRPr="00C404A0">
        <w:rPr>
          <w:color w:val="000000"/>
        </w:rPr>
        <w:t>and instead placing applications into the review queue for further follow-up.</w:t>
      </w:r>
    </w:p>
    <w:p w14:paraId="5D075B6B" w14:textId="2D5DF8C4" w:rsidR="00C404A0" w:rsidRDefault="00C404A0" w:rsidP="008C5F38">
      <w:pPr>
        <w:rPr>
          <w:color w:val="000000"/>
        </w:rPr>
      </w:pPr>
      <w:r w:rsidRPr="00C404A0">
        <w:rPr>
          <w:b/>
          <w:bCs/>
          <w:color w:val="000000"/>
        </w:rPr>
        <w:t xml:space="preserve">4. Conservative: </w:t>
      </w:r>
      <w:r w:rsidRPr="00C404A0">
        <w:rPr>
          <w:color w:val="000000"/>
        </w:rPr>
        <w:t>The most stringent strategy available, the conservative strategy provides an option for automatically declining the greatest number of applications to limit risk exposure in organizations where application follow-up via the review queue is unavailable. The conservative strategy will result in the lowest throughput.</w:t>
      </w:r>
      <w:r>
        <w:rPr>
          <w:color w:val="000000"/>
        </w:rPr>
        <w:br/>
      </w:r>
    </w:p>
    <w:p w14:paraId="3FE826F8" w14:textId="2D018CD4" w:rsidR="00C404A0" w:rsidRDefault="00C404A0" w:rsidP="00C404A0">
      <w:pPr>
        <w:spacing w:line="276" w:lineRule="auto"/>
      </w:pPr>
      <w:r w:rsidRPr="00C404A0">
        <w:t>Please indicat</w:t>
      </w:r>
      <w:r>
        <w:t xml:space="preserve">e which strategy you would </w:t>
      </w:r>
      <w:r w:rsidRPr="00C404A0">
        <w:t xml:space="preserve">to use </w:t>
      </w:r>
      <w:r>
        <w:t xml:space="preserve">in each channel </w:t>
      </w:r>
      <w:r w:rsidRPr="00C404A0">
        <w:t xml:space="preserve">below. </w:t>
      </w:r>
    </w:p>
    <w:tbl>
      <w:tblPr>
        <w:tblpPr w:leftFromText="180" w:rightFromText="180" w:vertAnchor="text" w:horzAnchor="margin" w:tblpY="70"/>
        <w:tblW w:w="693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60"/>
        <w:gridCol w:w="452"/>
        <w:gridCol w:w="4218"/>
      </w:tblGrid>
      <w:tr w:rsidR="00C404A0" w:rsidRPr="00484014" w14:paraId="49F7ED7D" w14:textId="77777777" w:rsidTr="008F1548">
        <w:trPr>
          <w:trHeight w:val="300"/>
        </w:trPr>
        <w:tc>
          <w:tcPr>
            <w:tcW w:w="1350" w:type="dxa"/>
            <w:shd w:val="clear" w:color="auto" w:fill="auto"/>
            <w:noWrap/>
            <w:vAlign w:val="center"/>
            <w:hideMark/>
          </w:tcPr>
          <w:p w14:paraId="02259F68" w14:textId="77777777" w:rsidR="00C404A0" w:rsidRPr="008C5F38" w:rsidRDefault="00C404A0" w:rsidP="008F1548">
            <w:pPr>
              <w:spacing w:after="0" w:line="240" w:lineRule="auto"/>
              <w:jc w:val="right"/>
              <w:outlineLvl w:val="1"/>
              <w:rPr>
                <w:rFonts w:eastAsia="Times New Roman" w:cs="Helvetica"/>
                <w:color w:val="auto"/>
              </w:rPr>
            </w:pPr>
            <w:bookmarkStart w:id="10" w:name="_Toc373936145"/>
            <w:r w:rsidRPr="008C5F38">
              <w:rPr>
                <w:rFonts w:eastAsia="Times New Roman" w:cs="Helvetica"/>
                <w:color w:val="auto"/>
              </w:rPr>
              <w:t>Online</w:t>
            </w:r>
            <w:bookmarkEnd w:id="10"/>
            <w:r w:rsidRPr="008C5F38">
              <w:rPr>
                <w:rFonts w:eastAsia="Times New Roman" w:cs="Helvetica"/>
                <w:color w:val="auto"/>
              </w:rPr>
              <w:t xml:space="preserve"> </w:t>
            </w:r>
          </w:p>
        </w:tc>
        <w:tc>
          <w:tcPr>
            <w:tcW w:w="270" w:type="dxa"/>
            <w:shd w:val="clear" w:color="auto" w:fill="auto"/>
            <w:noWrap/>
            <w:vAlign w:val="center"/>
            <w:hideMark/>
          </w:tcPr>
          <w:p w14:paraId="786109B5" w14:textId="77777777" w:rsidR="00C404A0" w:rsidRPr="00484014" w:rsidRDefault="00C404A0" w:rsidP="008F1548">
            <w:pPr>
              <w:spacing w:after="0" w:line="240" w:lineRule="auto"/>
              <w:outlineLvl w:val="1"/>
              <w:rPr>
                <w:rFonts w:eastAsia="Times New Roman" w:cs="Helvetica"/>
                <w:color w:val="3A3A3A"/>
              </w:rPr>
            </w:pPr>
          </w:p>
        </w:tc>
        <w:tc>
          <w:tcPr>
            <w:tcW w:w="2520" w:type="dxa"/>
            <w:shd w:val="clear" w:color="000000" w:fill="D8D8D8"/>
            <w:noWrap/>
            <w:vAlign w:val="center"/>
            <w:hideMark/>
          </w:tcPr>
          <w:p w14:paraId="3DBE560C" w14:textId="2012A564" w:rsidR="00C404A0" w:rsidRPr="00484014" w:rsidRDefault="0088569D" w:rsidP="008F1548">
            <w:pPr>
              <w:spacing w:after="0" w:line="240" w:lineRule="auto"/>
              <w:jc w:val="center"/>
              <w:outlineLvl w:val="1"/>
              <w:rPr>
                <w:rFonts w:eastAsia="Times New Roman" w:cs="Helvetica"/>
                <w:color w:val="3A3A3A"/>
              </w:rPr>
            </w:pPr>
            <w:r>
              <w:rPr>
                <w:rFonts w:eastAsia="Times New Roman" w:cs="Helvetica"/>
                <w:color w:val="3A3A3A"/>
              </w:rPr>
              <w:t>Moderate*</w:t>
            </w:r>
          </w:p>
        </w:tc>
      </w:tr>
      <w:tr w:rsidR="00C404A0" w:rsidRPr="00484014" w14:paraId="5E4E7317" w14:textId="77777777" w:rsidTr="008F1548">
        <w:trPr>
          <w:trHeight w:val="300"/>
        </w:trPr>
        <w:tc>
          <w:tcPr>
            <w:tcW w:w="1350" w:type="dxa"/>
            <w:shd w:val="clear" w:color="auto" w:fill="auto"/>
            <w:noWrap/>
            <w:vAlign w:val="center"/>
            <w:hideMark/>
          </w:tcPr>
          <w:p w14:paraId="475EBA2A" w14:textId="77777777" w:rsidR="00C404A0" w:rsidRPr="008C5F38" w:rsidRDefault="00C404A0" w:rsidP="008F1548">
            <w:pPr>
              <w:spacing w:after="0" w:line="240" w:lineRule="auto"/>
              <w:jc w:val="right"/>
              <w:outlineLvl w:val="1"/>
              <w:rPr>
                <w:rFonts w:eastAsia="Times New Roman" w:cs="Helvetica"/>
                <w:color w:val="auto"/>
              </w:rPr>
            </w:pPr>
            <w:bookmarkStart w:id="11" w:name="_Toc373936146"/>
            <w:r w:rsidRPr="008C5F38">
              <w:rPr>
                <w:rFonts w:eastAsia="Times New Roman" w:cs="Helvetica"/>
                <w:color w:val="auto"/>
              </w:rPr>
              <w:t>Branch</w:t>
            </w:r>
            <w:bookmarkEnd w:id="11"/>
            <w:r w:rsidRPr="008C5F38">
              <w:rPr>
                <w:rFonts w:eastAsia="Times New Roman" w:cs="Helvetica"/>
                <w:color w:val="auto"/>
              </w:rPr>
              <w:t xml:space="preserve"> </w:t>
            </w:r>
          </w:p>
        </w:tc>
        <w:tc>
          <w:tcPr>
            <w:tcW w:w="270" w:type="dxa"/>
            <w:shd w:val="clear" w:color="auto" w:fill="auto"/>
            <w:noWrap/>
            <w:vAlign w:val="center"/>
            <w:hideMark/>
          </w:tcPr>
          <w:p w14:paraId="1818AA5D" w14:textId="77777777" w:rsidR="00C404A0" w:rsidRPr="00484014" w:rsidRDefault="00C404A0" w:rsidP="008F1548">
            <w:pPr>
              <w:spacing w:after="0" w:line="240" w:lineRule="auto"/>
              <w:outlineLvl w:val="1"/>
              <w:rPr>
                <w:rFonts w:eastAsia="Times New Roman" w:cs="Helvetica"/>
                <w:color w:val="000000"/>
                <w:sz w:val="20"/>
                <w:szCs w:val="20"/>
              </w:rPr>
            </w:pPr>
          </w:p>
        </w:tc>
        <w:tc>
          <w:tcPr>
            <w:tcW w:w="2520" w:type="dxa"/>
            <w:shd w:val="clear" w:color="000000" w:fill="808080"/>
            <w:noWrap/>
            <w:vAlign w:val="center"/>
            <w:hideMark/>
          </w:tcPr>
          <w:p w14:paraId="054C61BE" w14:textId="065FABE6" w:rsidR="00C404A0" w:rsidRPr="00484014" w:rsidRDefault="0088569D" w:rsidP="008F1548">
            <w:pPr>
              <w:spacing w:after="0" w:line="240" w:lineRule="auto"/>
              <w:jc w:val="center"/>
              <w:outlineLvl w:val="1"/>
              <w:rPr>
                <w:rFonts w:eastAsia="Times New Roman" w:cs="Helvetica"/>
                <w:color w:val="000000"/>
              </w:rPr>
            </w:pPr>
            <w:r>
              <w:rPr>
                <w:rFonts w:eastAsia="Times New Roman" w:cs="Helvetica"/>
                <w:color w:val="000000"/>
              </w:rPr>
              <w:t>Moderate*</w:t>
            </w:r>
          </w:p>
        </w:tc>
      </w:tr>
      <w:tr w:rsidR="00C404A0" w:rsidRPr="00484014" w14:paraId="6B36B66E" w14:textId="77777777" w:rsidTr="008F1548">
        <w:trPr>
          <w:trHeight w:val="300"/>
        </w:trPr>
        <w:tc>
          <w:tcPr>
            <w:tcW w:w="1350" w:type="dxa"/>
            <w:shd w:val="clear" w:color="auto" w:fill="auto"/>
            <w:noWrap/>
            <w:vAlign w:val="center"/>
            <w:hideMark/>
          </w:tcPr>
          <w:p w14:paraId="02A2149F" w14:textId="77777777" w:rsidR="00C404A0" w:rsidRPr="00484014" w:rsidRDefault="00C404A0" w:rsidP="008F1548">
            <w:pPr>
              <w:spacing w:after="0" w:line="240" w:lineRule="auto"/>
              <w:jc w:val="right"/>
              <w:outlineLvl w:val="1"/>
              <w:rPr>
                <w:rFonts w:eastAsia="Times New Roman" w:cs="Helvetica"/>
                <w:color w:val="000000"/>
              </w:rPr>
            </w:pPr>
            <w:bookmarkStart w:id="12" w:name="_Toc373936147"/>
            <w:r w:rsidRPr="00484014">
              <w:rPr>
                <w:rFonts w:eastAsia="Times New Roman" w:cs="Helvetica"/>
                <w:color w:val="000000"/>
              </w:rPr>
              <w:t>Call Center</w:t>
            </w:r>
            <w:bookmarkEnd w:id="12"/>
            <w:r w:rsidRPr="00484014">
              <w:rPr>
                <w:rFonts w:eastAsia="Times New Roman" w:cs="Helvetica"/>
                <w:color w:val="000000"/>
              </w:rPr>
              <w:t xml:space="preserve"> </w:t>
            </w:r>
          </w:p>
        </w:tc>
        <w:tc>
          <w:tcPr>
            <w:tcW w:w="270" w:type="dxa"/>
            <w:shd w:val="clear" w:color="auto" w:fill="auto"/>
            <w:noWrap/>
            <w:vAlign w:val="center"/>
            <w:hideMark/>
          </w:tcPr>
          <w:p w14:paraId="1EFDD462" w14:textId="77777777" w:rsidR="00C404A0" w:rsidRPr="00484014" w:rsidRDefault="00C404A0" w:rsidP="008F1548">
            <w:pPr>
              <w:spacing w:after="0" w:line="240" w:lineRule="auto"/>
              <w:outlineLvl w:val="1"/>
              <w:rPr>
                <w:rFonts w:eastAsia="Times New Roman" w:cs="Helvetica"/>
                <w:color w:val="000000"/>
                <w:sz w:val="20"/>
                <w:szCs w:val="20"/>
              </w:rPr>
            </w:pPr>
          </w:p>
        </w:tc>
        <w:tc>
          <w:tcPr>
            <w:tcW w:w="2520" w:type="dxa"/>
            <w:shd w:val="clear" w:color="000000" w:fill="808080"/>
            <w:noWrap/>
            <w:vAlign w:val="center"/>
            <w:hideMark/>
          </w:tcPr>
          <w:p w14:paraId="0AC9650F" w14:textId="1F523D5F" w:rsidR="00C404A0" w:rsidRPr="00484014" w:rsidRDefault="0088569D" w:rsidP="008F1548">
            <w:pPr>
              <w:spacing w:after="0" w:line="240" w:lineRule="auto"/>
              <w:jc w:val="center"/>
              <w:outlineLvl w:val="1"/>
              <w:rPr>
                <w:rFonts w:eastAsia="Times New Roman" w:cs="Helvetica"/>
                <w:color w:val="000000"/>
              </w:rPr>
            </w:pPr>
            <w:r>
              <w:rPr>
                <w:rFonts w:eastAsia="Times New Roman" w:cs="Helvetica"/>
                <w:color w:val="000000"/>
              </w:rPr>
              <w:t>Moderate*</w:t>
            </w:r>
          </w:p>
        </w:tc>
      </w:tr>
    </w:tbl>
    <w:p w14:paraId="0B5B1EED" w14:textId="77777777" w:rsidR="00C404A0" w:rsidRDefault="00C404A0" w:rsidP="00C404A0"/>
    <w:p w14:paraId="41BE1688" w14:textId="77777777" w:rsidR="00C404A0" w:rsidRDefault="00C404A0" w:rsidP="00C404A0"/>
    <w:p w14:paraId="379B5F45" w14:textId="77777777" w:rsidR="005319C1" w:rsidRDefault="005319C1" w:rsidP="00C404A0">
      <w:pPr>
        <w:pStyle w:val="Heading2"/>
      </w:pPr>
      <w:bookmarkStart w:id="13" w:name="_Deposit_Decisioning"/>
      <w:bookmarkStart w:id="14" w:name="_Toc373936148"/>
      <w:bookmarkEnd w:id="13"/>
    </w:p>
    <w:p w14:paraId="75A8E76F" w14:textId="7F20CAAE" w:rsidR="008B35CA" w:rsidRPr="002056B5" w:rsidRDefault="00EA7684" w:rsidP="00C404A0">
      <w:pPr>
        <w:pStyle w:val="Heading2"/>
        <w:rPr>
          <w:sz w:val="18"/>
        </w:rPr>
      </w:pPr>
      <w:r>
        <w:t>Product</w:t>
      </w:r>
      <w:r w:rsidR="008B35CA" w:rsidRPr="002056B5">
        <w:t xml:space="preserve"> </w:t>
      </w:r>
      <w:proofErr w:type="spellStart"/>
      <w:r w:rsidR="008B35CA" w:rsidRPr="002056B5">
        <w:t>Decisioning</w:t>
      </w:r>
      <w:bookmarkEnd w:id="14"/>
      <w:proofErr w:type="spellEnd"/>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148"/>
        <w:gridCol w:w="5148"/>
      </w:tblGrid>
      <w:tr w:rsidR="00613ECB" w14:paraId="092594E1" w14:textId="77777777" w:rsidTr="00613ECB">
        <w:trPr>
          <w:trHeight w:val="323"/>
        </w:trPr>
        <w:tc>
          <w:tcPr>
            <w:tcW w:w="5148" w:type="dxa"/>
          </w:tcPr>
          <w:p w14:paraId="659DA2A3" w14:textId="3AD79EED" w:rsidR="00613ECB" w:rsidRPr="00613ECB" w:rsidRDefault="00613ECB" w:rsidP="00613ECB">
            <w:pPr>
              <w:pStyle w:val="Heading3"/>
              <w:spacing w:before="0" w:after="0" w:line="240" w:lineRule="auto"/>
              <w:contextualSpacing/>
              <w:jc w:val="center"/>
              <w:rPr>
                <w:rFonts w:eastAsiaTheme="minorHAnsi" w:cstheme="minorBidi"/>
                <w:b w:val="0"/>
                <w:bCs w:val="0"/>
                <w:sz w:val="22"/>
              </w:rPr>
            </w:pPr>
            <w:bookmarkStart w:id="15" w:name="_FIS_Qualifile"/>
            <w:bookmarkEnd w:id="15"/>
            <w:r>
              <w:rPr>
                <w:rFonts w:eastAsiaTheme="minorHAnsi" w:cstheme="minorBidi"/>
                <w:b w:val="0"/>
                <w:bCs w:val="0"/>
                <w:sz w:val="22"/>
              </w:rPr>
              <w:t>Product</w:t>
            </w:r>
          </w:p>
        </w:tc>
        <w:tc>
          <w:tcPr>
            <w:tcW w:w="5148" w:type="dxa"/>
          </w:tcPr>
          <w:p w14:paraId="6B752BFE" w14:textId="3A470331" w:rsidR="00613ECB" w:rsidRPr="00613ECB" w:rsidRDefault="00613ECB" w:rsidP="00613ECB">
            <w:pPr>
              <w:pStyle w:val="Heading3"/>
              <w:spacing w:before="0" w:after="0" w:line="240" w:lineRule="auto"/>
              <w:jc w:val="center"/>
              <w:rPr>
                <w:rFonts w:eastAsiaTheme="minorHAnsi" w:cstheme="minorBidi"/>
                <w:b w:val="0"/>
                <w:bCs w:val="0"/>
                <w:sz w:val="22"/>
              </w:rPr>
            </w:pPr>
            <w:r>
              <w:rPr>
                <w:rFonts w:eastAsiaTheme="minorHAnsi" w:cstheme="minorBidi"/>
                <w:b w:val="0"/>
                <w:bCs w:val="0"/>
                <w:sz w:val="22"/>
              </w:rPr>
              <w:t>Third Party Report</w:t>
            </w:r>
          </w:p>
        </w:tc>
      </w:tr>
      <w:tr w:rsidR="00613ECB" w14:paraId="3BBBC101" w14:textId="77777777" w:rsidTr="00613ECB">
        <w:tc>
          <w:tcPr>
            <w:tcW w:w="5148" w:type="dxa"/>
            <w:shd w:val="clear" w:color="auto" w:fill="D9D9D9" w:themeFill="background1" w:themeFillShade="D9"/>
          </w:tcPr>
          <w:p w14:paraId="01CD3AE8" w14:textId="3ACD44A0" w:rsidR="00613ECB" w:rsidRPr="00613ECB" w:rsidRDefault="00613ECB" w:rsidP="00613ECB">
            <w:pPr>
              <w:pStyle w:val="Heading3"/>
              <w:spacing w:before="0" w:after="0"/>
              <w:rPr>
                <w:rFonts w:eastAsiaTheme="minorHAnsi" w:cstheme="minorBidi"/>
                <w:b w:val="0"/>
                <w:bCs w:val="0"/>
                <w:sz w:val="22"/>
              </w:rPr>
            </w:pPr>
          </w:p>
        </w:tc>
        <w:tc>
          <w:tcPr>
            <w:tcW w:w="5148" w:type="dxa"/>
            <w:shd w:val="clear" w:color="auto" w:fill="D9D9D9" w:themeFill="background1" w:themeFillShade="D9"/>
          </w:tcPr>
          <w:p w14:paraId="39598E7A" w14:textId="77777777" w:rsidR="00613ECB" w:rsidRPr="00613ECB" w:rsidRDefault="00613ECB" w:rsidP="00613ECB">
            <w:pPr>
              <w:pStyle w:val="Heading3"/>
              <w:spacing w:before="0" w:after="0"/>
              <w:rPr>
                <w:rFonts w:eastAsiaTheme="minorHAnsi" w:cstheme="minorBidi"/>
                <w:b w:val="0"/>
                <w:bCs w:val="0"/>
                <w:sz w:val="22"/>
              </w:rPr>
            </w:pPr>
          </w:p>
        </w:tc>
      </w:tr>
      <w:tr w:rsidR="00613ECB" w14:paraId="2220D0C3" w14:textId="77777777" w:rsidTr="00613ECB">
        <w:tc>
          <w:tcPr>
            <w:tcW w:w="5148" w:type="dxa"/>
            <w:shd w:val="clear" w:color="auto" w:fill="D9D9D9" w:themeFill="background1" w:themeFillShade="D9"/>
          </w:tcPr>
          <w:p w14:paraId="2CE8164F" w14:textId="6FCE8364" w:rsidR="00613ECB" w:rsidRPr="00613ECB" w:rsidRDefault="00613ECB" w:rsidP="00613ECB">
            <w:pPr>
              <w:pStyle w:val="Heading3"/>
              <w:spacing w:before="0" w:after="0"/>
              <w:rPr>
                <w:rFonts w:eastAsiaTheme="minorHAnsi" w:cstheme="minorBidi"/>
                <w:b w:val="0"/>
                <w:bCs w:val="0"/>
                <w:sz w:val="22"/>
              </w:rPr>
            </w:pPr>
          </w:p>
        </w:tc>
        <w:tc>
          <w:tcPr>
            <w:tcW w:w="5148" w:type="dxa"/>
            <w:shd w:val="clear" w:color="auto" w:fill="D9D9D9" w:themeFill="background1" w:themeFillShade="D9"/>
          </w:tcPr>
          <w:p w14:paraId="5EACB175" w14:textId="77777777" w:rsidR="00613ECB" w:rsidRPr="00613ECB" w:rsidRDefault="00613ECB" w:rsidP="00613ECB">
            <w:pPr>
              <w:pStyle w:val="Heading3"/>
              <w:spacing w:before="0" w:after="0"/>
              <w:rPr>
                <w:rFonts w:eastAsiaTheme="minorHAnsi" w:cstheme="minorBidi"/>
                <w:b w:val="0"/>
                <w:bCs w:val="0"/>
                <w:sz w:val="22"/>
              </w:rPr>
            </w:pPr>
          </w:p>
        </w:tc>
      </w:tr>
      <w:tr w:rsidR="00613ECB" w14:paraId="6E4922C0" w14:textId="77777777" w:rsidTr="00613ECB">
        <w:tc>
          <w:tcPr>
            <w:tcW w:w="5148" w:type="dxa"/>
            <w:shd w:val="clear" w:color="auto" w:fill="D9D9D9" w:themeFill="background1" w:themeFillShade="D9"/>
          </w:tcPr>
          <w:p w14:paraId="5FF59AF6" w14:textId="6093884A" w:rsidR="00613ECB" w:rsidRPr="00613ECB" w:rsidRDefault="00613ECB" w:rsidP="00613ECB">
            <w:pPr>
              <w:pStyle w:val="Heading3"/>
              <w:spacing w:before="0" w:after="0"/>
              <w:rPr>
                <w:rFonts w:eastAsiaTheme="minorHAnsi" w:cstheme="minorBidi"/>
                <w:b w:val="0"/>
                <w:bCs w:val="0"/>
                <w:sz w:val="22"/>
              </w:rPr>
            </w:pPr>
          </w:p>
        </w:tc>
        <w:tc>
          <w:tcPr>
            <w:tcW w:w="5148" w:type="dxa"/>
            <w:shd w:val="clear" w:color="auto" w:fill="D9D9D9" w:themeFill="background1" w:themeFillShade="D9"/>
          </w:tcPr>
          <w:p w14:paraId="6C46AC33" w14:textId="77777777" w:rsidR="00613ECB" w:rsidRPr="00613ECB" w:rsidRDefault="00613ECB" w:rsidP="00613ECB">
            <w:pPr>
              <w:pStyle w:val="Heading3"/>
              <w:spacing w:before="0" w:after="0"/>
              <w:rPr>
                <w:rFonts w:eastAsiaTheme="minorHAnsi" w:cstheme="minorBidi"/>
                <w:b w:val="0"/>
                <w:bCs w:val="0"/>
                <w:sz w:val="22"/>
              </w:rPr>
            </w:pPr>
          </w:p>
        </w:tc>
      </w:tr>
      <w:tr w:rsidR="00613ECB" w14:paraId="365D4C99" w14:textId="77777777" w:rsidTr="00613ECB">
        <w:tc>
          <w:tcPr>
            <w:tcW w:w="5148" w:type="dxa"/>
            <w:shd w:val="clear" w:color="auto" w:fill="D9D9D9" w:themeFill="background1" w:themeFillShade="D9"/>
          </w:tcPr>
          <w:p w14:paraId="06C7141E" w14:textId="16E06D8E" w:rsidR="00613ECB" w:rsidRPr="00613ECB" w:rsidRDefault="00613ECB" w:rsidP="00613ECB">
            <w:pPr>
              <w:pStyle w:val="Heading3"/>
              <w:spacing w:before="0" w:after="0"/>
              <w:rPr>
                <w:rFonts w:eastAsiaTheme="minorHAnsi" w:cstheme="minorBidi"/>
                <w:b w:val="0"/>
                <w:bCs w:val="0"/>
                <w:sz w:val="22"/>
              </w:rPr>
            </w:pPr>
          </w:p>
        </w:tc>
        <w:tc>
          <w:tcPr>
            <w:tcW w:w="5148" w:type="dxa"/>
            <w:shd w:val="clear" w:color="auto" w:fill="D9D9D9" w:themeFill="background1" w:themeFillShade="D9"/>
          </w:tcPr>
          <w:p w14:paraId="1E5B79D3" w14:textId="77777777" w:rsidR="00613ECB" w:rsidRPr="00613ECB" w:rsidRDefault="00613ECB" w:rsidP="00613ECB">
            <w:pPr>
              <w:pStyle w:val="Heading3"/>
              <w:spacing w:before="0" w:after="0"/>
              <w:rPr>
                <w:rFonts w:eastAsiaTheme="minorHAnsi" w:cstheme="minorBidi"/>
                <w:b w:val="0"/>
                <w:bCs w:val="0"/>
                <w:sz w:val="22"/>
              </w:rPr>
            </w:pPr>
          </w:p>
        </w:tc>
      </w:tr>
      <w:tr w:rsidR="00613ECB" w14:paraId="1CDBE42D" w14:textId="77777777" w:rsidTr="00613ECB">
        <w:tc>
          <w:tcPr>
            <w:tcW w:w="5148" w:type="dxa"/>
            <w:shd w:val="clear" w:color="auto" w:fill="D9D9D9" w:themeFill="background1" w:themeFillShade="D9"/>
          </w:tcPr>
          <w:p w14:paraId="06B82220" w14:textId="77777777" w:rsidR="00613ECB" w:rsidRDefault="00613ECB" w:rsidP="00613ECB">
            <w:pPr>
              <w:pStyle w:val="Heading3"/>
              <w:spacing w:before="0" w:after="0"/>
              <w:rPr>
                <w:rFonts w:eastAsiaTheme="minorHAnsi" w:cstheme="minorBidi"/>
                <w:b w:val="0"/>
                <w:bCs w:val="0"/>
                <w:sz w:val="22"/>
              </w:rPr>
            </w:pPr>
          </w:p>
        </w:tc>
        <w:tc>
          <w:tcPr>
            <w:tcW w:w="5148" w:type="dxa"/>
            <w:shd w:val="clear" w:color="auto" w:fill="D9D9D9" w:themeFill="background1" w:themeFillShade="D9"/>
          </w:tcPr>
          <w:p w14:paraId="6101CB2A" w14:textId="77777777" w:rsidR="00613ECB" w:rsidRPr="00613ECB" w:rsidRDefault="00613ECB" w:rsidP="00613ECB">
            <w:pPr>
              <w:pStyle w:val="Heading3"/>
              <w:spacing w:before="0" w:after="0"/>
              <w:rPr>
                <w:rFonts w:eastAsiaTheme="minorHAnsi" w:cstheme="minorBidi"/>
                <w:b w:val="0"/>
                <w:bCs w:val="0"/>
                <w:sz w:val="22"/>
              </w:rPr>
            </w:pPr>
          </w:p>
        </w:tc>
      </w:tr>
    </w:tbl>
    <w:p w14:paraId="00C1C1F5" w14:textId="3A6E5D7E" w:rsidR="002056B5" w:rsidRPr="002056B5" w:rsidRDefault="002056B5" w:rsidP="002056B5">
      <w:pPr>
        <w:pStyle w:val="Heading3"/>
        <w:rPr>
          <w:rFonts w:ascii="Times" w:hAnsi="Times"/>
          <w:sz w:val="27"/>
          <w:szCs w:val="27"/>
        </w:rPr>
      </w:pPr>
      <w:r>
        <w:t>FIS Qualifile</w:t>
      </w:r>
    </w:p>
    <w:p w14:paraId="6260EBE8" w14:textId="43561FE5" w:rsidR="002056B5" w:rsidRPr="00235631" w:rsidRDefault="008B35CA" w:rsidP="002056B5">
      <w:r w:rsidRPr="002056B5">
        <w:t xml:space="preserve">Andera supports accessing your financial institution’s </w:t>
      </w:r>
      <w:proofErr w:type="spellStart"/>
      <w:r w:rsidR="002056B5">
        <w:t>QualiFile</w:t>
      </w:r>
      <w:proofErr w:type="spellEnd"/>
      <w:r w:rsidR="002056B5">
        <w:t xml:space="preserve"> </w:t>
      </w:r>
      <w:r w:rsidRPr="002056B5">
        <w:t xml:space="preserve">strategy as determined in your contract with FIS. The Andera application decision will follow your </w:t>
      </w:r>
      <w:proofErr w:type="spellStart"/>
      <w:r w:rsidR="002056B5">
        <w:t>QualiFile</w:t>
      </w:r>
      <w:proofErr w:type="spellEnd"/>
      <w:r w:rsidR="002056B5">
        <w:t xml:space="preserve"> </w:t>
      </w:r>
      <w:r w:rsidRPr="002056B5">
        <w:t>strategy and behave accordingly.</w:t>
      </w:r>
      <w:r w:rsidR="002056B5">
        <w:t xml:space="preserve"> Note that </w:t>
      </w:r>
      <w:proofErr w:type="spellStart"/>
      <w:r w:rsidR="002056B5">
        <w:t>QualiFile</w:t>
      </w:r>
      <w:proofErr w:type="spellEnd"/>
      <w:r w:rsidR="002056B5">
        <w:t xml:space="preserve"> runs for Deposit Products only. </w:t>
      </w:r>
    </w:p>
    <w:p w14:paraId="230DA5E8" w14:textId="6F99FFC6" w:rsidR="008B35CA" w:rsidRPr="002056B5" w:rsidRDefault="002056B5" w:rsidP="002056B5">
      <w:pPr>
        <w:rPr>
          <w:rFonts w:ascii="Times" w:hAnsi="Times"/>
          <w:sz w:val="27"/>
          <w:szCs w:val="27"/>
        </w:rPr>
      </w:pPr>
      <w:r>
        <w:t xml:space="preserve">Please indicate your </w:t>
      </w:r>
      <w:proofErr w:type="spellStart"/>
      <w:r>
        <w:t>QualiFile</w:t>
      </w:r>
      <w:proofErr w:type="spellEnd"/>
      <w:r>
        <w:t xml:space="preserve"> type by typing an “X” in the appropriate box. </w:t>
      </w:r>
    </w:p>
    <w:tbl>
      <w:tblPr>
        <w:tblpPr w:leftFromText="180" w:rightFromText="180" w:vertAnchor="text" w:horzAnchor="margin" w:tblpY="70"/>
        <w:tblW w:w="415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8"/>
        <w:gridCol w:w="360"/>
        <w:gridCol w:w="2520"/>
      </w:tblGrid>
      <w:tr w:rsidR="002056B5" w:rsidRPr="00484014" w14:paraId="178FF5CD" w14:textId="77777777" w:rsidTr="002056B5">
        <w:trPr>
          <w:trHeight w:val="300"/>
        </w:trPr>
        <w:tc>
          <w:tcPr>
            <w:tcW w:w="1278" w:type="dxa"/>
            <w:shd w:val="clear" w:color="auto" w:fill="auto"/>
            <w:noWrap/>
            <w:vAlign w:val="center"/>
            <w:hideMark/>
          </w:tcPr>
          <w:p w14:paraId="61581EF8" w14:textId="77777777" w:rsidR="002056B5" w:rsidRPr="00484014" w:rsidRDefault="002056B5" w:rsidP="008F1548">
            <w:pPr>
              <w:spacing w:after="0" w:line="240" w:lineRule="auto"/>
              <w:jc w:val="right"/>
              <w:outlineLvl w:val="1"/>
              <w:rPr>
                <w:rFonts w:eastAsia="Times New Roman" w:cs="Helvetica"/>
                <w:b/>
                <w:bCs/>
                <w:color w:val="3A3A3A"/>
              </w:rPr>
            </w:pPr>
            <w:r w:rsidRPr="00810CDF">
              <w:rPr>
                <w:rFonts w:ascii="Times" w:eastAsia="Times New Roman" w:hAnsi="Times" w:cs="Times New Roman"/>
                <w:sz w:val="20"/>
                <w:szCs w:val="20"/>
              </w:rPr>
              <w:br/>
            </w:r>
          </w:p>
        </w:tc>
        <w:tc>
          <w:tcPr>
            <w:tcW w:w="360" w:type="dxa"/>
            <w:shd w:val="clear" w:color="auto" w:fill="auto"/>
            <w:noWrap/>
            <w:vAlign w:val="center"/>
            <w:hideMark/>
          </w:tcPr>
          <w:p w14:paraId="0CA8F566" w14:textId="77777777" w:rsidR="002056B5" w:rsidRPr="00484014" w:rsidRDefault="002056B5" w:rsidP="008F1548">
            <w:pPr>
              <w:spacing w:after="0" w:line="240" w:lineRule="auto"/>
              <w:jc w:val="right"/>
              <w:outlineLvl w:val="1"/>
              <w:rPr>
                <w:rFonts w:eastAsia="Times New Roman" w:cs="Helvetica"/>
                <w:color w:val="3A3A3A"/>
              </w:rPr>
            </w:pPr>
          </w:p>
        </w:tc>
        <w:tc>
          <w:tcPr>
            <w:tcW w:w="2520" w:type="dxa"/>
            <w:shd w:val="clear" w:color="auto" w:fill="auto"/>
            <w:noWrap/>
            <w:vAlign w:val="center"/>
            <w:hideMark/>
          </w:tcPr>
          <w:p w14:paraId="48DB13B6" w14:textId="77777777" w:rsidR="002056B5" w:rsidRPr="00484014" w:rsidRDefault="002056B5" w:rsidP="008F1548">
            <w:pPr>
              <w:spacing w:after="0" w:line="240" w:lineRule="auto"/>
              <w:jc w:val="center"/>
              <w:outlineLvl w:val="1"/>
              <w:rPr>
                <w:rFonts w:eastAsia="Times New Roman" w:cs="Helvetica"/>
                <w:b/>
                <w:bCs/>
                <w:color w:val="000000" w:themeColor="text1"/>
              </w:rPr>
            </w:pPr>
            <w:bookmarkStart w:id="16" w:name="_Toc373936164"/>
            <w:r w:rsidRPr="00484014">
              <w:rPr>
                <w:rFonts w:eastAsia="Times New Roman" w:cs="Helvetica"/>
                <w:b/>
                <w:bCs/>
                <w:color w:val="000000" w:themeColor="text1"/>
              </w:rPr>
              <w:t>Primary</w:t>
            </w:r>
            <w:bookmarkEnd w:id="16"/>
          </w:p>
        </w:tc>
      </w:tr>
      <w:tr w:rsidR="002056B5" w:rsidRPr="00484014" w14:paraId="32F5E84B" w14:textId="77777777" w:rsidTr="002056B5">
        <w:trPr>
          <w:trHeight w:val="300"/>
        </w:trPr>
        <w:tc>
          <w:tcPr>
            <w:tcW w:w="1278" w:type="dxa"/>
            <w:shd w:val="clear" w:color="auto" w:fill="auto"/>
            <w:noWrap/>
            <w:vAlign w:val="center"/>
            <w:hideMark/>
          </w:tcPr>
          <w:p w14:paraId="08D5744C" w14:textId="7EC1D24E" w:rsidR="002056B5" w:rsidRPr="00484014" w:rsidRDefault="002056B5" w:rsidP="008F1548">
            <w:pPr>
              <w:spacing w:after="0" w:line="240" w:lineRule="auto"/>
              <w:jc w:val="right"/>
              <w:outlineLvl w:val="1"/>
              <w:rPr>
                <w:rFonts w:eastAsia="Times New Roman" w:cs="Helvetica"/>
                <w:color w:val="3A3A3A"/>
              </w:rPr>
            </w:pPr>
            <w:bookmarkStart w:id="17" w:name="_Toc373936165"/>
            <w:r>
              <w:rPr>
                <w:rFonts w:eastAsia="Times New Roman" w:cs="Helvetica"/>
                <w:color w:val="3A3A3A"/>
              </w:rPr>
              <w:t>Advantage</w:t>
            </w:r>
            <w:bookmarkEnd w:id="17"/>
          </w:p>
        </w:tc>
        <w:tc>
          <w:tcPr>
            <w:tcW w:w="360" w:type="dxa"/>
            <w:shd w:val="clear" w:color="auto" w:fill="auto"/>
            <w:noWrap/>
            <w:vAlign w:val="center"/>
            <w:hideMark/>
          </w:tcPr>
          <w:p w14:paraId="7FDB2B46" w14:textId="77777777" w:rsidR="002056B5" w:rsidRPr="00484014" w:rsidRDefault="002056B5" w:rsidP="008F1548">
            <w:pPr>
              <w:spacing w:after="0" w:line="240" w:lineRule="auto"/>
              <w:outlineLvl w:val="1"/>
              <w:rPr>
                <w:rFonts w:eastAsia="Times New Roman" w:cs="Helvetica"/>
                <w:color w:val="3A3A3A"/>
              </w:rPr>
            </w:pPr>
          </w:p>
        </w:tc>
        <w:tc>
          <w:tcPr>
            <w:tcW w:w="2520" w:type="dxa"/>
            <w:shd w:val="clear" w:color="000000" w:fill="D8D8D8"/>
            <w:noWrap/>
            <w:vAlign w:val="center"/>
            <w:hideMark/>
          </w:tcPr>
          <w:p w14:paraId="161807F4" w14:textId="46412886" w:rsidR="002056B5" w:rsidRPr="00484014" w:rsidRDefault="002056B5" w:rsidP="008F1548">
            <w:pPr>
              <w:spacing w:after="0" w:line="240" w:lineRule="auto"/>
              <w:jc w:val="center"/>
              <w:outlineLvl w:val="1"/>
              <w:rPr>
                <w:rFonts w:eastAsia="Times New Roman" w:cs="Helvetica"/>
                <w:color w:val="3A3A3A"/>
              </w:rPr>
            </w:pPr>
          </w:p>
        </w:tc>
      </w:tr>
      <w:tr w:rsidR="002056B5" w:rsidRPr="00484014" w14:paraId="1732242D" w14:textId="77777777" w:rsidTr="002056B5">
        <w:trPr>
          <w:trHeight w:val="341"/>
        </w:trPr>
        <w:tc>
          <w:tcPr>
            <w:tcW w:w="1278" w:type="dxa"/>
            <w:shd w:val="clear" w:color="auto" w:fill="auto"/>
            <w:noWrap/>
            <w:vAlign w:val="center"/>
            <w:hideMark/>
          </w:tcPr>
          <w:p w14:paraId="1EDD581E" w14:textId="2206FEF0" w:rsidR="002056B5" w:rsidRPr="00484014" w:rsidRDefault="002056B5" w:rsidP="008F1548">
            <w:pPr>
              <w:spacing w:after="0" w:line="240" w:lineRule="auto"/>
              <w:jc w:val="right"/>
              <w:outlineLvl w:val="1"/>
              <w:rPr>
                <w:rFonts w:eastAsia="Times New Roman" w:cs="Helvetica"/>
                <w:color w:val="000000"/>
              </w:rPr>
            </w:pPr>
            <w:bookmarkStart w:id="18" w:name="_Toc373936166"/>
            <w:r>
              <w:rPr>
                <w:rFonts w:eastAsia="Times New Roman" w:cs="Helvetica"/>
                <w:color w:val="000000"/>
              </w:rPr>
              <w:lastRenderedPageBreak/>
              <w:t>Premier</w:t>
            </w:r>
            <w:bookmarkEnd w:id="18"/>
          </w:p>
        </w:tc>
        <w:tc>
          <w:tcPr>
            <w:tcW w:w="360" w:type="dxa"/>
            <w:shd w:val="clear" w:color="auto" w:fill="auto"/>
            <w:noWrap/>
            <w:vAlign w:val="center"/>
            <w:hideMark/>
          </w:tcPr>
          <w:p w14:paraId="2C8A4CB1" w14:textId="77777777" w:rsidR="002056B5" w:rsidRPr="00484014" w:rsidRDefault="002056B5" w:rsidP="008F1548">
            <w:pPr>
              <w:spacing w:after="0" w:line="240" w:lineRule="auto"/>
              <w:outlineLvl w:val="1"/>
              <w:rPr>
                <w:rFonts w:eastAsia="Times New Roman" w:cs="Helvetica"/>
                <w:color w:val="000000"/>
                <w:sz w:val="20"/>
                <w:szCs w:val="20"/>
              </w:rPr>
            </w:pPr>
          </w:p>
        </w:tc>
        <w:tc>
          <w:tcPr>
            <w:tcW w:w="2520" w:type="dxa"/>
            <w:shd w:val="clear" w:color="auto" w:fill="D7D7D7" w:themeFill="text2" w:themeFillTint="33"/>
            <w:noWrap/>
            <w:vAlign w:val="center"/>
            <w:hideMark/>
          </w:tcPr>
          <w:p w14:paraId="50ACFB51" w14:textId="4CBC753F" w:rsidR="002056B5" w:rsidRPr="00484014" w:rsidRDefault="002056B5" w:rsidP="008F1548">
            <w:pPr>
              <w:spacing w:after="0" w:line="240" w:lineRule="auto"/>
              <w:jc w:val="center"/>
              <w:outlineLvl w:val="1"/>
              <w:rPr>
                <w:rFonts w:eastAsia="Times New Roman" w:cs="Helvetica"/>
                <w:color w:val="000000"/>
              </w:rPr>
            </w:pPr>
          </w:p>
        </w:tc>
      </w:tr>
    </w:tbl>
    <w:p w14:paraId="6B43735F" w14:textId="77777777" w:rsidR="008B35CA" w:rsidRPr="00810CDF" w:rsidRDefault="008B35CA" w:rsidP="008B35CA">
      <w:pPr>
        <w:rPr>
          <w:rFonts w:ascii="Times" w:eastAsia="Times New Roman" w:hAnsi="Times" w:cs="Times New Roman"/>
          <w:sz w:val="20"/>
          <w:szCs w:val="20"/>
        </w:rPr>
      </w:pPr>
      <w:r w:rsidRPr="00810CDF">
        <w:rPr>
          <w:rFonts w:ascii="Times" w:eastAsia="Times New Roman" w:hAnsi="Times" w:cs="Times New Roman"/>
          <w:sz w:val="20"/>
          <w:szCs w:val="20"/>
        </w:rPr>
        <w:br/>
      </w:r>
    </w:p>
    <w:p w14:paraId="0BC7DA72" w14:textId="77777777" w:rsidR="002056B5" w:rsidRDefault="002056B5" w:rsidP="008B35CA">
      <w:pPr>
        <w:rPr>
          <w:rFonts w:ascii="MS Gothic" w:eastAsia="MS Gothic" w:hAnsi="MS Gothic" w:cs="MS Gothic"/>
          <w:b/>
          <w:bCs/>
          <w:color w:val="6AA84F"/>
        </w:rPr>
      </w:pPr>
    </w:p>
    <w:p w14:paraId="4102C1E9" w14:textId="77777777" w:rsidR="008C5F38" w:rsidRDefault="008C5F38" w:rsidP="008B35CA">
      <w:pPr>
        <w:rPr>
          <w:rFonts w:ascii="MS Gothic" w:eastAsia="MS Gothic" w:hAnsi="MS Gothic" w:cs="MS Gothic"/>
          <w:b/>
          <w:bCs/>
          <w:color w:val="6AA84F"/>
        </w:rPr>
      </w:pPr>
    </w:p>
    <w:p w14:paraId="67DE0DFD" w14:textId="0C87FDEC" w:rsidR="008B35CA" w:rsidRDefault="008B35CA" w:rsidP="008C5F38">
      <w:pPr>
        <w:rPr>
          <w:rFonts w:ascii="Times" w:hAnsi="Times" w:cs="Times New Roman"/>
          <w:sz w:val="20"/>
          <w:szCs w:val="20"/>
        </w:rPr>
      </w:pPr>
      <w:r w:rsidRPr="002056B5">
        <w:t>Qualifile third party interfaces require additional credentials.  Please provide your</w:t>
      </w:r>
      <w:r w:rsidR="002056B5" w:rsidRPr="002056B5">
        <w:t xml:space="preserve"> FIS </w:t>
      </w:r>
      <w:proofErr w:type="spellStart"/>
      <w:r w:rsidR="002056B5" w:rsidRPr="002056B5">
        <w:t>QualiFile</w:t>
      </w:r>
      <w:proofErr w:type="spellEnd"/>
      <w:r w:rsidR="002056B5" w:rsidRPr="002056B5">
        <w:t xml:space="preserve"> Advantage or Premier SOAP </w:t>
      </w:r>
      <w:r w:rsidR="002056B5">
        <w:t>test</w:t>
      </w:r>
      <w:r w:rsidRPr="002056B5">
        <w:t xml:space="preserve"> credentials</w:t>
      </w:r>
      <w:r w:rsidR="002056B5">
        <w:t xml:space="preserve"> (provided by email from FIS)</w:t>
      </w:r>
      <w:r w:rsidRPr="002056B5">
        <w:t xml:space="preserve"> as outlined below.  Your Project Manager will request production credentials separate from this document</w:t>
      </w:r>
      <w:r w:rsidRPr="00810CDF">
        <w:t>.</w:t>
      </w:r>
    </w:p>
    <w:tbl>
      <w:tblPr>
        <w:tblW w:w="5728" w:type="dxa"/>
        <w:tblInd w:w="108" w:type="dxa"/>
        <w:tblLook w:val="04A0" w:firstRow="1" w:lastRow="0" w:firstColumn="1" w:lastColumn="0" w:noHBand="0" w:noVBand="1"/>
      </w:tblPr>
      <w:tblGrid>
        <w:gridCol w:w="2716"/>
        <w:gridCol w:w="296"/>
        <w:gridCol w:w="2716"/>
      </w:tblGrid>
      <w:tr w:rsidR="00C404A0" w:rsidRPr="00C404A0" w14:paraId="4E769892" w14:textId="77777777" w:rsidTr="00C404A0">
        <w:trPr>
          <w:trHeight w:val="300"/>
        </w:trPr>
        <w:tc>
          <w:tcPr>
            <w:tcW w:w="2716" w:type="dxa"/>
            <w:tcBorders>
              <w:top w:val="nil"/>
              <w:left w:val="nil"/>
              <w:bottom w:val="nil"/>
              <w:right w:val="nil"/>
            </w:tcBorders>
            <w:shd w:val="clear" w:color="auto" w:fill="auto"/>
            <w:noWrap/>
            <w:vAlign w:val="center"/>
            <w:hideMark/>
          </w:tcPr>
          <w:p w14:paraId="2124A0D1" w14:textId="77777777" w:rsidR="00C404A0" w:rsidRPr="00C404A0" w:rsidRDefault="00C404A0" w:rsidP="00C404A0">
            <w:pPr>
              <w:spacing w:after="0" w:line="240" w:lineRule="auto"/>
              <w:jc w:val="right"/>
              <w:outlineLvl w:val="0"/>
              <w:rPr>
                <w:rFonts w:eastAsia="Times New Roman" w:cs="Helvetica"/>
                <w:color w:val="000000"/>
              </w:rPr>
            </w:pPr>
            <w:bookmarkStart w:id="19" w:name="_Toc373936168"/>
            <w:r w:rsidRPr="00C404A0">
              <w:rPr>
                <w:rFonts w:eastAsia="Times New Roman" w:cs="Helvetica"/>
                <w:color w:val="000000"/>
              </w:rPr>
              <w:t>Customer ID</w:t>
            </w:r>
            <w:bookmarkEnd w:id="19"/>
            <w:r w:rsidRPr="00C404A0">
              <w:rPr>
                <w:rFonts w:eastAsia="Times New Roman" w:cs="Helvetica"/>
                <w:color w:val="000000"/>
              </w:rPr>
              <w:t xml:space="preserve"> </w:t>
            </w:r>
          </w:p>
        </w:tc>
        <w:tc>
          <w:tcPr>
            <w:tcW w:w="296" w:type="dxa"/>
            <w:tcBorders>
              <w:top w:val="nil"/>
              <w:left w:val="nil"/>
              <w:bottom w:val="nil"/>
              <w:right w:val="nil"/>
            </w:tcBorders>
            <w:shd w:val="clear" w:color="auto" w:fill="auto"/>
            <w:noWrap/>
            <w:vAlign w:val="center"/>
            <w:hideMark/>
          </w:tcPr>
          <w:p w14:paraId="153A3EE1" w14:textId="77777777" w:rsidR="00C404A0" w:rsidRPr="00C404A0" w:rsidRDefault="00C404A0" w:rsidP="00C404A0">
            <w:pPr>
              <w:spacing w:after="0" w:line="240" w:lineRule="auto"/>
              <w:jc w:val="right"/>
              <w:outlineLvl w:val="0"/>
              <w:rPr>
                <w:rFonts w:eastAsia="Times New Roman" w:cs="Helvetica"/>
                <w:color w:val="000000"/>
                <w:sz w:val="20"/>
                <w:szCs w:val="20"/>
              </w:rPr>
            </w:pPr>
          </w:p>
        </w:tc>
        <w:tc>
          <w:tcPr>
            <w:tcW w:w="2716" w:type="dxa"/>
            <w:tcBorders>
              <w:top w:val="nil"/>
              <w:left w:val="single" w:sz="4" w:space="0" w:color="FFFFFF"/>
              <w:bottom w:val="single" w:sz="4" w:space="0" w:color="FFFFFF"/>
              <w:right w:val="single" w:sz="4" w:space="0" w:color="FFFFFF"/>
            </w:tcBorders>
            <w:shd w:val="clear" w:color="000000" w:fill="E2E2E2"/>
            <w:noWrap/>
            <w:vAlign w:val="center"/>
            <w:hideMark/>
          </w:tcPr>
          <w:p w14:paraId="768B061E" w14:textId="77777777" w:rsidR="00C404A0" w:rsidRPr="00C404A0" w:rsidRDefault="00C404A0" w:rsidP="00C404A0">
            <w:pPr>
              <w:spacing w:after="0" w:line="240" w:lineRule="auto"/>
              <w:outlineLvl w:val="0"/>
              <w:rPr>
                <w:rFonts w:eastAsia="Times New Roman" w:cs="Helvetica"/>
                <w:b/>
                <w:bCs/>
                <w:color w:val="000000"/>
              </w:rPr>
            </w:pPr>
            <w:r w:rsidRPr="00C404A0">
              <w:rPr>
                <w:rFonts w:eastAsia="Times New Roman" w:cs="Helvetica"/>
                <w:b/>
                <w:bCs/>
                <w:color w:val="000000"/>
              </w:rPr>
              <w:t> </w:t>
            </w:r>
          </w:p>
        </w:tc>
      </w:tr>
      <w:tr w:rsidR="00C404A0" w:rsidRPr="00C404A0" w14:paraId="7A42E405" w14:textId="77777777" w:rsidTr="00C404A0">
        <w:trPr>
          <w:trHeight w:val="300"/>
        </w:trPr>
        <w:tc>
          <w:tcPr>
            <w:tcW w:w="2716" w:type="dxa"/>
            <w:tcBorders>
              <w:top w:val="nil"/>
              <w:left w:val="nil"/>
              <w:bottom w:val="nil"/>
              <w:right w:val="nil"/>
            </w:tcBorders>
            <w:shd w:val="clear" w:color="auto" w:fill="auto"/>
            <w:noWrap/>
            <w:vAlign w:val="center"/>
            <w:hideMark/>
          </w:tcPr>
          <w:p w14:paraId="36C7F3A1" w14:textId="4C67EFB3" w:rsidR="00C404A0" w:rsidRPr="00C404A0" w:rsidRDefault="009F0532" w:rsidP="00C404A0">
            <w:pPr>
              <w:spacing w:after="0" w:line="240" w:lineRule="auto"/>
              <w:jc w:val="right"/>
              <w:outlineLvl w:val="0"/>
              <w:rPr>
                <w:rFonts w:eastAsia="Times New Roman" w:cs="Helvetica"/>
                <w:color w:val="000000"/>
              </w:rPr>
            </w:pPr>
            <w:bookmarkStart w:id="20" w:name="_Toc373936169"/>
            <w:r>
              <w:rPr>
                <w:rFonts w:eastAsia="Times New Roman" w:cs="Helvetica"/>
                <w:color w:val="000000"/>
              </w:rPr>
              <w:t xml:space="preserve">Test </w:t>
            </w:r>
            <w:r w:rsidR="00C404A0" w:rsidRPr="00C404A0">
              <w:rPr>
                <w:rFonts w:eastAsia="Times New Roman" w:cs="Helvetica"/>
                <w:color w:val="000000"/>
              </w:rPr>
              <w:t>User ID</w:t>
            </w:r>
            <w:bookmarkEnd w:id="20"/>
            <w:r w:rsidR="00C404A0" w:rsidRPr="00C404A0">
              <w:rPr>
                <w:rFonts w:eastAsia="Times New Roman" w:cs="Helvetica"/>
                <w:color w:val="000000"/>
              </w:rPr>
              <w:t xml:space="preserve"> </w:t>
            </w:r>
          </w:p>
        </w:tc>
        <w:tc>
          <w:tcPr>
            <w:tcW w:w="296" w:type="dxa"/>
            <w:tcBorders>
              <w:top w:val="nil"/>
              <w:left w:val="nil"/>
              <w:bottom w:val="nil"/>
              <w:right w:val="nil"/>
            </w:tcBorders>
            <w:shd w:val="clear" w:color="auto" w:fill="auto"/>
            <w:noWrap/>
            <w:vAlign w:val="center"/>
            <w:hideMark/>
          </w:tcPr>
          <w:p w14:paraId="2FDA321E" w14:textId="77777777" w:rsidR="00C404A0" w:rsidRPr="00C404A0" w:rsidRDefault="00C404A0" w:rsidP="00C404A0">
            <w:pPr>
              <w:spacing w:after="0" w:line="240" w:lineRule="auto"/>
              <w:jc w:val="right"/>
              <w:outlineLvl w:val="0"/>
              <w:rPr>
                <w:rFonts w:eastAsia="Times New Roman" w:cs="Helvetica"/>
                <w:color w:val="000000"/>
                <w:sz w:val="20"/>
                <w:szCs w:val="20"/>
              </w:rPr>
            </w:pPr>
          </w:p>
        </w:tc>
        <w:tc>
          <w:tcPr>
            <w:tcW w:w="2716" w:type="dxa"/>
            <w:tcBorders>
              <w:top w:val="nil"/>
              <w:left w:val="single" w:sz="4" w:space="0" w:color="FFFFFF"/>
              <w:bottom w:val="single" w:sz="4" w:space="0" w:color="FFFFFF"/>
              <w:right w:val="single" w:sz="4" w:space="0" w:color="FFFFFF"/>
            </w:tcBorders>
            <w:shd w:val="clear" w:color="000000" w:fill="E2E2E2"/>
            <w:noWrap/>
            <w:vAlign w:val="center"/>
            <w:hideMark/>
          </w:tcPr>
          <w:p w14:paraId="60C17F70" w14:textId="77777777" w:rsidR="00C404A0" w:rsidRPr="00C404A0" w:rsidRDefault="00C404A0" w:rsidP="00C404A0">
            <w:pPr>
              <w:spacing w:after="0" w:line="240" w:lineRule="auto"/>
              <w:outlineLvl w:val="0"/>
              <w:rPr>
                <w:rFonts w:eastAsia="Times New Roman" w:cs="Helvetica"/>
                <w:b/>
                <w:bCs/>
                <w:color w:val="000000"/>
              </w:rPr>
            </w:pPr>
            <w:r w:rsidRPr="00C404A0">
              <w:rPr>
                <w:rFonts w:eastAsia="Times New Roman" w:cs="Helvetica"/>
                <w:b/>
                <w:bCs/>
                <w:color w:val="000000"/>
              </w:rPr>
              <w:t> </w:t>
            </w:r>
          </w:p>
        </w:tc>
      </w:tr>
      <w:tr w:rsidR="00C404A0" w:rsidRPr="00C404A0" w14:paraId="62B093EE" w14:textId="77777777" w:rsidTr="00C404A0">
        <w:trPr>
          <w:trHeight w:val="300"/>
        </w:trPr>
        <w:tc>
          <w:tcPr>
            <w:tcW w:w="2716" w:type="dxa"/>
            <w:tcBorders>
              <w:top w:val="nil"/>
              <w:left w:val="nil"/>
              <w:bottom w:val="nil"/>
              <w:right w:val="nil"/>
            </w:tcBorders>
            <w:shd w:val="clear" w:color="auto" w:fill="auto"/>
            <w:noWrap/>
            <w:vAlign w:val="center"/>
            <w:hideMark/>
          </w:tcPr>
          <w:p w14:paraId="73328914" w14:textId="77777777" w:rsidR="00C404A0" w:rsidRPr="00C404A0" w:rsidRDefault="00C404A0" w:rsidP="00C404A0">
            <w:pPr>
              <w:spacing w:after="0" w:line="240" w:lineRule="auto"/>
              <w:jc w:val="right"/>
              <w:outlineLvl w:val="0"/>
              <w:rPr>
                <w:rFonts w:eastAsia="Times New Roman" w:cs="Helvetica"/>
                <w:color w:val="000000"/>
              </w:rPr>
            </w:pPr>
            <w:bookmarkStart w:id="21" w:name="_Toc373936170"/>
            <w:r w:rsidRPr="00C404A0">
              <w:rPr>
                <w:rFonts w:eastAsia="Times New Roman" w:cs="Helvetica"/>
                <w:color w:val="000000"/>
              </w:rPr>
              <w:t>Test Password</w:t>
            </w:r>
            <w:bookmarkEnd w:id="21"/>
          </w:p>
        </w:tc>
        <w:tc>
          <w:tcPr>
            <w:tcW w:w="296" w:type="dxa"/>
            <w:tcBorders>
              <w:top w:val="nil"/>
              <w:left w:val="nil"/>
              <w:bottom w:val="nil"/>
              <w:right w:val="nil"/>
            </w:tcBorders>
            <w:shd w:val="clear" w:color="auto" w:fill="auto"/>
            <w:noWrap/>
            <w:vAlign w:val="center"/>
            <w:hideMark/>
          </w:tcPr>
          <w:p w14:paraId="74C1A871" w14:textId="77777777" w:rsidR="00C404A0" w:rsidRPr="00C404A0" w:rsidRDefault="00C404A0" w:rsidP="00C404A0">
            <w:pPr>
              <w:spacing w:after="0" w:line="240" w:lineRule="auto"/>
              <w:jc w:val="right"/>
              <w:outlineLvl w:val="0"/>
              <w:rPr>
                <w:rFonts w:eastAsia="Times New Roman" w:cs="Helvetica"/>
                <w:color w:val="000000"/>
                <w:sz w:val="20"/>
                <w:szCs w:val="20"/>
              </w:rPr>
            </w:pPr>
          </w:p>
        </w:tc>
        <w:tc>
          <w:tcPr>
            <w:tcW w:w="2716" w:type="dxa"/>
            <w:tcBorders>
              <w:top w:val="nil"/>
              <w:left w:val="single" w:sz="4" w:space="0" w:color="FFFFFF"/>
              <w:bottom w:val="single" w:sz="4" w:space="0" w:color="FFFFFF"/>
              <w:right w:val="single" w:sz="4" w:space="0" w:color="FFFFFF"/>
            </w:tcBorders>
            <w:shd w:val="clear" w:color="000000" w:fill="E2E2E2"/>
            <w:noWrap/>
            <w:vAlign w:val="center"/>
            <w:hideMark/>
          </w:tcPr>
          <w:p w14:paraId="4467F1B5" w14:textId="16796C1D" w:rsidR="00BE781E" w:rsidRPr="00C404A0" w:rsidRDefault="00C404A0" w:rsidP="00C404A0">
            <w:pPr>
              <w:spacing w:after="0" w:line="240" w:lineRule="auto"/>
              <w:outlineLvl w:val="0"/>
              <w:rPr>
                <w:rFonts w:eastAsia="Times New Roman" w:cs="Helvetica"/>
                <w:b/>
                <w:bCs/>
                <w:color w:val="000000"/>
              </w:rPr>
            </w:pPr>
            <w:r w:rsidRPr="00C404A0">
              <w:rPr>
                <w:rFonts w:eastAsia="Times New Roman" w:cs="Helvetica"/>
                <w:b/>
                <w:bCs/>
                <w:color w:val="000000"/>
              </w:rPr>
              <w:t> </w:t>
            </w:r>
          </w:p>
        </w:tc>
      </w:tr>
      <w:tr w:rsidR="00BE781E" w:rsidRPr="00C404A0" w14:paraId="28509F4F" w14:textId="77777777" w:rsidTr="00BE781E">
        <w:trPr>
          <w:trHeight w:val="300"/>
        </w:trPr>
        <w:tc>
          <w:tcPr>
            <w:tcW w:w="2716" w:type="dxa"/>
            <w:tcBorders>
              <w:top w:val="nil"/>
              <w:left w:val="nil"/>
              <w:bottom w:val="nil"/>
              <w:right w:val="nil"/>
            </w:tcBorders>
            <w:shd w:val="clear" w:color="auto" w:fill="auto"/>
            <w:noWrap/>
            <w:vAlign w:val="center"/>
            <w:hideMark/>
          </w:tcPr>
          <w:p w14:paraId="4B35495C" w14:textId="505153DD" w:rsidR="00BE781E" w:rsidRPr="00C404A0" w:rsidRDefault="00BE781E" w:rsidP="00FD1663">
            <w:pPr>
              <w:spacing w:after="0" w:line="240" w:lineRule="auto"/>
              <w:jc w:val="right"/>
              <w:outlineLvl w:val="0"/>
              <w:rPr>
                <w:rFonts w:eastAsia="Times New Roman" w:cs="Helvetica"/>
                <w:color w:val="000000"/>
              </w:rPr>
            </w:pPr>
            <w:r>
              <w:rPr>
                <w:rFonts w:eastAsia="Times New Roman" w:cs="Helvetica"/>
                <w:color w:val="000000"/>
              </w:rPr>
              <w:t>Production</w:t>
            </w:r>
            <w:r w:rsidRPr="00C404A0">
              <w:rPr>
                <w:rFonts w:eastAsia="Times New Roman" w:cs="Helvetica"/>
                <w:color w:val="000000"/>
              </w:rPr>
              <w:t xml:space="preserve"> Password</w:t>
            </w:r>
          </w:p>
        </w:tc>
        <w:tc>
          <w:tcPr>
            <w:tcW w:w="296" w:type="dxa"/>
            <w:tcBorders>
              <w:top w:val="nil"/>
              <w:left w:val="nil"/>
              <w:bottom w:val="nil"/>
              <w:right w:val="nil"/>
            </w:tcBorders>
            <w:shd w:val="clear" w:color="auto" w:fill="auto"/>
            <w:noWrap/>
            <w:vAlign w:val="center"/>
            <w:hideMark/>
          </w:tcPr>
          <w:p w14:paraId="564C2A6F" w14:textId="77777777" w:rsidR="00BE781E" w:rsidRPr="00C404A0" w:rsidRDefault="00BE781E" w:rsidP="00FD1663">
            <w:pPr>
              <w:spacing w:after="0" w:line="240" w:lineRule="auto"/>
              <w:jc w:val="right"/>
              <w:outlineLvl w:val="0"/>
              <w:rPr>
                <w:rFonts w:eastAsia="Times New Roman" w:cs="Helvetica"/>
                <w:color w:val="000000"/>
                <w:sz w:val="20"/>
                <w:szCs w:val="20"/>
              </w:rPr>
            </w:pPr>
          </w:p>
        </w:tc>
        <w:tc>
          <w:tcPr>
            <w:tcW w:w="2716" w:type="dxa"/>
            <w:tcBorders>
              <w:top w:val="nil"/>
              <w:left w:val="single" w:sz="4" w:space="0" w:color="FFFFFF"/>
              <w:bottom w:val="single" w:sz="4" w:space="0" w:color="FFFFFF"/>
              <w:right w:val="single" w:sz="4" w:space="0" w:color="FFFFFF"/>
            </w:tcBorders>
            <w:shd w:val="clear" w:color="000000" w:fill="E2E2E2"/>
            <w:noWrap/>
            <w:vAlign w:val="center"/>
            <w:hideMark/>
          </w:tcPr>
          <w:p w14:paraId="4304C043" w14:textId="77777777" w:rsidR="00BE781E" w:rsidRPr="00C404A0" w:rsidRDefault="00BE781E" w:rsidP="00FD1663">
            <w:pPr>
              <w:spacing w:after="0" w:line="240" w:lineRule="auto"/>
              <w:outlineLvl w:val="0"/>
              <w:rPr>
                <w:rFonts w:eastAsia="Times New Roman" w:cs="Helvetica"/>
                <w:b/>
                <w:bCs/>
                <w:color w:val="000000"/>
              </w:rPr>
            </w:pPr>
            <w:r w:rsidRPr="00C404A0">
              <w:rPr>
                <w:rFonts w:eastAsia="Times New Roman" w:cs="Helvetica"/>
                <w:b/>
                <w:bCs/>
                <w:color w:val="000000"/>
              </w:rPr>
              <w:t> </w:t>
            </w:r>
          </w:p>
        </w:tc>
      </w:tr>
    </w:tbl>
    <w:p w14:paraId="2207DDC3" w14:textId="77777777" w:rsidR="00C404A0" w:rsidRDefault="00C404A0" w:rsidP="008B35CA">
      <w:pPr>
        <w:rPr>
          <w:rFonts w:ascii="Times" w:hAnsi="Times" w:cs="Times New Roman"/>
          <w:sz w:val="20"/>
          <w:szCs w:val="20"/>
        </w:rPr>
      </w:pPr>
    </w:p>
    <w:p w14:paraId="280C829A" w14:textId="63AD3B95" w:rsidR="00EA7684" w:rsidRDefault="00EA7684" w:rsidP="0027511E">
      <w:pPr>
        <w:pStyle w:val="Heading3"/>
      </w:pPr>
      <w:bookmarkStart w:id="22" w:name="_Advanced_Identity_Verification"/>
      <w:bookmarkStart w:id="23" w:name="_Toc373936172"/>
      <w:bookmarkEnd w:id="22"/>
      <w:proofErr w:type="spellStart"/>
      <w:r>
        <w:t>Micro</w:t>
      </w:r>
      <w:r w:rsidR="00CE50FA">
        <w:t>B</w:t>
      </w:r>
      <w:r>
        <w:t>ilt</w:t>
      </w:r>
      <w:proofErr w:type="spellEnd"/>
    </w:p>
    <w:p w14:paraId="4E3BFF09" w14:textId="488296D9" w:rsidR="00CE50FA" w:rsidRPr="00235631" w:rsidRDefault="00CE50FA" w:rsidP="00CE50FA">
      <w:r w:rsidRPr="002056B5">
        <w:t xml:space="preserve">Andera supports accessing </w:t>
      </w:r>
      <w:r>
        <w:t xml:space="preserve">credit reports via </w:t>
      </w:r>
      <w:proofErr w:type="spellStart"/>
      <w:r>
        <w:t>MicroBilt</w:t>
      </w:r>
      <w:proofErr w:type="spellEnd"/>
      <w:r>
        <w:t>.</w:t>
      </w:r>
      <w:r w:rsidRPr="002056B5">
        <w:t xml:space="preserve"> </w:t>
      </w:r>
      <w:r>
        <w:t xml:space="preserve">Note: any call out to a credit bureau via </w:t>
      </w:r>
      <w:proofErr w:type="spellStart"/>
      <w:r>
        <w:t>MicroBilt</w:t>
      </w:r>
      <w:proofErr w:type="spellEnd"/>
      <w:r>
        <w:t xml:space="preserve"> will result in a HARD HIT on the applicant’s credit report, regardless of the scenario in which the credit report was requested (customer request or cross-sale).</w:t>
      </w:r>
    </w:p>
    <w:p w14:paraId="4D7F80E0" w14:textId="355F9190" w:rsidR="00CE50FA" w:rsidRDefault="00CE50FA" w:rsidP="00CE50FA">
      <w:proofErr w:type="spellStart"/>
      <w:r>
        <w:t>MicroBilt</w:t>
      </w:r>
      <w:proofErr w:type="spellEnd"/>
      <w:r w:rsidRPr="002056B5">
        <w:t xml:space="preserve"> third party interfaces require additional credentials.  Please provide</w:t>
      </w:r>
      <w:r>
        <w:t xml:space="preserve"> the credentials to the credit bureau your financial institution uses.</w:t>
      </w:r>
    </w:p>
    <w:p w14:paraId="266F0A2D" w14:textId="0CE63924" w:rsidR="00CE50FA" w:rsidRDefault="00CE50FA" w:rsidP="00CE50FA">
      <w:r w:rsidRPr="00CE50FA">
        <w:rPr>
          <w:b/>
        </w:rPr>
        <w:t>Equifax:</w:t>
      </w:r>
    </w:p>
    <w:tbl>
      <w:tblPr>
        <w:tblpPr w:leftFromText="180" w:rightFromText="180" w:vertAnchor="text" w:horzAnchor="margin" w:tblpY="70"/>
        <w:tblW w:w="775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98"/>
        <w:gridCol w:w="360"/>
        <w:gridCol w:w="3600"/>
      </w:tblGrid>
      <w:tr w:rsidR="00CE50FA" w:rsidRPr="00B54E85" w14:paraId="600B42A8" w14:textId="77777777" w:rsidTr="00CE50FA">
        <w:trPr>
          <w:trHeight w:val="300"/>
        </w:trPr>
        <w:tc>
          <w:tcPr>
            <w:tcW w:w="3798" w:type="dxa"/>
            <w:shd w:val="clear" w:color="auto" w:fill="auto"/>
            <w:noWrap/>
            <w:hideMark/>
          </w:tcPr>
          <w:p w14:paraId="68F4A25C" w14:textId="7B857BC5" w:rsidR="00CE50FA" w:rsidRPr="00CE50FA" w:rsidRDefault="00CE50FA" w:rsidP="00AB4D32">
            <w:pPr>
              <w:spacing w:after="0" w:line="240" w:lineRule="auto"/>
              <w:jc w:val="right"/>
              <w:outlineLvl w:val="1"/>
              <w:rPr>
                <w:rFonts w:eastAsia="Times New Roman" w:cs="Helvetica"/>
                <w:color w:val="3A3A3A"/>
                <w:highlight w:val="yellow"/>
              </w:rPr>
            </w:pPr>
            <w:r w:rsidRPr="00CE50FA">
              <w:t>Member Code</w:t>
            </w:r>
          </w:p>
        </w:tc>
        <w:tc>
          <w:tcPr>
            <w:tcW w:w="360" w:type="dxa"/>
            <w:shd w:val="clear" w:color="auto" w:fill="auto"/>
            <w:noWrap/>
            <w:hideMark/>
          </w:tcPr>
          <w:p w14:paraId="0C058E46" w14:textId="77777777" w:rsidR="00CE50FA" w:rsidRPr="00B54E85" w:rsidRDefault="00CE50FA" w:rsidP="00AB4D32">
            <w:pPr>
              <w:spacing w:after="0" w:line="240" w:lineRule="auto"/>
              <w:outlineLvl w:val="1"/>
              <w:rPr>
                <w:rFonts w:eastAsia="Times New Roman" w:cs="Helvetica"/>
                <w:color w:val="3A3A3A"/>
                <w:highlight w:val="yellow"/>
              </w:rPr>
            </w:pPr>
          </w:p>
        </w:tc>
        <w:tc>
          <w:tcPr>
            <w:tcW w:w="3600" w:type="dxa"/>
            <w:shd w:val="clear" w:color="auto" w:fill="D9D9D9" w:themeFill="background1" w:themeFillShade="D9"/>
            <w:noWrap/>
            <w:vAlign w:val="center"/>
            <w:hideMark/>
          </w:tcPr>
          <w:p w14:paraId="4C2FC7A7" w14:textId="77777777" w:rsidR="00CE50FA" w:rsidRPr="00B54E85" w:rsidRDefault="00CE50FA" w:rsidP="00AB4D32">
            <w:pPr>
              <w:spacing w:after="0" w:line="240" w:lineRule="auto"/>
              <w:jc w:val="center"/>
              <w:outlineLvl w:val="1"/>
              <w:rPr>
                <w:rFonts w:eastAsia="Times New Roman" w:cs="Helvetica"/>
                <w:color w:val="3A3A3A"/>
                <w:highlight w:val="yellow"/>
              </w:rPr>
            </w:pPr>
          </w:p>
        </w:tc>
      </w:tr>
      <w:tr w:rsidR="00CE50FA" w:rsidRPr="00B54E85" w14:paraId="330D875D" w14:textId="77777777" w:rsidTr="00CE50FA">
        <w:trPr>
          <w:trHeight w:val="300"/>
        </w:trPr>
        <w:tc>
          <w:tcPr>
            <w:tcW w:w="3798" w:type="dxa"/>
            <w:shd w:val="clear" w:color="auto" w:fill="auto"/>
            <w:noWrap/>
          </w:tcPr>
          <w:p w14:paraId="288D25CA" w14:textId="290EBFA5" w:rsidR="00CE50FA" w:rsidRPr="00CE50FA" w:rsidRDefault="00CE50FA" w:rsidP="00AB4D32">
            <w:pPr>
              <w:spacing w:after="0" w:line="240" w:lineRule="auto"/>
              <w:jc w:val="right"/>
              <w:outlineLvl w:val="1"/>
            </w:pPr>
            <w:r w:rsidRPr="00CE50FA">
              <w:t>Bureau Password</w:t>
            </w:r>
          </w:p>
        </w:tc>
        <w:tc>
          <w:tcPr>
            <w:tcW w:w="360" w:type="dxa"/>
            <w:shd w:val="clear" w:color="auto" w:fill="auto"/>
            <w:noWrap/>
          </w:tcPr>
          <w:p w14:paraId="49EF8E59" w14:textId="77777777" w:rsidR="00CE50FA" w:rsidRPr="00B54E85" w:rsidRDefault="00CE50FA" w:rsidP="00AB4D32">
            <w:pPr>
              <w:spacing w:after="0" w:line="240" w:lineRule="auto"/>
              <w:outlineLvl w:val="1"/>
              <w:rPr>
                <w:rFonts w:eastAsia="Times New Roman" w:cs="Helvetica"/>
                <w:color w:val="3A3A3A"/>
                <w:highlight w:val="yellow"/>
              </w:rPr>
            </w:pPr>
          </w:p>
        </w:tc>
        <w:tc>
          <w:tcPr>
            <w:tcW w:w="3600" w:type="dxa"/>
            <w:shd w:val="clear" w:color="auto" w:fill="D9D9D9" w:themeFill="background1" w:themeFillShade="D9"/>
            <w:noWrap/>
            <w:vAlign w:val="center"/>
          </w:tcPr>
          <w:p w14:paraId="0634CF9E" w14:textId="77777777" w:rsidR="00CE50FA" w:rsidRPr="00B54E85" w:rsidRDefault="00CE50FA" w:rsidP="00AB4D32">
            <w:pPr>
              <w:spacing w:after="0" w:line="240" w:lineRule="auto"/>
              <w:jc w:val="center"/>
              <w:outlineLvl w:val="1"/>
              <w:rPr>
                <w:rFonts w:eastAsia="Times New Roman" w:cs="Helvetica"/>
                <w:color w:val="3A3A3A"/>
                <w:highlight w:val="yellow"/>
              </w:rPr>
            </w:pPr>
          </w:p>
        </w:tc>
      </w:tr>
    </w:tbl>
    <w:p w14:paraId="6FCB920D" w14:textId="77777777" w:rsidR="00CE50FA" w:rsidRPr="00CE50FA" w:rsidRDefault="00CE50FA" w:rsidP="0027511E">
      <w:pPr>
        <w:pStyle w:val="Heading3"/>
      </w:pPr>
    </w:p>
    <w:p w14:paraId="723AF0E5" w14:textId="680C83A8" w:rsidR="00CE50FA" w:rsidRPr="00CE50FA" w:rsidRDefault="00CE50FA" w:rsidP="00CE50FA">
      <w:pPr>
        <w:rPr>
          <w:b/>
        </w:rPr>
      </w:pPr>
      <w:r w:rsidRPr="00CE50FA">
        <w:rPr>
          <w:b/>
        </w:rPr>
        <w:t>Experian:</w:t>
      </w:r>
    </w:p>
    <w:tbl>
      <w:tblPr>
        <w:tblpPr w:leftFromText="180" w:rightFromText="180" w:vertAnchor="text" w:horzAnchor="margin" w:tblpY="70"/>
        <w:tblW w:w="775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98"/>
        <w:gridCol w:w="360"/>
        <w:gridCol w:w="3600"/>
      </w:tblGrid>
      <w:tr w:rsidR="00CE50FA" w:rsidRPr="00B54E85" w14:paraId="05CA946E" w14:textId="77777777" w:rsidTr="00AB4D32">
        <w:trPr>
          <w:trHeight w:val="300"/>
        </w:trPr>
        <w:tc>
          <w:tcPr>
            <w:tcW w:w="3798" w:type="dxa"/>
            <w:shd w:val="clear" w:color="auto" w:fill="auto"/>
            <w:noWrap/>
            <w:hideMark/>
          </w:tcPr>
          <w:p w14:paraId="5A38758E" w14:textId="21B6DCED" w:rsidR="00CE50FA" w:rsidRPr="00CE50FA" w:rsidRDefault="00CE50FA" w:rsidP="00AB4D32">
            <w:pPr>
              <w:spacing w:after="0" w:line="240" w:lineRule="auto"/>
              <w:jc w:val="right"/>
              <w:outlineLvl w:val="1"/>
              <w:rPr>
                <w:rFonts w:eastAsia="Times New Roman" w:cs="Helvetica"/>
                <w:color w:val="3A3A3A"/>
                <w:highlight w:val="yellow"/>
              </w:rPr>
            </w:pPr>
            <w:r>
              <w:t>Preamble</w:t>
            </w:r>
          </w:p>
        </w:tc>
        <w:tc>
          <w:tcPr>
            <w:tcW w:w="360" w:type="dxa"/>
            <w:shd w:val="clear" w:color="auto" w:fill="auto"/>
            <w:noWrap/>
            <w:hideMark/>
          </w:tcPr>
          <w:p w14:paraId="4302A5DF" w14:textId="77777777" w:rsidR="00CE50FA" w:rsidRPr="00B54E85" w:rsidRDefault="00CE50FA" w:rsidP="00AB4D32">
            <w:pPr>
              <w:spacing w:after="0" w:line="240" w:lineRule="auto"/>
              <w:outlineLvl w:val="1"/>
              <w:rPr>
                <w:rFonts w:eastAsia="Times New Roman" w:cs="Helvetica"/>
                <w:color w:val="3A3A3A"/>
                <w:highlight w:val="yellow"/>
              </w:rPr>
            </w:pPr>
          </w:p>
        </w:tc>
        <w:tc>
          <w:tcPr>
            <w:tcW w:w="3600" w:type="dxa"/>
            <w:shd w:val="clear" w:color="auto" w:fill="D9D9D9" w:themeFill="background1" w:themeFillShade="D9"/>
            <w:noWrap/>
            <w:vAlign w:val="center"/>
            <w:hideMark/>
          </w:tcPr>
          <w:p w14:paraId="57A23B52" w14:textId="77777777" w:rsidR="00CE50FA" w:rsidRPr="00B54E85" w:rsidRDefault="00CE50FA" w:rsidP="00AB4D32">
            <w:pPr>
              <w:spacing w:after="0" w:line="240" w:lineRule="auto"/>
              <w:jc w:val="center"/>
              <w:outlineLvl w:val="1"/>
              <w:rPr>
                <w:rFonts w:eastAsia="Times New Roman" w:cs="Helvetica"/>
                <w:color w:val="3A3A3A"/>
                <w:highlight w:val="yellow"/>
              </w:rPr>
            </w:pPr>
          </w:p>
        </w:tc>
      </w:tr>
      <w:tr w:rsidR="00CE50FA" w:rsidRPr="00B54E85" w14:paraId="3768FBFF" w14:textId="77777777" w:rsidTr="00AB4D32">
        <w:trPr>
          <w:trHeight w:val="300"/>
        </w:trPr>
        <w:tc>
          <w:tcPr>
            <w:tcW w:w="3798" w:type="dxa"/>
            <w:shd w:val="clear" w:color="auto" w:fill="auto"/>
            <w:noWrap/>
          </w:tcPr>
          <w:p w14:paraId="47ACF90E" w14:textId="5D50BA07" w:rsidR="00CE50FA" w:rsidRPr="00CE50FA" w:rsidRDefault="00CE50FA" w:rsidP="00AB4D32">
            <w:pPr>
              <w:spacing w:after="0" w:line="240" w:lineRule="auto"/>
              <w:jc w:val="right"/>
              <w:outlineLvl w:val="1"/>
            </w:pPr>
            <w:r>
              <w:t>Subscriber code</w:t>
            </w:r>
          </w:p>
        </w:tc>
        <w:tc>
          <w:tcPr>
            <w:tcW w:w="360" w:type="dxa"/>
            <w:shd w:val="clear" w:color="auto" w:fill="auto"/>
            <w:noWrap/>
          </w:tcPr>
          <w:p w14:paraId="51DB77A9" w14:textId="77777777" w:rsidR="00CE50FA" w:rsidRPr="00B54E85" w:rsidRDefault="00CE50FA" w:rsidP="00AB4D32">
            <w:pPr>
              <w:spacing w:after="0" w:line="240" w:lineRule="auto"/>
              <w:outlineLvl w:val="1"/>
              <w:rPr>
                <w:rFonts w:eastAsia="Times New Roman" w:cs="Helvetica"/>
                <w:color w:val="3A3A3A"/>
                <w:highlight w:val="yellow"/>
              </w:rPr>
            </w:pPr>
          </w:p>
        </w:tc>
        <w:tc>
          <w:tcPr>
            <w:tcW w:w="3600" w:type="dxa"/>
            <w:shd w:val="clear" w:color="auto" w:fill="D9D9D9" w:themeFill="background1" w:themeFillShade="D9"/>
            <w:noWrap/>
            <w:vAlign w:val="center"/>
          </w:tcPr>
          <w:p w14:paraId="6B8A659C" w14:textId="77777777" w:rsidR="00CE50FA" w:rsidRPr="00B54E85" w:rsidRDefault="00CE50FA" w:rsidP="00AB4D32">
            <w:pPr>
              <w:spacing w:after="0" w:line="240" w:lineRule="auto"/>
              <w:jc w:val="center"/>
              <w:outlineLvl w:val="1"/>
              <w:rPr>
                <w:rFonts w:eastAsia="Times New Roman" w:cs="Helvetica"/>
                <w:color w:val="3A3A3A"/>
                <w:highlight w:val="yellow"/>
              </w:rPr>
            </w:pPr>
          </w:p>
        </w:tc>
      </w:tr>
      <w:tr w:rsidR="00CE50FA" w:rsidRPr="00B54E85" w14:paraId="64169E11" w14:textId="77777777" w:rsidTr="00AB4D32">
        <w:trPr>
          <w:trHeight w:val="300"/>
        </w:trPr>
        <w:tc>
          <w:tcPr>
            <w:tcW w:w="3798" w:type="dxa"/>
            <w:shd w:val="clear" w:color="auto" w:fill="auto"/>
            <w:noWrap/>
          </w:tcPr>
          <w:p w14:paraId="06B49B4E" w14:textId="52BADEF9" w:rsidR="00CE50FA" w:rsidRDefault="00CE50FA" w:rsidP="00AB4D32">
            <w:pPr>
              <w:spacing w:after="0" w:line="240" w:lineRule="auto"/>
              <w:jc w:val="right"/>
              <w:outlineLvl w:val="1"/>
            </w:pPr>
            <w:r>
              <w:t>Bureau Password</w:t>
            </w:r>
          </w:p>
        </w:tc>
        <w:tc>
          <w:tcPr>
            <w:tcW w:w="360" w:type="dxa"/>
            <w:shd w:val="clear" w:color="auto" w:fill="auto"/>
            <w:noWrap/>
          </w:tcPr>
          <w:p w14:paraId="59B6C099" w14:textId="77777777" w:rsidR="00CE50FA" w:rsidRPr="00B54E85" w:rsidRDefault="00CE50FA" w:rsidP="00AB4D32">
            <w:pPr>
              <w:spacing w:after="0" w:line="240" w:lineRule="auto"/>
              <w:outlineLvl w:val="1"/>
              <w:rPr>
                <w:rFonts w:eastAsia="Times New Roman" w:cs="Helvetica"/>
                <w:color w:val="3A3A3A"/>
                <w:highlight w:val="yellow"/>
              </w:rPr>
            </w:pPr>
          </w:p>
        </w:tc>
        <w:tc>
          <w:tcPr>
            <w:tcW w:w="3600" w:type="dxa"/>
            <w:shd w:val="clear" w:color="auto" w:fill="D9D9D9" w:themeFill="background1" w:themeFillShade="D9"/>
            <w:noWrap/>
            <w:vAlign w:val="center"/>
          </w:tcPr>
          <w:p w14:paraId="53078F70" w14:textId="77777777" w:rsidR="00CE50FA" w:rsidRPr="00B54E85" w:rsidRDefault="00CE50FA" w:rsidP="00AB4D32">
            <w:pPr>
              <w:spacing w:after="0" w:line="240" w:lineRule="auto"/>
              <w:jc w:val="center"/>
              <w:outlineLvl w:val="1"/>
              <w:rPr>
                <w:rFonts w:eastAsia="Times New Roman" w:cs="Helvetica"/>
                <w:color w:val="3A3A3A"/>
                <w:highlight w:val="yellow"/>
              </w:rPr>
            </w:pPr>
          </w:p>
        </w:tc>
      </w:tr>
    </w:tbl>
    <w:p w14:paraId="0B1381B0" w14:textId="77777777" w:rsidR="00CE50FA" w:rsidRDefault="00CE50FA" w:rsidP="00CE50FA"/>
    <w:p w14:paraId="0716AE2F" w14:textId="77777777" w:rsidR="00CE50FA" w:rsidRDefault="00CE50FA" w:rsidP="00CE50FA"/>
    <w:p w14:paraId="0C250004" w14:textId="77777777" w:rsidR="00CE50FA" w:rsidRPr="00CE50FA" w:rsidRDefault="00CE50FA" w:rsidP="00CE50FA">
      <w:pPr>
        <w:rPr>
          <w:b/>
        </w:rPr>
      </w:pPr>
    </w:p>
    <w:p w14:paraId="79B05659" w14:textId="39542FDB" w:rsidR="00CE50FA" w:rsidRPr="00CE50FA" w:rsidRDefault="00CE50FA" w:rsidP="00CE50FA">
      <w:pPr>
        <w:rPr>
          <w:b/>
        </w:rPr>
      </w:pPr>
      <w:r w:rsidRPr="00CE50FA">
        <w:rPr>
          <w:b/>
        </w:rPr>
        <w:t>TransUnion</w:t>
      </w:r>
      <w:r>
        <w:rPr>
          <w:b/>
        </w:rPr>
        <w:t>:</w:t>
      </w:r>
    </w:p>
    <w:tbl>
      <w:tblPr>
        <w:tblpPr w:leftFromText="180" w:rightFromText="180" w:vertAnchor="text" w:horzAnchor="margin" w:tblpY="70"/>
        <w:tblW w:w="775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98"/>
        <w:gridCol w:w="360"/>
        <w:gridCol w:w="3600"/>
      </w:tblGrid>
      <w:tr w:rsidR="00CE50FA" w:rsidRPr="00B54E85" w14:paraId="45B3657A" w14:textId="77777777" w:rsidTr="00AB4D32">
        <w:trPr>
          <w:trHeight w:val="300"/>
        </w:trPr>
        <w:tc>
          <w:tcPr>
            <w:tcW w:w="3798" w:type="dxa"/>
            <w:shd w:val="clear" w:color="auto" w:fill="auto"/>
            <w:noWrap/>
            <w:hideMark/>
          </w:tcPr>
          <w:p w14:paraId="7CED9AFA" w14:textId="77777777" w:rsidR="00CE50FA" w:rsidRPr="00CE50FA" w:rsidRDefault="00CE50FA" w:rsidP="00AB4D32">
            <w:pPr>
              <w:spacing w:after="0" w:line="240" w:lineRule="auto"/>
              <w:jc w:val="right"/>
              <w:outlineLvl w:val="1"/>
              <w:rPr>
                <w:rFonts w:eastAsia="Times New Roman" w:cs="Helvetica"/>
                <w:color w:val="3A3A3A"/>
                <w:highlight w:val="yellow"/>
              </w:rPr>
            </w:pPr>
            <w:r w:rsidRPr="00CE50FA">
              <w:t>Member Code</w:t>
            </w:r>
          </w:p>
        </w:tc>
        <w:tc>
          <w:tcPr>
            <w:tcW w:w="360" w:type="dxa"/>
            <w:shd w:val="clear" w:color="auto" w:fill="auto"/>
            <w:noWrap/>
            <w:hideMark/>
          </w:tcPr>
          <w:p w14:paraId="425F5265" w14:textId="77777777" w:rsidR="00CE50FA" w:rsidRPr="00B54E85" w:rsidRDefault="00CE50FA" w:rsidP="00AB4D32">
            <w:pPr>
              <w:spacing w:after="0" w:line="240" w:lineRule="auto"/>
              <w:outlineLvl w:val="1"/>
              <w:rPr>
                <w:rFonts w:eastAsia="Times New Roman" w:cs="Helvetica"/>
                <w:color w:val="3A3A3A"/>
                <w:highlight w:val="yellow"/>
              </w:rPr>
            </w:pPr>
          </w:p>
        </w:tc>
        <w:tc>
          <w:tcPr>
            <w:tcW w:w="3600" w:type="dxa"/>
            <w:shd w:val="clear" w:color="auto" w:fill="D9D9D9" w:themeFill="background1" w:themeFillShade="D9"/>
            <w:noWrap/>
            <w:vAlign w:val="center"/>
            <w:hideMark/>
          </w:tcPr>
          <w:p w14:paraId="5DE8C3FB" w14:textId="77777777" w:rsidR="00CE50FA" w:rsidRPr="00B54E85" w:rsidRDefault="00CE50FA" w:rsidP="00AB4D32">
            <w:pPr>
              <w:spacing w:after="0" w:line="240" w:lineRule="auto"/>
              <w:jc w:val="center"/>
              <w:outlineLvl w:val="1"/>
              <w:rPr>
                <w:rFonts w:eastAsia="Times New Roman" w:cs="Helvetica"/>
                <w:color w:val="3A3A3A"/>
                <w:highlight w:val="yellow"/>
              </w:rPr>
            </w:pPr>
          </w:p>
        </w:tc>
      </w:tr>
      <w:tr w:rsidR="00CE50FA" w:rsidRPr="00B54E85" w14:paraId="1A82BE18" w14:textId="77777777" w:rsidTr="00AB4D32">
        <w:trPr>
          <w:trHeight w:val="300"/>
        </w:trPr>
        <w:tc>
          <w:tcPr>
            <w:tcW w:w="3798" w:type="dxa"/>
            <w:shd w:val="clear" w:color="auto" w:fill="auto"/>
            <w:noWrap/>
          </w:tcPr>
          <w:p w14:paraId="0E48C560" w14:textId="77777777" w:rsidR="00CE50FA" w:rsidRPr="00CE50FA" w:rsidRDefault="00CE50FA" w:rsidP="00AB4D32">
            <w:pPr>
              <w:spacing w:after="0" w:line="240" w:lineRule="auto"/>
              <w:jc w:val="right"/>
              <w:outlineLvl w:val="1"/>
            </w:pPr>
            <w:r w:rsidRPr="00CE50FA">
              <w:t>Bureau Password</w:t>
            </w:r>
          </w:p>
        </w:tc>
        <w:tc>
          <w:tcPr>
            <w:tcW w:w="360" w:type="dxa"/>
            <w:shd w:val="clear" w:color="auto" w:fill="auto"/>
            <w:noWrap/>
          </w:tcPr>
          <w:p w14:paraId="18C8B55D" w14:textId="77777777" w:rsidR="00CE50FA" w:rsidRPr="00B54E85" w:rsidRDefault="00CE50FA" w:rsidP="00AB4D32">
            <w:pPr>
              <w:spacing w:after="0" w:line="240" w:lineRule="auto"/>
              <w:outlineLvl w:val="1"/>
              <w:rPr>
                <w:rFonts w:eastAsia="Times New Roman" w:cs="Helvetica"/>
                <w:color w:val="3A3A3A"/>
                <w:highlight w:val="yellow"/>
              </w:rPr>
            </w:pPr>
          </w:p>
        </w:tc>
        <w:tc>
          <w:tcPr>
            <w:tcW w:w="3600" w:type="dxa"/>
            <w:shd w:val="clear" w:color="auto" w:fill="D9D9D9" w:themeFill="background1" w:themeFillShade="D9"/>
            <w:noWrap/>
            <w:vAlign w:val="center"/>
          </w:tcPr>
          <w:p w14:paraId="66E2812E" w14:textId="77777777" w:rsidR="00CE50FA" w:rsidRPr="00B54E85" w:rsidRDefault="00CE50FA" w:rsidP="00AB4D32">
            <w:pPr>
              <w:spacing w:after="0" w:line="240" w:lineRule="auto"/>
              <w:jc w:val="center"/>
              <w:outlineLvl w:val="1"/>
              <w:rPr>
                <w:rFonts w:eastAsia="Times New Roman" w:cs="Helvetica"/>
                <w:color w:val="3A3A3A"/>
                <w:highlight w:val="yellow"/>
              </w:rPr>
            </w:pPr>
          </w:p>
        </w:tc>
      </w:tr>
      <w:tr w:rsidR="00CE50FA" w:rsidRPr="00B54E85" w14:paraId="52EB60BF" w14:textId="77777777" w:rsidTr="00AB4D32">
        <w:trPr>
          <w:trHeight w:val="300"/>
        </w:trPr>
        <w:tc>
          <w:tcPr>
            <w:tcW w:w="3798" w:type="dxa"/>
            <w:shd w:val="clear" w:color="auto" w:fill="auto"/>
            <w:noWrap/>
          </w:tcPr>
          <w:p w14:paraId="28D95F28" w14:textId="23E73F6E" w:rsidR="00CE50FA" w:rsidRPr="00CE50FA" w:rsidRDefault="00CE50FA" w:rsidP="00AB4D32">
            <w:pPr>
              <w:spacing w:after="0" w:line="240" w:lineRule="auto"/>
              <w:jc w:val="right"/>
              <w:outlineLvl w:val="1"/>
            </w:pPr>
            <w:r>
              <w:t>Market</w:t>
            </w:r>
          </w:p>
        </w:tc>
        <w:tc>
          <w:tcPr>
            <w:tcW w:w="360" w:type="dxa"/>
            <w:shd w:val="clear" w:color="auto" w:fill="auto"/>
            <w:noWrap/>
          </w:tcPr>
          <w:p w14:paraId="362441D2" w14:textId="77777777" w:rsidR="00CE50FA" w:rsidRPr="00B54E85" w:rsidRDefault="00CE50FA" w:rsidP="00AB4D32">
            <w:pPr>
              <w:spacing w:after="0" w:line="240" w:lineRule="auto"/>
              <w:outlineLvl w:val="1"/>
              <w:rPr>
                <w:rFonts w:eastAsia="Times New Roman" w:cs="Helvetica"/>
                <w:color w:val="3A3A3A"/>
                <w:highlight w:val="yellow"/>
              </w:rPr>
            </w:pPr>
          </w:p>
        </w:tc>
        <w:tc>
          <w:tcPr>
            <w:tcW w:w="3600" w:type="dxa"/>
            <w:shd w:val="clear" w:color="auto" w:fill="D9D9D9" w:themeFill="background1" w:themeFillShade="D9"/>
            <w:noWrap/>
            <w:vAlign w:val="center"/>
          </w:tcPr>
          <w:p w14:paraId="27FDE949" w14:textId="77777777" w:rsidR="00CE50FA" w:rsidRPr="00B54E85" w:rsidRDefault="00CE50FA" w:rsidP="00AB4D32">
            <w:pPr>
              <w:spacing w:after="0" w:line="240" w:lineRule="auto"/>
              <w:jc w:val="center"/>
              <w:outlineLvl w:val="1"/>
              <w:rPr>
                <w:rFonts w:eastAsia="Times New Roman" w:cs="Helvetica"/>
                <w:color w:val="3A3A3A"/>
                <w:highlight w:val="yellow"/>
              </w:rPr>
            </w:pPr>
          </w:p>
        </w:tc>
      </w:tr>
      <w:tr w:rsidR="00CE50FA" w:rsidRPr="00B54E85" w14:paraId="43BD28A8" w14:textId="77777777" w:rsidTr="00AB4D32">
        <w:trPr>
          <w:trHeight w:val="300"/>
        </w:trPr>
        <w:tc>
          <w:tcPr>
            <w:tcW w:w="3798" w:type="dxa"/>
            <w:shd w:val="clear" w:color="auto" w:fill="auto"/>
            <w:noWrap/>
          </w:tcPr>
          <w:p w14:paraId="384651EA" w14:textId="797930DB" w:rsidR="00CE50FA" w:rsidRPr="00CE50FA" w:rsidRDefault="00CE50FA" w:rsidP="00AB4D32">
            <w:pPr>
              <w:spacing w:after="0" w:line="240" w:lineRule="auto"/>
              <w:jc w:val="right"/>
              <w:outlineLvl w:val="1"/>
            </w:pPr>
            <w:r>
              <w:t>Sub Market</w:t>
            </w:r>
          </w:p>
        </w:tc>
        <w:tc>
          <w:tcPr>
            <w:tcW w:w="360" w:type="dxa"/>
            <w:shd w:val="clear" w:color="auto" w:fill="auto"/>
            <w:noWrap/>
          </w:tcPr>
          <w:p w14:paraId="7CC15166" w14:textId="77777777" w:rsidR="00CE50FA" w:rsidRPr="00B54E85" w:rsidRDefault="00CE50FA" w:rsidP="00AB4D32">
            <w:pPr>
              <w:spacing w:after="0" w:line="240" w:lineRule="auto"/>
              <w:outlineLvl w:val="1"/>
              <w:rPr>
                <w:rFonts w:eastAsia="Times New Roman" w:cs="Helvetica"/>
                <w:color w:val="3A3A3A"/>
                <w:highlight w:val="yellow"/>
              </w:rPr>
            </w:pPr>
          </w:p>
        </w:tc>
        <w:tc>
          <w:tcPr>
            <w:tcW w:w="3600" w:type="dxa"/>
            <w:shd w:val="clear" w:color="auto" w:fill="D9D9D9" w:themeFill="background1" w:themeFillShade="D9"/>
            <w:noWrap/>
            <w:vAlign w:val="center"/>
          </w:tcPr>
          <w:p w14:paraId="1F5CBCA1" w14:textId="77777777" w:rsidR="00CE50FA" w:rsidRPr="00B54E85" w:rsidRDefault="00CE50FA" w:rsidP="00AB4D32">
            <w:pPr>
              <w:spacing w:after="0" w:line="240" w:lineRule="auto"/>
              <w:jc w:val="center"/>
              <w:outlineLvl w:val="1"/>
              <w:rPr>
                <w:rFonts w:eastAsia="Times New Roman" w:cs="Helvetica"/>
                <w:color w:val="3A3A3A"/>
                <w:highlight w:val="yellow"/>
              </w:rPr>
            </w:pPr>
          </w:p>
        </w:tc>
      </w:tr>
    </w:tbl>
    <w:p w14:paraId="6608C667" w14:textId="77777777" w:rsidR="00CE50FA" w:rsidRDefault="00CE50FA" w:rsidP="0027511E">
      <w:pPr>
        <w:pStyle w:val="Heading3"/>
      </w:pPr>
    </w:p>
    <w:p w14:paraId="2AEB6750" w14:textId="77777777" w:rsidR="00CE50FA" w:rsidRDefault="00CE50FA" w:rsidP="0027511E">
      <w:pPr>
        <w:pStyle w:val="Heading3"/>
      </w:pPr>
    </w:p>
    <w:p w14:paraId="4EB1E943" w14:textId="77777777" w:rsidR="00480BAC" w:rsidRDefault="00480BAC">
      <w:pPr>
        <w:spacing w:after="200" w:line="276" w:lineRule="auto"/>
        <w:rPr>
          <w:rFonts w:eastAsiaTheme="majorEastAsia" w:cstheme="majorBidi"/>
          <w:b/>
          <w:bCs/>
          <w:sz w:val="28"/>
        </w:rPr>
      </w:pPr>
      <w:r>
        <w:br w:type="page"/>
      </w:r>
    </w:p>
    <w:p w14:paraId="5F5A148D" w14:textId="6EBC73C3" w:rsidR="0027511E" w:rsidRPr="00AB4D32" w:rsidRDefault="0027511E" w:rsidP="0027511E">
      <w:pPr>
        <w:pStyle w:val="Heading3"/>
        <w:rPr>
          <w:highlight w:val="yellow"/>
        </w:rPr>
      </w:pPr>
      <w:r w:rsidRPr="00AB4D32">
        <w:rPr>
          <w:highlight w:val="yellow"/>
        </w:rPr>
        <w:lastRenderedPageBreak/>
        <w:t>Account History</w:t>
      </w:r>
    </w:p>
    <w:p w14:paraId="35BC6D1E" w14:textId="064A62C9" w:rsidR="00CE50FA" w:rsidRPr="00AB4D32" w:rsidRDefault="00CE50FA" w:rsidP="0027511E">
      <w:pPr>
        <w:rPr>
          <w:highlight w:val="yellow"/>
        </w:rPr>
      </w:pPr>
      <w:r w:rsidRPr="00AB4D32">
        <w:rPr>
          <w:highlight w:val="yellow"/>
        </w:rPr>
        <w:t xml:space="preserve">If your institution’s core supports it, Andera support accessing Account history to evaluate </w:t>
      </w:r>
      <w:r w:rsidR="00480BAC" w:rsidRPr="00AB4D32">
        <w:rPr>
          <w:highlight w:val="yellow"/>
        </w:rPr>
        <w:t xml:space="preserve">if an account with the same social security matches or if an account is in good standing. </w:t>
      </w:r>
    </w:p>
    <w:p w14:paraId="4898BB30" w14:textId="075FD0E8" w:rsidR="009B6913" w:rsidRPr="00AB4D32" w:rsidRDefault="009B6913" w:rsidP="0027511E">
      <w:pPr>
        <w:pStyle w:val="AnderaHeader3"/>
        <w:rPr>
          <w:rFonts w:ascii="Helvetica" w:hAnsi="Helvetica" w:cstheme="minorBidi"/>
          <w:b w:val="0"/>
          <w:bCs w:val="0"/>
          <w:color w:val="3A3A3A" w:themeColor="text2"/>
          <w:highlight w:val="yellow"/>
        </w:rPr>
      </w:pPr>
      <w:r w:rsidRPr="00AB4D32">
        <w:rPr>
          <w:rFonts w:ascii="Helvetica" w:hAnsi="Helvetica" w:cstheme="minorBidi"/>
          <w:b w:val="0"/>
          <w:bCs w:val="0"/>
          <w:color w:val="3A3A3A" w:themeColor="text2"/>
          <w:highlight w:val="yellow"/>
        </w:rPr>
        <w:t xml:space="preserve">How do you want the system to </w:t>
      </w:r>
      <w:proofErr w:type="gramStart"/>
      <w:r w:rsidRPr="00AB4D32">
        <w:rPr>
          <w:rFonts w:ascii="Helvetica" w:hAnsi="Helvetica" w:cstheme="minorBidi"/>
          <w:b w:val="0"/>
          <w:bCs w:val="0"/>
          <w:color w:val="3A3A3A" w:themeColor="text2"/>
          <w:highlight w:val="yellow"/>
        </w:rPr>
        <w:t>handle:</w:t>
      </w:r>
      <w:proofErr w:type="gramEnd"/>
      <w:r w:rsidRPr="00AB4D32">
        <w:rPr>
          <w:rFonts w:ascii="Helvetica" w:hAnsi="Helvetica" w:cstheme="minorBidi"/>
          <w:b w:val="0"/>
          <w:bCs w:val="0"/>
          <w:color w:val="3A3A3A" w:themeColor="text2"/>
          <w:highlight w:val="yellow"/>
        </w:rPr>
        <w:t xml:space="preserve"> </w:t>
      </w:r>
    </w:p>
    <w:tbl>
      <w:tblPr>
        <w:tblW w:w="10170"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300"/>
        <w:gridCol w:w="1890"/>
        <w:gridCol w:w="1980"/>
      </w:tblGrid>
      <w:tr w:rsidR="00D71FEF" w:rsidRPr="00AB4D32" w14:paraId="044D54DD" w14:textId="77777777" w:rsidTr="00D71FEF">
        <w:trPr>
          <w:trHeight w:val="359"/>
        </w:trPr>
        <w:tc>
          <w:tcPr>
            <w:tcW w:w="6300" w:type="dxa"/>
            <w:shd w:val="clear" w:color="auto" w:fill="auto"/>
            <w:vAlign w:val="center"/>
          </w:tcPr>
          <w:p w14:paraId="27C86809" w14:textId="77777777" w:rsidR="00D71FEF" w:rsidRPr="00AB4D32" w:rsidRDefault="00D71FEF" w:rsidP="009B6913">
            <w:pPr>
              <w:spacing w:after="0" w:line="240" w:lineRule="auto"/>
              <w:outlineLvl w:val="1"/>
              <w:rPr>
                <w:rFonts w:eastAsia="Times New Roman" w:cs="Helvetica"/>
                <w:color w:val="000000"/>
                <w:highlight w:val="yellow"/>
              </w:rPr>
            </w:pPr>
          </w:p>
        </w:tc>
        <w:tc>
          <w:tcPr>
            <w:tcW w:w="1890" w:type="dxa"/>
          </w:tcPr>
          <w:p w14:paraId="2D3D5653" w14:textId="15018BA0" w:rsidR="00D71FEF" w:rsidRPr="00AB4D32" w:rsidRDefault="00D71FEF" w:rsidP="009B6913">
            <w:pPr>
              <w:spacing w:after="0" w:line="240" w:lineRule="auto"/>
              <w:jc w:val="center"/>
              <w:outlineLvl w:val="1"/>
              <w:rPr>
                <w:rFonts w:eastAsia="Times New Roman" w:cs="Helvetica"/>
                <w:color w:val="000000"/>
                <w:highlight w:val="yellow"/>
              </w:rPr>
            </w:pPr>
            <w:r w:rsidRPr="00AB4D32">
              <w:rPr>
                <w:rFonts w:eastAsia="Times New Roman" w:cs="Helvetica"/>
                <w:color w:val="000000"/>
                <w:highlight w:val="yellow"/>
              </w:rPr>
              <w:t>Allow application to proceed but Mark for Review</w:t>
            </w:r>
          </w:p>
        </w:tc>
        <w:tc>
          <w:tcPr>
            <w:tcW w:w="1980" w:type="dxa"/>
            <w:shd w:val="clear" w:color="auto" w:fill="FFFFFF" w:themeFill="background1"/>
            <w:vAlign w:val="center"/>
          </w:tcPr>
          <w:p w14:paraId="7FDE0AB2" w14:textId="77777777" w:rsidR="00D71FEF" w:rsidRPr="00AB4D32" w:rsidRDefault="00D71FEF" w:rsidP="009B6913">
            <w:pPr>
              <w:spacing w:after="0" w:line="240" w:lineRule="auto"/>
              <w:jc w:val="center"/>
              <w:outlineLvl w:val="1"/>
              <w:rPr>
                <w:rFonts w:eastAsia="Times New Roman" w:cs="Helvetica"/>
                <w:color w:val="000000"/>
                <w:highlight w:val="yellow"/>
              </w:rPr>
            </w:pPr>
            <w:r w:rsidRPr="00AB4D32">
              <w:rPr>
                <w:rFonts w:eastAsia="Times New Roman" w:cs="Helvetica"/>
                <w:color w:val="000000"/>
                <w:highlight w:val="yellow"/>
              </w:rPr>
              <w:t>Fail Application</w:t>
            </w:r>
          </w:p>
        </w:tc>
      </w:tr>
      <w:tr w:rsidR="00D71FEF" w:rsidRPr="00AB4D32" w14:paraId="3E55A049" w14:textId="77777777" w:rsidTr="00D71FEF">
        <w:trPr>
          <w:trHeight w:val="332"/>
        </w:trPr>
        <w:tc>
          <w:tcPr>
            <w:tcW w:w="6300" w:type="dxa"/>
            <w:shd w:val="clear" w:color="auto" w:fill="auto"/>
            <w:vAlign w:val="center"/>
            <w:hideMark/>
          </w:tcPr>
          <w:p w14:paraId="25BD620D" w14:textId="2F4309B3" w:rsidR="00D71FEF" w:rsidRPr="00AB4D32" w:rsidRDefault="00D71FEF" w:rsidP="009B6913">
            <w:pPr>
              <w:spacing w:after="0" w:line="240" w:lineRule="auto"/>
              <w:jc w:val="right"/>
              <w:outlineLvl w:val="1"/>
              <w:rPr>
                <w:rFonts w:eastAsia="Times New Roman" w:cs="Helvetica"/>
                <w:color w:val="000000"/>
                <w:highlight w:val="yellow"/>
              </w:rPr>
            </w:pPr>
            <w:r w:rsidRPr="00AB4D32">
              <w:rPr>
                <w:rFonts w:eastAsia="Times New Roman" w:cs="Helvetica"/>
                <w:color w:val="000000"/>
                <w:highlight w:val="yellow"/>
              </w:rPr>
              <w:t xml:space="preserve">A New Customer host existing SSN match for the primary applicant? </w:t>
            </w:r>
          </w:p>
        </w:tc>
        <w:tc>
          <w:tcPr>
            <w:tcW w:w="1890" w:type="dxa"/>
            <w:shd w:val="clear" w:color="auto" w:fill="D9D9D9" w:themeFill="background1" w:themeFillShade="D9"/>
          </w:tcPr>
          <w:p w14:paraId="298907D9" w14:textId="77777777" w:rsidR="00D71FEF" w:rsidRPr="00AB4D32" w:rsidRDefault="00D71FEF" w:rsidP="009B6913">
            <w:pPr>
              <w:spacing w:after="0" w:line="240" w:lineRule="auto"/>
              <w:jc w:val="center"/>
              <w:outlineLvl w:val="1"/>
              <w:rPr>
                <w:rFonts w:eastAsia="Times New Roman" w:cs="Helvetica"/>
                <w:color w:val="000000"/>
                <w:highlight w:val="yellow"/>
              </w:rPr>
            </w:pPr>
          </w:p>
        </w:tc>
        <w:tc>
          <w:tcPr>
            <w:tcW w:w="1980" w:type="dxa"/>
            <w:shd w:val="clear" w:color="auto" w:fill="D9D9D9" w:themeFill="background1" w:themeFillShade="D9"/>
            <w:vAlign w:val="center"/>
          </w:tcPr>
          <w:p w14:paraId="6E7CA1BC" w14:textId="03D310EF" w:rsidR="00D71FEF" w:rsidRPr="00AB4D32" w:rsidRDefault="00D71FEF" w:rsidP="009B6913">
            <w:pPr>
              <w:spacing w:after="0" w:line="240" w:lineRule="auto"/>
              <w:jc w:val="center"/>
              <w:outlineLvl w:val="1"/>
              <w:rPr>
                <w:rFonts w:eastAsia="Times New Roman" w:cs="Helvetica"/>
                <w:color w:val="000000"/>
                <w:highlight w:val="yellow"/>
              </w:rPr>
            </w:pPr>
            <w:r w:rsidRPr="00AB4D32">
              <w:rPr>
                <w:rFonts w:eastAsia="Times New Roman" w:cs="Helvetica"/>
                <w:color w:val="000000"/>
                <w:highlight w:val="yellow"/>
              </w:rPr>
              <w:t>X*</w:t>
            </w:r>
          </w:p>
        </w:tc>
      </w:tr>
      <w:tr w:rsidR="00D71FEF" w:rsidRPr="00AB4D32" w14:paraId="67049AE2" w14:textId="77777777" w:rsidTr="00D71FEF">
        <w:trPr>
          <w:trHeight w:val="521"/>
        </w:trPr>
        <w:tc>
          <w:tcPr>
            <w:tcW w:w="6300" w:type="dxa"/>
            <w:shd w:val="clear" w:color="auto" w:fill="auto"/>
            <w:vAlign w:val="center"/>
            <w:hideMark/>
          </w:tcPr>
          <w:p w14:paraId="75F2D513" w14:textId="1BE0380D" w:rsidR="00D71FEF" w:rsidRPr="00AB4D32" w:rsidRDefault="00D71FEF" w:rsidP="009B6913">
            <w:pPr>
              <w:spacing w:after="0" w:line="240" w:lineRule="auto"/>
              <w:jc w:val="right"/>
              <w:outlineLvl w:val="1"/>
              <w:rPr>
                <w:rFonts w:eastAsia="Times New Roman" w:cs="Helvetica"/>
                <w:color w:val="000000"/>
                <w:highlight w:val="yellow"/>
              </w:rPr>
            </w:pPr>
            <w:r w:rsidRPr="00AB4D32">
              <w:rPr>
                <w:rFonts w:eastAsia="Times New Roman" w:cs="Helvetica"/>
                <w:color w:val="000000"/>
                <w:highlight w:val="yellow"/>
              </w:rPr>
              <w:t xml:space="preserve">A new customer host existing SSN match for the joint applicant? </w:t>
            </w:r>
          </w:p>
        </w:tc>
        <w:tc>
          <w:tcPr>
            <w:tcW w:w="1890" w:type="dxa"/>
            <w:shd w:val="clear" w:color="auto" w:fill="D9D9D9" w:themeFill="background1" w:themeFillShade="D9"/>
          </w:tcPr>
          <w:p w14:paraId="32802963" w14:textId="77777777" w:rsidR="00D71FEF" w:rsidRPr="00AB4D32" w:rsidRDefault="00D71FEF" w:rsidP="009B6913">
            <w:pPr>
              <w:spacing w:after="0" w:line="240" w:lineRule="auto"/>
              <w:jc w:val="center"/>
              <w:outlineLvl w:val="1"/>
              <w:rPr>
                <w:rFonts w:eastAsia="Times New Roman" w:cs="Helvetica"/>
                <w:color w:val="000000"/>
                <w:highlight w:val="yellow"/>
              </w:rPr>
            </w:pPr>
          </w:p>
        </w:tc>
        <w:tc>
          <w:tcPr>
            <w:tcW w:w="1980" w:type="dxa"/>
            <w:shd w:val="clear" w:color="auto" w:fill="D9D9D9" w:themeFill="background1" w:themeFillShade="D9"/>
            <w:vAlign w:val="center"/>
          </w:tcPr>
          <w:p w14:paraId="3C2EB5E3" w14:textId="77777777" w:rsidR="00D71FEF" w:rsidRPr="00AB4D32" w:rsidRDefault="00D71FEF" w:rsidP="009B6913">
            <w:pPr>
              <w:spacing w:after="0" w:line="240" w:lineRule="auto"/>
              <w:jc w:val="center"/>
              <w:outlineLvl w:val="1"/>
              <w:rPr>
                <w:rFonts w:eastAsia="Times New Roman" w:cs="Helvetica"/>
                <w:color w:val="000000"/>
                <w:highlight w:val="yellow"/>
              </w:rPr>
            </w:pPr>
            <w:r w:rsidRPr="00AB4D32">
              <w:rPr>
                <w:rFonts w:eastAsia="Times New Roman" w:cs="Helvetica"/>
                <w:color w:val="000000"/>
                <w:highlight w:val="yellow"/>
              </w:rPr>
              <w:t>X*</w:t>
            </w:r>
          </w:p>
        </w:tc>
      </w:tr>
      <w:tr w:rsidR="00D71FEF" w:rsidRPr="00AB4D32" w14:paraId="07134CBD" w14:textId="77777777" w:rsidTr="00D71FEF">
        <w:trPr>
          <w:trHeight w:val="575"/>
        </w:trPr>
        <w:tc>
          <w:tcPr>
            <w:tcW w:w="6300" w:type="dxa"/>
            <w:shd w:val="clear" w:color="auto" w:fill="auto"/>
            <w:vAlign w:val="center"/>
          </w:tcPr>
          <w:p w14:paraId="36B6ACA4" w14:textId="47E614D4" w:rsidR="00D71FEF" w:rsidRPr="00AB4D32" w:rsidRDefault="00D71FEF" w:rsidP="009B6913">
            <w:pPr>
              <w:spacing w:after="0" w:line="240" w:lineRule="auto"/>
              <w:jc w:val="right"/>
              <w:outlineLvl w:val="1"/>
              <w:rPr>
                <w:rFonts w:eastAsia="Times New Roman" w:cs="Helvetica"/>
                <w:color w:val="000000"/>
                <w:highlight w:val="yellow"/>
              </w:rPr>
            </w:pPr>
            <w:r w:rsidRPr="00AB4D32">
              <w:rPr>
                <w:rFonts w:eastAsia="Times New Roman" w:cs="Helvetica"/>
                <w:color w:val="000000"/>
                <w:highlight w:val="yellow"/>
              </w:rPr>
              <w:t>A host Account in Good Standing failure for the primary applicant?</w:t>
            </w:r>
          </w:p>
        </w:tc>
        <w:tc>
          <w:tcPr>
            <w:tcW w:w="1890" w:type="dxa"/>
            <w:shd w:val="clear" w:color="auto" w:fill="D9D9D9" w:themeFill="background1" w:themeFillShade="D9"/>
          </w:tcPr>
          <w:p w14:paraId="6A87069C" w14:textId="77777777" w:rsidR="00D71FEF" w:rsidRPr="00AB4D32" w:rsidRDefault="00D71FEF" w:rsidP="009B6913">
            <w:pPr>
              <w:spacing w:after="0" w:line="240" w:lineRule="auto"/>
              <w:jc w:val="center"/>
              <w:outlineLvl w:val="1"/>
              <w:rPr>
                <w:rFonts w:eastAsia="Times New Roman" w:cs="Helvetica"/>
                <w:color w:val="000000"/>
                <w:highlight w:val="yellow"/>
              </w:rPr>
            </w:pPr>
          </w:p>
        </w:tc>
        <w:tc>
          <w:tcPr>
            <w:tcW w:w="1980" w:type="dxa"/>
            <w:shd w:val="clear" w:color="auto" w:fill="D9D9D9" w:themeFill="background1" w:themeFillShade="D9"/>
            <w:vAlign w:val="center"/>
          </w:tcPr>
          <w:p w14:paraId="70E11C9B" w14:textId="60B9F1D7" w:rsidR="00D71FEF" w:rsidRPr="00AB4D32" w:rsidRDefault="00D71FEF" w:rsidP="009B6913">
            <w:pPr>
              <w:spacing w:after="0" w:line="240" w:lineRule="auto"/>
              <w:jc w:val="center"/>
              <w:outlineLvl w:val="1"/>
              <w:rPr>
                <w:rFonts w:eastAsia="Times New Roman" w:cs="Helvetica"/>
                <w:color w:val="000000"/>
                <w:highlight w:val="yellow"/>
              </w:rPr>
            </w:pPr>
            <w:r w:rsidRPr="00AB4D32">
              <w:rPr>
                <w:rFonts w:eastAsia="Times New Roman" w:cs="Helvetica"/>
                <w:color w:val="000000"/>
                <w:highlight w:val="yellow"/>
              </w:rPr>
              <w:t>X*</w:t>
            </w:r>
          </w:p>
        </w:tc>
      </w:tr>
      <w:tr w:rsidR="00D71FEF" w:rsidRPr="00AB4D32" w14:paraId="56DAFFD6" w14:textId="77777777" w:rsidTr="00D71FEF">
        <w:trPr>
          <w:trHeight w:val="314"/>
        </w:trPr>
        <w:tc>
          <w:tcPr>
            <w:tcW w:w="6300" w:type="dxa"/>
            <w:shd w:val="clear" w:color="auto" w:fill="auto"/>
            <w:vAlign w:val="center"/>
          </w:tcPr>
          <w:p w14:paraId="0A73ADD4" w14:textId="0611BFB9" w:rsidR="00D71FEF" w:rsidRPr="00AB4D32" w:rsidRDefault="00D71FEF" w:rsidP="009B6913">
            <w:pPr>
              <w:spacing w:after="0" w:line="240" w:lineRule="auto"/>
              <w:jc w:val="right"/>
              <w:outlineLvl w:val="1"/>
              <w:rPr>
                <w:rFonts w:eastAsia="Times New Roman" w:cs="Helvetica"/>
                <w:color w:val="000000"/>
                <w:highlight w:val="yellow"/>
              </w:rPr>
            </w:pPr>
            <w:r w:rsidRPr="00AB4D32">
              <w:rPr>
                <w:rFonts w:eastAsia="Times New Roman" w:cs="Helvetica"/>
                <w:color w:val="000000"/>
                <w:highlight w:val="yellow"/>
              </w:rPr>
              <w:t>A host account in Good Standing failure for the joint applicant?</w:t>
            </w:r>
          </w:p>
        </w:tc>
        <w:tc>
          <w:tcPr>
            <w:tcW w:w="1890" w:type="dxa"/>
            <w:shd w:val="clear" w:color="auto" w:fill="D9D9D9" w:themeFill="background1" w:themeFillShade="D9"/>
          </w:tcPr>
          <w:p w14:paraId="2B3F373D" w14:textId="77777777" w:rsidR="00D71FEF" w:rsidRPr="00AB4D32" w:rsidRDefault="00D71FEF" w:rsidP="009B6913">
            <w:pPr>
              <w:spacing w:after="0" w:line="240" w:lineRule="auto"/>
              <w:jc w:val="center"/>
              <w:outlineLvl w:val="1"/>
              <w:rPr>
                <w:rFonts w:eastAsia="Times New Roman" w:cs="Helvetica"/>
                <w:color w:val="000000"/>
                <w:highlight w:val="yellow"/>
              </w:rPr>
            </w:pPr>
          </w:p>
        </w:tc>
        <w:tc>
          <w:tcPr>
            <w:tcW w:w="1980" w:type="dxa"/>
            <w:shd w:val="clear" w:color="auto" w:fill="D9D9D9" w:themeFill="background1" w:themeFillShade="D9"/>
            <w:vAlign w:val="center"/>
          </w:tcPr>
          <w:p w14:paraId="2A749DEB" w14:textId="587FA35D" w:rsidR="00D71FEF" w:rsidRPr="00AB4D32" w:rsidRDefault="00D71FEF" w:rsidP="009B6913">
            <w:pPr>
              <w:spacing w:after="0" w:line="240" w:lineRule="auto"/>
              <w:jc w:val="center"/>
              <w:outlineLvl w:val="1"/>
              <w:rPr>
                <w:rFonts w:eastAsia="Times New Roman" w:cs="Helvetica"/>
                <w:color w:val="000000"/>
                <w:highlight w:val="yellow"/>
              </w:rPr>
            </w:pPr>
            <w:r w:rsidRPr="00AB4D32">
              <w:rPr>
                <w:rFonts w:eastAsia="Times New Roman" w:cs="Helvetica"/>
                <w:color w:val="000000"/>
                <w:highlight w:val="yellow"/>
              </w:rPr>
              <w:t>X*</w:t>
            </w:r>
          </w:p>
        </w:tc>
      </w:tr>
      <w:tr w:rsidR="00D71FEF" w:rsidRPr="00AB4D32" w14:paraId="31A45A2C" w14:textId="77777777" w:rsidTr="00D71FEF">
        <w:trPr>
          <w:trHeight w:val="314"/>
        </w:trPr>
        <w:tc>
          <w:tcPr>
            <w:tcW w:w="6300" w:type="dxa"/>
            <w:shd w:val="clear" w:color="auto" w:fill="auto"/>
            <w:vAlign w:val="center"/>
          </w:tcPr>
          <w:p w14:paraId="78DCCCDE" w14:textId="021ECD24" w:rsidR="00D71FEF" w:rsidRPr="00AB4D32" w:rsidRDefault="00D71FEF" w:rsidP="009B6913">
            <w:pPr>
              <w:spacing w:after="0" w:line="240" w:lineRule="auto"/>
              <w:jc w:val="right"/>
              <w:outlineLvl w:val="1"/>
              <w:rPr>
                <w:rFonts w:eastAsia="Times New Roman" w:cs="Helvetica"/>
                <w:color w:val="000000"/>
                <w:highlight w:val="yellow"/>
              </w:rPr>
            </w:pPr>
            <w:r w:rsidRPr="00AB4D32">
              <w:rPr>
                <w:rFonts w:eastAsia="Times New Roman" w:cs="Helvetica"/>
                <w:color w:val="000000"/>
                <w:highlight w:val="yellow"/>
              </w:rPr>
              <w:t>A host Account in Good Standing failure for an existing customer?</w:t>
            </w:r>
          </w:p>
        </w:tc>
        <w:tc>
          <w:tcPr>
            <w:tcW w:w="1890" w:type="dxa"/>
            <w:shd w:val="clear" w:color="auto" w:fill="D9D9D9" w:themeFill="background1" w:themeFillShade="D9"/>
          </w:tcPr>
          <w:p w14:paraId="7390EE03" w14:textId="77777777" w:rsidR="00D71FEF" w:rsidRPr="00AB4D32" w:rsidRDefault="00D71FEF" w:rsidP="009B6913">
            <w:pPr>
              <w:spacing w:after="0" w:line="240" w:lineRule="auto"/>
              <w:jc w:val="center"/>
              <w:outlineLvl w:val="1"/>
              <w:rPr>
                <w:rFonts w:eastAsia="Times New Roman" w:cs="Helvetica"/>
                <w:color w:val="000000"/>
                <w:highlight w:val="yellow"/>
              </w:rPr>
            </w:pPr>
          </w:p>
        </w:tc>
        <w:tc>
          <w:tcPr>
            <w:tcW w:w="1980" w:type="dxa"/>
            <w:shd w:val="clear" w:color="auto" w:fill="D9D9D9" w:themeFill="background1" w:themeFillShade="D9"/>
            <w:vAlign w:val="center"/>
          </w:tcPr>
          <w:p w14:paraId="38D07EFC" w14:textId="72B08629" w:rsidR="00D71FEF" w:rsidRPr="00AB4D32" w:rsidRDefault="00D71FEF" w:rsidP="009B6913">
            <w:pPr>
              <w:spacing w:after="0" w:line="240" w:lineRule="auto"/>
              <w:jc w:val="center"/>
              <w:outlineLvl w:val="1"/>
              <w:rPr>
                <w:rFonts w:eastAsia="Times New Roman" w:cs="Helvetica"/>
                <w:color w:val="000000"/>
                <w:highlight w:val="yellow"/>
              </w:rPr>
            </w:pPr>
            <w:r w:rsidRPr="00AB4D32">
              <w:rPr>
                <w:rFonts w:eastAsia="Times New Roman" w:cs="Helvetica"/>
                <w:color w:val="000000"/>
                <w:highlight w:val="yellow"/>
              </w:rPr>
              <w:t>X*</w:t>
            </w:r>
          </w:p>
        </w:tc>
      </w:tr>
      <w:tr w:rsidR="00D71FEF" w:rsidRPr="00511E5F" w14:paraId="167A82EE" w14:textId="77777777" w:rsidTr="00D71FEF">
        <w:trPr>
          <w:trHeight w:val="314"/>
        </w:trPr>
        <w:tc>
          <w:tcPr>
            <w:tcW w:w="6300" w:type="dxa"/>
            <w:shd w:val="clear" w:color="auto" w:fill="auto"/>
            <w:vAlign w:val="center"/>
          </w:tcPr>
          <w:p w14:paraId="59F90BDB" w14:textId="7917D9EA" w:rsidR="00D71FEF" w:rsidRDefault="00D71FEF" w:rsidP="009B6913">
            <w:pPr>
              <w:spacing w:after="0" w:line="240" w:lineRule="auto"/>
              <w:jc w:val="right"/>
              <w:outlineLvl w:val="1"/>
              <w:rPr>
                <w:rFonts w:eastAsia="Times New Roman" w:cs="Helvetica"/>
                <w:color w:val="000000"/>
              </w:rPr>
            </w:pPr>
            <w:r w:rsidRPr="00AB4D32">
              <w:rPr>
                <w:rFonts w:eastAsia="Times New Roman" w:cs="Helvetica"/>
                <w:color w:val="000000"/>
                <w:highlight w:val="yellow"/>
              </w:rPr>
              <w:t>Account History checks when the host is not available?</w:t>
            </w:r>
          </w:p>
        </w:tc>
        <w:tc>
          <w:tcPr>
            <w:tcW w:w="1890" w:type="dxa"/>
            <w:shd w:val="clear" w:color="auto" w:fill="D9D9D9" w:themeFill="background1" w:themeFillShade="D9"/>
          </w:tcPr>
          <w:p w14:paraId="7AEE6381" w14:textId="77777777" w:rsidR="00D71FEF" w:rsidRPr="009B6913" w:rsidRDefault="00D71FEF" w:rsidP="009B6913">
            <w:pPr>
              <w:spacing w:after="0" w:line="240" w:lineRule="auto"/>
              <w:jc w:val="center"/>
              <w:outlineLvl w:val="1"/>
              <w:rPr>
                <w:rFonts w:eastAsia="Times New Roman" w:cs="Helvetica"/>
                <w:color w:val="000000"/>
              </w:rPr>
            </w:pPr>
          </w:p>
        </w:tc>
        <w:tc>
          <w:tcPr>
            <w:tcW w:w="1980" w:type="dxa"/>
            <w:shd w:val="clear" w:color="auto" w:fill="D9D9D9" w:themeFill="background1" w:themeFillShade="D9"/>
            <w:vAlign w:val="center"/>
          </w:tcPr>
          <w:p w14:paraId="23EB5722" w14:textId="77777777" w:rsidR="00D71FEF" w:rsidRDefault="00D71FEF" w:rsidP="009B6913">
            <w:pPr>
              <w:spacing w:after="0" w:line="240" w:lineRule="auto"/>
              <w:jc w:val="center"/>
              <w:outlineLvl w:val="1"/>
              <w:rPr>
                <w:rFonts w:eastAsia="Times New Roman" w:cs="Helvetica"/>
                <w:color w:val="000000"/>
              </w:rPr>
            </w:pPr>
          </w:p>
        </w:tc>
      </w:tr>
    </w:tbl>
    <w:p w14:paraId="22E91534" w14:textId="77777777" w:rsidR="009B6913" w:rsidRPr="009B6913" w:rsidRDefault="009B6913" w:rsidP="0027511E">
      <w:pPr>
        <w:pStyle w:val="AnderaHeader3"/>
        <w:rPr>
          <w:rFonts w:ascii="Helvetica" w:hAnsi="Helvetica" w:cstheme="minorBidi"/>
          <w:color w:val="000000"/>
        </w:rPr>
      </w:pPr>
    </w:p>
    <w:p w14:paraId="11028FD9" w14:textId="1DD35ED5" w:rsidR="00235631" w:rsidRDefault="00235631">
      <w:pPr>
        <w:spacing w:after="200" w:line="276" w:lineRule="auto"/>
        <w:rPr>
          <w:rFonts w:eastAsiaTheme="majorEastAsia" w:cstheme="majorBidi"/>
          <w:b/>
          <w:bCs/>
          <w:color w:val="1E3E7C" w:themeColor="accent2"/>
          <w:sz w:val="36"/>
          <w:szCs w:val="26"/>
        </w:rPr>
      </w:pPr>
      <w:r>
        <w:rPr>
          <w:color w:val="1E3E7C" w:themeColor="accent2"/>
        </w:rPr>
        <w:br w:type="page"/>
      </w:r>
    </w:p>
    <w:p w14:paraId="519DC1EB" w14:textId="5A127440" w:rsidR="00451608" w:rsidRPr="00511E5F" w:rsidRDefault="004E4862" w:rsidP="00451608">
      <w:pPr>
        <w:pStyle w:val="Heading2"/>
        <w:rPr>
          <w:rFonts w:ascii="Times" w:hAnsi="Times"/>
          <w:color w:val="1E3E7C" w:themeColor="accent2"/>
          <w:sz w:val="48"/>
          <w:szCs w:val="48"/>
          <w:highlight w:val="yellow"/>
        </w:rPr>
      </w:pPr>
      <w:r w:rsidRPr="00511E5F">
        <w:rPr>
          <w:color w:val="1E3E7C" w:themeColor="accent2"/>
          <w:highlight w:val="yellow"/>
        </w:rPr>
        <w:lastRenderedPageBreak/>
        <w:t xml:space="preserve">Advanced Identity Verification </w:t>
      </w:r>
      <w:r w:rsidR="00904E86" w:rsidRPr="00511E5F">
        <w:rPr>
          <w:color w:val="1E3E7C" w:themeColor="accent2"/>
          <w:highlight w:val="yellow"/>
        </w:rPr>
        <w:t>&amp;</w:t>
      </w:r>
      <w:r w:rsidRPr="00511E5F">
        <w:rPr>
          <w:color w:val="1E3E7C" w:themeColor="accent2"/>
          <w:highlight w:val="yellow"/>
        </w:rPr>
        <w:t xml:space="preserve"> Fraud Prevention</w:t>
      </w:r>
      <w:bookmarkEnd w:id="23"/>
    </w:p>
    <w:p w14:paraId="081C3C05" w14:textId="77F4F9B2" w:rsidR="00913C1D" w:rsidRDefault="008C5F38" w:rsidP="008C5F38">
      <w:pPr>
        <w:rPr>
          <w:highlight w:val="yellow"/>
        </w:rPr>
      </w:pPr>
      <w:r w:rsidRPr="00511E5F">
        <w:rPr>
          <w:highlight w:val="yellow"/>
        </w:rPr>
        <w:t>This feature gives</w:t>
      </w:r>
      <w:r w:rsidR="00451608" w:rsidRPr="00511E5F">
        <w:rPr>
          <w:highlight w:val="yellow"/>
        </w:rPr>
        <w:t xml:space="preserve"> you </w:t>
      </w:r>
      <w:r w:rsidRPr="00511E5F">
        <w:rPr>
          <w:highlight w:val="yellow"/>
        </w:rPr>
        <w:t xml:space="preserve">additional </w:t>
      </w:r>
      <w:r w:rsidR="00451608" w:rsidRPr="00511E5F">
        <w:rPr>
          <w:highlight w:val="yellow"/>
        </w:rPr>
        <w:t xml:space="preserve">options for handling applications based on </w:t>
      </w:r>
      <w:r w:rsidRPr="00511E5F">
        <w:rPr>
          <w:highlight w:val="yellow"/>
        </w:rPr>
        <w:t>returns from your three third party providers.  Please</w:t>
      </w:r>
      <w:r w:rsidR="00451608" w:rsidRPr="00511E5F">
        <w:rPr>
          <w:highlight w:val="yellow"/>
        </w:rPr>
        <w:t xml:space="preserve"> answer the questions in the sections below to customize yo</w:t>
      </w:r>
      <w:r w:rsidR="00CC6D1A" w:rsidRPr="00511E5F">
        <w:rPr>
          <w:highlight w:val="yellow"/>
        </w:rPr>
        <w:t>ur strategy.</w:t>
      </w:r>
      <w:r w:rsidR="00DA0790" w:rsidRPr="00511E5F">
        <w:rPr>
          <w:highlight w:val="yellow"/>
        </w:rPr>
        <w:t xml:space="preserve"> </w:t>
      </w:r>
      <w:r w:rsidR="00913C1D" w:rsidRPr="00511E5F">
        <w:rPr>
          <w:b/>
          <w:highlight w:val="yellow"/>
        </w:rPr>
        <w:t>Note:</w:t>
      </w:r>
      <w:r w:rsidRPr="00511E5F">
        <w:rPr>
          <w:highlight w:val="yellow"/>
        </w:rPr>
        <w:t xml:space="preserve"> If you choose the "</w:t>
      </w:r>
      <w:r w:rsidRPr="00511E5F">
        <w:rPr>
          <w:color w:val="E97300" w:themeColor="accent5"/>
          <w:highlight w:val="yellow"/>
        </w:rPr>
        <w:t>Fail</w:t>
      </w:r>
      <w:r w:rsidR="00913C1D" w:rsidRPr="00511E5F">
        <w:rPr>
          <w:color w:val="E97300" w:themeColor="accent5"/>
          <w:highlight w:val="yellow"/>
        </w:rPr>
        <w:t xml:space="preserve"> Application</w:t>
      </w:r>
      <w:r w:rsidR="00913C1D" w:rsidRPr="00511E5F">
        <w:rPr>
          <w:highlight w:val="yellow"/>
        </w:rPr>
        <w:t>" option and a cross-sell rule is defined for the requested product, qualification will run and the applicant will be presented with qualified offers. If you choose the "</w:t>
      </w:r>
      <w:r w:rsidR="00DA0790" w:rsidRPr="00511E5F">
        <w:rPr>
          <w:color w:val="E97300" w:themeColor="accent5"/>
          <w:highlight w:val="yellow"/>
        </w:rPr>
        <w:t>Mark for Review</w:t>
      </w:r>
      <w:r w:rsidR="00913C1D" w:rsidRPr="00511E5F">
        <w:rPr>
          <w:highlight w:val="yellow"/>
        </w:rPr>
        <w:t>"</w:t>
      </w:r>
      <w:r w:rsidR="00DA0790" w:rsidRPr="00511E5F">
        <w:rPr>
          <w:highlight w:val="yellow"/>
        </w:rPr>
        <w:t xml:space="preserve"> option,</w:t>
      </w:r>
      <w:r w:rsidR="00913C1D" w:rsidRPr="00511E5F">
        <w:rPr>
          <w:highlight w:val="yellow"/>
        </w:rPr>
        <w:t xml:space="preserve"> Equifax </w:t>
      </w:r>
      <w:proofErr w:type="spellStart"/>
      <w:r w:rsidR="00913C1D" w:rsidRPr="00511E5F">
        <w:rPr>
          <w:highlight w:val="yellow"/>
        </w:rPr>
        <w:t>eIDverifier</w:t>
      </w:r>
      <w:proofErr w:type="spellEnd"/>
      <w:r w:rsidR="00913C1D" w:rsidRPr="00511E5F">
        <w:rPr>
          <w:highlight w:val="yellow"/>
        </w:rPr>
        <w:t xml:space="preserve"> will run, and the application will be allowed to proceed through the end</w:t>
      </w:r>
      <w:r w:rsidR="00DA0790" w:rsidRPr="00511E5F">
        <w:rPr>
          <w:highlight w:val="yellow"/>
        </w:rPr>
        <w:t xml:space="preserve"> of the application. </w:t>
      </w:r>
    </w:p>
    <w:p w14:paraId="7705B9C9" w14:textId="77777777" w:rsidR="00511E5F" w:rsidRPr="00511E5F" w:rsidRDefault="00511E5F" w:rsidP="00511E5F">
      <w:pPr>
        <w:pStyle w:val="Heading3"/>
        <w:rPr>
          <w:rFonts w:ascii="Times" w:hAnsi="Times"/>
          <w:sz w:val="27"/>
          <w:szCs w:val="27"/>
          <w:highlight w:val="yellow"/>
        </w:rPr>
      </w:pPr>
      <w:r w:rsidRPr="00511E5F">
        <w:rPr>
          <w:highlight w:val="yellow"/>
        </w:rPr>
        <w:t>Digital Resolve IP Intelligence</w:t>
      </w:r>
    </w:p>
    <w:p w14:paraId="31B54B28" w14:textId="77777777" w:rsidR="00511E5F" w:rsidRPr="00511E5F" w:rsidRDefault="00511E5F" w:rsidP="00511E5F">
      <w:pPr>
        <w:rPr>
          <w:highlight w:val="yellow"/>
        </w:rPr>
      </w:pPr>
      <w:r w:rsidRPr="00511E5F">
        <w:rPr>
          <w:highlight w:val="yellow"/>
        </w:rPr>
        <w:t>Digital Resolve IP Intelligence locates the applicant’s IP address and, depending on the strategy you choose, flags IP addresses located more than 250 miles away from the address provided by the applicant, outside of the US, or in a sanctioned country.</w:t>
      </w:r>
    </w:p>
    <w:p w14:paraId="1311102E" w14:textId="77777777" w:rsidR="00511E5F" w:rsidRPr="00511E5F" w:rsidRDefault="00511E5F" w:rsidP="00511E5F">
      <w:pPr>
        <w:pStyle w:val="Heading3"/>
        <w:rPr>
          <w:rFonts w:ascii="Times" w:hAnsi="Times"/>
          <w:sz w:val="27"/>
          <w:szCs w:val="27"/>
          <w:highlight w:val="yellow"/>
        </w:rPr>
      </w:pPr>
      <w:r w:rsidRPr="00511E5F">
        <w:rPr>
          <w:highlight w:val="yellow"/>
        </w:rPr>
        <w:t>IST Watch</w:t>
      </w:r>
    </w:p>
    <w:p w14:paraId="10A6759A" w14:textId="77777777" w:rsidR="00511E5F" w:rsidRPr="00511E5F" w:rsidRDefault="00511E5F" w:rsidP="00511E5F">
      <w:pPr>
        <w:rPr>
          <w:rFonts w:ascii="Times" w:hAnsi="Times" w:cs="Times New Roman"/>
          <w:sz w:val="20"/>
          <w:szCs w:val="20"/>
          <w:highlight w:val="yellow"/>
        </w:rPr>
      </w:pPr>
      <w:r w:rsidRPr="00511E5F">
        <w:rPr>
          <w:highlight w:val="yellow"/>
        </w:rPr>
        <w:t>IST Watch checks applicant information against the OFAC Specially Designated Nationals, Sanctioned Programs and Sanctioned Countries, and Palestinian Legislative Council lists.</w:t>
      </w:r>
    </w:p>
    <w:p w14:paraId="5CFA53F5" w14:textId="77777777" w:rsidR="00511E5F" w:rsidRPr="00511E5F" w:rsidRDefault="00511E5F" w:rsidP="00511E5F">
      <w:pPr>
        <w:pStyle w:val="Heading3"/>
        <w:rPr>
          <w:rFonts w:ascii="Times" w:hAnsi="Times"/>
          <w:sz w:val="27"/>
          <w:szCs w:val="27"/>
          <w:highlight w:val="yellow"/>
        </w:rPr>
      </w:pPr>
      <w:r w:rsidRPr="00511E5F">
        <w:rPr>
          <w:highlight w:val="yellow"/>
        </w:rPr>
        <w:t xml:space="preserve">Equifax </w:t>
      </w:r>
      <w:proofErr w:type="spellStart"/>
      <w:r w:rsidRPr="00511E5F">
        <w:rPr>
          <w:highlight w:val="yellow"/>
        </w:rPr>
        <w:t>eIDVerifier</w:t>
      </w:r>
      <w:proofErr w:type="spellEnd"/>
    </w:p>
    <w:p w14:paraId="0A73D4FE" w14:textId="77777777" w:rsidR="00511E5F" w:rsidRPr="00511E5F" w:rsidRDefault="00511E5F" w:rsidP="00511E5F">
      <w:pPr>
        <w:rPr>
          <w:rFonts w:ascii="Times" w:hAnsi="Times" w:cs="Times New Roman"/>
          <w:sz w:val="20"/>
          <w:szCs w:val="20"/>
          <w:highlight w:val="yellow"/>
        </w:rPr>
      </w:pPr>
      <w:r w:rsidRPr="00511E5F">
        <w:rPr>
          <w:highlight w:val="yellow"/>
        </w:rPr>
        <w:t xml:space="preserve">During the “Application” stage, Equifax </w:t>
      </w:r>
      <w:proofErr w:type="spellStart"/>
      <w:r w:rsidRPr="00511E5F">
        <w:rPr>
          <w:highlight w:val="yellow"/>
        </w:rPr>
        <w:t>eIDVerifier</w:t>
      </w:r>
      <w:proofErr w:type="spellEnd"/>
      <w:r w:rsidRPr="00511E5F">
        <w:rPr>
          <w:highlight w:val="yellow"/>
        </w:rPr>
        <w:t xml:space="preserve"> searches Equifax credit history data and public record data for an identity match using the applicant’s address and SSN. If an identity match is found, Equifax </w:t>
      </w:r>
      <w:proofErr w:type="spellStart"/>
      <w:r w:rsidRPr="00511E5F">
        <w:rPr>
          <w:highlight w:val="yellow"/>
        </w:rPr>
        <w:t>eIDVerifier</w:t>
      </w:r>
      <w:proofErr w:type="spellEnd"/>
      <w:r w:rsidRPr="00511E5F">
        <w:rPr>
          <w:highlight w:val="yellow"/>
        </w:rPr>
        <w:t xml:space="preserve"> then generates out-of-wallet questions to confirm that the applicant is who they say they are, and presents them to the applicant during the “Verification” stage.</w:t>
      </w:r>
    </w:p>
    <w:p w14:paraId="18BED8D6" w14:textId="77777777" w:rsidR="00511E5F" w:rsidRDefault="00511E5F" w:rsidP="00511E5F">
      <w:r w:rsidRPr="00511E5F">
        <w:rPr>
          <w:highlight w:val="yellow"/>
        </w:rPr>
        <w:t xml:space="preserve">Equifax issues an institution subscriber number upon enrollment in </w:t>
      </w:r>
      <w:proofErr w:type="spellStart"/>
      <w:r w:rsidRPr="00511E5F">
        <w:rPr>
          <w:highlight w:val="yellow"/>
        </w:rPr>
        <w:t>eIDV</w:t>
      </w:r>
      <w:proofErr w:type="spellEnd"/>
      <w:r w:rsidRPr="00511E5F">
        <w:rPr>
          <w:highlight w:val="yellow"/>
        </w:rPr>
        <w:t>. Andera has requested this subscriber number for you, and it is recorded in the box below:</w:t>
      </w:r>
      <w:r>
        <w:t xml:space="preserve"> </w:t>
      </w:r>
    </w:p>
    <w:tbl>
      <w:tblPr>
        <w:tblpPr w:leftFromText="180" w:rightFromText="180" w:vertAnchor="text" w:horzAnchor="margin" w:tblpY="70"/>
        <w:tblW w:w="775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98"/>
        <w:gridCol w:w="360"/>
        <w:gridCol w:w="3600"/>
      </w:tblGrid>
      <w:tr w:rsidR="00B54E85" w:rsidRPr="00B54E85" w14:paraId="0808BEF9" w14:textId="77777777" w:rsidTr="00B54E85">
        <w:trPr>
          <w:trHeight w:val="300"/>
        </w:trPr>
        <w:tc>
          <w:tcPr>
            <w:tcW w:w="3798" w:type="dxa"/>
            <w:shd w:val="clear" w:color="auto" w:fill="auto"/>
            <w:noWrap/>
            <w:hideMark/>
          </w:tcPr>
          <w:p w14:paraId="2B013720" w14:textId="77777777" w:rsidR="00B54E85" w:rsidRPr="00B54E85" w:rsidRDefault="00B54E85" w:rsidP="00B54E85">
            <w:pPr>
              <w:spacing w:after="0" w:line="240" w:lineRule="auto"/>
              <w:jc w:val="right"/>
              <w:outlineLvl w:val="1"/>
              <w:rPr>
                <w:rFonts w:eastAsia="Times New Roman" w:cs="Helvetica"/>
                <w:color w:val="3A3A3A"/>
                <w:highlight w:val="yellow"/>
              </w:rPr>
            </w:pPr>
            <w:r w:rsidRPr="00B54E85">
              <w:rPr>
                <w:b/>
                <w:highlight w:val="yellow"/>
              </w:rPr>
              <w:t>Equifax Subscriber Number</w:t>
            </w:r>
          </w:p>
        </w:tc>
        <w:tc>
          <w:tcPr>
            <w:tcW w:w="360" w:type="dxa"/>
            <w:shd w:val="clear" w:color="auto" w:fill="auto"/>
            <w:noWrap/>
            <w:hideMark/>
          </w:tcPr>
          <w:p w14:paraId="68AC8D81" w14:textId="77777777" w:rsidR="00B54E85" w:rsidRPr="00B54E85" w:rsidRDefault="00B54E85" w:rsidP="00B54E85">
            <w:pPr>
              <w:spacing w:after="0" w:line="240" w:lineRule="auto"/>
              <w:outlineLvl w:val="1"/>
              <w:rPr>
                <w:rFonts w:eastAsia="Times New Roman" w:cs="Helvetica"/>
                <w:color w:val="3A3A3A"/>
                <w:highlight w:val="yellow"/>
              </w:rPr>
            </w:pPr>
          </w:p>
        </w:tc>
        <w:tc>
          <w:tcPr>
            <w:tcW w:w="3600" w:type="dxa"/>
            <w:shd w:val="clear" w:color="000000" w:fill="737373" w:themeFill="background2"/>
            <w:noWrap/>
            <w:vAlign w:val="center"/>
            <w:hideMark/>
          </w:tcPr>
          <w:p w14:paraId="3EBD879F" w14:textId="77777777" w:rsidR="00B54E85" w:rsidRPr="00B54E85" w:rsidRDefault="00B54E85" w:rsidP="00B54E85">
            <w:pPr>
              <w:spacing w:after="0" w:line="240" w:lineRule="auto"/>
              <w:jc w:val="center"/>
              <w:outlineLvl w:val="1"/>
              <w:rPr>
                <w:rFonts w:eastAsia="Times New Roman" w:cs="Helvetica"/>
                <w:color w:val="3A3A3A"/>
                <w:highlight w:val="yellow"/>
              </w:rPr>
            </w:pPr>
          </w:p>
        </w:tc>
      </w:tr>
    </w:tbl>
    <w:p w14:paraId="4D7C67B0" w14:textId="77777777" w:rsidR="00511E5F" w:rsidRPr="00511E5F" w:rsidRDefault="00511E5F" w:rsidP="008C5F38">
      <w:pPr>
        <w:rPr>
          <w:highlight w:val="yellow"/>
        </w:rPr>
      </w:pPr>
    </w:p>
    <w:p w14:paraId="7AFA537D" w14:textId="77777777" w:rsidR="004E4862" w:rsidRPr="00511E5F" w:rsidRDefault="004E4862" w:rsidP="004E4862">
      <w:pPr>
        <w:pStyle w:val="Heading3"/>
        <w:rPr>
          <w:color w:val="auto"/>
          <w:highlight w:val="yellow"/>
        </w:rPr>
      </w:pPr>
      <w:bookmarkStart w:id="24" w:name="_IP_Intelligence_via"/>
      <w:bookmarkEnd w:id="24"/>
      <w:r w:rsidRPr="00511E5F">
        <w:rPr>
          <w:rFonts w:eastAsia="Arial"/>
          <w:highlight w:val="yellow"/>
        </w:rPr>
        <w:t>IP Intelligence via Digital Resolve</w:t>
      </w:r>
    </w:p>
    <w:p w14:paraId="00F6DA83" w14:textId="522E2011" w:rsidR="00451608" w:rsidRPr="00511E5F" w:rsidRDefault="004E4862" w:rsidP="00DA0790">
      <w:pPr>
        <w:spacing w:after="0"/>
        <w:rPr>
          <w:highlight w:val="yellow"/>
        </w:rPr>
      </w:pPr>
      <w:r w:rsidRPr="00511E5F">
        <w:rPr>
          <w:highlight w:val="yellow"/>
        </w:rPr>
        <w:t>How d</w:t>
      </w:r>
      <w:r w:rsidR="00451608" w:rsidRPr="00511E5F">
        <w:rPr>
          <w:highlight w:val="yellow"/>
        </w:rPr>
        <w:t>o you want the system to handl</w:t>
      </w:r>
      <w:r w:rsidR="00CC6D1A" w:rsidRPr="00511E5F">
        <w:rPr>
          <w:highlight w:val="yellow"/>
        </w:rPr>
        <w:t>e an:</w:t>
      </w:r>
    </w:p>
    <w:tbl>
      <w:tblPr>
        <w:tblW w:w="10080"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140"/>
        <w:gridCol w:w="270"/>
        <w:gridCol w:w="2835"/>
        <w:gridCol w:w="2835"/>
      </w:tblGrid>
      <w:tr w:rsidR="00CC6D1A" w:rsidRPr="00511E5F" w14:paraId="63DC76EE" w14:textId="0B322FA9" w:rsidTr="00DA0790">
        <w:trPr>
          <w:trHeight w:val="359"/>
        </w:trPr>
        <w:tc>
          <w:tcPr>
            <w:tcW w:w="4140" w:type="dxa"/>
            <w:shd w:val="clear" w:color="auto" w:fill="auto"/>
            <w:vAlign w:val="center"/>
          </w:tcPr>
          <w:p w14:paraId="69D9DF1D" w14:textId="77777777" w:rsidR="00CC6D1A" w:rsidRPr="00511E5F" w:rsidRDefault="00CC6D1A" w:rsidP="00451608">
            <w:pPr>
              <w:spacing w:after="0" w:line="240" w:lineRule="auto"/>
              <w:outlineLvl w:val="1"/>
              <w:rPr>
                <w:rFonts w:eastAsia="Times New Roman" w:cs="Helvetica"/>
                <w:color w:val="000000"/>
                <w:highlight w:val="yellow"/>
              </w:rPr>
            </w:pPr>
          </w:p>
        </w:tc>
        <w:tc>
          <w:tcPr>
            <w:tcW w:w="270" w:type="dxa"/>
            <w:shd w:val="clear" w:color="auto" w:fill="auto"/>
            <w:noWrap/>
            <w:vAlign w:val="center"/>
          </w:tcPr>
          <w:p w14:paraId="665148C7" w14:textId="77777777" w:rsidR="00CC6D1A" w:rsidRPr="00511E5F" w:rsidRDefault="00CC6D1A" w:rsidP="00451608">
            <w:pPr>
              <w:spacing w:after="0" w:line="240" w:lineRule="auto"/>
              <w:outlineLvl w:val="1"/>
              <w:rPr>
                <w:rFonts w:eastAsia="Times New Roman" w:cs="Helvetica"/>
                <w:color w:val="000000"/>
                <w:highlight w:val="yellow"/>
              </w:rPr>
            </w:pPr>
          </w:p>
        </w:tc>
        <w:tc>
          <w:tcPr>
            <w:tcW w:w="2835" w:type="dxa"/>
            <w:shd w:val="clear" w:color="auto" w:fill="FFFFFF" w:themeFill="background1"/>
            <w:vAlign w:val="center"/>
          </w:tcPr>
          <w:p w14:paraId="5761F40D" w14:textId="28D33177" w:rsidR="00CC6D1A" w:rsidRPr="00511E5F" w:rsidRDefault="00DA0790" w:rsidP="00CC6D1A">
            <w:pPr>
              <w:spacing w:after="0" w:line="240" w:lineRule="auto"/>
              <w:jc w:val="center"/>
              <w:outlineLvl w:val="1"/>
              <w:rPr>
                <w:rFonts w:eastAsia="Times New Roman" w:cs="Helvetica"/>
                <w:color w:val="000000"/>
                <w:highlight w:val="yellow"/>
              </w:rPr>
            </w:pPr>
            <w:r w:rsidRPr="00511E5F">
              <w:rPr>
                <w:rFonts w:eastAsia="Times New Roman" w:cs="Helvetica"/>
                <w:color w:val="000000"/>
                <w:highlight w:val="yellow"/>
              </w:rPr>
              <w:t>Mark for Review</w:t>
            </w:r>
          </w:p>
        </w:tc>
        <w:tc>
          <w:tcPr>
            <w:tcW w:w="2835" w:type="dxa"/>
            <w:shd w:val="clear" w:color="auto" w:fill="FFFFFF" w:themeFill="background1"/>
            <w:vAlign w:val="center"/>
          </w:tcPr>
          <w:p w14:paraId="2082D370" w14:textId="5391F29C" w:rsidR="00CC6D1A" w:rsidRPr="00511E5F" w:rsidRDefault="008C5F38" w:rsidP="008C5F38">
            <w:pPr>
              <w:spacing w:after="0" w:line="240" w:lineRule="auto"/>
              <w:jc w:val="center"/>
              <w:outlineLvl w:val="1"/>
              <w:rPr>
                <w:rFonts w:eastAsia="Times New Roman" w:cs="Helvetica"/>
                <w:color w:val="000000"/>
                <w:highlight w:val="yellow"/>
              </w:rPr>
            </w:pPr>
            <w:bookmarkStart w:id="25" w:name="_Toc373936174"/>
            <w:r w:rsidRPr="00511E5F">
              <w:rPr>
                <w:rFonts w:eastAsia="Times New Roman" w:cs="Helvetica"/>
                <w:color w:val="000000"/>
                <w:highlight w:val="yellow"/>
              </w:rPr>
              <w:t xml:space="preserve">Fail </w:t>
            </w:r>
            <w:r w:rsidR="00CC6D1A" w:rsidRPr="00511E5F">
              <w:rPr>
                <w:rFonts w:eastAsia="Times New Roman" w:cs="Helvetica"/>
                <w:color w:val="000000"/>
                <w:highlight w:val="yellow"/>
              </w:rPr>
              <w:t>Application</w:t>
            </w:r>
            <w:bookmarkEnd w:id="25"/>
          </w:p>
        </w:tc>
      </w:tr>
      <w:tr w:rsidR="00CC6D1A" w:rsidRPr="00511E5F" w14:paraId="76AAE2E0" w14:textId="06388376" w:rsidTr="00CC6D1A">
        <w:trPr>
          <w:trHeight w:val="332"/>
        </w:trPr>
        <w:tc>
          <w:tcPr>
            <w:tcW w:w="4140" w:type="dxa"/>
            <w:shd w:val="clear" w:color="auto" w:fill="auto"/>
            <w:vAlign w:val="center"/>
            <w:hideMark/>
          </w:tcPr>
          <w:p w14:paraId="28022724" w14:textId="77777777" w:rsidR="00CC6D1A" w:rsidRPr="00511E5F" w:rsidRDefault="00CC6D1A" w:rsidP="00CC6D1A">
            <w:pPr>
              <w:spacing w:after="0" w:line="240" w:lineRule="auto"/>
              <w:jc w:val="right"/>
              <w:outlineLvl w:val="1"/>
              <w:rPr>
                <w:rFonts w:eastAsia="Times New Roman" w:cs="Helvetica"/>
                <w:color w:val="000000"/>
                <w:highlight w:val="yellow"/>
              </w:rPr>
            </w:pPr>
            <w:bookmarkStart w:id="26" w:name="_Toc373936175"/>
            <w:r w:rsidRPr="00511E5F">
              <w:rPr>
                <w:rFonts w:eastAsia="Times New Roman" w:cs="Helvetica"/>
                <w:color w:val="000000"/>
                <w:highlight w:val="yellow"/>
              </w:rPr>
              <w:t>IP Intelligence Error</w:t>
            </w:r>
            <w:bookmarkEnd w:id="26"/>
            <w:r w:rsidRPr="00511E5F">
              <w:rPr>
                <w:rFonts w:eastAsia="Times New Roman" w:cs="Helvetica"/>
                <w:color w:val="000000"/>
                <w:highlight w:val="yellow"/>
              </w:rPr>
              <w:t xml:space="preserve"> </w:t>
            </w:r>
          </w:p>
        </w:tc>
        <w:tc>
          <w:tcPr>
            <w:tcW w:w="270" w:type="dxa"/>
            <w:shd w:val="clear" w:color="auto" w:fill="auto"/>
            <w:noWrap/>
            <w:vAlign w:val="center"/>
            <w:hideMark/>
          </w:tcPr>
          <w:p w14:paraId="75A45F59" w14:textId="77777777" w:rsidR="00CC6D1A" w:rsidRPr="00511E5F" w:rsidRDefault="00CC6D1A" w:rsidP="00451608">
            <w:pPr>
              <w:spacing w:after="0" w:line="240" w:lineRule="auto"/>
              <w:outlineLvl w:val="1"/>
              <w:rPr>
                <w:rFonts w:eastAsia="Times New Roman" w:cs="Helvetica"/>
                <w:color w:val="000000"/>
                <w:highlight w:val="yellow"/>
              </w:rPr>
            </w:pPr>
          </w:p>
        </w:tc>
        <w:tc>
          <w:tcPr>
            <w:tcW w:w="2835" w:type="dxa"/>
            <w:shd w:val="clear" w:color="000000" w:fill="808080"/>
            <w:vAlign w:val="center"/>
            <w:hideMark/>
          </w:tcPr>
          <w:p w14:paraId="3DEAE047" w14:textId="31091C6F" w:rsidR="00CC6D1A" w:rsidRPr="00511E5F" w:rsidRDefault="00CC6D1A" w:rsidP="00451608">
            <w:pPr>
              <w:spacing w:after="0" w:line="240" w:lineRule="auto"/>
              <w:jc w:val="center"/>
              <w:outlineLvl w:val="1"/>
              <w:rPr>
                <w:rFonts w:eastAsia="Times New Roman" w:cs="Helvetica"/>
                <w:color w:val="000000"/>
                <w:highlight w:val="yellow"/>
              </w:rPr>
            </w:pPr>
            <w:bookmarkStart w:id="27" w:name="_Toc373936176"/>
            <w:r w:rsidRPr="00511E5F">
              <w:rPr>
                <w:rFonts w:eastAsia="Times New Roman" w:cs="Helvetica"/>
                <w:color w:val="000000"/>
                <w:highlight w:val="yellow"/>
              </w:rPr>
              <w:t>X</w:t>
            </w:r>
            <w:bookmarkEnd w:id="27"/>
            <w:r w:rsidR="0088569D" w:rsidRPr="00511E5F">
              <w:rPr>
                <w:rFonts w:eastAsia="Times New Roman" w:cs="Helvetica"/>
                <w:color w:val="000000"/>
                <w:highlight w:val="yellow"/>
              </w:rPr>
              <w:t>*</w:t>
            </w:r>
          </w:p>
        </w:tc>
        <w:tc>
          <w:tcPr>
            <w:tcW w:w="2835" w:type="dxa"/>
            <w:shd w:val="clear" w:color="000000" w:fill="808080"/>
            <w:vAlign w:val="center"/>
          </w:tcPr>
          <w:p w14:paraId="638F5BCD" w14:textId="77777777" w:rsidR="00CC6D1A" w:rsidRPr="00511E5F" w:rsidRDefault="00CC6D1A" w:rsidP="00CC6D1A">
            <w:pPr>
              <w:spacing w:after="0" w:line="240" w:lineRule="auto"/>
              <w:jc w:val="center"/>
              <w:outlineLvl w:val="1"/>
              <w:rPr>
                <w:rFonts w:eastAsia="Times New Roman" w:cs="Helvetica"/>
                <w:color w:val="000000"/>
                <w:highlight w:val="yellow"/>
              </w:rPr>
            </w:pPr>
          </w:p>
        </w:tc>
      </w:tr>
      <w:tr w:rsidR="00CC6D1A" w:rsidRPr="00511E5F" w14:paraId="463A51C9" w14:textId="50C26B42" w:rsidTr="00CC6D1A">
        <w:trPr>
          <w:trHeight w:val="521"/>
        </w:trPr>
        <w:tc>
          <w:tcPr>
            <w:tcW w:w="4140" w:type="dxa"/>
            <w:shd w:val="clear" w:color="auto" w:fill="auto"/>
            <w:vAlign w:val="center"/>
            <w:hideMark/>
          </w:tcPr>
          <w:p w14:paraId="14CE9879" w14:textId="3BA4352F" w:rsidR="00CC6D1A" w:rsidRPr="00511E5F" w:rsidRDefault="00CC6D1A" w:rsidP="00CC6D1A">
            <w:pPr>
              <w:spacing w:after="0" w:line="240" w:lineRule="auto"/>
              <w:jc w:val="right"/>
              <w:outlineLvl w:val="1"/>
              <w:rPr>
                <w:rFonts w:eastAsia="Times New Roman" w:cs="Helvetica"/>
                <w:color w:val="000000"/>
                <w:highlight w:val="yellow"/>
              </w:rPr>
            </w:pPr>
            <w:bookmarkStart w:id="28" w:name="_Toc373936177"/>
            <w:r w:rsidRPr="00511E5F">
              <w:rPr>
                <w:rFonts w:eastAsia="Times New Roman" w:cs="Helvetica"/>
                <w:color w:val="000000"/>
                <w:highlight w:val="yellow"/>
              </w:rPr>
              <w:t>Application originating from an IPs in a High-Risk or OFAC country?</w:t>
            </w:r>
            <w:bookmarkEnd w:id="28"/>
            <w:r w:rsidRPr="00511E5F">
              <w:rPr>
                <w:rFonts w:eastAsia="Times New Roman" w:cs="Helvetica"/>
                <w:color w:val="000000"/>
                <w:highlight w:val="yellow"/>
              </w:rPr>
              <w:t xml:space="preserve"> </w:t>
            </w:r>
          </w:p>
        </w:tc>
        <w:tc>
          <w:tcPr>
            <w:tcW w:w="270" w:type="dxa"/>
            <w:shd w:val="clear" w:color="auto" w:fill="auto"/>
            <w:noWrap/>
            <w:vAlign w:val="center"/>
            <w:hideMark/>
          </w:tcPr>
          <w:p w14:paraId="54BC1F6A" w14:textId="77777777" w:rsidR="00CC6D1A" w:rsidRPr="00511E5F" w:rsidRDefault="00CC6D1A" w:rsidP="00451608">
            <w:pPr>
              <w:spacing w:after="0" w:line="240" w:lineRule="auto"/>
              <w:outlineLvl w:val="1"/>
              <w:rPr>
                <w:rFonts w:eastAsia="Times New Roman" w:cs="Helvetica"/>
                <w:color w:val="000000"/>
                <w:highlight w:val="yellow"/>
              </w:rPr>
            </w:pPr>
          </w:p>
        </w:tc>
        <w:tc>
          <w:tcPr>
            <w:tcW w:w="2835" w:type="dxa"/>
            <w:shd w:val="clear" w:color="000000" w:fill="808080"/>
            <w:vAlign w:val="center"/>
            <w:hideMark/>
          </w:tcPr>
          <w:p w14:paraId="500E0DF5" w14:textId="34F3BB22" w:rsidR="00CC6D1A" w:rsidRPr="00511E5F" w:rsidRDefault="00CC6D1A" w:rsidP="00451608">
            <w:pPr>
              <w:spacing w:after="0" w:line="240" w:lineRule="auto"/>
              <w:jc w:val="center"/>
              <w:outlineLvl w:val="1"/>
              <w:rPr>
                <w:rFonts w:eastAsia="Times New Roman" w:cs="Helvetica"/>
                <w:color w:val="000000"/>
                <w:highlight w:val="yellow"/>
              </w:rPr>
            </w:pPr>
          </w:p>
        </w:tc>
        <w:tc>
          <w:tcPr>
            <w:tcW w:w="2835" w:type="dxa"/>
            <w:shd w:val="clear" w:color="000000" w:fill="808080"/>
            <w:vAlign w:val="center"/>
          </w:tcPr>
          <w:p w14:paraId="5A72B36B" w14:textId="055EDD00" w:rsidR="00CC6D1A" w:rsidRPr="00511E5F" w:rsidRDefault="0088569D" w:rsidP="00CC6D1A">
            <w:pPr>
              <w:spacing w:after="0" w:line="240" w:lineRule="auto"/>
              <w:jc w:val="center"/>
              <w:outlineLvl w:val="1"/>
              <w:rPr>
                <w:rFonts w:eastAsia="Times New Roman" w:cs="Helvetica"/>
                <w:color w:val="000000"/>
                <w:highlight w:val="yellow"/>
              </w:rPr>
            </w:pPr>
            <w:bookmarkStart w:id="29" w:name="_Toc373936178"/>
            <w:r w:rsidRPr="00511E5F">
              <w:rPr>
                <w:rFonts w:eastAsia="Times New Roman" w:cs="Helvetica"/>
                <w:color w:val="000000"/>
                <w:highlight w:val="yellow"/>
              </w:rPr>
              <w:t>X</w:t>
            </w:r>
            <w:bookmarkEnd w:id="29"/>
            <w:r w:rsidRPr="00511E5F">
              <w:rPr>
                <w:rFonts w:eastAsia="Times New Roman" w:cs="Helvetica"/>
                <w:color w:val="000000"/>
                <w:highlight w:val="yellow"/>
              </w:rPr>
              <w:t>*</w:t>
            </w:r>
          </w:p>
        </w:tc>
      </w:tr>
      <w:tr w:rsidR="00CC6D1A" w:rsidRPr="00511E5F" w14:paraId="0F39AD4F" w14:textId="1C356C2A" w:rsidTr="00CC6D1A">
        <w:trPr>
          <w:trHeight w:val="575"/>
        </w:trPr>
        <w:tc>
          <w:tcPr>
            <w:tcW w:w="4140" w:type="dxa"/>
            <w:shd w:val="clear" w:color="auto" w:fill="auto"/>
            <w:vAlign w:val="center"/>
            <w:hideMark/>
          </w:tcPr>
          <w:p w14:paraId="4660676F" w14:textId="1EEC629F" w:rsidR="00CC6D1A" w:rsidRPr="00511E5F" w:rsidRDefault="00CC6D1A" w:rsidP="00CC6D1A">
            <w:pPr>
              <w:spacing w:after="0" w:line="240" w:lineRule="auto"/>
              <w:jc w:val="right"/>
              <w:outlineLvl w:val="1"/>
              <w:rPr>
                <w:rFonts w:eastAsia="Times New Roman" w:cs="Helvetica"/>
                <w:color w:val="000000"/>
                <w:highlight w:val="yellow"/>
              </w:rPr>
            </w:pPr>
            <w:bookmarkStart w:id="30" w:name="_Toc373936179"/>
            <w:r w:rsidRPr="00511E5F">
              <w:rPr>
                <w:rFonts w:eastAsia="Times New Roman" w:cs="Helvetica"/>
                <w:color w:val="000000"/>
                <w:highlight w:val="yellow"/>
              </w:rPr>
              <w:lastRenderedPageBreak/>
              <w:t>Application originating from an IP outside of the US?</w:t>
            </w:r>
            <w:bookmarkEnd w:id="30"/>
          </w:p>
        </w:tc>
        <w:tc>
          <w:tcPr>
            <w:tcW w:w="270" w:type="dxa"/>
            <w:shd w:val="clear" w:color="auto" w:fill="auto"/>
            <w:noWrap/>
            <w:vAlign w:val="center"/>
            <w:hideMark/>
          </w:tcPr>
          <w:p w14:paraId="7B6CD7E0" w14:textId="77777777" w:rsidR="00CC6D1A" w:rsidRPr="00511E5F" w:rsidRDefault="00CC6D1A" w:rsidP="00451608">
            <w:pPr>
              <w:spacing w:after="0" w:line="240" w:lineRule="auto"/>
              <w:outlineLvl w:val="1"/>
              <w:rPr>
                <w:rFonts w:eastAsia="Times New Roman" w:cs="Helvetica"/>
                <w:color w:val="000000"/>
                <w:highlight w:val="yellow"/>
              </w:rPr>
            </w:pPr>
          </w:p>
        </w:tc>
        <w:tc>
          <w:tcPr>
            <w:tcW w:w="2835" w:type="dxa"/>
            <w:shd w:val="clear" w:color="000000" w:fill="808080"/>
            <w:vAlign w:val="center"/>
            <w:hideMark/>
          </w:tcPr>
          <w:p w14:paraId="19A2A251" w14:textId="73D5FB7C" w:rsidR="00CC6D1A" w:rsidRPr="00511E5F" w:rsidRDefault="00CC6D1A" w:rsidP="00CC6D1A">
            <w:pPr>
              <w:spacing w:after="0" w:line="240" w:lineRule="auto"/>
              <w:jc w:val="center"/>
              <w:outlineLvl w:val="1"/>
              <w:rPr>
                <w:rFonts w:eastAsia="Times New Roman" w:cs="Helvetica"/>
                <w:color w:val="000000"/>
                <w:highlight w:val="yellow"/>
              </w:rPr>
            </w:pPr>
            <w:bookmarkStart w:id="31" w:name="_Toc373936180"/>
            <w:r w:rsidRPr="00511E5F">
              <w:rPr>
                <w:rFonts w:eastAsia="Times New Roman" w:cs="Helvetica"/>
                <w:color w:val="000000"/>
                <w:highlight w:val="yellow"/>
              </w:rPr>
              <w:t>X</w:t>
            </w:r>
            <w:bookmarkEnd w:id="31"/>
            <w:r w:rsidR="0088569D" w:rsidRPr="00511E5F">
              <w:rPr>
                <w:rFonts w:eastAsia="Times New Roman" w:cs="Helvetica"/>
                <w:color w:val="000000"/>
                <w:highlight w:val="yellow"/>
              </w:rPr>
              <w:t>*</w:t>
            </w:r>
          </w:p>
        </w:tc>
        <w:tc>
          <w:tcPr>
            <w:tcW w:w="2835" w:type="dxa"/>
            <w:shd w:val="clear" w:color="000000" w:fill="808080"/>
            <w:vAlign w:val="center"/>
          </w:tcPr>
          <w:p w14:paraId="01F6C849" w14:textId="77777777" w:rsidR="00CC6D1A" w:rsidRPr="00511E5F" w:rsidRDefault="00CC6D1A" w:rsidP="00CC6D1A">
            <w:pPr>
              <w:spacing w:after="0" w:line="240" w:lineRule="auto"/>
              <w:jc w:val="center"/>
              <w:outlineLvl w:val="1"/>
              <w:rPr>
                <w:rFonts w:eastAsia="Times New Roman" w:cs="Helvetica"/>
                <w:color w:val="000000"/>
                <w:highlight w:val="yellow"/>
              </w:rPr>
            </w:pPr>
          </w:p>
        </w:tc>
      </w:tr>
      <w:tr w:rsidR="00CC6D1A" w:rsidRPr="00511E5F" w14:paraId="3ED24A94" w14:textId="70A16B3D" w:rsidTr="00CC6D1A">
        <w:trPr>
          <w:trHeight w:val="314"/>
        </w:trPr>
        <w:tc>
          <w:tcPr>
            <w:tcW w:w="4140" w:type="dxa"/>
            <w:shd w:val="clear" w:color="auto" w:fill="auto"/>
            <w:vAlign w:val="center"/>
            <w:hideMark/>
          </w:tcPr>
          <w:p w14:paraId="32BA65CC" w14:textId="62BA1749" w:rsidR="00CC6D1A" w:rsidRPr="00511E5F" w:rsidRDefault="00CC6D1A" w:rsidP="00CC6D1A">
            <w:pPr>
              <w:spacing w:after="0" w:line="240" w:lineRule="auto"/>
              <w:jc w:val="right"/>
              <w:outlineLvl w:val="1"/>
              <w:rPr>
                <w:rFonts w:eastAsia="Times New Roman" w:cs="Helvetica"/>
                <w:color w:val="000000"/>
                <w:highlight w:val="yellow"/>
              </w:rPr>
            </w:pPr>
            <w:bookmarkStart w:id="32" w:name="_Toc373936181"/>
            <w:r w:rsidRPr="00511E5F">
              <w:rPr>
                <w:rFonts w:eastAsia="Times New Roman" w:cs="Helvetica"/>
                <w:color w:val="000000"/>
                <w:highlight w:val="yellow"/>
              </w:rPr>
              <w:t>Application further than 250 miles from the primary applicant's home address?</w:t>
            </w:r>
            <w:bookmarkEnd w:id="32"/>
            <w:r w:rsidRPr="00511E5F">
              <w:rPr>
                <w:rFonts w:eastAsia="Times New Roman" w:cs="Helvetica"/>
                <w:color w:val="000000"/>
                <w:highlight w:val="yellow"/>
              </w:rPr>
              <w:t xml:space="preserve"> </w:t>
            </w:r>
          </w:p>
        </w:tc>
        <w:tc>
          <w:tcPr>
            <w:tcW w:w="270" w:type="dxa"/>
            <w:shd w:val="clear" w:color="auto" w:fill="auto"/>
            <w:noWrap/>
            <w:vAlign w:val="center"/>
            <w:hideMark/>
          </w:tcPr>
          <w:p w14:paraId="33E0227F" w14:textId="77777777" w:rsidR="00CC6D1A" w:rsidRPr="00511E5F" w:rsidRDefault="00CC6D1A" w:rsidP="00451608">
            <w:pPr>
              <w:spacing w:after="0" w:line="240" w:lineRule="auto"/>
              <w:outlineLvl w:val="1"/>
              <w:rPr>
                <w:rFonts w:eastAsia="Times New Roman" w:cs="Helvetica"/>
                <w:color w:val="000000"/>
                <w:highlight w:val="yellow"/>
              </w:rPr>
            </w:pPr>
          </w:p>
        </w:tc>
        <w:tc>
          <w:tcPr>
            <w:tcW w:w="2835" w:type="dxa"/>
            <w:shd w:val="clear" w:color="000000" w:fill="808080"/>
            <w:vAlign w:val="center"/>
            <w:hideMark/>
          </w:tcPr>
          <w:p w14:paraId="38981E61" w14:textId="731DC9DE" w:rsidR="00CC6D1A" w:rsidRPr="00511E5F" w:rsidRDefault="00CC6D1A" w:rsidP="00CC6D1A">
            <w:pPr>
              <w:spacing w:after="0" w:line="240" w:lineRule="auto"/>
              <w:jc w:val="center"/>
              <w:outlineLvl w:val="1"/>
              <w:rPr>
                <w:rFonts w:eastAsia="Times New Roman" w:cs="Helvetica"/>
                <w:color w:val="000000"/>
                <w:highlight w:val="yellow"/>
              </w:rPr>
            </w:pPr>
            <w:bookmarkStart w:id="33" w:name="_Toc373936182"/>
            <w:r w:rsidRPr="00511E5F">
              <w:rPr>
                <w:rFonts w:eastAsia="Times New Roman" w:cs="Helvetica"/>
                <w:color w:val="000000"/>
                <w:highlight w:val="yellow"/>
              </w:rPr>
              <w:t>X</w:t>
            </w:r>
            <w:bookmarkEnd w:id="33"/>
            <w:r w:rsidR="0088569D" w:rsidRPr="00511E5F">
              <w:rPr>
                <w:rFonts w:eastAsia="Times New Roman" w:cs="Helvetica"/>
                <w:color w:val="000000"/>
                <w:highlight w:val="yellow"/>
              </w:rPr>
              <w:t>*</w:t>
            </w:r>
          </w:p>
        </w:tc>
        <w:tc>
          <w:tcPr>
            <w:tcW w:w="2835" w:type="dxa"/>
            <w:shd w:val="clear" w:color="000000" w:fill="808080"/>
            <w:vAlign w:val="center"/>
          </w:tcPr>
          <w:p w14:paraId="6B8E2E7A" w14:textId="77777777" w:rsidR="00CC6D1A" w:rsidRPr="00511E5F" w:rsidRDefault="00CC6D1A" w:rsidP="00CC6D1A">
            <w:pPr>
              <w:spacing w:after="0" w:line="240" w:lineRule="auto"/>
              <w:jc w:val="center"/>
              <w:outlineLvl w:val="1"/>
              <w:rPr>
                <w:rFonts w:eastAsia="Times New Roman" w:cs="Helvetica"/>
                <w:color w:val="000000"/>
                <w:highlight w:val="yellow"/>
              </w:rPr>
            </w:pPr>
          </w:p>
        </w:tc>
      </w:tr>
    </w:tbl>
    <w:p w14:paraId="22D0011F" w14:textId="643ABEAD" w:rsidR="004E4862" w:rsidRPr="00511E5F" w:rsidRDefault="00451608" w:rsidP="004E4862">
      <w:pPr>
        <w:pStyle w:val="Heading3"/>
        <w:rPr>
          <w:rFonts w:eastAsia="Arial"/>
          <w:highlight w:val="yellow"/>
        </w:rPr>
      </w:pPr>
      <w:bookmarkStart w:id="34" w:name="_IST_Watch_1"/>
      <w:bookmarkEnd w:id="34"/>
      <w:r w:rsidRPr="00511E5F">
        <w:rPr>
          <w:rFonts w:eastAsia="Arial"/>
          <w:highlight w:val="yellow"/>
        </w:rPr>
        <w:t xml:space="preserve">IST Watch </w:t>
      </w:r>
    </w:p>
    <w:p w14:paraId="5D1F3EA1" w14:textId="5E2B3092" w:rsidR="00451608" w:rsidRPr="00511E5F" w:rsidRDefault="00451608" w:rsidP="00DA0790">
      <w:pPr>
        <w:spacing w:after="0"/>
        <w:rPr>
          <w:highlight w:val="yellow"/>
        </w:rPr>
      </w:pPr>
      <w:r w:rsidRPr="00511E5F">
        <w:rPr>
          <w:highlight w:val="yellow"/>
        </w:rPr>
        <w:t>How d</w:t>
      </w:r>
      <w:r w:rsidR="00CC6D1A" w:rsidRPr="00511E5F">
        <w:rPr>
          <w:highlight w:val="yellow"/>
        </w:rPr>
        <w:t>o you want the system to handle an:</w:t>
      </w:r>
    </w:p>
    <w:tbl>
      <w:tblPr>
        <w:tblW w:w="10080"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140"/>
        <w:gridCol w:w="270"/>
        <w:gridCol w:w="2835"/>
        <w:gridCol w:w="2835"/>
      </w:tblGrid>
      <w:tr w:rsidR="00DA0790" w:rsidRPr="00511E5F" w14:paraId="5100FCE0" w14:textId="77777777" w:rsidTr="00DA0790">
        <w:trPr>
          <w:trHeight w:val="368"/>
        </w:trPr>
        <w:tc>
          <w:tcPr>
            <w:tcW w:w="4140" w:type="dxa"/>
            <w:shd w:val="clear" w:color="auto" w:fill="auto"/>
            <w:vAlign w:val="center"/>
          </w:tcPr>
          <w:p w14:paraId="393A3320" w14:textId="77777777" w:rsidR="00DA0790" w:rsidRPr="00511E5F" w:rsidRDefault="00DA0790" w:rsidP="00DA0790">
            <w:pPr>
              <w:spacing w:after="0" w:line="240" w:lineRule="auto"/>
              <w:jc w:val="center"/>
              <w:outlineLvl w:val="1"/>
              <w:rPr>
                <w:rFonts w:eastAsia="Times New Roman" w:cs="Helvetica"/>
                <w:color w:val="000000"/>
                <w:highlight w:val="yellow"/>
              </w:rPr>
            </w:pPr>
          </w:p>
        </w:tc>
        <w:tc>
          <w:tcPr>
            <w:tcW w:w="270" w:type="dxa"/>
            <w:shd w:val="clear" w:color="auto" w:fill="auto"/>
            <w:noWrap/>
            <w:vAlign w:val="center"/>
          </w:tcPr>
          <w:p w14:paraId="08C83084" w14:textId="77777777" w:rsidR="00DA0790" w:rsidRPr="00511E5F" w:rsidRDefault="00DA0790" w:rsidP="008F1548">
            <w:pPr>
              <w:spacing w:after="0" w:line="240" w:lineRule="auto"/>
              <w:outlineLvl w:val="1"/>
              <w:rPr>
                <w:rFonts w:eastAsia="Times New Roman" w:cs="Helvetica"/>
                <w:color w:val="000000"/>
                <w:highlight w:val="yellow"/>
              </w:rPr>
            </w:pPr>
          </w:p>
        </w:tc>
        <w:tc>
          <w:tcPr>
            <w:tcW w:w="2835" w:type="dxa"/>
            <w:shd w:val="clear" w:color="auto" w:fill="FFFFFF" w:themeFill="background1"/>
            <w:vAlign w:val="center"/>
          </w:tcPr>
          <w:p w14:paraId="02F9DBEC" w14:textId="207FD193" w:rsidR="00DA0790" w:rsidRPr="00511E5F" w:rsidRDefault="00DA0790" w:rsidP="008F1548">
            <w:pPr>
              <w:spacing w:after="0" w:line="240" w:lineRule="auto"/>
              <w:jc w:val="center"/>
              <w:outlineLvl w:val="1"/>
              <w:rPr>
                <w:rFonts w:eastAsia="Times New Roman" w:cs="Helvetica"/>
                <w:color w:val="000000"/>
                <w:highlight w:val="yellow"/>
              </w:rPr>
            </w:pPr>
            <w:r w:rsidRPr="00511E5F">
              <w:rPr>
                <w:rFonts w:eastAsia="Times New Roman" w:cs="Helvetica"/>
                <w:color w:val="000000"/>
                <w:highlight w:val="yellow"/>
              </w:rPr>
              <w:t>Mark for Review</w:t>
            </w:r>
          </w:p>
        </w:tc>
        <w:tc>
          <w:tcPr>
            <w:tcW w:w="2835" w:type="dxa"/>
            <w:shd w:val="clear" w:color="auto" w:fill="FFFFFF" w:themeFill="background1"/>
            <w:vAlign w:val="center"/>
          </w:tcPr>
          <w:p w14:paraId="4676A767" w14:textId="731B05DA" w:rsidR="00DA0790" w:rsidRPr="00511E5F" w:rsidRDefault="00DA0790" w:rsidP="008F1548">
            <w:pPr>
              <w:spacing w:after="0" w:line="240" w:lineRule="auto"/>
              <w:jc w:val="center"/>
              <w:outlineLvl w:val="1"/>
              <w:rPr>
                <w:rFonts w:eastAsia="Times New Roman" w:cs="Helvetica"/>
                <w:color w:val="000000"/>
                <w:highlight w:val="yellow"/>
              </w:rPr>
            </w:pPr>
            <w:r w:rsidRPr="00511E5F">
              <w:rPr>
                <w:rFonts w:eastAsia="Times New Roman" w:cs="Helvetica"/>
                <w:color w:val="000000"/>
                <w:highlight w:val="yellow"/>
              </w:rPr>
              <w:t>Fail Application</w:t>
            </w:r>
          </w:p>
        </w:tc>
      </w:tr>
      <w:tr w:rsidR="00CC6D1A" w:rsidRPr="00511E5F" w14:paraId="4E4CE2A1" w14:textId="77777777" w:rsidTr="00CC6D1A">
        <w:trPr>
          <w:trHeight w:val="359"/>
        </w:trPr>
        <w:tc>
          <w:tcPr>
            <w:tcW w:w="4140" w:type="dxa"/>
            <w:shd w:val="clear" w:color="auto" w:fill="auto"/>
            <w:vAlign w:val="center"/>
            <w:hideMark/>
          </w:tcPr>
          <w:p w14:paraId="2DF201C8" w14:textId="24AE5129" w:rsidR="00CC6D1A" w:rsidRPr="00511E5F" w:rsidRDefault="00CC6D1A" w:rsidP="00DA0790">
            <w:pPr>
              <w:spacing w:after="0" w:line="240" w:lineRule="auto"/>
              <w:jc w:val="center"/>
              <w:outlineLvl w:val="1"/>
              <w:rPr>
                <w:rFonts w:eastAsia="Times New Roman" w:cs="Helvetica"/>
                <w:color w:val="000000"/>
                <w:highlight w:val="yellow"/>
              </w:rPr>
            </w:pPr>
            <w:bookmarkStart w:id="35" w:name="_Toc373936185"/>
            <w:r w:rsidRPr="00511E5F">
              <w:rPr>
                <w:rFonts w:eastAsia="Times New Roman" w:cs="Helvetica"/>
                <w:color w:val="000000"/>
                <w:highlight w:val="yellow"/>
              </w:rPr>
              <w:t>IST Watch hit?</w:t>
            </w:r>
            <w:bookmarkEnd w:id="35"/>
          </w:p>
        </w:tc>
        <w:tc>
          <w:tcPr>
            <w:tcW w:w="270" w:type="dxa"/>
            <w:shd w:val="clear" w:color="auto" w:fill="auto"/>
            <w:noWrap/>
            <w:vAlign w:val="center"/>
            <w:hideMark/>
          </w:tcPr>
          <w:p w14:paraId="383B186B" w14:textId="77777777" w:rsidR="00CC6D1A" w:rsidRPr="00511E5F" w:rsidRDefault="00CC6D1A" w:rsidP="008F1548">
            <w:pPr>
              <w:spacing w:after="0" w:line="240" w:lineRule="auto"/>
              <w:outlineLvl w:val="1"/>
              <w:rPr>
                <w:rFonts w:eastAsia="Times New Roman" w:cs="Helvetica"/>
                <w:color w:val="000000"/>
                <w:highlight w:val="yellow"/>
              </w:rPr>
            </w:pPr>
          </w:p>
        </w:tc>
        <w:tc>
          <w:tcPr>
            <w:tcW w:w="2835" w:type="dxa"/>
            <w:shd w:val="clear" w:color="000000" w:fill="808080"/>
            <w:vAlign w:val="center"/>
            <w:hideMark/>
          </w:tcPr>
          <w:p w14:paraId="4E2494A4" w14:textId="58D6335F" w:rsidR="00CC6D1A" w:rsidRPr="00511E5F" w:rsidRDefault="00CC6D1A" w:rsidP="008F1548">
            <w:pPr>
              <w:spacing w:after="0" w:line="240" w:lineRule="auto"/>
              <w:jc w:val="center"/>
              <w:outlineLvl w:val="1"/>
              <w:rPr>
                <w:rFonts w:eastAsia="Times New Roman" w:cs="Helvetica"/>
                <w:color w:val="000000"/>
                <w:highlight w:val="yellow"/>
              </w:rPr>
            </w:pPr>
            <w:bookmarkStart w:id="36" w:name="_Toc373936186"/>
            <w:r w:rsidRPr="00511E5F">
              <w:rPr>
                <w:rFonts w:eastAsia="Times New Roman" w:cs="Helvetica"/>
                <w:color w:val="000000"/>
                <w:highlight w:val="yellow"/>
              </w:rPr>
              <w:t>X</w:t>
            </w:r>
            <w:bookmarkEnd w:id="36"/>
            <w:r w:rsidR="0088569D" w:rsidRPr="00511E5F">
              <w:rPr>
                <w:rFonts w:eastAsia="Times New Roman" w:cs="Helvetica"/>
                <w:color w:val="000000"/>
                <w:highlight w:val="yellow"/>
              </w:rPr>
              <w:t>*</w:t>
            </w:r>
          </w:p>
        </w:tc>
        <w:tc>
          <w:tcPr>
            <w:tcW w:w="2835" w:type="dxa"/>
            <w:shd w:val="clear" w:color="000000" w:fill="808080"/>
            <w:vAlign w:val="center"/>
          </w:tcPr>
          <w:p w14:paraId="6C673443" w14:textId="77777777" w:rsidR="00CC6D1A" w:rsidRPr="00511E5F" w:rsidRDefault="00CC6D1A" w:rsidP="008F1548">
            <w:pPr>
              <w:spacing w:after="0" w:line="240" w:lineRule="auto"/>
              <w:jc w:val="center"/>
              <w:outlineLvl w:val="1"/>
              <w:rPr>
                <w:rFonts w:eastAsia="Times New Roman" w:cs="Helvetica"/>
                <w:color w:val="000000"/>
                <w:highlight w:val="yellow"/>
              </w:rPr>
            </w:pPr>
          </w:p>
        </w:tc>
      </w:tr>
      <w:tr w:rsidR="00CC6D1A" w:rsidRPr="00511E5F" w14:paraId="2C462559" w14:textId="77777777" w:rsidTr="00CC6D1A">
        <w:trPr>
          <w:trHeight w:val="359"/>
        </w:trPr>
        <w:tc>
          <w:tcPr>
            <w:tcW w:w="4140" w:type="dxa"/>
            <w:shd w:val="clear" w:color="auto" w:fill="auto"/>
            <w:vAlign w:val="center"/>
            <w:hideMark/>
          </w:tcPr>
          <w:p w14:paraId="769F10BA" w14:textId="6EBC622C" w:rsidR="00CC6D1A" w:rsidRPr="00511E5F" w:rsidRDefault="00CC6D1A" w:rsidP="00DA0790">
            <w:pPr>
              <w:spacing w:after="0" w:line="240" w:lineRule="auto"/>
              <w:jc w:val="center"/>
              <w:outlineLvl w:val="1"/>
              <w:rPr>
                <w:rFonts w:eastAsia="Times New Roman" w:cs="Helvetica"/>
                <w:color w:val="000000"/>
                <w:highlight w:val="yellow"/>
              </w:rPr>
            </w:pPr>
            <w:bookmarkStart w:id="37" w:name="_Toc373936187"/>
            <w:r w:rsidRPr="00511E5F">
              <w:rPr>
                <w:rFonts w:eastAsia="Times New Roman" w:cs="Helvetica"/>
                <w:color w:val="000000"/>
                <w:highlight w:val="yellow"/>
              </w:rPr>
              <w:t>IST Watch error?</w:t>
            </w:r>
            <w:bookmarkEnd w:id="37"/>
          </w:p>
        </w:tc>
        <w:tc>
          <w:tcPr>
            <w:tcW w:w="270" w:type="dxa"/>
            <w:shd w:val="clear" w:color="auto" w:fill="auto"/>
            <w:noWrap/>
            <w:vAlign w:val="center"/>
            <w:hideMark/>
          </w:tcPr>
          <w:p w14:paraId="4F51B265" w14:textId="77777777" w:rsidR="00CC6D1A" w:rsidRPr="00511E5F" w:rsidRDefault="00CC6D1A" w:rsidP="008F1548">
            <w:pPr>
              <w:spacing w:after="0" w:line="240" w:lineRule="auto"/>
              <w:outlineLvl w:val="1"/>
              <w:rPr>
                <w:rFonts w:eastAsia="Times New Roman" w:cs="Helvetica"/>
                <w:color w:val="000000"/>
                <w:highlight w:val="yellow"/>
              </w:rPr>
            </w:pPr>
          </w:p>
        </w:tc>
        <w:tc>
          <w:tcPr>
            <w:tcW w:w="2835" w:type="dxa"/>
            <w:shd w:val="clear" w:color="000000" w:fill="808080"/>
            <w:vAlign w:val="center"/>
            <w:hideMark/>
          </w:tcPr>
          <w:p w14:paraId="0C35AC3A" w14:textId="2C7DA8BE" w:rsidR="00CC6D1A" w:rsidRPr="00511E5F" w:rsidRDefault="00CC6D1A" w:rsidP="008F1548">
            <w:pPr>
              <w:spacing w:after="0" w:line="240" w:lineRule="auto"/>
              <w:jc w:val="center"/>
              <w:outlineLvl w:val="1"/>
              <w:rPr>
                <w:rFonts w:eastAsia="Times New Roman" w:cs="Helvetica"/>
                <w:color w:val="000000"/>
                <w:highlight w:val="yellow"/>
              </w:rPr>
            </w:pPr>
            <w:bookmarkStart w:id="38" w:name="_Toc373936188"/>
            <w:r w:rsidRPr="00511E5F">
              <w:rPr>
                <w:rFonts w:eastAsia="Times New Roman" w:cs="Helvetica"/>
                <w:color w:val="000000"/>
                <w:highlight w:val="yellow"/>
              </w:rPr>
              <w:t>X</w:t>
            </w:r>
            <w:bookmarkEnd w:id="38"/>
            <w:r w:rsidR="0088569D" w:rsidRPr="00511E5F">
              <w:rPr>
                <w:rFonts w:eastAsia="Times New Roman" w:cs="Helvetica"/>
                <w:color w:val="000000"/>
                <w:highlight w:val="yellow"/>
              </w:rPr>
              <w:t>*</w:t>
            </w:r>
          </w:p>
        </w:tc>
        <w:tc>
          <w:tcPr>
            <w:tcW w:w="2835" w:type="dxa"/>
            <w:shd w:val="clear" w:color="000000" w:fill="808080"/>
            <w:vAlign w:val="center"/>
          </w:tcPr>
          <w:p w14:paraId="021CF741" w14:textId="77777777" w:rsidR="00CC6D1A" w:rsidRPr="00511E5F" w:rsidRDefault="00CC6D1A" w:rsidP="008F1548">
            <w:pPr>
              <w:spacing w:after="0" w:line="240" w:lineRule="auto"/>
              <w:jc w:val="center"/>
              <w:outlineLvl w:val="1"/>
              <w:rPr>
                <w:rFonts w:eastAsia="Times New Roman" w:cs="Helvetica"/>
                <w:color w:val="000000"/>
                <w:highlight w:val="yellow"/>
              </w:rPr>
            </w:pPr>
          </w:p>
        </w:tc>
      </w:tr>
    </w:tbl>
    <w:p w14:paraId="4978F2D8" w14:textId="156F5007" w:rsidR="00CC6D1A" w:rsidRPr="00511E5F" w:rsidRDefault="00CC6D1A" w:rsidP="00CC6D1A">
      <w:pPr>
        <w:pStyle w:val="Heading3"/>
        <w:rPr>
          <w:rFonts w:eastAsia="Arial"/>
          <w:highlight w:val="yellow"/>
        </w:rPr>
      </w:pPr>
      <w:bookmarkStart w:id="39" w:name="_Equifax_eIDVerifier_1"/>
      <w:bookmarkEnd w:id="39"/>
      <w:r w:rsidRPr="00511E5F">
        <w:rPr>
          <w:rFonts w:eastAsia="Arial"/>
          <w:highlight w:val="yellow"/>
        </w:rPr>
        <w:t xml:space="preserve">Equifax </w:t>
      </w:r>
      <w:proofErr w:type="spellStart"/>
      <w:r w:rsidRPr="00511E5F">
        <w:rPr>
          <w:rFonts w:eastAsia="Arial"/>
          <w:highlight w:val="yellow"/>
        </w:rPr>
        <w:t>eIDVerifier</w:t>
      </w:r>
      <w:proofErr w:type="spellEnd"/>
      <w:r w:rsidRPr="00511E5F">
        <w:rPr>
          <w:rFonts w:eastAsia="Arial"/>
          <w:highlight w:val="yellow"/>
        </w:rPr>
        <w:t xml:space="preserve"> </w:t>
      </w:r>
    </w:p>
    <w:p w14:paraId="78A2E0CE" w14:textId="2290B097" w:rsidR="00CC6D1A" w:rsidRPr="00511E5F" w:rsidRDefault="00CC6D1A" w:rsidP="00DA0790">
      <w:pPr>
        <w:spacing w:after="0"/>
        <w:rPr>
          <w:highlight w:val="yellow"/>
        </w:rPr>
      </w:pPr>
      <w:r w:rsidRPr="00511E5F">
        <w:rPr>
          <w:highlight w:val="yellow"/>
        </w:rPr>
        <w:t xml:space="preserve">How do </w:t>
      </w:r>
      <w:r w:rsidR="000A4226" w:rsidRPr="00511E5F">
        <w:rPr>
          <w:highlight w:val="yellow"/>
        </w:rPr>
        <w:t>you want the system to handle a</w:t>
      </w:r>
      <w:r w:rsidRPr="00511E5F">
        <w:rPr>
          <w:highlight w:val="yellow"/>
        </w:rPr>
        <w:t>:</w:t>
      </w:r>
    </w:p>
    <w:tbl>
      <w:tblPr>
        <w:tblW w:w="10080"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140"/>
        <w:gridCol w:w="270"/>
        <w:gridCol w:w="2700"/>
        <w:gridCol w:w="2970"/>
      </w:tblGrid>
      <w:tr w:rsidR="00CC6D1A" w:rsidRPr="00511E5F" w14:paraId="36EDCE90" w14:textId="77777777" w:rsidTr="00B54E85">
        <w:trPr>
          <w:trHeight w:val="735"/>
        </w:trPr>
        <w:tc>
          <w:tcPr>
            <w:tcW w:w="4140" w:type="dxa"/>
            <w:shd w:val="clear" w:color="auto" w:fill="auto"/>
            <w:vAlign w:val="center"/>
          </w:tcPr>
          <w:p w14:paraId="0F6B5FAB" w14:textId="77777777" w:rsidR="00CC6D1A" w:rsidRPr="00511E5F" w:rsidRDefault="00CC6D1A" w:rsidP="008F1548">
            <w:pPr>
              <w:spacing w:after="0" w:line="240" w:lineRule="auto"/>
              <w:outlineLvl w:val="1"/>
              <w:rPr>
                <w:rFonts w:eastAsia="Times New Roman" w:cs="Helvetica"/>
                <w:color w:val="000000"/>
                <w:highlight w:val="yellow"/>
              </w:rPr>
            </w:pPr>
          </w:p>
        </w:tc>
        <w:tc>
          <w:tcPr>
            <w:tcW w:w="270" w:type="dxa"/>
            <w:shd w:val="clear" w:color="auto" w:fill="auto"/>
            <w:noWrap/>
            <w:vAlign w:val="center"/>
          </w:tcPr>
          <w:p w14:paraId="2541E61C" w14:textId="77777777" w:rsidR="00CC6D1A" w:rsidRPr="00511E5F" w:rsidRDefault="00CC6D1A" w:rsidP="008F1548">
            <w:pPr>
              <w:spacing w:after="0" w:line="240" w:lineRule="auto"/>
              <w:outlineLvl w:val="1"/>
              <w:rPr>
                <w:rFonts w:eastAsia="Times New Roman" w:cs="Helvetica"/>
                <w:color w:val="000000"/>
                <w:highlight w:val="yellow"/>
              </w:rPr>
            </w:pPr>
          </w:p>
        </w:tc>
        <w:tc>
          <w:tcPr>
            <w:tcW w:w="2700" w:type="dxa"/>
            <w:shd w:val="clear" w:color="auto" w:fill="FFFFFF" w:themeFill="background1"/>
            <w:vAlign w:val="center"/>
          </w:tcPr>
          <w:p w14:paraId="6C25827B" w14:textId="6F5FE263" w:rsidR="00CC6D1A" w:rsidRPr="00511E5F" w:rsidRDefault="000A4226" w:rsidP="00103D1E">
            <w:pPr>
              <w:spacing w:after="0" w:line="240" w:lineRule="auto"/>
              <w:jc w:val="center"/>
              <w:outlineLvl w:val="1"/>
              <w:rPr>
                <w:rFonts w:eastAsia="Times New Roman" w:cs="Helvetica"/>
                <w:color w:val="000000"/>
                <w:highlight w:val="yellow"/>
              </w:rPr>
            </w:pPr>
            <w:r w:rsidRPr="00511E5F">
              <w:rPr>
                <w:rFonts w:eastAsia="Times New Roman" w:cs="Helvetica"/>
                <w:color w:val="000000"/>
                <w:highlight w:val="yellow"/>
              </w:rPr>
              <w:t xml:space="preserve">Mark for </w:t>
            </w:r>
            <w:r w:rsidR="00103D1E">
              <w:rPr>
                <w:rFonts w:eastAsia="Times New Roman" w:cs="Helvetica"/>
                <w:color w:val="000000"/>
                <w:highlight w:val="yellow"/>
              </w:rPr>
              <w:t>Decline</w:t>
            </w:r>
          </w:p>
        </w:tc>
        <w:tc>
          <w:tcPr>
            <w:tcW w:w="2970" w:type="dxa"/>
            <w:shd w:val="clear" w:color="auto" w:fill="FFFFFF" w:themeFill="background1"/>
            <w:vAlign w:val="center"/>
          </w:tcPr>
          <w:p w14:paraId="760B9F5E" w14:textId="1A1F92B5" w:rsidR="00CC6D1A" w:rsidRPr="00511E5F" w:rsidRDefault="00B54E85" w:rsidP="008F1548">
            <w:pPr>
              <w:spacing w:after="0" w:line="240" w:lineRule="auto"/>
              <w:jc w:val="center"/>
              <w:outlineLvl w:val="1"/>
              <w:rPr>
                <w:rFonts w:eastAsia="Times New Roman" w:cs="Helvetica"/>
                <w:color w:val="000000"/>
                <w:highlight w:val="yellow"/>
              </w:rPr>
            </w:pPr>
            <w:r>
              <w:rPr>
                <w:rFonts w:eastAsia="Times New Roman" w:cs="Helvetica"/>
                <w:color w:val="000000"/>
                <w:highlight w:val="yellow"/>
              </w:rPr>
              <w:t>Mark for Review with “ID Verification Required”</w:t>
            </w:r>
          </w:p>
        </w:tc>
      </w:tr>
      <w:tr w:rsidR="00CC6D1A" w:rsidRPr="00511E5F" w14:paraId="45765A0A" w14:textId="77777777" w:rsidTr="00B54E85">
        <w:trPr>
          <w:trHeight w:val="359"/>
        </w:trPr>
        <w:tc>
          <w:tcPr>
            <w:tcW w:w="4140" w:type="dxa"/>
            <w:shd w:val="clear" w:color="auto" w:fill="auto"/>
            <w:vAlign w:val="center"/>
            <w:hideMark/>
          </w:tcPr>
          <w:p w14:paraId="5C1A3610" w14:textId="7CE84BEA" w:rsidR="00CC6D1A" w:rsidRPr="00511E5F" w:rsidRDefault="000A4226" w:rsidP="00CC6D1A">
            <w:pPr>
              <w:spacing w:after="0" w:line="240" w:lineRule="auto"/>
              <w:jc w:val="right"/>
              <w:outlineLvl w:val="1"/>
              <w:rPr>
                <w:rFonts w:eastAsia="Times New Roman" w:cs="Helvetica"/>
                <w:color w:val="000000"/>
                <w:highlight w:val="yellow"/>
              </w:rPr>
            </w:pPr>
            <w:bookmarkStart w:id="40" w:name="_Toc373936191"/>
            <w:r w:rsidRPr="00511E5F">
              <w:rPr>
                <w:rFonts w:cs="Helvetica"/>
                <w:color w:val="000000"/>
                <w:highlight w:val="yellow"/>
              </w:rPr>
              <w:t xml:space="preserve">Review response from your Equifax </w:t>
            </w:r>
            <w:proofErr w:type="spellStart"/>
            <w:r w:rsidRPr="00511E5F">
              <w:rPr>
                <w:rFonts w:cs="Helvetica"/>
                <w:color w:val="000000"/>
                <w:highlight w:val="yellow"/>
              </w:rPr>
              <w:t>eIDVerifier</w:t>
            </w:r>
            <w:proofErr w:type="spellEnd"/>
            <w:r w:rsidRPr="00511E5F">
              <w:rPr>
                <w:rFonts w:cs="Helvetica"/>
                <w:color w:val="000000"/>
                <w:highlight w:val="yellow"/>
              </w:rPr>
              <w:t xml:space="preserve"> Strategy</w:t>
            </w:r>
            <w:r w:rsidR="00CC6D1A" w:rsidRPr="00511E5F">
              <w:rPr>
                <w:rFonts w:cs="Helvetica"/>
                <w:color w:val="000000"/>
                <w:highlight w:val="yellow"/>
              </w:rPr>
              <w:t>?</w:t>
            </w:r>
            <w:bookmarkEnd w:id="40"/>
            <w:r w:rsidR="00DA0790" w:rsidRPr="00511E5F">
              <w:rPr>
                <w:rStyle w:val="FootnoteReference"/>
                <w:rFonts w:cs="Helvetica"/>
                <w:color w:val="000000"/>
                <w:highlight w:val="yellow"/>
              </w:rPr>
              <w:footnoteReference w:id="2"/>
            </w:r>
          </w:p>
        </w:tc>
        <w:tc>
          <w:tcPr>
            <w:tcW w:w="270" w:type="dxa"/>
            <w:shd w:val="clear" w:color="auto" w:fill="auto"/>
            <w:noWrap/>
            <w:vAlign w:val="center"/>
            <w:hideMark/>
          </w:tcPr>
          <w:p w14:paraId="7498F626" w14:textId="77777777" w:rsidR="00CC6D1A" w:rsidRPr="00511E5F" w:rsidRDefault="00CC6D1A" w:rsidP="008F1548">
            <w:pPr>
              <w:spacing w:after="0" w:line="240" w:lineRule="auto"/>
              <w:outlineLvl w:val="1"/>
              <w:rPr>
                <w:rFonts w:eastAsia="Times New Roman" w:cs="Helvetica"/>
                <w:color w:val="000000"/>
                <w:highlight w:val="yellow"/>
              </w:rPr>
            </w:pPr>
          </w:p>
        </w:tc>
        <w:tc>
          <w:tcPr>
            <w:tcW w:w="2700" w:type="dxa"/>
            <w:shd w:val="clear" w:color="000000" w:fill="808080"/>
            <w:vAlign w:val="center"/>
            <w:hideMark/>
          </w:tcPr>
          <w:p w14:paraId="2B28170D" w14:textId="4AA7C7BF" w:rsidR="00CC6D1A" w:rsidRPr="00511E5F" w:rsidRDefault="00CC6D1A" w:rsidP="008F1548">
            <w:pPr>
              <w:spacing w:after="0" w:line="240" w:lineRule="auto"/>
              <w:jc w:val="center"/>
              <w:outlineLvl w:val="1"/>
              <w:rPr>
                <w:rFonts w:eastAsia="Times New Roman" w:cs="Helvetica"/>
                <w:color w:val="000000"/>
                <w:highlight w:val="yellow"/>
              </w:rPr>
            </w:pPr>
          </w:p>
        </w:tc>
        <w:tc>
          <w:tcPr>
            <w:tcW w:w="2970" w:type="dxa"/>
            <w:shd w:val="clear" w:color="000000" w:fill="808080"/>
            <w:vAlign w:val="center"/>
          </w:tcPr>
          <w:p w14:paraId="3C092251" w14:textId="21BDC13A" w:rsidR="00CC6D1A" w:rsidRPr="00511E5F" w:rsidRDefault="00103D1E" w:rsidP="00103D1E">
            <w:pPr>
              <w:spacing w:after="0" w:line="240" w:lineRule="auto"/>
              <w:jc w:val="center"/>
              <w:outlineLvl w:val="1"/>
              <w:rPr>
                <w:rFonts w:eastAsia="Times New Roman" w:cs="Helvetica"/>
                <w:color w:val="000000"/>
                <w:highlight w:val="yellow"/>
              </w:rPr>
            </w:pPr>
            <w:bookmarkStart w:id="41" w:name="_Toc373936192"/>
            <w:r w:rsidRPr="00511E5F">
              <w:rPr>
                <w:rFonts w:eastAsia="Times New Roman" w:cs="Helvetica"/>
                <w:color w:val="000000"/>
                <w:highlight w:val="yellow"/>
              </w:rPr>
              <w:t>X</w:t>
            </w:r>
            <w:bookmarkEnd w:id="41"/>
            <w:r w:rsidRPr="00511E5F">
              <w:rPr>
                <w:rFonts w:eastAsia="Times New Roman" w:cs="Helvetica"/>
                <w:color w:val="000000"/>
                <w:highlight w:val="yellow"/>
              </w:rPr>
              <w:t>*</w:t>
            </w:r>
          </w:p>
        </w:tc>
      </w:tr>
      <w:tr w:rsidR="00CC6D1A" w:rsidRPr="00511E5F" w14:paraId="1F005A80" w14:textId="77777777" w:rsidTr="00B54E85">
        <w:trPr>
          <w:trHeight w:val="359"/>
        </w:trPr>
        <w:tc>
          <w:tcPr>
            <w:tcW w:w="4140" w:type="dxa"/>
            <w:shd w:val="clear" w:color="auto" w:fill="auto"/>
            <w:vAlign w:val="center"/>
            <w:hideMark/>
          </w:tcPr>
          <w:p w14:paraId="6868F896" w14:textId="156084BF" w:rsidR="00CC6D1A" w:rsidRPr="00511E5F" w:rsidRDefault="000A4226" w:rsidP="008F1548">
            <w:pPr>
              <w:spacing w:after="0" w:line="240" w:lineRule="auto"/>
              <w:jc w:val="right"/>
              <w:outlineLvl w:val="1"/>
              <w:rPr>
                <w:rFonts w:eastAsia="Times New Roman" w:cs="Helvetica"/>
                <w:color w:val="000000"/>
                <w:highlight w:val="yellow"/>
              </w:rPr>
            </w:pPr>
            <w:bookmarkStart w:id="42" w:name="_Toc373936193"/>
            <w:r w:rsidRPr="00511E5F">
              <w:rPr>
                <w:rFonts w:cs="Helvetica"/>
                <w:color w:val="000000"/>
                <w:highlight w:val="yellow"/>
              </w:rPr>
              <w:t xml:space="preserve">Decline response from your Equifax </w:t>
            </w:r>
            <w:proofErr w:type="spellStart"/>
            <w:r w:rsidRPr="00511E5F">
              <w:rPr>
                <w:rFonts w:cs="Helvetica"/>
                <w:color w:val="000000"/>
                <w:highlight w:val="yellow"/>
              </w:rPr>
              <w:t>eIDVerifier</w:t>
            </w:r>
            <w:proofErr w:type="spellEnd"/>
            <w:r w:rsidRPr="00511E5F">
              <w:rPr>
                <w:rFonts w:cs="Helvetica"/>
                <w:color w:val="000000"/>
                <w:highlight w:val="yellow"/>
              </w:rPr>
              <w:t xml:space="preserve"> Strategy</w:t>
            </w:r>
            <w:r w:rsidR="00CC6D1A" w:rsidRPr="00511E5F">
              <w:rPr>
                <w:rFonts w:cs="Helvetica"/>
                <w:color w:val="000000"/>
                <w:highlight w:val="yellow"/>
              </w:rPr>
              <w:t>?</w:t>
            </w:r>
            <w:bookmarkEnd w:id="42"/>
            <w:r w:rsidR="00CC6D1A" w:rsidRPr="00511E5F">
              <w:rPr>
                <w:rFonts w:cs="Helvetica"/>
                <w:color w:val="000000"/>
                <w:highlight w:val="yellow"/>
              </w:rPr>
              <w:t xml:space="preserve"> </w:t>
            </w:r>
          </w:p>
        </w:tc>
        <w:tc>
          <w:tcPr>
            <w:tcW w:w="270" w:type="dxa"/>
            <w:shd w:val="clear" w:color="auto" w:fill="auto"/>
            <w:noWrap/>
            <w:vAlign w:val="center"/>
            <w:hideMark/>
          </w:tcPr>
          <w:p w14:paraId="1E159339" w14:textId="77777777" w:rsidR="00CC6D1A" w:rsidRPr="00511E5F" w:rsidRDefault="00CC6D1A" w:rsidP="008F1548">
            <w:pPr>
              <w:spacing w:after="0" w:line="240" w:lineRule="auto"/>
              <w:outlineLvl w:val="1"/>
              <w:rPr>
                <w:rFonts w:eastAsia="Times New Roman" w:cs="Helvetica"/>
                <w:color w:val="000000"/>
                <w:highlight w:val="yellow"/>
              </w:rPr>
            </w:pPr>
          </w:p>
        </w:tc>
        <w:tc>
          <w:tcPr>
            <w:tcW w:w="2700" w:type="dxa"/>
            <w:shd w:val="clear" w:color="000000" w:fill="808080"/>
            <w:vAlign w:val="center"/>
            <w:hideMark/>
          </w:tcPr>
          <w:p w14:paraId="3CBDA76E" w14:textId="0BF7F6AD" w:rsidR="00CC6D1A" w:rsidRPr="00511E5F" w:rsidRDefault="00103D1E" w:rsidP="008F1548">
            <w:pPr>
              <w:spacing w:after="0" w:line="240" w:lineRule="auto"/>
              <w:jc w:val="center"/>
              <w:outlineLvl w:val="1"/>
              <w:rPr>
                <w:rFonts w:eastAsia="Times New Roman" w:cs="Helvetica"/>
                <w:color w:val="000000"/>
                <w:highlight w:val="yellow"/>
              </w:rPr>
            </w:pPr>
            <w:r w:rsidRPr="00511E5F">
              <w:rPr>
                <w:rFonts w:eastAsia="Times New Roman" w:cs="Helvetica"/>
                <w:color w:val="000000"/>
                <w:highlight w:val="yellow"/>
              </w:rPr>
              <w:t>X*</w:t>
            </w:r>
          </w:p>
        </w:tc>
        <w:tc>
          <w:tcPr>
            <w:tcW w:w="2970" w:type="dxa"/>
            <w:shd w:val="clear" w:color="000000" w:fill="808080"/>
            <w:vAlign w:val="center"/>
          </w:tcPr>
          <w:p w14:paraId="52CD09DE" w14:textId="3720A202" w:rsidR="00CC6D1A" w:rsidRPr="00511E5F" w:rsidRDefault="00103D1E" w:rsidP="008F1548">
            <w:pPr>
              <w:spacing w:after="0" w:line="240" w:lineRule="auto"/>
              <w:jc w:val="center"/>
              <w:outlineLvl w:val="1"/>
              <w:rPr>
                <w:rFonts w:eastAsia="Times New Roman" w:cs="Helvetica"/>
                <w:color w:val="000000"/>
                <w:highlight w:val="yellow"/>
              </w:rPr>
            </w:pPr>
            <w:r>
              <w:rPr>
                <w:rStyle w:val="FootnoteReference"/>
                <w:rFonts w:eastAsia="Times New Roman" w:cs="Helvetica"/>
                <w:color w:val="000000"/>
                <w:highlight w:val="yellow"/>
              </w:rPr>
              <w:footnoteReference w:id="3"/>
            </w:r>
          </w:p>
        </w:tc>
      </w:tr>
    </w:tbl>
    <w:p w14:paraId="2134DCE8" w14:textId="77777777" w:rsidR="00B54E85" w:rsidRDefault="00B54E85" w:rsidP="00451608">
      <w:pPr>
        <w:rPr>
          <w:highlight w:val="yellow"/>
        </w:rPr>
      </w:pPr>
    </w:p>
    <w:p w14:paraId="0F57E007" w14:textId="33A12B48" w:rsidR="00CC6D1A" w:rsidRPr="00511E5F" w:rsidRDefault="00A577A8" w:rsidP="00451608">
      <w:pPr>
        <w:rPr>
          <w:highlight w:val="yellow"/>
        </w:rPr>
      </w:pPr>
      <w:r w:rsidRPr="00511E5F">
        <w:rPr>
          <w:highlight w:val="yellow"/>
        </w:rPr>
        <w:t xml:space="preserve">Please indicate which Equifax </w:t>
      </w:r>
      <w:proofErr w:type="spellStart"/>
      <w:r w:rsidRPr="00511E5F">
        <w:rPr>
          <w:highlight w:val="yellow"/>
        </w:rPr>
        <w:t>eIDVerifier</w:t>
      </w:r>
      <w:proofErr w:type="spellEnd"/>
      <w:r w:rsidRPr="00511E5F">
        <w:rPr>
          <w:highlight w:val="yellow"/>
        </w:rPr>
        <w:t xml:space="preserve"> strategy you use.  The Equifax </w:t>
      </w:r>
      <w:proofErr w:type="spellStart"/>
      <w:r w:rsidRPr="00511E5F">
        <w:rPr>
          <w:highlight w:val="yellow"/>
        </w:rPr>
        <w:t>eIDVerifier</w:t>
      </w:r>
      <w:proofErr w:type="spellEnd"/>
      <w:r w:rsidRPr="00511E5F">
        <w:rPr>
          <w:highlight w:val="yellow"/>
        </w:rPr>
        <w:t xml:space="preserve"> strategies correspond to those in Appendix 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5148"/>
      </w:tblGrid>
      <w:tr w:rsidR="00235631" w:rsidRPr="00511E5F" w14:paraId="20400383" w14:textId="77777777" w:rsidTr="00235631">
        <w:tc>
          <w:tcPr>
            <w:tcW w:w="3528" w:type="dxa"/>
          </w:tcPr>
          <w:p w14:paraId="08D4EFD8" w14:textId="4B0AE333" w:rsidR="00235631" w:rsidRPr="00511E5F" w:rsidRDefault="00235631" w:rsidP="00A577A8">
            <w:pPr>
              <w:rPr>
                <w:highlight w:val="yellow"/>
              </w:rPr>
            </w:pPr>
            <w:r w:rsidRPr="00511E5F">
              <w:rPr>
                <w:highlight w:val="yellow"/>
              </w:rPr>
              <w:t xml:space="preserve">Your Equifax </w:t>
            </w:r>
            <w:proofErr w:type="spellStart"/>
            <w:r w:rsidRPr="00511E5F">
              <w:rPr>
                <w:highlight w:val="yellow"/>
              </w:rPr>
              <w:t>eIDVerifier</w:t>
            </w:r>
            <w:proofErr w:type="spellEnd"/>
            <w:r w:rsidRPr="00511E5F">
              <w:rPr>
                <w:highlight w:val="yellow"/>
              </w:rPr>
              <w:t xml:space="preserve"> Strategy</w:t>
            </w:r>
            <w:r w:rsidR="00A577A8" w:rsidRPr="00511E5F">
              <w:rPr>
                <w:highlight w:val="yellow"/>
              </w:rPr>
              <w:t xml:space="preserve"> </w:t>
            </w:r>
          </w:p>
        </w:tc>
        <w:tc>
          <w:tcPr>
            <w:tcW w:w="5148" w:type="dxa"/>
            <w:shd w:val="clear" w:color="auto" w:fill="737373" w:themeFill="background2"/>
          </w:tcPr>
          <w:p w14:paraId="6C01E877" w14:textId="4379577C" w:rsidR="00235631" w:rsidRPr="00511E5F" w:rsidRDefault="00242AF0" w:rsidP="00242AF0">
            <w:pPr>
              <w:jc w:val="center"/>
              <w:rPr>
                <w:highlight w:val="yellow"/>
              </w:rPr>
            </w:pPr>
            <w:r w:rsidRPr="00511E5F">
              <w:rPr>
                <w:highlight w:val="yellow"/>
              </w:rPr>
              <w:t>Moderate*</w:t>
            </w:r>
          </w:p>
        </w:tc>
      </w:tr>
    </w:tbl>
    <w:p w14:paraId="138F5DBB" w14:textId="77777777" w:rsidR="00235631" w:rsidRPr="00511E5F" w:rsidRDefault="00235631" w:rsidP="00CC6D1A">
      <w:pPr>
        <w:pStyle w:val="Heading2"/>
        <w:rPr>
          <w:color w:val="1E3E7C" w:themeColor="accent2"/>
          <w:highlight w:val="yellow"/>
        </w:rPr>
      </w:pPr>
      <w:bookmarkStart w:id="43" w:name="_Advanced_Deposit_Decisioning"/>
      <w:bookmarkStart w:id="44" w:name="_Toc373936195"/>
      <w:bookmarkEnd w:id="43"/>
    </w:p>
    <w:p w14:paraId="6AF8E9F5" w14:textId="6A34516A" w:rsidR="00FA0DFB" w:rsidRPr="00511E5F" w:rsidRDefault="00FA0DFB" w:rsidP="00FA0DFB">
      <w:pPr>
        <w:pStyle w:val="Heading3"/>
        <w:rPr>
          <w:highlight w:val="yellow"/>
        </w:rPr>
      </w:pPr>
      <w:r w:rsidRPr="00511E5F">
        <w:rPr>
          <w:highlight w:val="yellow"/>
        </w:rPr>
        <w:t>Automatic Review Codes</w:t>
      </w:r>
    </w:p>
    <w:p w14:paraId="6D3FD801" w14:textId="4F6707C3" w:rsidR="00A577A8" w:rsidRPr="00511E5F" w:rsidRDefault="00FA0DFB" w:rsidP="00A577A8">
      <w:pPr>
        <w:rPr>
          <w:highlight w:val="yellow"/>
        </w:rPr>
      </w:pPr>
      <w:r w:rsidRPr="00511E5F">
        <w:rPr>
          <w:highlight w:val="yellow"/>
        </w:rPr>
        <w:t xml:space="preserve">Although you may set your risk strategy based on the business rules you choose to include/exclude from your IDV decision, there is a set of select Automatic Review Codes (outlined below) which, if present in the response from Equifax </w:t>
      </w:r>
      <w:proofErr w:type="spellStart"/>
      <w:r w:rsidRPr="00511E5F">
        <w:rPr>
          <w:highlight w:val="yellow"/>
        </w:rPr>
        <w:t>eIDVerifier</w:t>
      </w:r>
      <w:proofErr w:type="spellEnd"/>
      <w:r w:rsidRPr="00511E5F">
        <w:rPr>
          <w:highlight w:val="yellow"/>
        </w:rPr>
        <w:t xml:space="preserve">, will trigger an automatic failure by the IDV interface.  </w:t>
      </w:r>
      <w:r w:rsidR="00A577A8" w:rsidRPr="00511E5F">
        <w:rPr>
          <w:highlight w:val="yellow"/>
        </w:rPr>
        <w:t xml:space="preserve">Please </w:t>
      </w:r>
      <w:r w:rsidR="006F21F8" w:rsidRPr="00511E5F">
        <w:rPr>
          <w:highlight w:val="yellow"/>
        </w:rPr>
        <w:t>indicate if you would like to add</w:t>
      </w:r>
      <w:r w:rsidR="00E734CD" w:rsidRPr="00511E5F">
        <w:rPr>
          <w:highlight w:val="yellow"/>
        </w:rPr>
        <w:t xml:space="preserve"> or subtract</w:t>
      </w:r>
      <w:r w:rsidR="006F21F8" w:rsidRPr="00511E5F">
        <w:rPr>
          <w:highlight w:val="yellow"/>
        </w:rPr>
        <w:t xml:space="preserve"> any reason codes to</w:t>
      </w:r>
      <w:r w:rsidR="00E734CD" w:rsidRPr="00511E5F">
        <w:rPr>
          <w:highlight w:val="yellow"/>
        </w:rPr>
        <w:t>/from</w:t>
      </w:r>
      <w:r w:rsidR="006F21F8" w:rsidRPr="00511E5F">
        <w:rPr>
          <w:highlight w:val="yellow"/>
        </w:rPr>
        <w:t xml:space="preserve"> the list of Equifax </w:t>
      </w:r>
      <w:proofErr w:type="spellStart"/>
      <w:r w:rsidR="006F21F8" w:rsidRPr="00511E5F">
        <w:rPr>
          <w:highlight w:val="yellow"/>
        </w:rPr>
        <w:lastRenderedPageBreak/>
        <w:t>eIDVerifier</w:t>
      </w:r>
      <w:proofErr w:type="spellEnd"/>
      <w:r w:rsidR="006F21F8" w:rsidRPr="00511E5F">
        <w:rPr>
          <w:highlight w:val="yellow"/>
        </w:rPr>
        <w:t xml:space="preserve"> Automatic </w:t>
      </w:r>
      <w:r w:rsidRPr="00511E5F">
        <w:rPr>
          <w:highlight w:val="yellow"/>
        </w:rPr>
        <w:t>R</w:t>
      </w:r>
      <w:r w:rsidR="006F21F8" w:rsidRPr="00511E5F">
        <w:rPr>
          <w:highlight w:val="yellow"/>
        </w:rPr>
        <w:t xml:space="preserve">eview </w:t>
      </w:r>
      <w:r w:rsidRPr="00511E5F">
        <w:rPr>
          <w:highlight w:val="yellow"/>
        </w:rPr>
        <w:t>C</w:t>
      </w:r>
      <w:r w:rsidR="006F21F8" w:rsidRPr="00511E5F">
        <w:rPr>
          <w:highlight w:val="yellow"/>
        </w:rPr>
        <w:t>odes listed below.  Defaults are indicated with an ‘*’.  The definition of each code is in Appendix 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2574"/>
        <w:gridCol w:w="2574"/>
      </w:tblGrid>
      <w:tr w:rsidR="00E734CD" w:rsidRPr="00511E5F" w14:paraId="0BE5B57B" w14:textId="77777777" w:rsidTr="00E734CD">
        <w:tc>
          <w:tcPr>
            <w:tcW w:w="3528" w:type="dxa"/>
          </w:tcPr>
          <w:p w14:paraId="6BAC2D75" w14:textId="77777777" w:rsidR="00E734CD" w:rsidRPr="00511E5F" w:rsidRDefault="00E734CD" w:rsidP="00A577A8">
            <w:pPr>
              <w:rPr>
                <w:highlight w:val="yellow"/>
              </w:rPr>
            </w:pPr>
          </w:p>
        </w:tc>
        <w:tc>
          <w:tcPr>
            <w:tcW w:w="2574" w:type="dxa"/>
            <w:shd w:val="clear" w:color="auto" w:fill="auto"/>
          </w:tcPr>
          <w:p w14:paraId="4758DEDC" w14:textId="066FD66D" w:rsidR="00E734CD" w:rsidRPr="00511E5F" w:rsidRDefault="00E734CD" w:rsidP="00A577A8">
            <w:pPr>
              <w:rPr>
                <w:highlight w:val="yellow"/>
              </w:rPr>
            </w:pPr>
            <w:r w:rsidRPr="00511E5F">
              <w:rPr>
                <w:highlight w:val="yellow"/>
              </w:rPr>
              <w:t>Review Codes</w:t>
            </w:r>
          </w:p>
        </w:tc>
        <w:tc>
          <w:tcPr>
            <w:tcW w:w="2574" w:type="dxa"/>
            <w:shd w:val="clear" w:color="auto" w:fill="auto"/>
          </w:tcPr>
          <w:p w14:paraId="376A810E" w14:textId="5C66469C" w:rsidR="00E734CD" w:rsidRPr="00511E5F" w:rsidRDefault="00E734CD" w:rsidP="00A577A8">
            <w:pPr>
              <w:rPr>
                <w:highlight w:val="yellow"/>
              </w:rPr>
            </w:pPr>
            <w:r w:rsidRPr="00511E5F">
              <w:rPr>
                <w:highlight w:val="yellow"/>
              </w:rPr>
              <w:t>Changes</w:t>
            </w:r>
          </w:p>
        </w:tc>
      </w:tr>
      <w:tr w:rsidR="00E734CD" w:rsidRPr="00511E5F" w14:paraId="7E20609B" w14:textId="77777777" w:rsidTr="00E734CD">
        <w:tc>
          <w:tcPr>
            <w:tcW w:w="3528" w:type="dxa"/>
          </w:tcPr>
          <w:p w14:paraId="19F5098D" w14:textId="39BEF8C6" w:rsidR="00E734CD" w:rsidRPr="00511E5F" w:rsidRDefault="00E734CD" w:rsidP="00A577A8">
            <w:pPr>
              <w:rPr>
                <w:highlight w:val="yellow"/>
              </w:rPr>
            </w:pPr>
            <w:r w:rsidRPr="00511E5F">
              <w:rPr>
                <w:highlight w:val="yellow"/>
              </w:rPr>
              <w:t xml:space="preserve">Equifax </w:t>
            </w:r>
            <w:proofErr w:type="spellStart"/>
            <w:r w:rsidRPr="00511E5F">
              <w:rPr>
                <w:highlight w:val="yellow"/>
              </w:rPr>
              <w:t>eIDVerifier</w:t>
            </w:r>
            <w:proofErr w:type="spellEnd"/>
            <w:r w:rsidRPr="00511E5F">
              <w:rPr>
                <w:highlight w:val="yellow"/>
              </w:rPr>
              <w:t xml:space="preserve"> Automatic Review Codes</w:t>
            </w:r>
            <w:r w:rsidRPr="00511E5F">
              <w:rPr>
                <w:rStyle w:val="FootnoteReference"/>
                <w:highlight w:val="yellow"/>
              </w:rPr>
              <w:footnoteReference w:id="4"/>
            </w:r>
          </w:p>
        </w:tc>
        <w:tc>
          <w:tcPr>
            <w:tcW w:w="2574" w:type="dxa"/>
            <w:shd w:val="clear" w:color="auto" w:fill="auto"/>
          </w:tcPr>
          <w:p w14:paraId="43CD8022" w14:textId="77777777" w:rsidR="00E734CD" w:rsidRPr="00511E5F" w:rsidRDefault="00E734CD" w:rsidP="00A577A8">
            <w:pPr>
              <w:rPr>
                <w:highlight w:val="yellow"/>
              </w:rPr>
            </w:pPr>
            <w:r w:rsidRPr="00511E5F">
              <w:rPr>
                <w:highlight w:val="yellow"/>
              </w:rPr>
              <w:t>00*, 01*, 06*, 11*, 13*, 16*, 17*, 23* 35*, 36*, 38*, 39*, 41*, 44*, 47*, 85*, 86*, 87*, 88*, 89*, 90*, 91*, 92*, 93*, 95*, 96*, 97*, 98*, 99*, FV*, FX*, FN*, FT*</w:t>
            </w:r>
          </w:p>
        </w:tc>
        <w:tc>
          <w:tcPr>
            <w:tcW w:w="2574" w:type="dxa"/>
            <w:shd w:val="clear" w:color="auto" w:fill="737373" w:themeFill="background2"/>
          </w:tcPr>
          <w:p w14:paraId="687C283B" w14:textId="2CD35E18" w:rsidR="00E734CD" w:rsidRPr="00511E5F" w:rsidRDefault="00E734CD" w:rsidP="00A577A8">
            <w:pPr>
              <w:rPr>
                <w:highlight w:val="yellow"/>
              </w:rPr>
            </w:pPr>
          </w:p>
        </w:tc>
      </w:tr>
    </w:tbl>
    <w:p w14:paraId="211E1414" w14:textId="77777777" w:rsidR="00242AF0" w:rsidRPr="00511E5F" w:rsidRDefault="00242AF0" w:rsidP="00242AF0">
      <w:pPr>
        <w:rPr>
          <w:highlight w:val="yellow"/>
        </w:rPr>
      </w:pPr>
    </w:p>
    <w:p w14:paraId="1FB542B9" w14:textId="4C462CED" w:rsidR="00FA0DFB" w:rsidRPr="00511E5F" w:rsidRDefault="00FA0DFB" w:rsidP="00FA0DFB">
      <w:pPr>
        <w:pStyle w:val="Heading3"/>
        <w:rPr>
          <w:highlight w:val="yellow"/>
        </w:rPr>
      </w:pPr>
      <w:r w:rsidRPr="00511E5F">
        <w:rPr>
          <w:highlight w:val="yellow"/>
        </w:rPr>
        <w:t>Automatic Failure Codes</w:t>
      </w:r>
    </w:p>
    <w:p w14:paraId="3D4C5226" w14:textId="6982A30C" w:rsidR="006F21F8" w:rsidRPr="00511E5F" w:rsidRDefault="00FA0DFB" w:rsidP="00242AF0">
      <w:pPr>
        <w:rPr>
          <w:highlight w:val="yellow"/>
        </w:rPr>
      </w:pPr>
      <w:r w:rsidRPr="00511E5F">
        <w:rPr>
          <w:highlight w:val="yellow"/>
        </w:rPr>
        <w:t xml:space="preserve">Although you may set your risk strategy based on the business rules you choose to include/exclude from your IDV decision, there is a set of select Automatic Failure Codes (outlined below) which, if present in the response from Equifax </w:t>
      </w:r>
      <w:proofErr w:type="spellStart"/>
      <w:r w:rsidRPr="00511E5F">
        <w:rPr>
          <w:highlight w:val="yellow"/>
        </w:rPr>
        <w:t>eIDVerifier</w:t>
      </w:r>
      <w:proofErr w:type="spellEnd"/>
      <w:r w:rsidRPr="00511E5F">
        <w:rPr>
          <w:highlight w:val="yellow"/>
        </w:rPr>
        <w:t xml:space="preserve">, will trigger an automatic failure by the IDV interface.  </w:t>
      </w:r>
      <w:r w:rsidR="006F21F8" w:rsidRPr="00511E5F">
        <w:rPr>
          <w:highlight w:val="yellow"/>
        </w:rPr>
        <w:t>Please indicate if you would like to add</w:t>
      </w:r>
      <w:r w:rsidR="00E11D84" w:rsidRPr="00511E5F">
        <w:rPr>
          <w:highlight w:val="yellow"/>
        </w:rPr>
        <w:t xml:space="preserve"> or subtract</w:t>
      </w:r>
      <w:r w:rsidR="006F21F8" w:rsidRPr="00511E5F">
        <w:rPr>
          <w:highlight w:val="yellow"/>
        </w:rPr>
        <w:t xml:space="preserve"> any reason codes to</w:t>
      </w:r>
      <w:r w:rsidR="00E11D84" w:rsidRPr="00511E5F">
        <w:rPr>
          <w:highlight w:val="yellow"/>
        </w:rPr>
        <w:t>/from</w:t>
      </w:r>
      <w:r w:rsidR="006F21F8" w:rsidRPr="00511E5F">
        <w:rPr>
          <w:highlight w:val="yellow"/>
        </w:rPr>
        <w:t xml:space="preserve"> the list of Equifax </w:t>
      </w:r>
      <w:proofErr w:type="spellStart"/>
      <w:r w:rsidR="006F21F8" w:rsidRPr="00511E5F">
        <w:rPr>
          <w:highlight w:val="yellow"/>
        </w:rPr>
        <w:t>eIDVerifier</w:t>
      </w:r>
      <w:proofErr w:type="spellEnd"/>
      <w:r w:rsidR="006F21F8" w:rsidRPr="00511E5F">
        <w:rPr>
          <w:highlight w:val="yellow"/>
        </w:rPr>
        <w:t xml:space="preserve"> Automatic </w:t>
      </w:r>
      <w:r w:rsidRPr="00511E5F">
        <w:rPr>
          <w:highlight w:val="yellow"/>
        </w:rPr>
        <w:t>Failure</w:t>
      </w:r>
      <w:r w:rsidR="006F21F8" w:rsidRPr="00511E5F">
        <w:rPr>
          <w:highlight w:val="yellow"/>
        </w:rPr>
        <w:t xml:space="preserve"> </w:t>
      </w:r>
      <w:r w:rsidRPr="00511E5F">
        <w:rPr>
          <w:highlight w:val="yellow"/>
        </w:rPr>
        <w:t>C</w:t>
      </w:r>
      <w:r w:rsidR="006F21F8" w:rsidRPr="00511E5F">
        <w:rPr>
          <w:highlight w:val="yellow"/>
        </w:rPr>
        <w:t>odes listed below.  Defaults are indicated with an ‘*’.  The definition of each code is in Appendix 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2574"/>
        <w:gridCol w:w="2574"/>
      </w:tblGrid>
      <w:tr w:rsidR="00E734CD" w:rsidRPr="00511E5F" w14:paraId="163259CD" w14:textId="77777777" w:rsidTr="00E734CD">
        <w:tc>
          <w:tcPr>
            <w:tcW w:w="3528" w:type="dxa"/>
          </w:tcPr>
          <w:p w14:paraId="5F6A7457" w14:textId="77777777" w:rsidR="00E734CD" w:rsidRPr="00511E5F" w:rsidRDefault="00E734CD" w:rsidP="00A577A8">
            <w:pPr>
              <w:rPr>
                <w:highlight w:val="yellow"/>
              </w:rPr>
            </w:pPr>
          </w:p>
        </w:tc>
        <w:tc>
          <w:tcPr>
            <w:tcW w:w="2574" w:type="dxa"/>
            <w:shd w:val="clear" w:color="auto" w:fill="auto"/>
          </w:tcPr>
          <w:p w14:paraId="11FE18FB" w14:textId="41F5B9A7" w:rsidR="00E734CD" w:rsidRPr="00511E5F" w:rsidRDefault="00E734CD" w:rsidP="00A577A8">
            <w:pPr>
              <w:rPr>
                <w:highlight w:val="yellow"/>
              </w:rPr>
            </w:pPr>
            <w:r w:rsidRPr="00511E5F">
              <w:rPr>
                <w:highlight w:val="yellow"/>
              </w:rPr>
              <w:t>Failure Codes</w:t>
            </w:r>
          </w:p>
        </w:tc>
        <w:tc>
          <w:tcPr>
            <w:tcW w:w="2574" w:type="dxa"/>
            <w:shd w:val="clear" w:color="auto" w:fill="auto"/>
          </w:tcPr>
          <w:p w14:paraId="5C1113D2" w14:textId="3EA1AFD0" w:rsidR="00E734CD" w:rsidRPr="00511E5F" w:rsidRDefault="00E734CD" w:rsidP="00A577A8">
            <w:pPr>
              <w:rPr>
                <w:highlight w:val="yellow"/>
              </w:rPr>
            </w:pPr>
            <w:r w:rsidRPr="00511E5F">
              <w:rPr>
                <w:highlight w:val="yellow"/>
              </w:rPr>
              <w:t>Changes</w:t>
            </w:r>
          </w:p>
        </w:tc>
      </w:tr>
      <w:tr w:rsidR="00E734CD" w:rsidRPr="00511E5F" w14:paraId="7BD7E8E4" w14:textId="77777777" w:rsidTr="00E734CD">
        <w:tc>
          <w:tcPr>
            <w:tcW w:w="3528" w:type="dxa"/>
          </w:tcPr>
          <w:p w14:paraId="39C2644B" w14:textId="5035E92B" w:rsidR="00E734CD" w:rsidRPr="00511E5F" w:rsidRDefault="00E734CD" w:rsidP="00A577A8">
            <w:pPr>
              <w:rPr>
                <w:highlight w:val="yellow"/>
              </w:rPr>
            </w:pPr>
            <w:r w:rsidRPr="00511E5F">
              <w:rPr>
                <w:highlight w:val="yellow"/>
              </w:rPr>
              <w:t xml:space="preserve">Equifax </w:t>
            </w:r>
            <w:proofErr w:type="spellStart"/>
            <w:r w:rsidRPr="00511E5F">
              <w:rPr>
                <w:highlight w:val="yellow"/>
              </w:rPr>
              <w:t>eIDVerifier</w:t>
            </w:r>
            <w:proofErr w:type="spellEnd"/>
            <w:r w:rsidRPr="00511E5F">
              <w:rPr>
                <w:highlight w:val="yellow"/>
              </w:rPr>
              <w:t xml:space="preserve"> Automatic Failure Codes</w:t>
            </w:r>
            <w:r w:rsidRPr="00511E5F">
              <w:rPr>
                <w:rStyle w:val="FootnoteReference"/>
                <w:highlight w:val="yellow"/>
              </w:rPr>
              <w:footnoteReference w:id="5"/>
            </w:r>
          </w:p>
        </w:tc>
        <w:tc>
          <w:tcPr>
            <w:tcW w:w="2574" w:type="dxa"/>
            <w:shd w:val="clear" w:color="auto" w:fill="auto"/>
          </w:tcPr>
          <w:p w14:paraId="40664F55" w14:textId="77777777" w:rsidR="00E734CD" w:rsidRPr="00511E5F" w:rsidRDefault="00E734CD" w:rsidP="00A577A8">
            <w:pPr>
              <w:rPr>
                <w:highlight w:val="yellow"/>
              </w:rPr>
            </w:pPr>
            <w:r w:rsidRPr="00511E5F">
              <w:rPr>
                <w:highlight w:val="yellow"/>
              </w:rPr>
              <w:t>03*, 04*, 07*, 22*, 33*, 53*, FH*</w:t>
            </w:r>
          </w:p>
        </w:tc>
        <w:tc>
          <w:tcPr>
            <w:tcW w:w="2574" w:type="dxa"/>
            <w:shd w:val="clear" w:color="auto" w:fill="737373" w:themeFill="background2"/>
          </w:tcPr>
          <w:p w14:paraId="718E5175" w14:textId="4215262C" w:rsidR="00E734CD" w:rsidRPr="00511E5F" w:rsidRDefault="00E734CD" w:rsidP="00A577A8">
            <w:pPr>
              <w:rPr>
                <w:highlight w:val="yellow"/>
              </w:rPr>
            </w:pPr>
          </w:p>
        </w:tc>
      </w:tr>
    </w:tbl>
    <w:p w14:paraId="1A08F9EE" w14:textId="77777777" w:rsidR="00E11D84" w:rsidRPr="00511E5F" w:rsidRDefault="00E11D84">
      <w:pPr>
        <w:spacing w:after="200" w:line="276" w:lineRule="auto"/>
        <w:rPr>
          <w:rFonts w:eastAsiaTheme="majorEastAsia" w:cstheme="majorBidi"/>
          <w:b/>
          <w:bCs/>
          <w:color w:val="1E3E7C" w:themeColor="accent2"/>
          <w:sz w:val="36"/>
          <w:szCs w:val="26"/>
          <w:highlight w:val="yellow"/>
        </w:rPr>
      </w:pPr>
      <w:r w:rsidRPr="00511E5F">
        <w:rPr>
          <w:color w:val="1E3E7C" w:themeColor="accent2"/>
          <w:highlight w:val="yellow"/>
        </w:rPr>
        <w:br w:type="page"/>
      </w:r>
    </w:p>
    <w:p w14:paraId="3ACD5F46" w14:textId="06AC4613" w:rsidR="00CC6D1A" w:rsidRPr="00511E5F" w:rsidRDefault="00CC6D1A" w:rsidP="00CC6D1A">
      <w:pPr>
        <w:pStyle w:val="Heading2"/>
        <w:rPr>
          <w:rFonts w:ascii="Times" w:hAnsi="Times"/>
          <w:color w:val="1E3E7C" w:themeColor="accent2"/>
          <w:sz w:val="48"/>
          <w:szCs w:val="48"/>
          <w:highlight w:val="yellow"/>
        </w:rPr>
      </w:pPr>
      <w:r w:rsidRPr="00511E5F">
        <w:rPr>
          <w:color w:val="1E3E7C" w:themeColor="accent2"/>
          <w:highlight w:val="yellow"/>
        </w:rPr>
        <w:lastRenderedPageBreak/>
        <w:t xml:space="preserve">Advanced Deposit </w:t>
      </w:r>
      <w:proofErr w:type="spellStart"/>
      <w:r w:rsidRPr="00511E5F">
        <w:rPr>
          <w:color w:val="1E3E7C" w:themeColor="accent2"/>
          <w:highlight w:val="yellow"/>
        </w:rPr>
        <w:t>Decisioning</w:t>
      </w:r>
      <w:proofErr w:type="spellEnd"/>
      <w:r w:rsidRPr="00511E5F">
        <w:rPr>
          <w:color w:val="1E3E7C" w:themeColor="accent2"/>
          <w:highlight w:val="yellow"/>
        </w:rPr>
        <w:t xml:space="preserve"> </w:t>
      </w:r>
      <w:r w:rsidR="00904E86" w:rsidRPr="00511E5F">
        <w:rPr>
          <w:color w:val="1E3E7C" w:themeColor="accent2"/>
          <w:highlight w:val="yellow"/>
        </w:rPr>
        <w:t>&amp; Cross-</w:t>
      </w:r>
      <w:r w:rsidRPr="00511E5F">
        <w:rPr>
          <w:color w:val="1E3E7C" w:themeColor="accent2"/>
          <w:highlight w:val="yellow"/>
        </w:rPr>
        <w:t>Sell</w:t>
      </w:r>
      <w:bookmarkEnd w:id="44"/>
      <w:r w:rsidR="00904E86" w:rsidRPr="00511E5F">
        <w:rPr>
          <w:color w:val="1E3E7C" w:themeColor="accent2"/>
          <w:highlight w:val="yellow"/>
        </w:rPr>
        <w:t xml:space="preserve"> Engine</w:t>
      </w:r>
      <w:r w:rsidRPr="00511E5F">
        <w:rPr>
          <w:color w:val="1E3E7C" w:themeColor="accent2"/>
          <w:highlight w:val="yellow"/>
        </w:rPr>
        <w:t xml:space="preserve"> </w:t>
      </w:r>
    </w:p>
    <w:p w14:paraId="4E047673" w14:textId="4C7060B0" w:rsidR="00CC6D1A" w:rsidRPr="00511E5F" w:rsidRDefault="00E11D84" w:rsidP="00CC6D1A">
      <w:pPr>
        <w:pStyle w:val="Heading3"/>
        <w:rPr>
          <w:rFonts w:eastAsia="Arial"/>
          <w:highlight w:val="yellow"/>
        </w:rPr>
      </w:pPr>
      <w:bookmarkStart w:id="45" w:name="_FIS_Qualifile_1"/>
      <w:bookmarkEnd w:id="45"/>
      <w:r w:rsidRPr="00511E5F">
        <w:rPr>
          <w:rFonts w:eastAsia="Arial"/>
          <w:highlight w:val="yellow"/>
        </w:rPr>
        <w:t>FIS Qualifile</w:t>
      </w:r>
    </w:p>
    <w:p w14:paraId="656494E3" w14:textId="0B9F488B" w:rsidR="00B5193C" w:rsidRPr="00511E5F" w:rsidRDefault="00B5193C" w:rsidP="00B5193C">
      <w:pPr>
        <w:rPr>
          <w:highlight w:val="yellow"/>
        </w:rPr>
      </w:pPr>
      <w:r w:rsidRPr="00511E5F">
        <w:rPr>
          <w:highlight w:val="yellow"/>
        </w:rPr>
        <w:t xml:space="preserve">Andera supports accessing your financial institution’s Custom </w:t>
      </w:r>
      <w:proofErr w:type="spellStart"/>
      <w:r w:rsidRPr="00511E5F">
        <w:rPr>
          <w:highlight w:val="yellow"/>
        </w:rPr>
        <w:t>QualiFile</w:t>
      </w:r>
      <w:proofErr w:type="spellEnd"/>
      <w:r w:rsidRPr="00511E5F">
        <w:rPr>
          <w:highlight w:val="yellow"/>
        </w:rPr>
        <w:t xml:space="preserve"> strategy as determined in your contract with FIS. The Andera application decision will follow your Custom </w:t>
      </w:r>
      <w:proofErr w:type="spellStart"/>
      <w:r w:rsidRPr="00511E5F">
        <w:rPr>
          <w:highlight w:val="yellow"/>
        </w:rPr>
        <w:t>QualiFile</w:t>
      </w:r>
      <w:proofErr w:type="spellEnd"/>
      <w:r w:rsidRPr="00511E5F">
        <w:rPr>
          <w:highlight w:val="yellow"/>
        </w:rPr>
        <w:t xml:space="preserve"> strategy and behave accordingly. Note that Custom </w:t>
      </w:r>
      <w:proofErr w:type="spellStart"/>
      <w:r w:rsidRPr="00511E5F">
        <w:rPr>
          <w:highlight w:val="yellow"/>
        </w:rPr>
        <w:t>QualiFile</w:t>
      </w:r>
      <w:proofErr w:type="spellEnd"/>
      <w:r w:rsidRPr="00511E5F">
        <w:rPr>
          <w:highlight w:val="yellow"/>
        </w:rPr>
        <w:t xml:space="preserve"> runs for Deposit Products only. </w:t>
      </w:r>
    </w:p>
    <w:p w14:paraId="5EB0BB1B" w14:textId="77777777" w:rsidR="00B5193C" w:rsidRPr="00511E5F" w:rsidRDefault="00B5193C" w:rsidP="00B5193C">
      <w:pPr>
        <w:rPr>
          <w:rFonts w:ascii="Times" w:hAnsi="Times"/>
          <w:sz w:val="27"/>
          <w:szCs w:val="27"/>
          <w:highlight w:val="yellow"/>
        </w:rPr>
      </w:pPr>
      <w:r w:rsidRPr="00511E5F">
        <w:rPr>
          <w:highlight w:val="yellow"/>
        </w:rPr>
        <w:t xml:space="preserve">Please indicate your </w:t>
      </w:r>
      <w:proofErr w:type="spellStart"/>
      <w:r w:rsidRPr="00511E5F">
        <w:rPr>
          <w:highlight w:val="yellow"/>
        </w:rPr>
        <w:t>QualiFile</w:t>
      </w:r>
      <w:proofErr w:type="spellEnd"/>
      <w:r w:rsidRPr="00511E5F">
        <w:rPr>
          <w:highlight w:val="yellow"/>
        </w:rPr>
        <w:t xml:space="preserve"> type by typing an “X” in the appropriate box. </w:t>
      </w:r>
    </w:p>
    <w:tbl>
      <w:tblPr>
        <w:tblpPr w:leftFromText="180" w:rightFromText="180" w:vertAnchor="text" w:horzAnchor="margin" w:tblpY="70"/>
        <w:tblW w:w="415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78"/>
        <w:gridCol w:w="360"/>
        <w:gridCol w:w="2520"/>
      </w:tblGrid>
      <w:tr w:rsidR="00B5193C" w:rsidRPr="00511E5F" w14:paraId="528CA984" w14:textId="77777777" w:rsidTr="00B5193C">
        <w:trPr>
          <w:trHeight w:val="300"/>
        </w:trPr>
        <w:tc>
          <w:tcPr>
            <w:tcW w:w="1278" w:type="dxa"/>
            <w:shd w:val="clear" w:color="auto" w:fill="auto"/>
            <w:noWrap/>
            <w:vAlign w:val="center"/>
            <w:hideMark/>
          </w:tcPr>
          <w:p w14:paraId="3D06D134" w14:textId="77777777" w:rsidR="00B5193C" w:rsidRPr="00511E5F" w:rsidRDefault="00B5193C" w:rsidP="00B5193C">
            <w:pPr>
              <w:spacing w:after="0" w:line="240" w:lineRule="auto"/>
              <w:jc w:val="right"/>
              <w:outlineLvl w:val="1"/>
              <w:rPr>
                <w:rFonts w:eastAsia="Times New Roman" w:cs="Helvetica"/>
                <w:b/>
                <w:bCs/>
                <w:color w:val="3A3A3A"/>
                <w:highlight w:val="yellow"/>
              </w:rPr>
            </w:pPr>
            <w:r w:rsidRPr="00511E5F">
              <w:rPr>
                <w:rFonts w:ascii="Times" w:eastAsia="Times New Roman" w:hAnsi="Times" w:cs="Times New Roman"/>
                <w:sz w:val="20"/>
                <w:szCs w:val="20"/>
                <w:highlight w:val="yellow"/>
              </w:rPr>
              <w:br/>
            </w:r>
          </w:p>
        </w:tc>
        <w:tc>
          <w:tcPr>
            <w:tcW w:w="360" w:type="dxa"/>
            <w:shd w:val="clear" w:color="auto" w:fill="auto"/>
            <w:noWrap/>
            <w:vAlign w:val="center"/>
            <w:hideMark/>
          </w:tcPr>
          <w:p w14:paraId="49947BED" w14:textId="77777777" w:rsidR="00B5193C" w:rsidRPr="00511E5F" w:rsidRDefault="00B5193C" w:rsidP="00B5193C">
            <w:pPr>
              <w:spacing w:after="0" w:line="240" w:lineRule="auto"/>
              <w:jc w:val="right"/>
              <w:outlineLvl w:val="1"/>
              <w:rPr>
                <w:rFonts w:eastAsia="Times New Roman" w:cs="Helvetica"/>
                <w:color w:val="3A3A3A"/>
                <w:highlight w:val="yellow"/>
              </w:rPr>
            </w:pPr>
          </w:p>
        </w:tc>
        <w:tc>
          <w:tcPr>
            <w:tcW w:w="2520" w:type="dxa"/>
            <w:shd w:val="clear" w:color="auto" w:fill="auto"/>
            <w:noWrap/>
            <w:vAlign w:val="center"/>
            <w:hideMark/>
          </w:tcPr>
          <w:p w14:paraId="60630A3D" w14:textId="77777777" w:rsidR="00B5193C" w:rsidRPr="00511E5F" w:rsidRDefault="00B5193C" w:rsidP="00B5193C">
            <w:pPr>
              <w:spacing w:after="0" w:line="240" w:lineRule="auto"/>
              <w:jc w:val="center"/>
              <w:outlineLvl w:val="1"/>
              <w:rPr>
                <w:rFonts w:eastAsia="Times New Roman" w:cs="Helvetica"/>
                <w:b/>
                <w:bCs/>
                <w:color w:val="000000" w:themeColor="text1"/>
                <w:highlight w:val="yellow"/>
              </w:rPr>
            </w:pPr>
            <w:r w:rsidRPr="00511E5F">
              <w:rPr>
                <w:rFonts w:eastAsia="Times New Roman" w:cs="Helvetica"/>
                <w:b/>
                <w:bCs/>
                <w:color w:val="000000" w:themeColor="text1"/>
                <w:highlight w:val="yellow"/>
              </w:rPr>
              <w:t>Primary</w:t>
            </w:r>
          </w:p>
        </w:tc>
      </w:tr>
      <w:tr w:rsidR="00B5193C" w:rsidRPr="00511E5F" w14:paraId="634DC68F" w14:textId="77777777" w:rsidTr="00B5193C">
        <w:trPr>
          <w:trHeight w:val="300"/>
        </w:trPr>
        <w:tc>
          <w:tcPr>
            <w:tcW w:w="1278" w:type="dxa"/>
            <w:shd w:val="clear" w:color="auto" w:fill="auto"/>
            <w:noWrap/>
            <w:vAlign w:val="center"/>
            <w:hideMark/>
          </w:tcPr>
          <w:p w14:paraId="7950013F" w14:textId="78AEC6AC" w:rsidR="00B5193C" w:rsidRPr="00511E5F" w:rsidRDefault="00B5193C" w:rsidP="00B5193C">
            <w:pPr>
              <w:spacing w:after="0" w:line="240" w:lineRule="auto"/>
              <w:jc w:val="right"/>
              <w:outlineLvl w:val="1"/>
              <w:rPr>
                <w:rFonts w:eastAsia="Times New Roman" w:cs="Helvetica"/>
                <w:color w:val="3A3A3A"/>
                <w:highlight w:val="yellow"/>
              </w:rPr>
            </w:pPr>
            <w:r w:rsidRPr="00511E5F">
              <w:rPr>
                <w:rFonts w:eastAsia="Times New Roman" w:cs="Helvetica"/>
                <w:color w:val="3A3A3A"/>
                <w:highlight w:val="yellow"/>
              </w:rPr>
              <w:t>Custom Advantage</w:t>
            </w:r>
          </w:p>
        </w:tc>
        <w:tc>
          <w:tcPr>
            <w:tcW w:w="360" w:type="dxa"/>
            <w:shd w:val="clear" w:color="auto" w:fill="auto"/>
            <w:noWrap/>
            <w:vAlign w:val="center"/>
            <w:hideMark/>
          </w:tcPr>
          <w:p w14:paraId="0D4CB4FE" w14:textId="77777777" w:rsidR="00B5193C" w:rsidRPr="00511E5F" w:rsidRDefault="00B5193C" w:rsidP="00B5193C">
            <w:pPr>
              <w:spacing w:after="0" w:line="240" w:lineRule="auto"/>
              <w:outlineLvl w:val="1"/>
              <w:rPr>
                <w:rFonts w:eastAsia="Times New Roman" w:cs="Helvetica"/>
                <w:color w:val="3A3A3A"/>
                <w:highlight w:val="yellow"/>
              </w:rPr>
            </w:pPr>
          </w:p>
        </w:tc>
        <w:tc>
          <w:tcPr>
            <w:tcW w:w="2520" w:type="dxa"/>
            <w:shd w:val="clear" w:color="auto" w:fill="737373" w:themeFill="background2"/>
            <w:noWrap/>
            <w:vAlign w:val="center"/>
            <w:hideMark/>
          </w:tcPr>
          <w:p w14:paraId="52C8255A" w14:textId="77777777" w:rsidR="00B5193C" w:rsidRPr="00511E5F" w:rsidRDefault="00B5193C" w:rsidP="00B5193C">
            <w:pPr>
              <w:spacing w:after="0" w:line="240" w:lineRule="auto"/>
              <w:jc w:val="center"/>
              <w:outlineLvl w:val="1"/>
              <w:rPr>
                <w:rFonts w:eastAsia="Times New Roman" w:cs="Helvetica"/>
                <w:color w:val="3A3A3A"/>
                <w:highlight w:val="yellow"/>
              </w:rPr>
            </w:pPr>
          </w:p>
        </w:tc>
      </w:tr>
      <w:tr w:rsidR="00B5193C" w:rsidRPr="00511E5F" w14:paraId="359164C0" w14:textId="77777777" w:rsidTr="00B5193C">
        <w:trPr>
          <w:trHeight w:val="341"/>
        </w:trPr>
        <w:tc>
          <w:tcPr>
            <w:tcW w:w="1278" w:type="dxa"/>
            <w:shd w:val="clear" w:color="auto" w:fill="auto"/>
            <w:noWrap/>
            <w:vAlign w:val="center"/>
            <w:hideMark/>
          </w:tcPr>
          <w:p w14:paraId="39C74620" w14:textId="6408ADF1" w:rsidR="00B5193C" w:rsidRPr="00511E5F" w:rsidRDefault="00B5193C" w:rsidP="00B5193C">
            <w:pPr>
              <w:spacing w:after="0" w:line="240" w:lineRule="auto"/>
              <w:jc w:val="right"/>
              <w:outlineLvl w:val="1"/>
              <w:rPr>
                <w:rFonts w:eastAsia="Times New Roman" w:cs="Helvetica"/>
                <w:color w:val="000000"/>
                <w:highlight w:val="yellow"/>
              </w:rPr>
            </w:pPr>
            <w:r w:rsidRPr="00511E5F">
              <w:rPr>
                <w:rFonts w:eastAsia="Times New Roman" w:cs="Helvetica"/>
                <w:color w:val="000000"/>
                <w:highlight w:val="yellow"/>
              </w:rPr>
              <w:t>Custom Premier</w:t>
            </w:r>
          </w:p>
        </w:tc>
        <w:tc>
          <w:tcPr>
            <w:tcW w:w="360" w:type="dxa"/>
            <w:shd w:val="clear" w:color="auto" w:fill="auto"/>
            <w:noWrap/>
            <w:vAlign w:val="center"/>
            <w:hideMark/>
          </w:tcPr>
          <w:p w14:paraId="2CD9FBDD" w14:textId="77777777" w:rsidR="00B5193C" w:rsidRPr="00511E5F" w:rsidRDefault="00B5193C" w:rsidP="00B5193C">
            <w:pPr>
              <w:spacing w:after="0" w:line="240" w:lineRule="auto"/>
              <w:outlineLvl w:val="1"/>
              <w:rPr>
                <w:rFonts w:eastAsia="Times New Roman" w:cs="Helvetica"/>
                <w:color w:val="000000"/>
                <w:sz w:val="20"/>
                <w:szCs w:val="20"/>
                <w:highlight w:val="yellow"/>
              </w:rPr>
            </w:pPr>
          </w:p>
        </w:tc>
        <w:tc>
          <w:tcPr>
            <w:tcW w:w="2520" w:type="dxa"/>
            <w:shd w:val="clear" w:color="auto" w:fill="737373" w:themeFill="background2"/>
            <w:noWrap/>
            <w:vAlign w:val="center"/>
            <w:hideMark/>
          </w:tcPr>
          <w:p w14:paraId="41A016A4" w14:textId="77777777" w:rsidR="00B5193C" w:rsidRPr="00511E5F" w:rsidRDefault="00B5193C" w:rsidP="00B5193C">
            <w:pPr>
              <w:spacing w:after="0" w:line="240" w:lineRule="auto"/>
              <w:jc w:val="center"/>
              <w:outlineLvl w:val="1"/>
              <w:rPr>
                <w:rFonts w:eastAsia="Times New Roman" w:cs="Helvetica"/>
                <w:color w:val="000000"/>
                <w:highlight w:val="yellow"/>
              </w:rPr>
            </w:pPr>
          </w:p>
        </w:tc>
      </w:tr>
    </w:tbl>
    <w:p w14:paraId="25D2E50E" w14:textId="77777777" w:rsidR="00B5193C" w:rsidRPr="00511E5F" w:rsidRDefault="00B5193C" w:rsidP="00B5193C">
      <w:pPr>
        <w:rPr>
          <w:rFonts w:ascii="Times" w:eastAsia="Times New Roman" w:hAnsi="Times" w:cs="Times New Roman"/>
          <w:sz w:val="20"/>
          <w:szCs w:val="20"/>
          <w:highlight w:val="yellow"/>
        </w:rPr>
      </w:pPr>
      <w:r w:rsidRPr="00511E5F">
        <w:rPr>
          <w:rFonts w:ascii="Times" w:eastAsia="Times New Roman" w:hAnsi="Times" w:cs="Times New Roman"/>
          <w:sz w:val="20"/>
          <w:szCs w:val="20"/>
          <w:highlight w:val="yellow"/>
        </w:rPr>
        <w:br/>
      </w:r>
    </w:p>
    <w:p w14:paraId="26AA129E" w14:textId="77777777" w:rsidR="00B5193C" w:rsidRPr="00511E5F" w:rsidRDefault="00B5193C" w:rsidP="00B5193C">
      <w:pPr>
        <w:rPr>
          <w:rFonts w:ascii="MS Gothic" w:eastAsia="MS Gothic" w:hAnsi="MS Gothic" w:cs="MS Gothic"/>
          <w:b/>
          <w:bCs/>
          <w:color w:val="6AA84F"/>
          <w:highlight w:val="yellow"/>
        </w:rPr>
      </w:pPr>
    </w:p>
    <w:p w14:paraId="65990AA4" w14:textId="77777777" w:rsidR="00B5193C" w:rsidRPr="00511E5F" w:rsidRDefault="00B5193C" w:rsidP="00B5193C">
      <w:pPr>
        <w:rPr>
          <w:rFonts w:ascii="MS Gothic" w:eastAsia="MS Gothic" w:hAnsi="MS Gothic" w:cs="MS Gothic"/>
          <w:b/>
          <w:bCs/>
          <w:color w:val="6AA84F"/>
          <w:highlight w:val="yellow"/>
        </w:rPr>
      </w:pPr>
    </w:p>
    <w:p w14:paraId="3B3A2E37" w14:textId="48A200C6" w:rsidR="00B5193C" w:rsidRPr="00511E5F" w:rsidRDefault="00B5193C" w:rsidP="00B5193C">
      <w:pPr>
        <w:rPr>
          <w:rFonts w:ascii="Times" w:hAnsi="Times" w:cs="Times New Roman"/>
          <w:sz w:val="20"/>
          <w:szCs w:val="20"/>
          <w:highlight w:val="yellow"/>
        </w:rPr>
      </w:pPr>
      <w:r w:rsidRPr="00511E5F">
        <w:rPr>
          <w:highlight w:val="yellow"/>
        </w:rPr>
        <w:t xml:space="preserve">Custom Qualifile third party interfaces require additional credentials.  Please provide your FIS Custom </w:t>
      </w:r>
      <w:proofErr w:type="spellStart"/>
      <w:r w:rsidRPr="00511E5F">
        <w:rPr>
          <w:highlight w:val="yellow"/>
        </w:rPr>
        <w:t>QualiFile</w:t>
      </w:r>
      <w:proofErr w:type="spellEnd"/>
      <w:r w:rsidRPr="00511E5F">
        <w:rPr>
          <w:highlight w:val="yellow"/>
        </w:rPr>
        <w:t xml:space="preserve"> Advantage or Premier SOAP test credentials (provided by email from FIS) as outlined below.  Your Project Manager will request production credentials separate from this document.</w:t>
      </w:r>
    </w:p>
    <w:tbl>
      <w:tblPr>
        <w:tblW w:w="5728" w:type="dxa"/>
        <w:tblInd w:w="108" w:type="dxa"/>
        <w:tblLook w:val="04A0" w:firstRow="1" w:lastRow="0" w:firstColumn="1" w:lastColumn="0" w:noHBand="0" w:noVBand="1"/>
      </w:tblPr>
      <w:tblGrid>
        <w:gridCol w:w="2716"/>
        <w:gridCol w:w="296"/>
        <w:gridCol w:w="2716"/>
      </w:tblGrid>
      <w:tr w:rsidR="00B5193C" w:rsidRPr="00511E5F" w14:paraId="2608B6B6" w14:textId="77777777" w:rsidTr="00B5193C">
        <w:trPr>
          <w:trHeight w:val="300"/>
        </w:trPr>
        <w:tc>
          <w:tcPr>
            <w:tcW w:w="2716" w:type="dxa"/>
            <w:tcBorders>
              <w:top w:val="nil"/>
              <w:left w:val="nil"/>
              <w:bottom w:val="nil"/>
              <w:right w:val="nil"/>
            </w:tcBorders>
            <w:shd w:val="clear" w:color="auto" w:fill="auto"/>
            <w:noWrap/>
            <w:vAlign w:val="center"/>
            <w:hideMark/>
          </w:tcPr>
          <w:p w14:paraId="420BB864" w14:textId="77777777" w:rsidR="00B5193C" w:rsidRPr="00511E5F" w:rsidRDefault="00B5193C" w:rsidP="00B5193C">
            <w:pPr>
              <w:spacing w:after="0" w:line="240" w:lineRule="auto"/>
              <w:jc w:val="right"/>
              <w:outlineLvl w:val="0"/>
              <w:rPr>
                <w:rFonts w:eastAsia="Times New Roman" w:cs="Helvetica"/>
                <w:color w:val="000000"/>
                <w:highlight w:val="yellow"/>
              </w:rPr>
            </w:pPr>
            <w:r w:rsidRPr="00511E5F">
              <w:rPr>
                <w:rFonts w:eastAsia="Times New Roman" w:cs="Helvetica"/>
                <w:color w:val="000000"/>
                <w:highlight w:val="yellow"/>
              </w:rPr>
              <w:t xml:space="preserve">Customer ID </w:t>
            </w:r>
          </w:p>
        </w:tc>
        <w:tc>
          <w:tcPr>
            <w:tcW w:w="296" w:type="dxa"/>
            <w:tcBorders>
              <w:top w:val="nil"/>
              <w:left w:val="nil"/>
              <w:bottom w:val="nil"/>
              <w:right w:val="nil"/>
            </w:tcBorders>
            <w:shd w:val="clear" w:color="auto" w:fill="auto"/>
            <w:noWrap/>
            <w:vAlign w:val="center"/>
            <w:hideMark/>
          </w:tcPr>
          <w:p w14:paraId="56ADA7F2" w14:textId="77777777" w:rsidR="00B5193C" w:rsidRPr="00511E5F" w:rsidRDefault="00B5193C" w:rsidP="00B5193C">
            <w:pPr>
              <w:spacing w:after="0" w:line="240" w:lineRule="auto"/>
              <w:jc w:val="right"/>
              <w:outlineLvl w:val="0"/>
              <w:rPr>
                <w:rFonts w:eastAsia="Times New Roman" w:cs="Helvetica"/>
                <w:color w:val="000000"/>
                <w:sz w:val="20"/>
                <w:szCs w:val="20"/>
                <w:highlight w:val="yellow"/>
              </w:rPr>
            </w:pPr>
          </w:p>
        </w:tc>
        <w:tc>
          <w:tcPr>
            <w:tcW w:w="2716" w:type="dxa"/>
            <w:tcBorders>
              <w:top w:val="nil"/>
              <w:left w:val="single" w:sz="4" w:space="0" w:color="FFFFFF"/>
              <w:bottom w:val="single" w:sz="4" w:space="0" w:color="FFFFFF"/>
              <w:right w:val="single" w:sz="4" w:space="0" w:color="FFFFFF"/>
            </w:tcBorders>
            <w:shd w:val="clear" w:color="000000" w:fill="737373" w:themeFill="background2"/>
            <w:noWrap/>
            <w:vAlign w:val="center"/>
            <w:hideMark/>
          </w:tcPr>
          <w:p w14:paraId="5F10E407" w14:textId="77777777" w:rsidR="00B5193C" w:rsidRPr="00511E5F" w:rsidRDefault="00B5193C" w:rsidP="00B5193C">
            <w:pPr>
              <w:spacing w:after="0" w:line="240" w:lineRule="auto"/>
              <w:outlineLvl w:val="0"/>
              <w:rPr>
                <w:rFonts w:eastAsia="Times New Roman" w:cs="Helvetica"/>
                <w:b/>
                <w:bCs/>
                <w:color w:val="000000"/>
                <w:highlight w:val="yellow"/>
              </w:rPr>
            </w:pPr>
            <w:r w:rsidRPr="00511E5F">
              <w:rPr>
                <w:rFonts w:eastAsia="Times New Roman" w:cs="Helvetica"/>
                <w:b/>
                <w:bCs/>
                <w:color w:val="000000"/>
                <w:highlight w:val="yellow"/>
              </w:rPr>
              <w:t> </w:t>
            </w:r>
          </w:p>
        </w:tc>
      </w:tr>
      <w:tr w:rsidR="00B5193C" w:rsidRPr="00511E5F" w14:paraId="18E8ADA1" w14:textId="77777777" w:rsidTr="00B5193C">
        <w:trPr>
          <w:trHeight w:val="300"/>
        </w:trPr>
        <w:tc>
          <w:tcPr>
            <w:tcW w:w="2716" w:type="dxa"/>
            <w:tcBorders>
              <w:top w:val="nil"/>
              <w:left w:val="nil"/>
              <w:bottom w:val="nil"/>
              <w:right w:val="nil"/>
            </w:tcBorders>
            <w:shd w:val="clear" w:color="auto" w:fill="auto"/>
            <w:noWrap/>
            <w:vAlign w:val="center"/>
            <w:hideMark/>
          </w:tcPr>
          <w:p w14:paraId="3756399C" w14:textId="77777777" w:rsidR="00B5193C" w:rsidRPr="00511E5F" w:rsidRDefault="00B5193C" w:rsidP="00B5193C">
            <w:pPr>
              <w:spacing w:after="0" w:line="240" w:lineRule="auto"/>
              <w:jc w:val="right"/>
              <w:outlineLvl w:val="0"/>
              <w:rPr>
                <w:rFonts w:eastAsia="Times New Roman" w:cs="Helvetica"/>
                <w:color w:val="000000"/>
                <w:highlight w:val="yellow"/>
              </w:rPr>
            </w:pPr>
            <w:r w:rsidRPr="00511E5F">
              <w:rPr>
                <w:rFonts w:eastAsia="Times New Roman" w:cs="Helvetica"/>
                <w:color w:val="000000"/>
                <w:highlight w:val="yellow"/>
              </w:rPr>
              <w:t xml:space="preserve">Test User ID </w:t>
            </w:r>
          </w:p>
        </w:tc>
        <w:tc>
          <w:tcPr>
            <w:tcW w:w="296" w:type="dxa"/>
            <w:tcBorders>
              <w:top w:val="nil"/>
              <w:left w:val="nil"/>
              <w:bottom w:val="nil"/>
              <w:right w:val="nil"/>
            </w:tcBorders>
            <w:shd w:val="clear" w:color="auto" w:fill="auto"/>
            <w:noWrap/>
            <w:vAlign w:val="center"/>
            <w:hideMark/>
          </w:tcPr>
          <w:p w14:paraId="01ECF92E" w14:textId="77777777" w:rsidR="00B5193C" w:rsidRPr="00511E5F" w:rsidRDefault="00B5193C" w:rsidP="00B5193C">
            <w:pPr>
              <w:spacing w:after="0" w:line="240" w:lineRule="auto"/>
              <w:jc w:val="right"/>
              <w:outlineLvl w:val="0"/>
              <w:rPr>
                <w:rFonts w:eastAsia="Times New Roman" w:cs="Helvetica"/>
                <w:color w:val="000000"/>
                <w:sz w:val="20"/>
                <w:szCs w:val="20"/>
                <w:highlight w:val="yellow"/>
              </w:rPr>
            </w:pPr>
          </w:p>
        </w:tc>
        <w:tc>
          <w:tcPr>
            <w:tcW w:w="2716" w:type="dxa"/>
            <w:tcBorders>
              <w:top w:val="nil"/>
              <w:left w:val="single" w:sz="4" w:space="0" w:color="FFFFFF"/>
              <w:bottom w:val="single" w:sz="4" w:space="0" w:color="FFFFFF"/>
              <w:right w:val="single" w:sz="4" w:space="0" w:color="FFFFFF"/>
            </w:tcBorders>
            <w:shd w:val="clear" w:color="000000" w:fill="737373" w:themeFill="background2"/>
            <w:noWrap/>
            <w:vAlign w:val="center"/>
            <w:hideMark/>
          </w:tcPr>
          <w:p w14:paraId="7B201593" w14:textId="77777777" w:rsidR="00B5193C" w:rsidRPr="00511E5F" w:rsidRDefault="00B5193C" w:rsidP="00B5193C">
            <w:pPr>
              <w:spacing w:after="0" w:line="240" w:lineRule="auto"/>
              <w:outlineLvl w:val="0"/>
              <w:rPr>
                <w:rFonts w:eastAsia="Times New Roman" w:cs="Helvetica"/>
                <w:b/>
                <w:bCs/>
                <w:color w:val="000000"/>
                <w:highlight w:val="yellow"/>
              </w:rPr>
            </w:pPr>
            <w:r w:rsidRPr="00511E5F">
              <w:rPr>
                <w:rFonts w:eastAsia="Times New Roman" w:cs="Helvetica"/>
                <w:b/>
                <w:bCs/>
                <w:color w:val="000000"/>
                <w:highlight w:val="yellow"/>
              </w:rPr>
              <w:t> </w:t>
            </w:r>
          </w:p>
        </w:tc>
      </w:tr>
      <w:tr w:rsidR="00B5193C" w:rsidRPr="00511E5F" w14:paraId="2EE52E6B" w14:textId="77777777" w:rsidTr="00B5193C">
        <w:trPr>
          <w:trHeight w:val="300"/>
        </w:trPr>
        <w:tc>
          <w:tcPr>
            <w:tcW w:w="2716" w:type="dxa"/>
            <w:tcBorders>
              <w:top w:val="nil"/>
              <w:left w:val="nil"/>
              <w:bottom w:val="nil"/>
              <w:right w:val="nil"/>
            </w:tcBorders>
            <w:shd w:val="clear" w:color="auto" w:fill="auto"/>
            <w:noWrap/>
            <w:vAlign w:val="center"/>
            <w:hideMark/>
          </w:tcPr>
          <w:p w14:paraId="3159C265" w14:textId="77777777" w:rsidR="00B5193C" w:rsidRPr="00511E5F" w:rsidRDefault="00B5193C" w:rsidP="00B5193C">
            <w:pPr>
              <w:spacing w:after="0" w:line="240" w:lineRule="auto"/>
              <w:jc w:val="right"/>
              <w:outlineLvl w:val="0"/>
              <w:rPr>
                <w:rFonts w:eastAsia="Times New Roman" w:cs="Helvetica"/>
                <w:color w:val="000000"/>
                <w:highlight w:val="yellow"/>
              </w:rPr>
            </w:pPr>
            <w:r w:rsidRPr="00511E5F">
              <w:rPr>
                <w:rFonts w:eastAsia="Times New Roman" w:cs="Helvetica"/>
                <w:color w:val="000000"/>
                <w:highlight w:val="yellow"/>
              </w:rPr>
              <w:t>Test Password</w:t>
            </w:r>
          </w:p>
        </w:tc>
        <w:tc>
          <w:tcPr>
            <w:tcW w:w="296" w:type="dxa"/>
            <w:tcBorders>
              <w:top w:val="nil"/>
              <w:left w:val="nil"/>
              <w:bottom w:val="nil"/>
              <w:right w:val="nil"/>
            </w:tcBorders>
            <w:shd w:val="clear" w:color="auto" w:fill="auto"/>
            <w:noWrap/>
            <w:vAlign w:val="center"/>
            <w:hideMark/>
          </w:tcPr>
          <w:p w14:paraId="5B836C6A" w14:textId="77777777" w:rsidR="00B5193C" w:rsidRPr="00511E5F" w:rsidRDefault="00B5193C" w:rsidP="00B5193C">
            <w:pPr>
              <w:spacing w:after="0" w:line="240" w:lineRule="auto"/>
              <w:jc w:val="right"/>
              <w:outlineLvl w:val="0"/>
              <w:rPr>
                <w:rFonts w:eastAsia="Times New Roman" w:cs="Helvetica"/>
                <w:color w:val="000000"/>
                <w:sz w:val="20"/>
                <w:szCs w:val="20"/>
                <w:highlight w:val="yellow"/>
              </w:rPr>
            </w:pPr>
          </w:p>
        </w:tc>
        <w:tc>
          <w:tcPr>
            <w:tcW w:w="2716" w:type="dxa"/>
            <w:tcBorders>
              <w:top w:val="nil"/>
              <w:left w:val="single" w:sz="4" w:space="0" w:color="FFFFFF"/>
              <w:bottom w:val="single" w:sz="4" w:space="0" w:color="FFFFFF"/>
              <w:right w:val="single" w:sz="4" w:space="0" w:color="FFFFFF"/>
            </w:tcBorders>
            <w:shd w:val="clear" w:color="000000" w:fill="737373" w:themeFill="background2"/>
            <w:noWrap/>
            <w:vAlign w:val="center"/>
            <w:hideMark/>
          </w:tcPr>
          <w:p w14:paraId="5BE30289" w14:textId="77777777" w:rsidR="00B5193C" w:rsidRPr="00511E5F" w:rsidRDefault="00B5193C" w:rsidP="00B5193C">
            <w:pPr>
              <w:spacing w:after="0" w:line="240" w:lineRule="auto"/>
              <w:outlineLvl w:val="0"/>
              <w:rPr>
                <w:rFonts w:eastAsia="Times New Roman" w:cs="Helvetica"/>
                <w:b/>
                <w:bCs/>
                <w:color w:val="000000"/>
                <w:highlight w:val="yellow"/>
              </w:rPr>
            </w:pPr>
            <w:r w:rsidRPr="00511E5F">
              <w:rPr>
                <w:rFonts w:eastAsia="Times New Roman" w:cs="Helvetica"/>
                <w:b/>
                <w:bCs/>
                <w:color w:val="000000"/>
                <w:highlight w:val="yellow"/>
              </w:rPr>
              <w:t> </w:t>
            </w:r>
          </w:p>
        </w:tc>
      </w:tr>
    </w:tbl>
    <w:p w14:paraId="71992AF2" w14:textId="77777777" w:rsidR="00B5193C" w:rsidRPr="00511E5F" w:rsidRDefault="00B5193C" w:rsidP="00B03D16">
      <w:pPr>
        <w:rPr>
          <w:highlight w:val="yellow"/>
        </w:rPr>
      </w:pPr>
    </w:p>
    <w:p w14:paraId="1C11793B" w14:textId="77777777" w:rsidR="00B5193C" w:rsidRPr="00511E5F" w:rsidRDefault="00B5193C" w:rsidP="00B03D16">
      <w:pPr>
        <w:rPr>
          <w:highlight w:val="yellow"/>
        </w:rPr>
      </w:pPr>
    </w:p>
    <w:p w14:paraId="0F748F22" w14:textId="15F9D622" w:rsidR="00DA0790" w:rsidRPr="00511E5F" w:rsidRDefault="00DA0790" w:rsidP="00B03D16">
      <w:pPr>
        <w:rPr>
          <w:highlight w:val="yellow"/>
        </w:rPr>
      </w:pPr>
      <w:r w:rsidRPr="00511E5F">
        <w:rPr>
          <w:highlight w:val="yellow"/>
        </w:rPr>
        <w:t xml:space="preserve">This </w:t>
      </w:r>
      <w:proofErr w:type="gramStart"/>
      <w:r w:rsidRPr="00511E5F">
        <w:rPr>
          <w:highlight w:val="yellow"/>
        </w:rPr>
        <w:t>features</w:t>
      </w:r>
      <w:proofErr w:type="gramEnd"/>
      <w:r w:rsidRPr="00511E5F">
        <w:rPr>
          <w:highlight w:val="yellow"/>
        </w:rPr>
        <w:t xml:space="preserve"> allows</w:t>
      </w:r>
      <w:r w:rsidR="00B03D16" w:rsidRPr="00511E5F">
        <w:rPr>
          <w:highlight w:val="yellow"/>
        </w:rPr>
        <w:t xml:space="preserve"> you to use custom decision codes from </w:t>
      </w:r>
      <w:proofErr w:type="spellStart"/>
      <w:r w:rsidR="00B03D16" w:rsidRPr="00511E5F">
        <w:rPr>
          <w:highlight w:val="yellow"/>
        </w:rPr>
        <w:t>QualiFileCustom</w:t>
      </w:r>
      <w:proofErr w:type="spellEnd"/>
      <w:r w:rsidR="00B03D16" w:rsidRPr="00511E5F">
        <w:rPr>
          <w:highlight w:val="yellow"/>
        </w:rPr>
        <w:t xml:space="preserve"> Advantage or </w:t>
      </w:r>
      <w:proofErr w:type="spellStart"/>
      <w:r w:rsidR="00B03D16" w:rsidRPr="00511E5F">
        <w:rPr>
          <w:highlight w:val="yellow"/>
        </w:rPr>
        <w:t>QualiFile</w:t>
      </w:r>
      <w:proofErr w:type="spellEnd"/>
      <w:r w:rsidR="00B03D16" w:rsidRPr="00511E5F">
        <w:rPr>
          <w:highlight w:val="yellow"/>
        </w:rPr>
        <w:t xml:space="preserve"> Custom Premier in Deposit </w:t>
      </w:r>
      <w:proofErr w:type="spellStart"/>
      <w:r w:rsidR="00B03D16" w:rsidRPr="00511E5F">
        <w:rPr>
          <w:highlight w:val="yellow"/>
        </w:rPr>
        <w:t>Decisioning</w:t>
      </w:r>
      <w:proofErr w:type="spellEnd"/>
      <w:r w:rsidR="00B03D16" w:rsidRPr="00511E5F">
        <w:rPr>
          <w:highlight w:val="yellow"/>
        </w:rPr>
        <w:t xml:space="preserve">. Please indicate how you would like to treat the cases below: </w:t>
      </w:r>
    </w:p>
    <w:p w14:paraId="2C9880FD" w14:textId="77777777" w:rsidR="00B5193C" w:rsidRPr="00511E5F" w:rsidRDefault="00B5193C" w:rsidP="00B03D16">
      <w:pPr>
        <w:rPr>
          <w:highlight w:val="yellow"/>
        </w:rPr>
      </w:pPr>
    </w:p>
    <w:p w14:paraId="1ED298CE" w14:textId="04E876CD" w:rsidR="00DD6571" w:rsidRPr="00511E5F" w:rsidRDefault="00CC6D1A" w:rsidP="00DD6571">
      <w:pPr>
        <w:rPr>
          <w:highlight w:val="yellow"/>
        </w:rPr>
      </w:pPr>
      <w:r w:rsidRPr="00511E5F">
        <w:rPr>
          <w:highlight w:val="yellow"/>
        </w:rPr>
        <w:t>How do you want the system to handl</w:t>
      </w:r>
      <w:r w:rsidR="00DD6571" w:rsidRPr="00511E5F">
        <w:rPr>
          <w:highlight w:val="yellow"/>
        </w:rPr>
        <w:t xml:space="preserve">e an FIS </w:t>
      </w:r>
      <w:proofErr w:type="spellStart"/>
      <w:r w:rsidR="00DD6571" w:rsidRPr="00511E5F">
        <w:rPr>
          <w:highlight w:val="yellow"/>
        </w:rPr>
        <w:t>QualiFile</w:t>
      </w:r>
      <w:proofErr w:type="spellEnd"/>
      <w:r w:rsidR="00DD6571" w:rsidRPr="00511E5F">
        <w:rPr>
          <w:highlight w:val="yellow"/>
        </w:rPr>
        <w:t xml:space="preserve"> REJECT response?</w:t>
      </w:r>
    </w:p>
    <w:tbl>
      <w:tblPr>
        <w:tblW w:w="10175" w:type="dxa"/>
        <w:tblInd w:w="103" w:type="dxa"/>
        <w:tblLook w:val="04A0" w:firstRow="1" w:lastRow="0" w:firstColumn="1" w:lastColumn="0" w:noHBand="0" w:noVBand="1"/>
      </w:tblPr>
      <w:tblGrid>
        <w:gridCol w:w="2700"/>
        <w:gridCol w:w="7475"/>
      </w:tblGrid>
      <w:tr w:rsidR="00DD6571" w:rsidRPr="00511E5F" w14:paraId="6A0F89AE" w14:textId="77777777" w:rsidTr="00DA0790">
        <w:trPr>
          <w:trHeight w:val="300"/>
        </w:trPr>
        <w:tc>
          <w:tcPr>
            <w:tcW w:w="2700" w:type="dxa"/>
            <w:tcBorders>
              <w:top w:val="single" w:sz="4" w:space="0" w:color="FFFFFF"/>
              <w:left w:val="single" w:sz="4" w:space="0" w:color="FFFFFF"/>
              <w:bottom w:val="single" w:sz="4" w:space="0" w:color="FFFFFF"/>
              <w:right w:val="single" w:sz="4" w:space="0" w:color="FFFFFF"/>
            </w:tcBorders>
            <w:shd w:val="clear" w:color="000000" w:fill="808080"/>
            <w:noWrap/>
            <w:vAlign w:val="center"/>
            <w:hideMark/>
          </w:tcPr>
          <w:p w14:paraId="3ECB49A6" w14:textId="2D81C89C" w:rsidR="00DD6571" w:rsidRPr="00511E5F" w:rsidRDefault="00DD6571" w:rsidP="00DA0790">
            <w:pPr>
              <w:spacing w:after="0" w:line="240" w:lineRule="auto"/>
              <w:jc w:val="center"/>
              <w:outlineLvl w:val="0"/>
              <w:rPr>
                <w:rFonts w:eastAsia="Times New Roman" w:cs="Helvetica"/>
                <w:bCs/>
                <w:color w:val="000000"/>
                <w:highlight w:val="yellow"/>
              </w:rPr>
            </w:pPr>
            <w:bookmarkStart w:id="46" w:name="_Toc373936196"/>
            <w:r w:rsidRPr="00511E5F">
              <w:rPr>
                <w:rFonts w:eastAsia="Times New Roman" w:cs="Helvetica"/>
                <w:bCs/>
                <w:color w:val="000000"/>
                <w:highlight w:val="yellow"/>
              </w:rPr>
              <w:t>X</w:t>
            </w:r>
            <w:bookmarkEnd w:id="46"/>
            <w:r w:rsidR="00BB3FA6" w:rsidRPr="00511E5F">
              <w:rPr>
                <w:rFonts w:eastAsia="Times New Roman" w:cs="Helvetica"/>
                <w:bCs/>
                <w:color w:val="000000"/>
                <w:highlight w:val="yellow"/>
              </w:rPr>
              <w:t>*</w:t>
            </w:r>
          </w:p>
        </w:tc>
        <w:tc>
          <w:tcPr>
            <w:tcW w:w="7475" w:type="dxa"/>
            <w:tcBorders>
              <w:top w:val="nil"/>
              <w:left w:val="nil"/>
              <w:bottom w:val="nil"/>
              <w:right w:val="nil"/>
            </w:tcBorders>
            <w:shd w:val="clear" w:color="auto" w:fill="auto"/>
            <w:noWrap/>
            <w:vAlign w:val="center"/>
            <w:hideMark/>
          </w:tcPr>
          <w:p w14:paraId="17D5399A" w14:textId="768267A7" w:rsidR="00DD6571" w:rsidRPr="00511E5F" w:rsidRDefault="00DD6571" w:rsidP="00DA0790">
            <w:pPr>
              <w:spacing w:line="276" w:lineRule="auto"/>
              <w:rPr>
                <w:rFonts w:eastAsia="Times New Roman" w:cs="Helvetica"/>
                <w:color w:val="000000"/>
                <w:highlight w:val="yellow"/>
              </w:rPr>
            </w:pPr>
            <w:r w:rsidRPr="00511E5F">
              <w:rPr>
                <w:highlight w:val="yellow"/>
              </w:rPr>
              <w:t>Fail the application</w:t>
            </w:r>
          </w:p>
        </w:tc>
      </w:tr>
      <w:tr w:rsidR="00DD6571" w:rsidRPr="00511E5F" w14:paraId="66767DBF" w14:textId="77777777" w:rsidTr="00DA0790">
        <w:trPr>
          <w:trHeight w:val="674"/>
        </w:trPr>
        <w:tc>
          <w:tcPr>
            <w:tcW w:w="2700" w:type="dxa"/>
            <w:tcBorders>
              <w:top w:val="nil"/>
              <w:left w:val="single" w:sz="4" w:space="0" w:color="FFFFFF"/>
              <w:bottom w:val="single" w:sz="4" w:space="0" w:color="FFFFFF"/>
              <w:right w:val="single" w:sz="4" w:space="0" w:color="FFFFFF"/>
            </w:tcBorders>
            <w:shd w:val="clear" w:color="000000" w:fill="808080"/>
            <w:noWrap/>
            <w:vAlign w:val="center"/>
            <w:hideMark/>
          </w:tcPr>
          <w:p w14:paraId="7121D603" w14:textId="7B14AF7F" w:rsidR="00DD6571" w:rsidRPr="00511E5F" w:rsidRDefault="00DD6571" w:rsidP="00DA0790">
            <w:pPr>
              <w:spacing w:after="0" w:line="240" w:lineRule="auto"/>
              <w:jc w:val="center"/>
              <w:outlineLvl w:val="0"/>
              <w:rPr>
                <w:rFonts w:eastAsia="Times New Roman" w:cs="Helvetica"/>
                <w:bCs/>
                <w:color w:val="000000"/>
                <w:highlight w:val="yellow"/>
              </w:rPr>
            </w:pPr>
          </w:p>
        </w:tc>
        <w:tc>
          <w:tcPr>
            <w:tcW w:w="7475" w:type="dxa"/>
            <w:tcBorders>
              <w:top w:val="nil"/>
              <w:left w:val="nil"/>
              <w:bottom w:val="nil"/>
              <w:right w:val="nil"/>
            </w:tcBorders>
            <w:shd w:val="clear" w:color="auto" w:fill="auto"/>
            <w:noWrap/>
            <w:vAlign w:val="center"/>
            <w:hideMark/>
          </w:tcPr>
          <w:p w14:paraId="3A1C3052" w14:textId="50B6CA1D" w:rsidR="00DD6571" w:rsidRPr="00511E5F" w:rsidRDefault="009F37A3" w:rsidP="00DA0790">
            <w:pPr>
              <w:spacing w:line="276" w:lineRule="auto"/>
              <w:rPr>
                <w:rFonts w:eastAsia="Times New Roman" w:cs="Helvetica"/>
                <w:color w:val="000000"/>
                <w:highlight w:val="yellow"/>
              </w:rPr>
            </w:pPr>
            <w:r w:rsidRPr="00511E5F">
              <w:rPr>
                <w:highlight w:val="yellow"/>
              </w:rPr>
              <w:t>Remove offers for some products</w:t>
            </w:r>
            <w:r w:rsidR="00DD6571" w:rsidRPr="00511E5F">
              <w:rPr>
                <w:highlight w:val="yellow"/>
              </w:rPr>
              <w:t xml:space="preserve">, but continue to present </w:t>
            </w:r>
            <w:r w:rsidRPr="00511E5F">
              <w:rPr>
                <w:highlight w:val="yellow"/>
              </w:rPr>
              <w:t>other</w:t>
            </w:r>
            <w:r w:rsidR="00DD6571" w:rsidRPr="00511E5F">
              <w:rPr>
                <w:highlight w:val="yellow"/>
              </w:rPr>
              <w:t xml:space="preserve"> offers as defined below. </w:t>
            </w:r>
          </w:p>
        </w:tc>
      </w:tr>
      <w:tr w:rsidR="00DD6571" w:rsidRPr="00511E5F" w14:paraId="707B6A89" w14:textId="77777777" w:rsidTr="00DA0790">
        <w:trPr>
          <w:trHeight w:val="300"/>
        </w:trPr>
        <w:tc>
          <w:tcPr>
            <w:tcW w:w="2700" w:type="dxa"/>
            <w:tcBorders>
              <w:top w:val="nil"/>
              <w:left w:val="single" w:sz="4" w:space="0" w:color="FFFFFF"/>
              <w:bottom w:val="single" w:sz="4" w:space="0" w:color="FFFFFF"/>
              <w:right w:val="single" w:sz="4" w:space="0" w:color="FFFFFF"/>
            </w:tcBorders>
            <w:shd w:val="clear" w:color="000000" w:fill="808080"/>
            <w:noWrap/>
            <w:vAlign w:val="center"/>
            <w:hideMark/>
          </w:tcPr>
          <w:p w14:paraId="6AC2FEEC" w14:textId="639D8B87" w:rsidR="00DD6571" w:rsidRPr="00511E5F" w:rsidRDefault="00DD6571" w:rsidP="00DA0790">
            <w:pPr>
              <w:spacing w:after="0" w:line="240" w:lineRule="auto"/>
              <w:jc w:val="center"/>
              <w:outlineLvl w:val="0"/>
              <w:rPr>
                <w:rFonts w:eastAsia="Times New Roman" w:cs="Helvetica"/>
                <w:bCs/>
                <w:color w:val="000000"/>
                <w:highlight w:val="yellow"/>
              </w:rPr>
            </w:pPr>
          </w:p>
        </w:tc>
        <w:tc>
          <w:tcPr>
            <w:tcW w:w="7475" w:type="dxa"/>
            <w:tcBorders>
              <w:top w:val="nil"/>
              <w:left w:val="nil"/>
              <w:bottom w:val="nil"/>
              <w:right w:val="nil"/>
            </w:tcBorders>
            <w:shd w:val="clear" w:color="auto" w:fill="auto"/>
            <w:vAlign w:val="center"/>
            <w:hideMark/>
          </w:tcPr>
          <w:p w14:paraId="55BA8B36" w14:textId="19EA9ABE" w:rsidR="00DD6571" w:rsidRPr="00511E5F" w:rsidRDefault="00DD6571" w:rsidP="00DA0790">
            <w:pPr>
              <w:spacing w:line="276" w:lineRule="auto"/>
              <w:rPr>
                <w:rFonts w:eastAsia="Times New Roman" w:cs="Helvetica"/>
                <w:color w:val="000000"/>
                <w:highlight w:val="yellow"/>
              </w:rPr>
            </w:pPr>
            <w:r w:rsidRPr="00511E5F">
              <w:rPr>
                <w:highlight w:val="yellow"/>
              </w:rPr>
              <w:t xml:space="preserve">Assign to </w:t>
            </w:r>
            <w:proofErr w:type="spellStart"/>
            <w:r w:rsidRPr="00511E5F">
              <w:rPr>
                <w:highlight w:val="yellow"/>
              </w:rPr>
              <w:t>Andera’s</w:t>
            </w:r>
            <w:proofErr w:type="spellEnd"/>
            <w:r w:rsidRPr="00511E5F">
              <w:rPr>
                <w:highlight w:val="yellow"/>
              </w:rPr>
              <w:t xml:space="preserve"> Review Queue</w:t>
            </w:r>
          </w:p>
        </w:tc>
      </w:tr>
    </w:tbl>
    <w:p w14:paraId="4EBF7DFE" w14:textId="77777777" w:rsidR="004E4862" w:rsidRPr="00511E5F" w:rsidRDefault="004E4862" w:rsidP="004E4862">
      <w:pPr>
        <w:rPr>
          <w:highlight w:val="yellow"/>
        </w:rPr>
      </w:pPr>
    </w:p>
    <w:p w14:paraId="08B24537" w14:textId="7B4E058C" w:rsidR="009F37A3" w:rsidRPr="00511E5F" w:rsidRDefault="009F37A3" w:rsidP="004E4862">
      <w:pPr>
        <w:rPr>
          <w:highlight w:val="yellow"/>
        </w:rPr>
      </w:pPr>
      <w:r w:rsidRPr="00511E5F">
        <w:rPr>
          <w:highlight w:val="yellow"/>
        </w:rPr>
        <w:t xml:space="preserve">If you selected the second option above, please indicate which products you would like to remove and what products you would like to offer if the application returns a </w:t>
      </w:r>
      <w:proofErr w:type="spellStart"/>
      <w:r w:rsidRPr="00511E5F">
        <w:rPr>
          <w:highlight w:val="yellow"/>
        </w:rPr>
        <w:t>QualiFile</w:t>
      </w:r>
      <w:proofErr w:type="spellEnd"/>
      <w:r w:rsidRPr="00511E5F">
        <w:rPr>
          <w:highlight w:val="yellow"/>
        </w:rPr>
        <w:t xml:space="preserve"> REJECT response: </w:t>
      </w:r>
    </w:p>
    <w:tbl>
      <w:tblPr>
        <w:tblW w:w="0" w:type="auto"/>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CellMar>
          <w:top w:w="15" w:type="dxa"/>
          <w:left w:w="15" w:type="dxa"/>
          <w:bottom w:w="15" w:type="dxa"/>
          <w:right w:w="15" w:type="dxa"/>
        </w:tblCellMar>
        <w:tblLook w:val="04A0" w:firstRow="1" w:lastRow="0" w:firstColumn="1" w:lastColumn="0" w:noHBand="0" w:noVBand="1"/>
      </w:tblPr>
      <w:tblGrid>
        <w:gridCol w:w="1995"/>
        <w:gridCol w:w="8295"/>
      </w:tblGrid>
      <w:tr w:rsidR="004E4862" w:rsidRPr="00511E5F" w14:paraId="2EAE37A5" w14:textId="77777777" w:rsidTr="00DA0790">
        <w:trPr>
          <w:trHeight w:val="465"/>
        </w:trPr>
        <w:tc>
          <w:tcPr>
            <w:tcW w:w="1995" w:type="dxa"/>
            <w:tcMar>
              <w:top w:w="105" w:type="dxa"/>
              <w:left w:w="105" w:type="dxa"/>
              <w:bottom w:w="105" w:type="dxa"/>
              <w:right w:w="105" w:type="dxa"/>
            </w:tcMar>
            <w:hideMark/>
          </w:tcPr>
          <w:p w14:paraId="2351531D" w14:textId="374565D4" w:rsidR="004E4862" w:rsidRPr="00511E5F" w:rsidRDefault="009F37A3" w:rsidP="009F37A3">
            <w:pPr>
              <w:rPr>
                <w:highlight w:val="yellow"/>
              </w:rPr>
            </w:pPr>
            <w:r w:rsidRPr="00511E5F">
              <w:rPr>
                <w:highlight w:val="yellow"/>
              </w:rPr>
              <w:lastRenderedPageBreak/>
              <w:t>Remove</w:t>
            </w:r>
          </w:p>
        </w:tc>
        <w:tc>
          <w:tcPr>
            <w:tcW w:w="8295" w:type="dxa"/>
            <w:shd w:val="clear" w:color="auto" w:fill="7F7F7F" w:themeFill="text1" w:themeFillTint="80"/>
            <w:tcMar>
              <w:top w:w="105" w:type="dxa"/>
              <w:left w:w="105" w:type="dxa"/>
              <w:bottom w:w="105" w:type="dxa"/>
              <w:right w:w="105" w:type="dxa"/>
            </w:tcMar>
            <w:hideMark/>
          </w:tcPr>
          <w:p w14:paraId="01EE5136" w14:textId="77777777" w:rsidR="004E4862" w:rsidRPr="00511E5F" w:rsidRDefault="004E4862" w:rsidP="009F37A3">
            <w:pPr>
              <w:rPr>
                <w:i/>
                <w:highlight w:val="yellow"/>
              </w:rPr>
            </w:pPr>
            <w:r w:rsidRPr="00511E5F">
              <w:rPr>
                <w:i/>
                <w:highlight w:val="yellow"/>
              </w:rPr>
              <w:t>Ex: All checking products</w:t>
            </w:r>
          </w:p>
        </w:tc>
      </w:tr>
      <w:tr w:rsidR="004E4862" w:rsidRPr="00511E5F" w14:paraId="26D7AB4D" w14:textId="77777777" w:rsidTr="00DA0790">
        <w:trPr>
          <w:trHeight w:val="366"/>
        </w:trPr>
        <w:tc>
          <w:tcPr>
            <w:tcW w:w="1995" w:type="dxa"/>
            <w:tcMar>
              <w:top w:w="105" w:type="dxa"/>
              <w:left w:w="105" w:type="dxa"/>
              <w:bottom w:w="105" w:type="dxa"/>
              <w:right w:w="105" w:type="dxa"/>
            </w:tcMar>
            <w:hideMark/>
          </w:tcPr>
          <w:p w14:paraId="6C99832B" w14:textId="46991439" w:rsidR="004E4862" w:rsidRPr="00511E5F" w:rsidRDefault="009F37A3" w:rsidP="009F37A3">
            <w:pPr>
              <w:rPr>
                <w:highlight w:val="yellow"/>
              </w:rPr>
            </w:pPr>
            <w:r w:rsidRPr="00511E5F">
              <w:rPr>
                <w:highlight w:val="yellow"/>
              </w:rPr>
              <w:t>Offer</w:t>
            </w:r>
          </w:p>
        </w:tc>
        <w:tc>
          <w:tcPr>
            <w:tcW w:w="8295" w:type="dxa"/>
            <w:shd w:val="clear" w:color="auto" w:fill="7F7F7F" w:themeFill="text1" w:themeFillTint="80"/>
            <w:tcMar>
              <w:top w:w="105" w:type="dxa"/>
              <w:left w:w="105" w:type="dxa"/>
              <w:bottom w:w="105" w:type="dxa"/>
              <w:right w:w="105" w:type="dxa"/>
            </w:tcMar>
            <w:hideMark/>
          </w:tcPr>
          <w:p w14:paraId="5849EB60" w14:textId="77777777" w:rsidR="004E4862" w:rsidRPr="00511E5F" w:rsidRDefault="004E4862" w:rsidP="009F37A3">
            <w:pPr>
              <w:rPr>
                <w:i/>
                <w:highlight w:val="yellow"/>
              </w:rPr>
            </w:pPr>
            <w:r w:rsidRPr="00511E5F">
              <w:rPr>
                <w:i/>
                <w:highlight w:val="yellow"/>
              </w:rPr>
              <w:t>Ex: Basic Savings, 12 month CD</w:t>
            </w:r>
          </w:p>
        </w:tc>
      </w:tr>
    </w:tbl>
    <w:p w14:paraId="29E5B9A0" w14:textId="77777777" w:rsidR="00DA0790" w:rsidRPr="00511E5F" w:rsidRDefault="00DA0790" w:rsidP="00913C1D">
      <w:pPr>
        <w:rPr>
          <w:sz w:val="12"/>
          <w:highlight w:val="yellow"/>
        </w:rPr>
      </w:pPr>
    </w:p>
    <w:p w14:paraId="41D2FD1A" w14:textId="7026B077" w:rsidR="00913C1D" w:rsidRPr="00511E5F" w:rsidRDefault="00913C1D" w:rsidP="00913C1D">
      <w:pPr>
        <w:rPr>
          <w:highlight w:val="yellow"/>
        </w:rPr>
      </w:pPr>
      <w:r w:rsidRPr="00511E5F">
        <w:rPr>
          <w:highlight w:val="yellow"/>
        </w:rPr>
        <w:t xml:space="preserve">How do you want the system to handle an FIS </w:t>
      </w:r>
      <w:proofErr w:type="spellStart"/>
      <w:r w:rsidRPr="00511E5F">
        <w:rPr>
          <w:highlight w:val="yellow"/>
        </w:rPr>
        <w:t>QualiFile</w:t>
      </w:r>
      <w:proofErr w:type="spellEnd"/>
      <w:r w:rsidRPr="00511E5F">
        <w:rPr>
          <w:highlight w:val="yellow"/>
        </w:rPr>
        <w:t xml:space="preserve"> REVIEW response?</w:t>
      </w:r>
    </w:p>
    <w:tbl>
      <w:tblPr>
        <w:tblW w:w="10175" w:type="dxa"/>
        <w:tblInd w:w="103" w:type="dxa"/>
        <w:tblCellMar>
          <w:left w:w="115" w:type="dxa"/>
          <w:right w:w="115" w:type="dxa"/>
        </w:tblCellMar>
        <w:tblLook w:val="04A0" w:firstRow="1" w:lastRow="0" w:firstColumn="1" w:lastColumn="0" w:noHBand="0" w:noVBand="1"/>
      </w:tblPr>
      <w:tblGrid>
        <w:gridCol w:w="2700"/>
        <w:gridCol w:w="7475"/>
      </w:tblGrid>
      <w:tr w:rsidR="00913C1D" w:rsidRPr="00511E5F" w14:paraId="161181BD" w14:textId="77777777" w:rsidTr="00DA0790">
        <w:trPr>
          <w:trHeight w:val="179"/>
        </w:trPr>
        <w:tc>
          <w:tcPr>
            <w:tcW w:w="2700" w:type="dxa"/>
            <w:tcBorders>
              <w:top w:val="single" w:sz="4" w:space="0" w:color="FFFFFF"/>
              <w:left w:val="single" w:sz="4" w:space="0" w:color="FFFFFF"/>
              <w:bottom w:val="single" w:sz="4" w:space="0" w:color="FFFFFF"/>
              <w:right w:val="single" w:sz="4" w:space="0" w:color="FFFFFF"/>
            </w:tcBorders>
            <w:shd w:val="clear" w:color="000000" w:fill="808080"/>
            <w:noWrap/>
            <w:vAlign w:val="center"/>
            <w:hideMark/>
          </w:tcPr>
          <w:p w14:paraId="5644A7E9" w14:textId="35654217" w:rsidR="00913C1D" w:rsidRPr="00511E5F" w:rsidRDefault="00913C1D" w:rsidP="008F1548">
            <w:pPr>
              <w:spacing w:after="0" w:line="240" w:lineRule="auto"/>
              <w:jc w:val="center"/>
              <w:outlineLvl w:val="0"/>
              <w:rPr>
                <w:rFonts w:eastAsia="Times New Roman" w:cs="Helvetica"/>
                <w:bCs/>
                <w:color w:val="000000"/>
                <w:highlight w:val="yellow"/>
              </w:rPr>
            </w:pPr>
          </w:p>
        </w:tc>
        <w:tc>
          <w:tcPr>
            <w:tcW w:w="7475" w:type="dxa"/>
            <w:tcBorders>
              <w:top w:val="nil"/>
              <w:left w:val="nil"/>
              <w:bottom w:val="nil"/>
              <w:right w:val="nil"/>
            </w:tcBorders>
            <w:shd w:val="clear" w:color="auto" w:fill="auto"/>
            <w:noWrap/>
            <w:vAlign w:val="center"/>
            <w:hideMark/>
          </w:tcPr>
          <w:p w14:paraId="22EA6AD7" w14:textId="7A46AEE3" w:rsidR="00913C1D" w:rsidRPr="00511E5F" w:rsidRDefault="00913C1D" w:rsidP="00913C1D">
            <w:pPr>
              <w:rPr>
                <w:highlight w:val="yellow"/>
              </w:rPr>
            </w:pPr>
            <w:r w:rsidRPr="00511E5F">
              <w:rPr>
                <w:highlight w:val="yellow"/>
              </w:rPr>
              <w:t>Treat it like a REJECT response (defined above)</w:t>
            </w:r>
          </w:p>
        </w:tc>
      </w:tr>
      <w:tr w:rsidR="00913C1D" w:rsidRPr="00511E5F" w14:paraId="27200E0E" w14:textId="77777777" w:rsidTr="00DA0790">
        <w:trPr>
          <w:trHeight w:val="300"/>
        </w:trPr>
        <w:tc>
          <w:tcPr>
            <w:tcW w:w="2700" w:type="dxa"/>
            <w:tcBorders>
              <w:top w:val="nil"/>
              <w:left w:val="single" w:sz="4" w:space="0" w:color="FFFFFF"/>
              <w:bottom w:val="single" w:sz="4" w:space="0" w:color="FFFFFF"/>
              <w:right w:val="single" w:sz="4" w:space="0" w:color="FFFFFF"/>
            </w:tcBorders>
            <w:shd w:val="clear" w:color="000000" w:fill="808080"/>
            <w:noWrap/>
            <w:vAlign w:val="center"/>
            <w:hideMark/>
          </w:tcPr>
          <w:p w14:paraId="38AAFC03" w14:textId="77777777" w:rsidR="00913C1D" w:rsidRPr="00511E5F" w:rsidRDefault="00913C1D" w:rsidP="008F1548">
            <w:pPr>
              <w:spacing w:after="0" w:line="240" w:lineRule="auto"/>
              <w:jc w:val="center"/>
              <w:outlineLvl w:val="0"/>
              <w:rPr>
                <w:rFonts w:eastAsia="Times New Roman" w:cs="Helvetica"/>
                <w:bCs/>
                <w:color w:val="000000"/>
                <w:highlight w:val="yellow"/>
              </w:rPr>
            </w:pPr>
          </w:p>
        </w:tc>
        <w:tc>
          <w:tcPr>
            <w:tcW w:w="7475" w:type="dxa"/>
            <w:tcBorders>
              <w:top w:val="nil"/>
              <w:left w:val="nil"/>
              <w:bottom w:val="nil"/>
              <w:right w:val="nil"/>
            </w:tcBorders>
            <w:shd w:val="clear" w:color="auto" w:fill="auto"/>
            <w:noWrap/>
            <w:vAlign w:val="center"/>
            <w:hideMark/>
          </w:tcPr>
          <w:p w14:paraId="1292DC74" w14:textId="1720E2EB" w:rsidR="00913C1D" w:rsidRPr="00511E5F" w:rsidRDefault="00913C1D" w:rsidP="00913C1D">
            <w:pPr>
              <w:rPr>
                <w:rFonts w:eastAsia="Times New Roman" w:cs="Helvetica"/>
                <w:color w:val="000000"/>
                <w:highlight w:val="yellow"/>
              </w:rPr>
            </w:pPr>
            <w:r w:rsidRPr="00511E5F">
              <w:rPr>
                <w:highlight w:val="yellow"/>
              </w:rPr>
              <w:t>Treat it like a PASS response</w:t>
            </w:r>
          </w:p>
        </w:tc>
      </w:tr>
      <w:tr w:rsidR="00913C1D" w:rsidRPr="00511E5F" w14:paraId="7BC6B558" w14:textId="77777777" w:rsidTr="00DA0790">
        <w:trPr>
          <w:trHeight w:val="85"/>
        </w:trPr>
        <w:tc>
          <w:tcPr>
            <w:tcW w:w="2700" w:type="dxa"/>
            <w:tcBorders>
              <w:top w:val="nil"/>
              <w:left w:val="single" w:sz="4" w:space="0" w:color="FFFFFF"/>
              <w:bottom w:val="single" w:sz="4" w:space="0" w:color="FFFFFF"/>
              <w:right w:val="single" w:sz="4" w:space="0" w:color="FFFFFF"/>
            </w:tcBorders>
            <w:shd w:val="clear" w:color="000000" w:fill="808080"/>
            <w:noWrap/>
            <w:vAlign w:val="center"/>
            <w:hideMark/>
          </w:tcPr>
          <w:p w14:paraId="13C8069B" w14:textId="66F9CD61" w:rsidR="00913C1D" w:rsidRPr="00511E5F" w:rsidRDefault="00913C1D" w:rsidP="008F1548">
            <w:pPr>
              <w:spacing w:after="0" w:line="240" w:lineRule="auto"/>
              <w:jc w:val="center"/>
              <w:outlineLvl w:val="0"/>
              <w:rPr>
                <w:rFonts w:eastAsia="Times New Roman" w:cs="Helvetica"/>
                <w:bCs/>
                <w:color w:val="000000"/>
                <w:highlight w:val="yellow"/>
              </w:rPr>
            </w:pPr>
            <w:bookmarkStart w:id="47" w:name="_Toc373936197"/>
            <w:r w:rsidRPr="00511E5F">
              <w:rPr>
                <w:rFonts w:eastAsia="Times New Roman" w:cs="Helvetica"/>
                <w:bCs/>
                <w:color w:val="000000"/>
                <w:highlight w:val="yellow"/>
              </w:rPr>
              <w:t>X</w:t>
            </w:r>
            <w:bookmarkEnd w:id="47"/>
            <w:r w:rsidR="00BB3FA6" w:rsidRPr="00511E5F">
              <w:rPr>
                <w:rFonts w:eastAsia="Times New Roman" w:cs="Helvetica"/>
                <w:bCs/>
                <w:color w:val="000000"/>
                <w:highlight w:val="yellow"/>
              </w:rPr>
              <w:t>*</w:t>
            </w:r>
          </w:p>
        </w:tc>
        <w:tc>
          <w:tcPr>
            <w:tcW w:w="7475" w:type="dxa"/>
            <w:tcBorders>
              <w:top w:val="nil"/>
              <w:left w:val="nil"/>
              <w:bottom w:val="nil"/>
              <w:right w:val="nil"/>
            </w:tcBorders>
            <w:shd w:val="clear" w:color="auto" w:fill="auto"/>
            <w:vAlign w:val="center"/>
            <w:hideMark/>
          </w:tcPr>
          <w:p w14:paraId="7BB221C6" w14:textId="77777777" w:rsidR="00913C1D" w:rsidRPr="00511E5F" w:rsidRDefault="00913C1D" w:rsidP="00913C1D">
            <w:pPr>
              <w:rPr>
                <w:rFonts w:eastAsia="Times New Roman" w:cs="Helvetica"/>
                <w:color w:val="000000"/>
                <w:highlight w:val="yellow"/>
              </w:rPr>
            </w:pPr>
            <w:r w:rsidRPr="00511E5F">
              <w:rPr>
                <w:highlight w:val="yellow"/>
              </w:rPr>
              <w:t xml:space="preserve">Assign to </w:t>
            </w:r>
            <w:proofErr w:type="spellStart"/>
            <w:r w:rsidRPr="00511E5F">
              <w:rPr>
                <w:highlight w:val="yellow"/>
              </w:rPr>
              <w:t>Andera’s</w:t>
            </w:r>
            <w:proofErr w:type="spellEnd"/>
            <w:r w:rsidRPr="00511E5F">
              <w:rPr>
                <w:highlight w:val="yellow"/>
              </w:rPr>
              <w:t xml:space="preserve"> Review Queue</w:t>
            </w:r>
          </w:p>
        </w:tc>
      </w:tr>
    </w:tbl>
    <w:p w14:paraId="27FD7735" w14:textId="77777777" w:rsidR="00913C1D" w:rsidRPr="00511E5F" w:rsidRDefault="00913C1D" w:rsidP="004E4862">
      <w:pPr>
        <w:rPr>
          <w:sz w:val="10"/>
          <w:highlight w:val="yellow"/>
        </w:rPr>
      </w:pPr>
    </w:p>
    <w:p w14:paraId="71C914A1" w14:textId="4D2F9CE5" w:rsidR="00913C1D" w:rsidRPr="00511E5F" w:rsidRDefault="00913C1D" w:rsidP="00913C1D">
      <w:pPr>
        <w:rPr>
          <w:highlight w:val="yellow"/>
        </w:rPr>
      </w:pPr>
      <w:r w:rsidRPr="00511E5F">
        <w:rPr>
          <w:highlight w:val="yellow"/>
        </w:rPr>
        <w:t xml:space="preserve">How do you want the system to handle an FIS </w:t>
      </w:r>
      <w:proofErr w:type="spellStart"/>
      <w:r w:rsidRPr="00511E5F">
        <w:rPr>
          <w:highlight w:val="yellow"/>
        </w:rPr>
        <w:t>QualiFile</w:t>
      </w:r>
      <w:proofErr w:type="spellEnd"/>
      <w:r w:rsidRPr="00511E5F">
        <w:rPr>
          <w:highlight w:val="yellow"/>
        </w:rPr>
        <w:t xml:space="preserve"> </w:t>
      </w:r>
      <w:r w:rsidR="00414B8C" w:rsidRPr="00511E5F">
        <w:rPr>
          <w:highlight w:val="yellow"/>
        </w:rPr>
        <w:t>response for a co-applicant</w:t>
      </w:r>
      <w:r w:rsidRPr="00511E5F">
        <w:rPr>
          <w:highlight w:val="yellow"/>
        </w:rPr>
        <w:t>?</w:t>
      </w:r>
    </w:p>
    <w:tbl>
      <w:tblPr>
        <w:tblW w:w="10175" w:type="dxa"/>
        <w:tblInd w:w="103" w:type="dxa"/>
        <w:tblLook w:val="04A0" w:firstRow="1" w:lastRow="0" w:firstColumn="1" w:lastColumn="0" w:noHBand="0" w:noVBand="1"/>
      </w:tblPr>
      <w:tblGrid>
        <w:gridCol w:w="2700"/>
        <w:gridCol w:w="7475"/>
      </w:tblGrid>
      <w:tr w:rsidR="00913C1D" w:rsidRPr="00511E5F" w14:paraId="136F1AC7" w14:textId="77777777" w:rsidTr="00DA0790">
        <w:trPr>
          <w:trHeight w:val="359"/>
        </w:trPr>
        <w:tc>
          <w:tcPr>
            <w:tcW w:w="2700" w:type="dxa"/>
            <w:tcBorders>
              <w:top w:val="single" w:sz="4" w:space="0" w:color="FFFFFF"/>
              <w:left w:val="single" w:sz="4" w:space="0" w:color="FFFFFF"/>
              <w:bottom w:val="single" w:sz="4" w:space="0" w:color="FFFFFF"/>
              <w:right w:val="single" w:sz="4" w:space="0" w:color="FFFFFF"/>
            </w:tcBorders>
            <w:shd w:val="clear" w:color="000000" w:fill="808080"/>
            <w:noWrap/>
            <w:vAlign w:val="center"/>
            <w:hideMark/>
          </w:tcPr>
          <w:p w14:paraId="4A295DCC" w14:textId="77777777" w:rsidR="00913C1D" w:rsidRPr="00511E5F" w:rsidRDefault="00913C1D" w:rsidP="008F1548">
            <w:pPr>
              <w:spacing w:after="0" w:line="240" w:lineRule="auto"/>
              <w:jc w:val="center"/>
              <w:outlineLvl w:val="0"/>
              <w:rPr>
                <w:rFonts w:eastAsia="Times New Roman" w:cs="Helvetica"/>
                <w:bCs/>
                <w:color w:val="000000"/>
                <w:highlight w:val="yellow"/>
              </w:rPr>
            </w:pPr>
          </w:p>
        </w:tc>
        <w:tc>
          <w:tcPr>
            <w:tcW w:w="7475" w:type="dxa"/>
            <w:tcBorders>
              <w:top w:val="nil"/>
              <w:left w:val="nil"/>
              <w:bottom w:val="nil"/>
              <w:right w:val="nil"/>
            </w:tcBorders>
            <w:shd w:val="clear" w:color="auto" w:fill="auto"/>
            <w:noWrap/>
            <w:vAlign w:val="center"/>
            <w:hideMark/>
          </w:tcPr>
          <w:p w14:paraId="300037F2" w14:textId="53487723" w:rsidR="00913C1D" w:rsidRPr="00511E5F" w:rsidRDefault="00913C1D" w:rsidP="00913C1D">
            <w:pPr>
              <w:rPr>
                <w:highlight w:val="yellow"/>
              </w:rPr>
            </w:pPr>
            <w:r w:rsidRPr="00511E5F">
              <w:rPr>
                <w:highlight w:val="yellow"/>
              </w:rPr>
              <w:t>Decision based on primary applicant only.</w:t>
            </w:r>
          </w:p>
        </w:tc>
      </w:tr>
      <w:tr w:rsidR="00913C1D" w:rsidRPr="00511E5F" w14:paraId="4ECEF4D8" w14:textId="77777777" w:rsidTr="00DA0790">
        <w:trPr>
          <w:trHeight w:val="300"/>
        </w:trPr>
        <w:tc>
          <w:tcPr>
            <w:tcW w:w="2700" w:type="dxa"/>
            <w:tcBorders>
              <w:top w:val="nil"/>
              <w:left w:val="single" w:sz="4" w:space="0" w:color="FFFFFF"/>
              <w:bottom w:val="single" w:sz="4" w:space="0" w:color="FFFFFF"/>
              <w:right w:val="single" w:sz="4" w:space="0" w:color="FFFFFF"/>
            </w:tcBorders>
            <w:shd w:val="clear" w:color="000000" w:fill="808080"/>
            <w:noWrap/>
            <w:vAlign w:val="center"/>
            <w:hideMark/>
          </w:tcPr>
          <w:p w14:paraId="2863124C" w14:textId="492BB297" w:rsidR="00913C1D" w:rsidRPr="00511E5F" w:rsidRDefault="00913C1D" w:rsidP="008F1548">
            <w:pPr>
              <w:spacing w:after="0" w:line="240" w:lineRule="auto"/>
              <w:jc w:val="center"/>
              <w:outlineLvl w:val="0"/>
              <w:rPr>
                <w:rFonts w:eastAsia="Times New Roman" w:cs="Helvetica"/>
                <w:bCs/>
                <w:color w:val="000000"/>
                <w:highlight w:val="yellow"/>
              </w:rPr>
            </w:pPr>
            <w:bookmarkStart w:id="48" w:name="_Toc373936198"/>
            <w:r w:rsidRPr="00511E5F">
              <w:rPr>
                <w:rFonts w:eastAsia="Times New Roman" w:cs="Helvetica"/>
                <w:bCs/>
                <w:color w:val="000000"/>
                <w:highlight w:val="yellow"/>
              </w:rPr>
              <w:t>X</w:t>
            </w:r>
            <w:bookmarkEnd w:id="48"/>
            <w:r w:rsidR="00BB3FA6" w:rsidRPr="00511E5F">
              <w:rPr>
                <w:rFonts w:eastAsia="Times New Roman" w:cs="Helvetica"/>
                <w:bCs/>
                <w:color w:val="000000"/>
                <w:highlight w:val="yellow"/>
              </w:rPr>
              <w:t>*</w:t>
            </w:r>
          </w:p>
        </w:tc>
        <w:tc>
          <w:tcPr>
            <w:tcW w:w="7475" w:type="dxa"/>
            <w:tcBorders>
              <w:top w:val="nil"/>
              <w:left w:val="nil"/>
              <w:bottom w:val="nil"/>
              <w:right w:val="nil"/>
            </w:tcBorders>
            <w:shd w:val="clear" w:color="auto" w:fill="auto"/>
            <w:noWrap/>
            <w:vAlign w:val="center"/>
            <w:hideMark/>
          </w:tcPr>
          <w:p w14:paraId="7BC1A474" w14:textId="0034E681" w:rsidR="00913C1D" w:rsidRPr="00511E5F" w:rsidRDefault="00913C1D" w:rsidP="00913C1D">
            <w:pPr>
              <w:spacing w:line="276" w:lineRule="auto"/>
              <w:rPr>
                <w:rFonts w:eastAsia="Times New Roman" w:cs="Helvetica"/>
                <w:color w:val="000000"/>
                <w:highlight w:val="yellow"/>
              </w:rPr>
            </w:pPr>
            <w:r w:rsidRPr="00511E5F">
              <w:rPr>
                <w:highlight w:val="yellow"/>
              </w:rPr>
              <w:t xml:space="preserve">Decision based on both primary and co-applicant.  If either applicant receives a REJECT or REVIEW from FIS </w:t>
            </w:r>
            <w:proofErr w:type="spellStart"/>
            <w:r w:rsidRPr="00511E5F">
              <w:rPr>
                <w:highlight w:val="yellow"/>
              </w:rPr>
              <w:t>QualiFile</w:t>
            </w:r>
            <w:proofErr w:type="spellEnd"/>
            <w:r w:rsidRPr="00511E5F">
              <w:rPr>
                <w:highlight w:val="yellow"/>
              </w:rPr>
              <w:t>, treat as above.</w:t>
            </w:r>
          </w:p>
        </w:tc>
      </w:tr>
      <w:tr w:rsidR="00913C1D" w:rsidRPr="00511E5F" w14:paraId="6784F14D" w14:textId="77777777" w:rsidTr="00DA0790">
        <w:trPr>
          <w:trHeight w:val="300"/>
        </w:trPr>
        <w:tc>
          <w:tcPr>
            <w:tcW w:w="2700" w:type="dxa"/>
            <w:tcBorders>
              <w:top w:val="nil"/>
              <w:left w:val="single" w:sz="4" w:space="0" w:color="FFFFFF"/>
              <w:bottom w:val="single" w:sz="4" w:space="0" w:color="FFFFFF"/>
              <w:right w:val="single" w:sz="4" w:space="0" w:color="FFFFFF"/>
            </w:tcBorders>
            <w:shd w:val="clear" w:color="000000" w:fill="808080"/>
            <w:noWrap/>
            <w:vAlign w:val="center"/>
            <w:hideMark/>
          </w:tcPr>
          <w:p w14:paraId="7493E24D" w14:textId="42A16671" w:rsidR="00913C1D" w:rsidRPr="00511E5F" w:rsidRDefault="00913C1D" w:rsidP="008F1548">
            <w:pPr>
              <w:spacing w:after="0" w:line="240" w:lineRule="auto"/>
              <w:jc w:val="center"/>
              <w:outlineLvl w:val="0"/>
              <w:rPr>
                <w:rFonts w:eastAsia="Times New Roman" w:cs="Helvetica"/>
                <w:bCs/>
                <w:color w:val="000000"/>
                <w:highlight w:val="yellow"/>
              </w:rPr>
            </w:pPr>
          </w:p>
        </w:tc>
        <w:tc>
          <w:tcPr>
            <w:tcW w:w="7475" w:type="dxa"/>
            <w:tcBorders>
              <w:top w:val="nil"/>
              <w:left w:val="nil"/>
              <w:bottom w:val="nil"/>
              <w:right w:val="nil"/>
            </w:tcBorders>
            <w:shd w:val="clear" w:color="auto" w:fill="auto"/>
            <w:noWrap/>
            <w:vAlign w:val="center"/>
            <w:hideMark/>
          </w:tcPr>
          <w:p w14:paraId="685D8A06" w14:textId="77777777" w:rsidR="00913C1D" w:rsidRPr="00511E5F" w:rsidRDefault="00913C1D" w:rsidP="00913C1D">
            <w:pPr>
              <w:rPr>
                <w:rFonts w:eastAsia="Times New Roman" w:cs="Helvetica"/>
                <w:color w:val="000000"/>
                <w:highlight w:val="yellow"/>
              </w:rPr>
            </w:pPr>
            <w:r w:rsidRPr="00511E5F">
              <w:rPr>
                <w:highlight w:val="yellow"/>
              </w:rPr>
              <w:t xml:space="preserve">Assign to </w:t>
            </w:r>
            <w:proofErr w:type="spellStart"/>
            <w:r w:rsidRPr="00511E5F">
              <w:rPr>
                <w:highlight w:val="yellow"/>
              </w:rPr>
              <w:t>Andera’s</w:t>
            </w:r>
            <w:proofErr w:type="spellEnd"/>
            <w:r w:rsidRPr="00511E5F">
              <w:rPr>
                <w:highlight w:val="yellow"/>
              </w:rPr>
              <w:t xml:space="preserve"> Review Queue</w:t>
            </w:r>
          </w:p>
        </w:tc>
      </w:tr>
    </w:tbl>
    <w:p w14:paraId="060B62C0" w14:textId="77777777" w:rsidR="00FA0DFB" w:rsidRPr="00511E5F" w:rsidRDefault="00FA0DFB" w:rsidP="00281C1B">
      <w:pPr>
        <w:pStyle w:val="Heading3"/>
        <w:rPr>
          <w:rFonts w:eastAsia="Arial"/>
          <w:highlight w:val="yellow"/>
        </w:rPr>
      </w:pPr>
      <w:bookmarkStart w:id="49" w:name="_Cross_Sell"/>
      <w:bookmarkStart w:id="50" w:name="_Bundles"/>
      <w:bookmarkStart w:id="51" w:name="_Bundles_1"/>
      <w:bookmarkEnd w:id="49"/>
      <w:bookmarkEnd w:id="50"/>
      <w:bookmarkEnd w:id="51"/>
    </w:p>
    <w:p w14:paraId="67719234" w14:textId="77777777" w:rsidR="00FA0DFB" w:rsidRPr="00511E5F" w:rsidRDefault="00FA0DFB">
      <w:pPr>
        <w:spacing w:after="200" w:line="276" w:lineRule="auto"/>
        <w:rPr>
          <w:rFonts w:eastAsia="Arial" w:cstheme="majorBidi"/>
          <w:b/>
          <w:bCs/>
          <w:sz w:val="28"/>
          <w:highlight w:val="yellow"/>
        </w:rPr>
      </w:pPr>
      <w:r w:rsidRPr="00511E5F">
        <w:rPr>
          <w:rFonts w:eastAsia="Arial"/>
          <w:highlight w:val="yellow"/>
        </w:rPr>
        <w:br w:type="page"/>
      </w:r>
    </w:p>
    <w:p w14:paraId="7B8CD03E" w14:textId="7DD820DC" w:rsidR="00281C1B" w:rsidRPr="00511E5F" w:rsidRDefault="00281C1B" w:rsidP="00281C1B">
      <w:pPr>
        <w:pStyle w:val="Heading3"/>
        <w:rPr>
          <w:rFonts w:eastAsia="Arial"/>
          <w:highlight w:val="yellow"/>
        </w:rPr>
      </w:pPr>
      <w:r w:rsidRPr="00511E5F">
        <w:rPr>
          <w:rFonts w:eastAsia="Arial"/>
          <w:highlight w:val="yellow"/>
        </w:rPr>
        <w:lastRenderedPageBreak/>
        <w:t>Bundles</w:t>
      </w:r>
    </w:p>
    <w:p w14:paraId="5DC6B91B" w14:textId="7F86459D" w:rsidR="00281C1B" w:rsidRPr="00511E5F" w:rsidRDefault="00281C1B" w:rsidP="00281C1B">
      <w:pPr>
        <w:rPr>
          <w:highlight w:val="yellow"/>
        </w:rPr>
      </w:pPr>
      <w:r w:rsidRPr="00511E5F">
        <w:rPr>
          <w:highlight w:val="yellow"/>
        </w:rPr>
        <w:t>You may define up to three bundles of products that will be offered together as a group.</w:t>
      </w:r>
      <w:r w:rsidR="00866420" w:rsidRPr="00511E5F">
        <w:rPr>
          <w:highlight w:val="yellow"/>
        </w:rPr>
        <w:t xml:space="preserve">  The applicant must either apply for a</w:t>
      </w:r>
      <w:r w:rsidR="008A5548" w:rsidRPr="00511E5F">
        <w:rPr>
          <w:highlight w:val="yellow"/>
        </w:rPr>
        <w:t>ll of the products in the group</w:t>
      </w:r>
      <w:r w:rsidR="00866420" w:rsidRPr="00511E5F">
        <w:rPr>
          <w:highlight w:val="yellow"/>
        </w:rPr>
        <w:t xml:space="preserve"> or the applicant cannot apply </w:t>
      </w:r>
      <w:r w:rsidR="008A5548" w:rsidRPr="00511E5F">
        <w:rPr>
          <w:highlight w:val="yellow"/>
        </w:rPr>
        <w:t>for any products in the group</w:t>
      </w:r>
      <w:r w:rsidR="00866420" w:rsidRPr="00511E5F">
        <w:rPr>
          <w:highlight w:val="yellow"/>
        </w:rPr>
        <w:t>.</w:t>
      </w:r>
    </w:p>
    <w:p w14:paraId="5DFB44EB" w14:textId="0B8FCA3C" w:rsidR="00B5193C" w:rsidRPr="00511E5F" w:rsidRDefault="00B5193C" w:rsidP="00281C1B">
      <w:pPr>
        <w:rPr>
          <w:i/>
          <w:highlight w:val="yellow"/>
        </w:rPr>
      </w:pPr>
      <w:r w:rsidRPr="00511E5F">
        <w:rPr>
          <w:i/>
          <w:highlight w:val="yellow"/>
        </w:rPr>
        <w:t xml:space="preserve">Note: All products within the bundle must still be </w:t>
      </w:r>
      <w:proofErr w:type="spellStart"/>
      <w:r w:rsidRPr="00511E5F">
        <w:rPr>
          <w:i/>
          <w:highlight w:val="yellow"/>
        </w:rPr>
        <w:t>decisioned</w:t>
      </w:r>
      <w:proofErr w:type="spellEnd"/>
      <w:r w:rsidRPr="00511E5F">
        <w:rPr>
          <w:i/>
          <w:highlight w:val="yellow"/>
        </w:rPr>
        <w:t xml:space="preserve"> separately if they are sent to the review queue and reviewed within the oFlows console.</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737373" w:themeFill="background2"/>
        <w:tblLook w:val="04A0" w:firstRow="1" w:lastRow="0" w:firstColumn="1" w:lastColumn="0" w:noHBand="0" w:noVBand="1"/>
      </w:tblPr>
      <w:tblGrid>
        <w:gridCol w:w="2403"/>
        <w:gridCol w:w="2631"/>
        <w:gridCol w:w="2631"/>
        <w:gridCol w:w="2631"/>
      </w:tblGrid>
      <w:tr w:rsidR="008A5548" w:rsidRPr="00511E5F" w14:paraId="6FC2426E" w14:textId="6E400BB2" w:rsidTr="008A5548">
        <w:trPr>
          <w:trHeight w:val="503"/>
        </w:trPr>
        <w:tc>
          <w:tcPr>
            <w:tcW w:w="2403" w:type="dxa"/>
          </w:tcPr>
          <w:p w14:paraId="5C542159" w14:textId="77777777" w:rsidR="008A5548" w:rsidRPr="00511E5F" w:rsidRDefault="008A5548" w:rsidP="00281C1B">
            <w:pPr>
              <w:pStyle w:val="Heading4"/>
              <w:jc w:val="center"/>
              <w:rPr>
                <w:highlight w:val="yellow"/>
              </w:rPr>
            </w:pPr>
          </w:p>
        </w:tc>
        <w:tc>
          <w:tcPr>
            <w:tcW w:w="2631" w:type="dxa"/>
            <w:shd w:val="clear" w:color="auto" w:fill="auto"/>
          </w:tcPr>
          <w:p w14:paraId="44F11513" w14:textId="7133691B" w:rsidR="008A5548" w:rsidRPr="00511E5F" w:rsidRDefault="008A5548" w:rsidP="00281C1B">
            <w:pPr>
              <w:pStyle w:val="Heading4"/>
              <w:jc w:val="center"/>
              <w:rPr>
                <w:highlight w:val="yellow"/>
              </w:rPr>
            </w:pPr>
            <w:r w:rsidRPr="00511E5F">
              <w:rPr>
                <w:highlight w:val="yellow"/>
              </w:rPr>
              <w:t>Bundle 1</w:t>
            </w:r>
          </w:p>
        </w:tc>
        <w:tc>
          <w:tcPr>
            <w:tcW w:w="2631" w:type="dxa"/>
          </w:tcPr>
          <w:p w14:paraId="6521D87B" w14:textId="464EF1DF" w:rsidR="008A5548" w:rsidRPr="00511E5F" w:rsidRDefault="008A5548" w:rsidP="00281C1B">
            <w:pPr>
              <w:pStyle w:val="Heading4"/>
              <w:jc w:val="center"/>
              <w:rPr>
                <w:highlight w:val="yellow"/>
              </w:rPr>
            </w:pPr>
            <w:r w:rsidRPr="00511E5F">
              <w:rPr>
                <w:highlight w:val="yellow"/>
              </w:rPr>
              <w:t>Bundle 2</w:t>
            </w:r>
          </w:p>
        </w:tc>
        <w:tc>
          <w:tcPr>
            <w:tcW w:w="2631" w:type="dxa"/>
          </w:tcPr>
          <w:p w14:paraId="2A0DA606" w14:textId="22CBB794" w:rsidR="008A5548" w:rsidRPr="00511E5F" w:rsidRDefault="008A5548" w:rsidP="00281C1B">
            <w:pPr>
              <w:pStyle w:val="Heading4"/>
              <w:jc w:val="center"/>
              <w:rPr>
                <w:highlight w:val="yellow"/>
              </w:rPr>
            </w:pPr>
            <w:r w:rsidRPr="00511E5F">
              <w:rPr>
                <w:highlight w:val="yellow"/>
              </w:rPr>
              <w:t>Bundle 3</w:t>
            </w:r>
          </w:p>
        </w:tc>
      </w:tr>
      <w:tr w:rsidR="008A5548" w:rsidRPr="00511E5F" w14:paraId="3C740663" w14:textId="69A40093" w:rsidTr="008A5548">
        <w:trPr>
          <w:trHeight w:val="503"/>
        </w:trPr>
        <w:tc>
          <w:tcPr>
            <w:tcW w:w="2403" w:type="dxa"/>
            <w:shd w:val="clear" w:color="auto" w:fill="737373" w:themeFill="background2"/>
          </w:tcPr>
          <w:p w14:paraId="14E48BD3" w14:textId="625BF7C2" w:rsidR="008A5548" w:rsidRPr="00511E5F" w:rsidRDefault="008A5548" w:rsidP="008A5548">
            <w:pPr>
              <w:jc w:val="center"/>
              <w:rPr>
                <w:highlight w:val="yellow"/>
              </w:rPr>
            </w:pPr>
            <w:r w:rsidRPr="00511E5F">
              <w:rPr>
                <w:highlight w:val="yellow"/>
              </w:rPr>
              <w:t>Product 1</w:t>
            </w:r>
          </w:p>
        </w:tc>
        <w:tc>
          <w:tcPr>
            <w:tcW w:w="2631" w:type="dxa"/>
            <w:shd w:val="clear" w:color="auto" w:fill="737373" w:themeFill="background2"/>
          </w:tcPr>
          <w:p w14:paraId="0A7B6F93" w14:textId="22904CF1" w:rsidR="008A5548" w:rsidRPr="00511E5F" w:rsidRDefault="008A5548" w:rsidP="00281C1B">
            <w:pPr>
              <w:rPr>
                <w:highlight w:val="yellow"/>
              </w:rPr>
            </w:pPr>
          </w:p>
        </w:tc>
        <w:tc>
          <w:tcPr>
            <w:tcW w:w="2631" w:type="dxa"/>
            <w:shd w:val="clear" w:color="auto" w:fill="737373" w:themeFill="background2"/>
          </w:tcPr>
          <w:p w14:paraId="18BEB69A" w14:textId="77777777" w:rsidR="008A5548" w:rsidRPr="00511E5F" w:rsidRDefault="008A5548">
            <w:pPr>
              <w:spacing w:after="200" w:line="276" w:lineRule="auto"/>
              <w:rPr>
                <w:highlight w:val="yellow"/>
              </w:rPr>
            </w:pPr>
          </w:p>
        </w:tc>
        <w:tc>
          <w:tcPr>
            <w:tcW w:w="2631" w:type="dxa"/>
            <w:shd w:val="clear" w:color="auto" w:fill="737373" w:themeFill="background2"/>
          </w:tcPr>
          <w:p w14:paraId="53B70103" w14:textId="77777777" w:rsidR="008A5548" w:rsidRPr="00511E5F" w:rsidRDefault="008A5548">
            <w:pPr>
              <w:spacing w:after="200" w:line="276" w:lineRule="auto"/>
              <w:rPr>
                <w:highlight w:val="yellow"/>
              </w:rPr>
            </w:pPr>
          </w:p>
        </w:tc>
      </w:tr>
      <w:tr w:rsidR="008A5548" w:rsidRPr="00511E5F" w14:paraId="27903278" w14:textId="2EAEA25D" w:rsidTr="008A5548">
        <w:trPr>
          <w:trHeight w:val="523"/>
        </w:trPr>
        <w:tc>
          <w:tcPr>
            <w:tcW w:w="2403" w:type="dxa"/>
            <w:shd w:val="clear" w:color="auto" w:fill="737373" w:themeFill="background2"/>
          </w:tcPr>
          <w:p w14:paraId="67F1536E" w14:textId="7D3CB9E5" w:rsidR="008A5548" w:rsidRPr="00511E5F" w:rsidRDefault="008A5548" w:rsidP="008A5548">
            <w:pPr>
              <w:jc w:val="center"/>
              <w:rPr>
                <w:highlight w:val="yellow"/>
              </w:rPr>
            </w:pPr>
            <w:r w:rsidRPr="00511E5F">
              <w:rPr>
                <w:highlight w:val="yellow"/>
              </w:rPr>
              <w:t>Product 2</w:t>
            </w:r>
          </w:p>
        </w:tc>
        <w:tc>
          <w:tcPr>
            <w:tcW w:w="2631" w:type="dxa"/>
            <w:shd w:val="clear" w:color="auto" w:fill="737373" w:themeFill="background2"/>
          </w:tcPr>
          <w:p w14:paraId="4A25CF58" w14:textId="1ED4E210" w:rsidR="008A5548" w:rsidRPr="00511E5F" w:rsidRDefault="008A5548" w:rsidP="00281C1B">
            <w:pPr>
              <w:rPr>
                <w:highlight w:val="yellow"/>
              </w:rPr>
            </w:pPr>
          </w:p>
        </w:tc>
        <w:tc>
          <w:tcPr>
            <w:tcW w:w="2631" w:type="dxa"/>
            <w:shd w:val="clear" w:color="auto" w:fill="737373" w:themeFill="background2"/>
          </w:tcPr>
          <w:p w14:paraId="4F1F5F99" w14:textId="77777777" w:rsidR="008A5548" w:rsidRPr="00511E5F" w:rsidRDefault="008A5548">
            <w:pPr>
              <w:spacing w:after="200" w:line="276" w:lineRule="auto"/>
              <w:rPr>
                <w:highlight w:val="yellow"/>
              </w:rPr>
            </w:pPr>
          </w:p>
        </w:tc>
        <w:tc>
          <w:tcPr>
            <w:tcW w:w="2631" w:type="dxa"/>
            <w:shd w:val="clear" w:color="auto" w:fill="737373" w:themeFill="background2"/>
          </w:tcPr>
          <w:p w14:paraId="7C978E31" w14:textId="77777777" w:rsidR="008A5548" w:rsidRPr="00511E5F" w:rsidRDefault="008A5548">
            <w:pPr>
              <w:spacing w:after="200" w:line="276" w:lineRule="auto"/>
              <w:rPr>
                <w:highlight w:val="yellow"/>
              </w:rPr>
            </w:pPr>
          </w:p>
        </w:tc>
      </w:tr>
      <w:tr w:rsidR="008A5548" w:rsidRPr="00511E5F" w14:paraId="5A75097D" w14:textId="5D36E7C8" w:rsidTr="008A5548">
        <w:trPr>
          <w:trHeight w:val="503"/>
        </w:trPr>
        <w:tc>
          <w:tcPr>
            <w:tcW w:w="2403" w:type="dxa"/>
            <w:shd w:val="clear" w:color="auto" w:fill="737373" w:themeFill="background2"/>
          </w:tcPr>
          <w:p w14:paraId="0748E713" w14:textId="1DB48007" w:rsidR="008A5548" w:rsidRPr="00511E5F" w:rsidRDefault="008A5548" w:rsidP="008A5548">
            <w:pPr>
              <w:jc w:val="center"/>
              <w:rPr>
                <w:highlight w:val="yellow"/>
              </w:rPr>
            </w:pPr>
            <w:r w:rsidRPr="00511E5F">
              <w:rPr>
                <w:highlight w:val="yellow"/>
              </w:rPr>
              <w:t>Product 3</w:t>
            </w:r>
          </w:p>
        </w:tc>
        <w:tc>
          <w:tcPr>
            <w:tcW w:w="2631" w:type="dxa"/>
            <w:shd w:val="clear" w:color="auto" w:fill="737373" w:themeFill="background2"/>
          </w:tcPr>
          <w:p w14:paraId="61ECF4B7" w14:textId="301A9813" w:rsidR="008A5548" w:rsidRPr="00511E5F" w:rsidRDefault="008A5548" w:rsidP="00281C1B">
            <w:pPr>
              <w:rPr>
                <w:highlight w:val="yellow"/>
              </w:rPr>
            </w:pPr>
          </w:p>
        </w:tc>
        <w:tc>
          <w:tcPr>
            <w:tcW w:w="2631" w:type="dxa"/>
            <w:shd w:val="clear" w:color="auto" w:fill="737373" w:themeFill="background2"/>
          </w:tcPr>
          <w:p w14:paraId="7192F595" w14:textId="77777777" w:rsidR="008A5548" w:rsidRPr="00511E5F" w:rsidRDefault="008A5548">
            <w:pPr>
              <w:spacing w:after="200" w:line="276" w:lineRule="auto"/>
              <w:rPr>
                <w:highlight w:val="yellow"/>
              </w:rPr>
            </w:pPr>
          </w:p>
        </w:tc>
        <w:tc>
          <w:tcPr>
            <w:tcW w:w="2631" w:type="dxa"/>
            <w:shd w:val="clear" w:color="auto" w:fill="737373" w:themeFill="background2"/>
          </w:tcPr>
          <w:p w14:paraId="1E66D8C6" w14:textId="77777777" w:rsidR="008A5548" w:rsidRPr="00511E5F" w:rsidRDefault="008A5548">
            <w:pPr>
              <w:spacing w:after="200" w:line="276" w:lineRule="auto"/>
              <w:rPr>
                <w:highlight w:val="yellow"/>
              </w:rPr>
            </w:pPr>
          </w:p>
        </w:tc>
      </w:tr>
      <w:tr w:rsidR="008A5548" w:rsidRPr="00511E5F" w14:paraId="4C3923C6" w14:textId="6A96D3BB" w:rsidTr="008A5548">
        <w:trPr>
          <w:trHeight w:val="523"/>
        </w:trPr>
        <w:tc>
          <w:tcPr>
            <w:tcW w:w="2403" w:type="dxa"/>
            <w:shd w:val="clear" w:color="auto" w:fill="737373" w:themeFill="background2"/>
          </w:tcPr>
          <w:p w14:paraId="21AADD6A" w14:textId="30A04D82" w:rsidR="008A5548" w:rsidRPr="00511E5F" w:rsidRDefault="008A5548" w:rsidP="008A5548">
            <w:pPr>
              <w:jc w:val="center"/>
              <w:rPr>
                <w:highlight w:val="yellow"/>
              </w:rPr>
            </w:pPr>
            <w:r w:rsidRPr="00511E5F">
              <w:rPr>
                <w:highlight w:val="yellow"/>
              </w:rPr>
              <w:t>Product 4</w:t>
            </w:r>
          </w:p>
        </w:tc>
        <w:tc>
          <w:tcPr>
            <w:tcW w:w="2631" w:type="dxa"/>
            <w:shd w:val="clear" w:color="auto" w:fill="737373" w:themeFill="background2"/>
          </w:tcPr>
          <w:p w14:paraId="56F9E7A9" w14:textId="12D57309" w:rsidR="008A5548" w:rsidRPr="00511E5F" w:rsidRDefault="008A5548" w:rsidP="00281C1B">
            <w:pPr>
              <w:rPr>
                <w:highlight w:val="yellow"/>
              </w:rPr>
            </w:pPr>
          </w:p>
        </w:tc>
        <w:tc>
          <w:tcPr>
            <w:tcW w:w="2631" w:type="dxa"/>
            <w:shd w:val="clear" w:color="auto" w:fill="737373" w:themeFill="background2"/>
          </w:tcPr>
          <w:p w14:paraId="2B3A6023" w14:textId="77777777" w:rsidR="008A5548" w:rsidRPr="00511E5F" w:rsidRDefault="008A5548">
            <w:pPr>
              <w:spacing w:after="200" w:line="276" w:lineRule="auto"/>
              <w:rPr>
                <w:highlight w:val="yellow"/>
              </w:rPr>
            </w:pPr>
          </w:p>
        </w:tc>
        <w:tc>
          <w:tcPr>
            <w:tcW w:w="2631" w:type="dxa"/>
            <w:shd w:val="clear" w:color="auto" w:fill="737373" w:themeFill="background2"/>
          </w:tcPr>
          <w:p w14:paraId="3745A8CA" w14:textId="77777777" w:rsidR="008A5548" w:rsidRPr="00511E5F" w:rsidRDefault="008A5548">
            <w:pPr>
              <w:spacing w:after="200" w:line="276" w:lineRule="auto"/>
              <w:rPr>
                <w:highlight w:val="yellow"/>
              </w:rPr>
            </w:pPr>
          </w:p>
        </w:tc>
      </w:tr>
      <w:tr w:rsidR="008A5548" w:rsidRPr="00511E5F" w14:paraId="6CAC9325" w14:textId="066930E4" w:rsidTr="008A5548">
        <w:trPr>
          <w:trHeight w:val="523"/>
        </w:trPr>
        <w:tc>
          <w:tcPr>
            <w:tcW w:w="2403" w:type="dxa"/>
            <w:shd w:val="clear" w:color="auto" w:fill="737373" w:themeFill="background2"/>
          </w:tcPr>
          <w:p w14:paraId="2B452CBC" w14:textId="10CA3A36" w:rsidR="008A5548" w:rsidRPr="00511E5F" w:rsidRDefault="008A5548" w:rsidP="008A5548">
            <w:pPr>
              <w:jc w:val="center"/>
              <w:rPr>
                <w:highlight w:val="yellow"/>
              </w:rPr>
            </w:pPr>
            <w:r w:rsidRPr="00511E5F">
              <w:rPr>
                <w:highlight w:val="yellow"/>
              </w:rPr>
              <w:t>Product 5</w:t>
            </w:r>
          </w:p>
        </w:tc>
        <w:tc>
          <w:tcPr>
            <w:tcW w:w="2631" w:type="dxa"/>
            <w:shd w:val="clear" w:color="auto" w:fill="737373" w:themeFill="background2"/>
          </w:tcPr>
          <w:p w14:paraId="471E338D" w14:textId="32FCE760" w:rsidR="008A5548" w:rsidRPr="00511E5F" w:rsidRDefault="008A5548" w:rsidP="00281C1B">
            <w:pPr>
              <w:rPr>
                <w:highlight w:val="yellow"/>
              </w:rPr>
            </w:pPr>
          </w:p>
        </w:tc>
        <w:tc>
          <w:tcPr>
            <w:tcW w:w="2631" w:type="dxa"/>
            <w:shd w:val="clear" w:color="auto" w:fill="737373" w:themeFill="background2"/>
          </w:tcPr>
          <w:p w14:paraId="4517C984" w14:textId="77777777" w:rsidR="008A5548" w:rsidRPr="00511E5F" w:rsidRDefault="008A5548">
            <w:pPr>
              <w:spacing w:after="200" w:line="276" w:lineRule="auto"/>
              <w:rPr>
                <w:highlight w:val="yellow"/>
              </w:rPr>
            </w:pPr>
          </w:p>
        </w:tc>
        <w:tc>
          <w:tcPr>
            <w:tcW w:w="2631" w:type="dxa"/>
            <w:shd w:val="clear" w:color="auto" w:fill="737373" w:themeFill="background2"/>
          </w:tcPr>
          <w:p w14:paraId="0C8556B3" w14:textId="77777777" w:rsidR="008A5548" w:rsidRPr="00511E5F" w:rsidRDefault="008A5548">
            <w:pPr>
              <w:spacing w:after="200" w:line="276" w:lineRule="auto"/>
              <w:rPr>
                <w:highlight w:val="yellow"/>
              </w:rPr>
            </w:pPr>
          </w:p>
        </w:tc>
      </w:tr>
    </w:tbl>
    <w:p w14:paraId="79882807" w14:textId="77777777" w:rsidR="00FA0DFB" w:rsidRPr="00511E5F" w:rsidRDefault="00FA0DFB" w:rsidP="00FA0DFB">
      <w:pPr>
        <w:spacing w:after="200" w:line="276" w:lineRule="auto"/>
        <w:rPr>
          <w:highlight w:val="yellow"/>
        </w:rPr>
      </w:pPr>
      <w:bookmarkStart w:id="52" w:name="_Restricted_Groups"/>
      <w:bookmarkEnd w:id="52"/>
    </w:p>
    <w:p w14:paraId="46329EE4" w14:textId="213EA052" w:rsidR="00281C1B" w:rsidRPr="00511E5F" w:rsidRDefault="00281C1B" w:rsidP="00FA0DFB">
      <w:pPr>
        <w:pStyle w:val="Heading3"/>
        <w:rPr>
          <w:highlight w:val="yellow"/>
        </w:rPr>
      </w:pPr>
      <w:r w:rsidRPr="00511E5F">
        <w:rPr>
          <w:highlight w:val="yellow"/>
        </w:rPr>
        <w:t>Restricted Groups</w:t>
      </w:r>
    </w:p>
    <w:p w14:paraId="20A440A6" w14:textId="7C8254A5" w:rsidR="00281C1B" w:rsidRPr="00511E5F" w:rsidRDefault="00281C1B" w:rsidP="00281C1B">
      <w:pPr>
        <w:rPr>
          <w:highlight w:val="yellow"/>
        </w:rPr>
      </w:pPr>
      <w:r w:rsidRPr="00511E5F">
        <w:rPr>
          <w:highlight w:val="yellow"/>
        </w:rPr>
        <w:t>You may define up to three groups of products from which applicants may only select a subset.</w:t>
      </w:r>
      <w:r w:rsidR="008A5548" w:rsidRPr="00511E5F">
        <w:rPr>
          <w:highlight w:val="yellow"/>
        </w:rPr>
        <w:t xml:space="preserve">  The applicant can select up to the number defined in the first row of the table.</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737373" w:themeFill="background2"/>
        <w:tblLook w:val="04A0" w:firstRow="1" w:lastRow="0" w:firstColumn="1" w:lastColumn="0" w:noHBand="0" w:noVBand="1"/>
      </w:tblPr>
      <w:tblGrid>
        <w:gridCol w:w="2403"/>
        <w:gridCol w:w="2631"/>
        <w:gridCol w:w="2631"/>
        <w:gridCol w:w="2631"/>
      </w:tblGrid>
      <w:tr w:rsidR="008A5548" w:rsidRPr="00511E5F" w14:paraId="6C271C87" w14:textId="77777777" w:rsidTr="00FE3A26">
        <w:trPr>
          <w:trHeight w:val="503"/>
        </w:trPr>
        <w:tc>
          <w:tcPr>
            <w:tcW w:w="2403" w:type="dxa"/>
          </w:tcPr>
          <w:p w14:paraId="18EF894C" w14:textId="77777777" w:rsidR="008A5548" w:rsidRPr="00511E5F" w:rsidRDefault="008A5548" w:rsidP="00FE3A26">
            <w:pPr>
              <w:pStyle w:val="Heading4"/>
              <w:jc w:val="center"/>
              <w:rPr>
                <w:highlight w:val="yellow"/>
              </w:rPr>
            </w:pPr>
          </w:p>
        </w:tc>
        <w:tc>
          <w:tcPr>
            <w:tcW w:w="2631" w:type="dxa"/>
            <w:shd w:val="clear" w:color="auto" w:fill="auto"/>
          </w:tcPr>
          <w:p w14:paraId="3872E993" w14:textId="067EA5EC" w:rsidR="008A5548" w:rsidRPr="00511E5F" w:rsidRDefault="008A5548" w:rsidP="00FE3A26">
            <w:pPr>
              <w:pStyle w:val="Heading4"/>
              <w:jc w:val="center"/>
              <w:rPr>
                <w:highlight w:val="yellow"/>
              </w:rPr>
            </w:pPr>
            <w:r w:rsidRPr="00511E5F">
              <w:rPr>
                <w:highlight w:val="yellow"/>
              </w:rPr>
              <w:t>Restricted Group 1</w:t>
            </w:r>
          </w:p>
        </w:tc>
        <w:tc>
          <w:tcPr>
            <w:tcW w:w="2631" w:type="dxa"/>
          </w:tcPr>
          <w:p w14:paraId="2B777263" w14:textId="64458D6C" w:rsidR="008A5548" w:rsidRPr="00511E5F" w:rsidRDefault="008A5548" w:rsidP="00FE3A26">
            <w:pPr>
              <w:pStyle w:val="Heading4"/>
              <w:jc w:val="center"/>
              <w:rPr>
                <w:highlight w:val="yellow"/>
              </w:rPr>
            </w:pPr>
            <w:r w:rsidRPr="00511E5F">
              <w:rPr>
                <w:highlight w:val="yellow"/>
              </w:rPr>
              <w:t>Restricted Group 2</w:t>
            </w:r>
          </w:p>
        </w:tc>
        <w:tc>
          <w:tcPr>
            <w:tcW w:w="2631" w:type="dxa"/>
          </w:tcPr>
          <w:p w14:paraId="206C0C78" w14:textId="0E21BC7D" w:rsidR="008A5548" w:rsidRPr="00511E5F" w:rsidRDefault="008A5548" w:rsidP="00FE3A26">
            <w:pPr>
              <w:pStyle w:val="Heading4"/>
              <w:jc w:val="center"/>
              <w:rPr>
                <w:highlight w:val="yellow"/>
              </w:rPr>
            </w:pPr>
            <w:r w:rsidRPr="00511E5F">
              <w:rPr>
                <w:highlight w:val="yellow"/>
              </w:rPr>
              <w:t>Restricted Group 3</w:t>
            </w:r>
          </w:p>
        </w:tc>
      </w:tr>
      <w:tr w:rsidR="008A5548" w:rsidRPr="00511E5F" w14:paraId="28FBC0D9" w14:textId="77777777" w:rsidTr="00FE3A26">
        <w:trPr>
          <w:trHeight w:val="503"/>
        </w:trPr>
        <w:tc>
          <w:tcPr>
            <w:tcW w:w="2403" w:type="dxa"/>
            <w:shd w:val="clear" w:color="auto" w:fill="737373" w:themeFill="background2"/>
          </w:tcPr>
          <w:p w14:paraId="2FAD1459" w14:textId="2EF645F0" w:rsidR="008A5548" w:rsidRPr="00511E5F" w:rsidRDefault="008A5548" w:rsidP="00FE3A26">
            <w:pPr>
              <w:jc w:val="center"/>
              <w:rPr>
                <w:highlight w:val="yellow"/>
              </w:rPr>
            </w:pPr>
            <w:r w:rsidRPr="00511E5F">
              <w:rPr>
                <w:highlight w:val="yellow"/>
              </w:rPr>
              <w:t>Max Number Selectable</w:t>
            </w:r>
          </w:p>
        </w:tc>
        <w:tc>
          <w:tcPr>
            <w:tcW w:w="2631" w:type="dxa"/>
            <w:shd w:val="clear" w:color="auto" w:fill="737373" w:themeFill="background2"/>
          </w:tcPr>
          <w:p w14:paraId="1DF26E67" w14:textId="77777777" w:rsidR="008A5548" w:rsidRPr="00511E5F" w:rsidRDefault="008A5548" w:rsidP="00FE3A26">
            <w:pPr>
              <w:rPr>
                <w:highlight w:val="yellow"/>
              </w:rPr>
            </w:pPr>
          </w:p>
        </w:tc>
        <w:tc>
          <w:tcPr>
            <w:tcW w:w="2631" w:type="dxa"/>
            <w:shd w:val="clear" w:color="auto" w:fill="737373" w:themeFill="background2"/>
          </w:tcPr>
          <w:p w14:paraId="7882379C" w14:textId="77777777" w:rsidR="008A5548" w:rsidRPr="00511E5F" w:rsidRDefault="008A5548" w:rsidP="00FE3A26">
            <w:pPr>
              <w:spacing w:after="200" w:line="276" w:lineRule="auto"/>
              <w:rPr>
                <w:highlight w:val="yellow"/>
              </w:rPr>
            </w:pPr>
          </w:p>
        </w:tc>
        <w:tc>
          <w:tcPr>
            <w:tcW w:w="2631" w:type="dxa"/>
            <w:shd w:val="clear" w:color="auto" w:fill="737373" w:themeFill="background2"/>
          </w:tcPr>
          <w:p w14:paraId="369C65D7" w14:textId="77777777" w:rsidR="008A5548" w:rsidRPr="00511E5F" w:rsidRDefault="008A5548" w:rsidP="00FE3A26">
            <w:pPr>
              <w:spacing w:after="200" w:line="276" w:lineRule="auto"/>
              <w:rPr>
                <w:highlight w:val="yellow"/>
              </w:rPr>
            </w:pPr>
          </w:p>
        </w:tc>
      </w:tr>
      <w:tr w:rsidR="008A5548" w:rsidRPr="00511E5F" w14:paraId="2A3DA226" w14:textId="77777777" w:rsidTr="00FE3A26">
        <w:trPr>
          <w:trHeight w:val="503"/>
        </w:trPr>
        <w:tc>
          <w:tcPr>
            <w:tcW w:w="2403" w:type="dxa"/>
            <w:shd w:val="clear" w:color="auto" w:fill="737373" w:themeFill="background2"/>
          </w:tcPr>
          <w:p w14:paraId="337E4514" w14:textId="77777777" w:rsidR="008A5548" w:rsidRPr="00511E5F" w:rsidRDefault="008A5548" w:rsidP="00FE3A26">
            <w:pPr>
              <w:jc w:val="center"/>
              <w:rPr>
                <w:highlight w:val="yellow"/>
              </w:rPr>
            </w:pPr>
            <w:r w:rsidRPr="00511E5F">
              <w:rPr>
                <w:highlight w:val="yellow"/>
              </w:rPr>
              <w:t>Product 1</w:t>
            </w:r>
          </w:p>
        </w:tc>
        <w:tc>
          <w:tcPr>
            <w:tcW w:w="2631" w:type="dxa"/>
            <w:shd w:val="clear" w:color="auto" w:fill="737373" w:themeFill="background2"/>
          </w:tcPr>
          <w:p w14:paraId="0E2CE89C" w14:textId="77777777" w:rsidR="008A5548" w:rsidRPr="00511E5F" w:rsidRDefault="008A5548" w:rsidP="00FE3A26">
            <w:pPr>
              <w:rPr>
                <w:highlight w:val="yellow"/>
              </w:rPr>
            </w:pPr>
          </w:p>
        </w:tc>
        <w:tc>
          <w:tcPr>
            <w:tcW w:w="2631" w:type="dxa"/>
            <w:shd w:val="clear" w:color="auto" w:fill="737373" w:themeFill="background2"/>
          </w:tcPr>
          <w:p w14:paraId="6BE46211" w14:textId="77777777" w:rsidR="008A5548" w:rsidRPr="00511E5F" w:rsidRDefault="008A5548" w:rsidP="00FE3A26">
            <w:pPr>
              <w:spacing w:after="200" w:line="276" w:lineRule="auto"/>
              <w:rPr>
                <w:highlight w:val="yellow"/>
              </w:rPr>
            </w:pPr>
          </w:p>
        </w:tc>
        <w:tc>
          <w:tcPr>
            <w:tcW w:w="2631" w:type="dxa"/>
            <w:shd w:val="clear" w:color="auto" w:fill="737373" w:themeFill="background2"/>
          </w:tcPr>
          <w:p w14:paraId="33930543" w14:textId="77777777" w:rsidR="008A5548" w:rsidRPr="00511E5F" w:rsidRDefault="008A5548" w:rsidP="00FE3A26">
            <w:pPr>
              <w:spacing w:after="200" w:line="276" w:lineRule="auto"/>
              <w:rPr>
                <w:highlight w:val="yellow"/>
              </w:rPr>
            </w:pPr>
          </w:p>
        </w:tc>
      </w:tr>
      <w:tr w:rsidR="008A5548" w:rsidRPr="00511E5F" w14:paraId="4758165B" w14:textId="77777777" w:rsidTr="00FE3A26">
        <w:trPr>
          <w:trHeight w:val="523"/>
        </w:trPr>
        <w:tc>
          <w:tcPr>
            <w:tcW w:w="2403" w:type="dxa"/>
            <w:shd w:val="clear" w:color="auto" w:fill="737373" w:themeFill="background2"/>
          </w:tcPr>
          <w:p w14:paraId="1982583C" w14:textId="77777777" w:rsidR="008A5548" w:rsidRPr="00511E5F" w:rsidRDefault="008A5548" w:rsidP="00FE3A26">
            <w:pPr>
              <w:jc w:val="center"/>
              <w:rPr>
                <w:highlight w:val="yellow"/>
              </w:rPr>
            </w:pPr>
            <w:r w:rsidRPr="00511E5F">
              <w:rPr>
                <w:highlight w:val="yellow"/>
              </w:rPr>
              <w:t>Product 2</w:t>
            </w:r>
          </w:p>
        </w:tc>
        <w:tc>
          <w:tcPr>
            <w:tcW w:w="2631" w:type="dxa"/>
            <w:shd w:val="clear" w:color="auto" w:fill="737373" w:themeFill="background2"/>
          </w:tcPr>
          <w:p w14:paraId="387FB3C3" w14:textId="77777777" w:rsidR="008A5548" w:rsidRPr="00511E5F" w:rsidRDefault="008A5548" w:rsidP="00FE3A26">
            <w:pPr>
              <w:rPr>
                <w:highlight w:val="yellow"/>
              </w:rPr>
            </w:pPr>
          </w:p>
        </w:tc>
        <w:tc>
          <w:tcPr>
            <w:tcW w:w="2631" w:type="dxa"/>
            <w:shd w:val="clear" w:color="auto" w:fill="737373" w:themeFill="background2"/>
          </w:tcPr>
          <w:p w14:paraId="16202200" w14:textId="77777777" w:rsidR="008A5548" w:rsidRPr="00511E5F" w:rsidRDefault="008A5548" w:rsidP="00FE3A26">
            <w:pPr>
              <w:spacing w:after="200" w:line="276" w:lineRule="auto"/>
              <w:rPr>
                <w:highlight w:val="yellow"/>
              </w:rPr>
            </w:pPr>
          </w:p>
        </w:tc>
        <w:tc>
          <w:tcPr>
            <w:tcW w:w="2631" w:type="dxa"/>
            <w:shd w:val="clear" w:color="auto" w:fill="737373" w:themeFill="background2"/>
          </w:tcPr>
          <w:p w14:paraId="69C50B86" w14:textId="77777777" w:rsidR="008A5548" w:rsidRPr="00511E5F" w:rsidRDefault="008A5548" w:rsidP="00FE3A26">
            <w:pPr>
              <w:spacing w:after="200" w:line="276" w:lineRule="auto"/>
              <w:rPr>
                <w:highlight w:val="yellow"/>
              </w:rPr>
            </w:pPr>
          </w:p>
        </w:tc>
      </w:tr>
      <w:tr w:rsidR="008A5548" w:rsidRPr="00511E5F" w14:paraId="534AF525" w14:textId="77777777" w:rsidTr="00FE3A26">
        <w:trPr>
          <w:trHeight w:val="503"/>
        </w:trPr>
        <w:tc>
          <w:tcPr>
            <w:tcW w:w="2403" w:type="dxa"/>
            <w:shd w:val="clear" w:color="auto" w:fill="737373" w:themeFill="background2"/>
          </w:tcPr>
          <w:p w14:paraId="195E7282" w14:textId="77777777" w:rsidR="008A5548" w:rsidRPr="00511E5F" w:rsidRDefault="008A5548" w:rsidP="00FE3A26">
            <w:pPr>
              <w:jc w:val="center"/>
              <w:rPr>
                <w:highlight w:val="yellow"/>
              </w:rPr>
            </w:pPr>
            <w:r w:rsidRPr="00511E5F">
              <w:rPr>
                <w:highlight w:val="yellow"/>
              </w:rPr>
              <w:t>Product 3</w:t>
            </w:r>
          </w:p>
        </w:tc>
        <w:tc>
          <w:tcPr>
            <w:tcW w:w="2631" w:type="dxa"/>
            <w:shd w:val="clear" w:color="auto" w:fill="737373" w:themeFill="background2"/>
          </w:tcPr>
          <w:p w14:paraId="575BA9B6" w14:textId="77777777" w:rsidR="008A5548" w:rsidRPr="00511E5F" w:rsidRDefault="008A5548" w:rsidP="00FE3A26">
            <w:pPr>
              <w:rPr>
                <w:highlight w:val="yellow"/>
              </w:rPr>
            </w:pPr>
          </w:p>
        </w:tc>
        <w:tc>
          <w:tcPr>
            <w:tcW w:w="2631" w:type="dxa"/>
            <w:shd w:val="clear" w:color="auto" w:fill="737373" w:themeFill="background2"/>
          </w:tcPr>
          <w:p w14:paraId="728A85B4" w14:textId="77777777" w:rsidR="008A5548" w:rsidRPr="00511E5F" w:rsidRDefault="008A5548" w:rsidP="00FE3A26">
            <w:pPr>
              <w:spacing w:after="200" w:line="276" w:lineRule="auto"/>
              <w:rPr>
                <w:highlight w:val="yellow"/>
              </w:rPr>
            </w:pPr>
          </w:p>
        </w:tc>
        <w:tc>
          <w:tcPr>
            <w:tcW w:w="2631" w:type="dxa"/>
            <w:shd w:val="clear" w:color="auto" w:fill="737373" w:themeFill="background2"/>
          </w:tcPr>
          <w:p w14:paraId="47383B62" w14:textId="77777777" w:rsidR="008A5548" w:rsidRPr="00511E5F" w:rsidRDefault="008A5548" w:rsidP="00FE3A26">
            <w:pPr>
              <w:spacing w:after="200" w:line="276" w:lineRule="auto"/>
              <w:rPr>
                <w:highlight w:val="yellow"/>
              </w:rPr>
            </w:pPr>
          </w:p>
        </w:tc>
      </w:tr>
      <w:tr w:rsidR="008A5548" w:rsidRPr="00511E5F" w14:paraId="12B7DBA1" w14:textId="77777777" w:rsidTr="00FE3A26">
        <w:trPr>
          <w:trHeight w:val="523"/>
        </w:trPr>
        <w:tc>
          <w:tcPr>
            <w:tcW w:w="2403" w:type="dxa"/>
            <w:shd w:val="clear" w:color="auto" w:fill="737373" w:themeFill="background2"/>
          </w:tcPr>
          <w:p w14:paraId="7DAB5E69" w14:textId="77777777" w:rsidR="008A5548" w:rsidRPr="00511E5F" w:rsidRDefault="008A5548" w:rsidP="00FE3A26">
            <w:pPr>
              <w:jc w:val="center"/>
              <w:rPr>
                <w:highlight w:val="yellow"/>
              </w:rPr>
            </w:pPr>
            <w:r w:rsidRPr="00511E5F">
              <w:rPr>
                <w:highlight w:val="yellow"/>
              </w:rPr>
              <w:t>Product 4</w:t>
            </w:r>
          </w:p>
        </w:tc>
        <w:tc>
          <w:tcPr>
            <w:tcW w:w="2631" w:type="dxa"/>
            <w:shd w:val="clear" w:color="auto" w:fill="737373" w:themeFill="background2"/>
          </w:tcPr>
          <w:p w14:paraId="3251D769" w14:textId="77777777" w:rsidR="008A5548" w:rsidRPr="00511E5F" w:rsidRDefault="008A5548" w:rsidP="00FE3A26">
            <w:pPr>
              <w:rPr>
                <w:highlight w:val="yellow"/>
              </w:rPr>
            </w:pPr>
          </w:p>
        </w:tc>
        <w:tc>
          <w:tcPr>
            <w:tcW w:w="2631" w:type="dxa"/>
            <w:shd w:val="clear" w:color="auto" w:fill="737373" w:themeFill="background2"/>
          </w:tcPr>
          <w:p w14:paraId="08C194F7" w14:textId="77777777" w:rsidR="008A5548" w:rsidRPr="00511E5F" w:rsidRDefault="008A5548" w:rsidP="00FE3A26">
            <w:pPr>
              <w:spacing w:after="200" w:line="276" w:lineRule="auto"/>
              <w:rPr>
                <w:highlight w:val="yellow"/>
              </w:rPr>
            </w:pPr>
          </w:p>
        </w:tc>
        <w:tc>
          <w:tcPr>
            <w:tcW w:w="2631" w:type="dxa"/>
            <w:shd w:val="clear" w:color="auto" w:fill="737373" w:themeFill="background2"/>
          </w:tcPr>
          <w:p w14:paraId="057C7597" w14:textId="77777777" w:rsidR="008A5548" w:rsidRPr="00511E5F" w:rsidRDefault="008A5548" w:rsidP="00FE3A26">
            <w:pPr>
              <w:spacing w:after="200" w:line="276" w:lineRule="auto"/>
              <w:rPr>
                <w:highlight w:val="yellow"/>
              </w:rPr>
            </w:pPr>
          </w:p>
        </w:tc>
      </w:tr>
      <w:tr w:rsidR="008A5548" w:rsidRPr="00511E5F" w14:paraId="088AD4D7" w14:textId="77777777" w:rsidTr="00FE3A26">
        <w:trPr>
          <w:trHeight w:val="523"/>
        </w:trPr>
        <w:tc>
          <w:tcPr>
            <w:tcW w:w="2403" w:type="dxa"/>
            <w:shd w:val="clear" w:color="auto" w:fill="737373" w:themeFill="background2"/>
          </w:tcPr>
          <w:p w14:paraId="327164B0" w14:textId="77777777" w:rsidR="008A5548" w:rsidRPr="00511E5F" w:rsidRDefault="008A5548" w:rsidP="00FE3A26">
            <w:pPr>
              <w:jc w:val="center"/>
              <w:rPr>
                <w:highlight w:val="yellow"/>
              </w:rPr>
            </w:pPr>
            <w:r w:rsidRPr="00511E5F">
              <w:rPr>
                <w:highlight w:val="yellow"/>
              </w:rPr>
              <w:t>Product 5</w:t>
            </w:r>
          </w:p>
        </w:tc>
        <w:tc>
          <w:tcPr>
            <w:tcW w:w="2631" w:type="dxa"/>
            <w:shd w:val="clear" w:color="auto" w:fill="737373" w:themeFill="background2"/>
          </w:tcPr>
          <w:p w14:paraId="43308C6E" w14:textId="77777777" w:rsidR="008A5548" w:rsidRPr="00511E5F" w:rsidRDefault="008A5548" w:rsidP="00FE3A26">
            <w:pPr>
              <w:rPr>
                <w:highlight w:val="yellow"/>
              </w:rPr>
            </w:pPr>
          </w:p>
        </w:tc>
        <w:tc>
          <w:tcPr>
            <w:tcW w:w="2631" w:type="dxa"/>
            <w:shd w:val="clear" w:color="auto" w:fill="737373" w:themeFill="background2"/>
          </w:tcPr>
          <w:p w14:paraId="38881F4B" w14:textId="77777777" w:rsidR="008A5548" w:rsidRPr="00511E5F" w:rsidRDefault="008A5548" w:rsidP="00FE3A26">
            <w:pPr>
              <w:spacing w:after="200" w:line="276" w:lineRule="auto"/>
              <w:rPr>
                <w:highlight w:val="yellow"/>
              </w:rPr>
            </w:pPr>
          </w:p>
        </w:tc>
        <w:tc>
          <w:tcPr>
            <w:tcW w:w="2631" w:type="dxa"/>
            <w:shd w:val="clear" w:color="auto" w:fill="737373" w:themeFill="background2"/>
          </w:tcPr>
          <w:p w14:paraId="59255716" w14:textId="77777777" w:rsidR="008A5548" w:rsidRPr="00511E5F" w:rsidRDefault="008A5548" w:rsidP="00FE3A26">
            <w:pPr>
              <w:spacing w:after="200" w:line="276" w:lineRule="auto"/>
              <w:rPr>
                <w:highlight w:val="yellow"/>
              </w:rPr>
            </w:pPr>
          </w:p>
        </w:tc>
      </w:tr>
    </w:tbl>
    <w:p w14:paraId="61BFEEF5" w14:textId="38B6A925" w:rsidR="00913C1D" w:rsidRPr="00511E5F" w:rsidRDefault="00B03D16" w:rsidP="00913C1D">
      <w:pPr>
        <w:pStyle w:val="Heading3"/>
        <w:rPr>
          <w:color w:val="auto"/>
          <w:highlight w:val="yellow"/>
        </w:rPr>
      </w:pPr>
      <w:bookmarkStart w:id="53" w:name="_Cross_Sell_1"/>
      <w:bookmarkStart w:id="54" w:name="_Cross_Sell_2"/>
      <w:bookmarkEnd w:id="53"/>
      <w:bookmarkEnd w:id="54"/>
      <w:r w:rsidRPr="00511E5F">
        <w:rPr>
          <w:rFonts w:eastAsia="Arial"/>
          <w:highlight w:val="yellow"/>
        </w:rPr>
        <w:lastRenderedPageBreak/>
        <w:t xml:space="preserve">Cross </w:t>
      </w:r>
      <w:r w:rsidR="00913C1D" w:rsidRPr="00511E5F">
        <w:rPr>
          <w:rFonts w:eastAsia="Arial"/>
          <w:highlight w:val="yellow"/>
        </w:rPr>
        <w:t xml:space="preserve">Sell </w:t>
      </w:r>
    </w:p>
    <w:p w14:paraId="2560A59D" w14:textId="7F1E849F" w:rsidR="00DA0790" w:rsidRPr="00511E5F" w:rsidRDefault="00913C1D" w:rsidP="00913C1D">
      <w:pPr>
        <w:rPr>
          <w:highlight w:val="yellow"/>
        </w:rPr>
      </w:pPr>
      <w:r w:rsidRPr="00511E5F">
        <w:rPr>
          <w:highlight w:val="yellow"/>
        </w:rPr>
        <w:t xml:space="preserve">You may also conditionally cross-sell based on data collected during the application, such as location, income, age, </w:t>
      </w:r>
      <w:proofErr w:type="spellStart"/>
      <w:r w:rsidRPr="00511E5F">
        <w:rPr>
          <w:highlight w:val="yellow"/>
        </w:rPr>
        <w:t>etc</w:t>
      </w:r>
      <w:proofErr w:type="spellEnd"/>
      <w:r w:rsidRPr="00511E5F">
        <w:rPr>
          <w:highlight w:val="yellow"/>
        </w:rPr>
        <w:t xml:space="preserve">, collected prior to </w:t>
      </w:r>
      <w:proofErr w:type="spellStart"/>
      <w:r w:rsidRPr="00511E5F">
        <w:rPr>
          <w:highlight w:val="yellow"/>
        </w:rPr>
        <w:t>decisioning</w:t>
      </w:r>
      <w:proofErr w:type="spellEnd"/>
      <w:r w:rsidRPr="00511E5F">
        <w:rPr>
          <w:highlight w:val="yellow"/>
        </w:rPr>
        <w:t xml:space="preserve">. </w:t>
      </w:r>
      <w:r w:rsidR="00E11D84" w:rsidRPr="00511E5F">
        <w:rPr>
          <w:highlight w:val="yellow"/>
        </w:rPr>
        <w:t xml:space="preserve">You may also cross sell based on your Custom </w:t>
      </w:r>
      <w:proofErr w:type="spellStart"/>
      <w:r w:rsidR="00E11D84" w:rsidRPr="00511E5F">
        <w:rPr>
          <w:highlight w:val="yellow"/>
        </w:rPr>
        <w:t>QualiFile</w:t>
      </w:r>
      <w:proofErr w:type="spellEnd"/>
      <w:r w:rsidR="00E11D84" w:rsidRPr="00511E5F">
        <w:rPr>
          <w:highlight w:val="yellow"/>
        </w:rPr>
        <w:t xml:space="preserve"> strategy.  If you wish to do so, p</w:t>
      </w:r>
      <w:r w:rsidR="00DD01B0" w:rsidRPr="00511E5F">
        <w:rPr>
          <w:highlight w:val="yellow"/>
        </w:rPr>
        <w:t xml:space="preserve">lease provide your </w:t>
      </w:r>
      <w:r w:rsidR="00E11D84" w:rsidRPr="00511E5F">
        <w:rPr>
          <w:highlight w:val="yellow"/>
        </w:rPr>
        <w:t xml:space="preserve">Custom </w:t>
      </w:r>
      <w:proofErr w:type="spellStart"/>
      <w:r w:rsidR="00DD01B0" w:rsidRPr="00511E5F">
        <w:rPr>
          <w:highlight w:val="yellow"/>
        </w:rPr>
        <w:t>QualiFile</w:t>
      </w:r>
      <w:proofErr w:type="spellEnd"/>
      <w:r w:rsidR="00DD01B0" w:rsidRPr="00511E5F">
        <w:rPr>
          <w:highlight w:val="yellow"/>
        </w:rPr>
        <w:t xml:space="preserve"> </w:t>
      </w:r>
      <w:r w:rsidR="00E11D84" w:rsidRPr="00511E5F">
        <w:rPr>
          <w:highlight w:val="yellow"/>
        </w:rPr>
        <w:t>Strategy</w:t>
      </w:r>
      <w:r w:rsidR="00DD01B0" w:rsidRPr="00511E5F">
        <w:rPr>
          <w:highlight w:val="yellow"/>
        </w:rPr>
        <w:t xml:space="preserve"> Document to your Project Manager.</w:t>
      </w:r>
    </w:p>
    <w:p w14:paraId="01C2ACE0" w14:textId="2EB0AF24" w:rsidR="00913C1D" w:rsidRPr="00511E5F" w:rsidRDefault="00913C1D" w:rsidP="00913C1D">
      <w:pPr>
        <w:rPr>
          <w:highlight w:val="yellow"/>
        </w:rPr>
      </w:pPr>
      <w:r w:rsidRPr="00511E5F">
        <w:rPr>
          <w:highlight w:val="yellow"/>
        </w:rPr>
        <w:t xml:space="preserve">Please provide your </w:t>
      </w:r>
      <w:r w:rsidR="00E11D84" w:rsidRPr="00511E5F">
        <w:rPr>
          <w:highlight w:val="yellow"/>
        </w:rPr>
        <w:t xml:space="preserve">Custom </w:t>
      </w:r>
      <w:proofErr w:type="spellStart"/>
      <w:r w:rsidR="00E11D84" w:rsidRPr="00511E5F">
        <w:rPr>
          <w:highlight w:val="yellow"/>
        </w:rPr>
        <w:t>QualiFile</w:t>
      </w:r>
      <w:proofErr w:type="spellEnd"/>
      <w:r w:rsidR="00E11D84" w:rsidRPr="00511E5F">
        <w:rPr>
          <w:highlight w:val="yellow"/>
        </w:rPr>
        <w:t xml:space="preserve"> Strategy</w:t>
      </w:r>
      <w:r w:rsidRPr="00511E5F">
        <w:rPr>
          <w:highlight w:val="yellow"/>
        </w:rPr>
        <w:t xml:space="preserve"> Document to your Project Manager.</w:t>
      </w:r>
    </w:p>
    <w:tbl>
      <w:tblPr>
        <w:tblW w:w="8708" w:type="dxa"/>
        <w:tblInd w:w="108" w:type="dxa"/>
        <w:tblLook w:val="04A0" w:firstRow="1" w:lastRow="0" w:firstColumn="1" w:lastColumn="0" w:noHBand="0" w:noVBand="1"/>
      </w:tblPr>
      <w:tblGrid>
        <w:gridCol w:w="2716"/>
        <w:gridCol w:w="296"/>
        <w:gridCol w:w="5696"/>
      </w:tblGrid>
      <w:tr w:rsidR="00913C1D" w:rsidRPr="00511E5F" w14:paraId="15F20BFD" w14:textId="77777777" w:rsidTr="00913C1D">
        <w:trPr>
          <w:trHeight w:val="300"/>
        </w:trPr>
        <w:tc>
          <w:tcPr>
            <w:tcW w:w="2716" w:type="dxa"/>
            <w:tcBorders>
              <w:top w:val="nil"/>
              <w:left w:val="nil"/>
              <w:bottom w:val="nil"/>
              <w:right w:val="nil"/>
            </w:tcBorders>
            <w:shd w:val="clear" w:color="auto" w:fill="auto"/>
            <w:noWrap/>
            <w:vAlign w:val="center"/>
            <w:hideMark/>
          </w:tcPr>
          <w:p w14:paraId="18B00D89" w14:textId="77777777" w:rsidR="00913C1D" w:rsidRPr="00511E5F" w:rsidRDefault="00913C1D" w:rsidP="00913C1D">
            <w:pPr>
              <w:spacing w:after="0" w:line="240" w:lineRule="auto"/>
              <w:jc w:val="right"/>
              <w:outlineLvl w:val="0"/>
              <w:rPr>
                <w:rFonts w:eastAsia="Times New Roman" w:cs="Helvetica"/>
                <w:color w:val="000000"/>
                <w:highlight w:val="yellow"/>
              </w:rPr>
            </w:pPr>
            <w:bookmarkStart w:id="55" w:name="_Toc373936199"/>
            <w:r w:rsidRPr="00511E5F">
              <w:rPr>
                <w:rFonts w:eastAsia="Times New Roman" w:cs="Helvetica"/>
                <w:color w:val="000000"/>
                <w:highlight w:val="yellow"/>
              </w:rPr>
              <w:t>Name of File Provided:</w:t>
            </w:r>
            <w:bookmarkEnd w:id="55"/>
          </w:p>
        </w:tc>
        <w:tc>
          <w:tcPr>
            <w:tcW w:w="296" w:type="dxa"/>
            <w:tcBorders>
              <w:top w:val="nil"/>
              <w:left w:val="nil"/>
              <w:bottom w:val="nil"/>
              <w:right w:val="nil"/>
            </w:tcBorders>
            <w:shd w:val="clear" w:color="auto" w:fill="auto"/>
            <w:noWrap/>
            <w:vAlign w:val="center"/>
            <w:hideMark/>
          </w:tcPr>
          <w:p w14:paraId="35040182" w14:textId="77777777" w:rsidR="00913C1D" w:rsidRPr="00511E5F" w:rsidRDefault="00913C1D" w:rsidP="00913C1D">
            <w:pPr>
              <w:spacing w:after="0" w:line="240" w:lineRule="auto"/>
              <w:jc w:val="right"/>
              <w:outlineLvl w:val="0"/>
              <w:rPr>
                <w:rFonts w:eastAsia="Times New Roman" w:cs="Helvetica"/>
                <w:color w:val="000000"/>
                <w:highlight w:val="yellow"/>
              </w:rPr>
            </w:pPr>
          </w:p>
        </w:tc>
        <w:tc>
          <w:tcPr>
            <w:tcW w:w="5696" w:type="dxa"/>
            <w:tcBorders>
              <w:top w:val="nil"/>
              <w:left w:val="nil"/>
              <w:bottom w:val="nil"/>
              <w:right w:val="nil"/>
            </w:tcBorders>
            <w:shd w:val="clear" w:color="000000" w:fill="808080"/>
            <w:noWrap/>
            <w:vAlign w:val="center"/>
            <w:hideMark/>
          </w:tcPr>
          <w:p w14:paraId="75BAAFAA" w14:textId="77777777" w:rsidR="00913C1D" w:rsidRPr="00511E5F" w:rsidRDefault="00913C1D" w:rsidP="00913C1D">
            <w:pPr>
              <w:spacing w:after="0" w:line="240" w:lineRule="auto"/>
              <w:jc w:val="center"/>
              <w:outlineLvl w:val="0"/>
              <w:rPr>
                <w:rFonts w:eastAsia="Times New Roman" w:cs="Helvetica"/>
                <w:b/>
                <w:bCs/>
                <w:color w:val="000000"/>
                <w:highlight w:val="yellow"/>
              </w:rPr>
            </w:pPr>
            <w:r w:rsidRPr="00511E5F">
              <w:rPr>
                <w:rFonts w:eastAsia="Times New Roman" w:cs="Helvetica"/>
                <w:b/>
                <w:bCs/>
                <w:color w:val="000000"/>
                <w:highlight w:val="yellow"/>
              </w:rPr>
              <w:t> </w:t>
            </w:r>
          </w:p>
        </w:tc>
      </w:tr>
    </w:tbl>
    <w:p w14:paraId="726DCF61" w14:textId="77777777" w:rsidR="00DD01B0" w:rsidRPr="00511E5F" w:rsidRDefault="00DD01B0" w:rsidP="00913C1D">
      <w:pPr>
        <w:rPr>
          <w:rFonts w:cs="Times New Roman"/>
          <w:highlight w:val="yellow"/>
        </w:rPr>
      </w:pPr>
    </w:p>
    <w:p w14:paraId="3C49F210" w14:textId="3A54E2A9" w:rsidR="00101277" w:rsidRPr="00511E5F" w:rsidRDefault="00913C1D" w:rsidP="00101277">
      <w:pPr>
        <w:rPr>
          <w:highlight w:val="yellow"/>
        </w:rPr>
      </w:pPr>
      <w:r w:rsidRPr="00511E5F">
        <w:rPr>
          <w:highlight w:val="yellow"/>
        </w:rPr>
        <w:t xml:space="preserve">Please provide your requirements for conditionally cross-selling products below: </w:t>
      </w:r>
    </w:p>
    <w:tbl>
      <w:tblPr>
        <w:tblW w:w="10080" w:type="dxa"/>
        <w:tblInd w:w="108" w:type="dxa"/>
        <w:tblLook w:val="04A0" w:firstRow="1" w:lastRow="0" w:firstColumn="1" w:lastColumn="0" w:noHBand="0" w:noVBand="1"/>
      </w:tblPr>
      <w:tblGrid>
        <w:gridCol w:w="3240"/>
        <w:gridCol w:w="270"/>
        <w:gridCol w:w="2970"/>
        <w:gridCol w:w="270"/>
        <w:gridCol w:w="3330"/>
      </w:tblGrid>
      <w:tr w:rsidR="00913C1D" w:rsidRPr="00511E5F" w14:paraId="51EA365C" w14:textId="77777777" w:rsidTr="00913C1D">
        <w:trPr>
          <w:trHeight w:val="549"/>
        </w:trPr>
        <w:tc>
          <w:tcPr>
            <w:tcW w:w="3240" w:type="dxa"/>
            <w:tcBorders>
              <w:top w:val="nil"/>
              <w:left w:val="nil"/>
              <w:bottom w:val="nil"/>
              <w:right w:val="nil"/>
            </w:tcBorders>
            <w:shd w:val="clear" w:color="auto" w:fill="auto"/>
            <w:vAlign w:val="center"/>
            <w:hideMark/>
          </w:tcPr>
          <w:p w14:paraId="71E4853E" w14:textId="658844E9" w:rsidR="00913C1D" w:rsidRPr="00511E5F" w:rsidRDefault="00913C1D" w:rsidP="00913C1D">
            <w:pPr>
              <w:spacing w:after="0" w:line="240" w:lineRule="auto"/>
              <w:jc w:val="center"/>
              <w:outlineLvl w:val="0"/>
              <w:rPr>
                <w:rFonts w:eastAsia="Times New Roman" w:cs="Helvetica"/>
                <w:b/>
                <w:bCs/>
                <w:color w:val="000000"/>
                <w:highlight w:val="yellow"/>
              </w:rPr>
            </w:pPr>
            <w:bookmarkStart w:id="56" w:name="_Toc373936200"/>
            <w:r w:rsidRPr="00511E5F">
              <w:rPr>
                <w:rFonts w:eastAsia="Times New Roman" w:cs="Helvetica"/>
                <w:b/>
                <w:bCs/>
                <w:color w:val="000000"/>
                <w:highlight w:val="yellow"/>
              </w:rPr>
              <w:t>Requested Product</w:t>
            </w:r>
            <w:bookmarkEnd w:id="56"/>
          </w:p>
        </w:tc>
        <w:tc>
          <w:tcPr>
            <w:tcW w:w="270" w:type="dxa"/>
            <w:tcBorders>
              <w:top w:val="nil"/>
              <w:left w:val="nil"/>
              <w:bottom w:val="nil"/>
              <w:right w:val="nil"/>
            </w:tcBorders>
            <w:shd w:val="clear" w:color="auto" w:fill="auto"/>
            <w:vAlign w:val="center"/>
            <w:hideMark/>
          </w:tcPr>
          <w:p w14:paraId="66D889D1" w14:textId="77777777" w:rsidR="00913C1D" w:rsidRPr="00511E5F" w:rsidRDefault="00913C1D" w:rsidP="00913C1D">
            <w:pPr>
              <w:spacing w:after="0" w:line="240" w:lineRule="auto"/>
              <w:jc w:val="center"/>
              <w:outlineLvl w:val="0"/>
              <w:rPr>
                <w:rFonts w:eastAsia="Times New Roman" w:cs="Helvetica"/>
                <w:b/>
                <w:bCs/>
                <w:color w:val="000000"/>
                <w:highlight w:val="yellow"/>
              </w:rPr>
            </w:pPr>
          </w:p>
        </w:tc>
        <w:tc>
          <w:tcPr>
            <w:tcW w:w="2970" w:type="dxa"/>
            <w:tcBorders>
              <w:top w:val="nil"/>
              <w:left w:val="nil"/>
              <w:bottom w:val="nil"/>
              <w:right w:val="nil"/>
            </w:tcBorders>
            <w:shd w:val="clear" w:color="auto" w:fill="auto"/>
            <w:vAlign w:val="center"/>
            <w:hideMark/>
          </w:tcPr>
          <w:p w14:paraId="1C2BFF27" w14:textId="37C87E7B" w:rsidR="00913C1D" w:rsidRPr="00511E5F" w:rsidRDefault="00913C1D" w:rsidP="00913C1D">
            <w:pPr>
              <w:spacing w:after="0" w:line="240" w:lineRule="auto"/>
              <w:jc w:val="center"/>
              <w:outlineLvl w:val="0"/>
              <w:rPr>
                <w:rFonts w:eastAsia="Times New Roman" w:cs="Helvetica"/>
                <w:b/>
                <w:bCs/>
                <w:color w:val="000000"/>
                <w:highlight w:val="yellow"/>
              </w:rPr>
            </w:pPr>
            <w:bookmarkStart w:id="57" w:name="_Toc373936201"/>
            <w:r w:rsidRPr="00511E5F">
              <w:rPr>
                <w:rFonts w:eastAsia="Times New Roman" w:cs="Helvetica"/>
                <w:b/>
                <w:bCs/>
                <w:color w:val="000000"/>
                <w:highlight w:val="yellow"/>
              </w:rPr>
              <w:t>Cross Sell Product</w:t>
            </w:r>
            <w:bookmarkEnd w:id="57"/>
          </w:p>
        </w:tc>
        <w:tc>
          <w:tcPr>
            <w:tcW w:w="270" w:type="dxa"/>
            <w:tcBorders>
              <w:top w:val="nil"/>
              <w:left w:val="nil"/>
              <w:bottom w:val="nil"/>
              <w:right w:val="nil"/>
            </w:tcBorders>
            <w:shd w:val="clear" w:color="auto" w:fill="auto"/>
            <w:vAlign w:val="center"/>
            <w:hideMark/>
          </w:tcPr>
          <w:p w14:paraId="5EE8480B" w14:textId="77777777" w:rsidR="00913C1D" w:rsidRPr="00511E5F" w:rsidRDefault="00913C1D" w:rsidP="00913C1D">
            <w:pPr>
              <w:spacing w:after="0" w:line="240" w:lineRule="auto"/>
              <w:jc w:val="center"/>
              <w:outlineLvl w:val="0"/>
              <w:rPr>
                <w:rFonts w:eastAsia="Times New Roman" w:cs="Helvetica"/>
                <w:b/>
                <w:bCs/>
                <w:color w:val="000000"/>
                <w:highlight w:val="yellow"/>
              </w:rPr>
            </w:pPr>
          </w:p>
        </w:tc>
        <w:tc>
          <w:tcPr>
            <w:tcW w:w="3330" w:type="dxa"/>
            <w:tcBorders>
              <w:top w:val="nil"/>
              <w:left w:val="nil"/>
              <w:bottom w:val="nil"/>
              <w:right w:val="nil"/>
            </w:tcBorders>
            <w:shd w:val="clear" w:color="auto" w:fill="auto"/>
            <w:vAlign w:val="center"/>
            <w:hideMark/>
          </w:tcPr>
          <w:p w14:paraId="1020B5C6" w14:textId="77777777" w:rsidR="00913C1D" w:rsidRPr="00511E5F" w:rsidRDefault="00913C1D" w:rsidP="00913C1D">
            <w:pPr>
              <w:spacing w:after="0" w:line="240" w:lineRule="auto"/>
              <w:jc w:val="center"/>
              <w:outlineLvl w:val="0"/>
              <w:rPr>
                <w:rFonts w:eastAsia="Times New Roman" w:cs="Helvetica"/>
                <w:b/>
                <w:bCs/>
                <w:color w:val="000000"/>
                <w:highlight w:val="yellow"/>
              </w:rPr>
            </w:pPr>
            <w:bookmarkStart w:id="58" w:name="_Toc373936202"/>
            <w:r w:rsidRPr="00511E5F">
              <w:rPr>
                <w:rFonts w:eastAsia="Times New Roman" w:cs="Helvetica"/>
                <w:b/>
                <w:bCs/>
                <w:color w:val="000000"/>
                <w:highlight w:val="yellow"/>
              </w:rPr>
              <w:t>Condition</w:t>
            </w:r>
            <w:bookmarkEnd w:id="58"/>
          </w:p>
        </w:tc>
      </w:tr>
      <w:tr w:rsidR="00913C1D" w:rsidRPr="00913C1D" w14:paraId="3B3262FE" w14:textId="77777777" w:rsidTr="00913C1D">
        <w:trPr>
          <w:trHeight w:val="300"/>
        </w:trPr>
        <w:tc>
          <w:tcPr>
            <w:tcW w:w="3240" w:type="dxa"/>
            <w:tcBorders>
              <w:top w:val="nil"/>
              <w:left w:val="nil"/>
              <w:bottom w:val="nil"/>
              <w:right w:val="nil"/>
            </w:tcBorders>
            <w:shd w:val="clear" w:color="auto" w:fill="auto"/>
            <w:vAlign w:val="center"/>
          </w:tcPr>
          <w:p w14:paraId="59765D6D" w14:textId="24A31E17" w:rsidR="00913C1D" w:rsidRPr="00511E5F" w:rsidRDefault="00913C1D" w:rsidP="00913C1D">
            <w:pPr>
              <w:spacing w:after="0" w:line="240" w:lineRule="auto"/>
              <w:jc w:val="center"/>
              <w:outlineLvl w:val="0"/>
              <w:rPr>
                <w:rFonts w:eastAsia="Times New Roman" w:cs="Helvetica"/>
                <w:b/>
                <w:bCs/>
                <w:i/>
                <w:color w:val="000000"/>
                <w:highlight w:val="yellow"/>
              </w:rPr>
            </w:pPr>
            <w:bookmarkStart w:id="59" w:name="_Toc373936203"/>
            <w:r w:rsidRPr="00511E5F">
              <w:rPr>
                <w:rStyle w:val="SmallChar"/>
                <w:i/>
                <w:highlight w:val="yellow"/>
              </w:rPr>
              <w:t>Product for which the applicant was applying, for example, checking</w:t>
            </w:r>
            <w:bookmarkEnd w:id="59"/>
          </w:p>
        </w:tc>
        <w:tc>
          <w:tcPr>
            <w:tcW w:w="270" w:type="dxa"/>
            <w:tcBorders>
              <w:top w:val="nil"/>
              <w:left w:val="nil"/>
              <w:bottom w:val="nil"/>
              <w:right w:val="nil"/>
            </w:tcBorders>
            <w:shd w:val="clear" w:color="auto" w:fill="auto"/>
            <w:vAlign w:val="center"/>
          </w:tcPr>
          <w:p w14:paraId="2CEAFA3D" w14:textId="77777777" w:rsidR="00913C1D" w:rsidRPr="00511E5F" w:rsidRDefault="00913C1D" w:rsidP="00913C1D">
            <w:pPr>
              <w:spacing w:after="0" w:line="240" w:lineRule="auto"/>
              <w:jc w:val="center"/>
              <w:outlineLvl w:val="0"/>
              <w:rPr>
                <w:rFonts w:eastAsia="Times New Roman" w:cs="Helvetica"/>
                <w:b/>
                <w:bCs/>
                <w:i/>
                <w:color w:val="000000"/>
                <w:highlight w:val="yellow"/>
              </w:rPr>
            </w:pPr>
          </w:p>
        </w:tc>
        <w:tc>
          <w:tcPr>
            <w:tcW w:w="2970" w:type="dxa"/>
            <w:tcBorders>
              <w:top w:val="nil"/>
              <w:left w:val="nil"/>
              <w:bottom w:val="nil"/>
              <w:right w:val="nil"/>
            </w:tcBorders>
            <w:shd w:val="clear" w:color="auto" w:fill="auto"/>
            <w:vAlign w:val="center"/>
          </w:tcPr>
          <w:p w14:paraId="4D8EAF41" w14:textId="682BF62B" w:rsidR="00913C1D" w:rsidRPr="00511E5F" w:rsidRDefault="00913C1D" w:rsidP="00913C1D">
            <w:pPr>
              <w:pStyle w:val="Small"/>
              <w:spacing w:line="276" w:lineRule="auto"/>
              <w:jc w:val="center"/>
              <w:rPr>
                <w:rFonts w:cs="Helvetica"/>
                <w:i/>
                <w:highlight w:val="yellow"/>
              </w:rPr>
            </w:pPr>
            <w:r w:rsidRPr="00511E5F">
              <w:rPr>
                <w:i/>
                <w:highlight w:val="yellow"/>
              </w:rPr>
              <w:t>Product you would like to offer the applicant, for example, savings</w:t>
            </w:r>
          </w:p>
        </w:tc>
        <w:tc>
          <w:tcPr>
            <w:tcW w:w="270" w:type="dxa"/>
            <w:tcBorders>
              <w:top w:val="nil"/>
              <w:left w:val="nil"/>
              <w:bottom w:val="nil"/>
              <w:right w:val="nil"/>
            </w:tcBorders>
            <w:shd w:val="clear" w:color="auto" w:fill="auto"/>
            <w:vAlign w:val="center"/>
          </w:tcPr>
          <w:p w14:paraId="75E63A2F" w14:textId="77777777" w:rsidR="00913C1D" w:rsidRPr="00511E5F" w:rsidRDefault="00913C1D" w:rsidP="00913C1D">
            <w:pPr>
              <w:spacing w:after="0" w:line="240" w:lineRule="auto"/>
              <w:jc w:val="center"/>
              <w:outlineLvl w:val="0"/>
              <w:rPr>
                <w:rFonts w:eastAsia="Times New Roman" w:cs="Helvetica"/>
                <w:b/>
                <w:bCs/>
                <w:color w:val="000000"/>
                <w:highlight w:val="yellow"/>
              </w:rPr>
            </w:pPr>
          </w:p>
        </w:tc>
        <w:tc>
          <w:tcPr>
            <w:tcW w:w="3330" w:type="dxa"/>
            <w:tcBorders>
              <w:top w:val="nil"/>
              <w:left w:val="nil"/>
              <w:bottom w:val="nil"/>
              <w:right w:val="nil"/>
            </w:tcBorders>
            <w:shd w:val="clear" w:color="auto" w:fill="auto"/>
            <w:vAlign w:val="center"/>
          </w:tcPr>
          <w:p w14:paraId="1C531AA8" w14:textId="4C7EA941" w:rsidR="00913C1D" w:rsidRPr="00913C1D" w:rsidRDefault="00913C1D" w:rsidP="00E11D84">
            <w:pPr>
              <w:pStyle w:val="Small"/>
              <w:spacing w:line="276" w:lineRule="auto"/>
              <w:jc w:val="center"/>
              <w:rPr>
                <w:rFonts w:cs="Helvetica"/>
                <w:i/>
              </w:rPr>
            </w:pPr>
            <w:r w:rsidRPr="00511E5F">
              <w:rPr>
                <w:i/>
                <w:highlight w:val="yellow"/>
              </w:rPr>
              <w:t xml:space="preserve">When you would like to cross sell this product, for example, if the applicant </w:t>
            </w:r>
            <w:r w:rsidR="00E11D84" w:rsidRPr="00511E5F">
              <w:rPr>
                <w:i/>
                <w:highlight w:val="yellow"/>
              </w:rPr>
              <w:t>lives in</w:t>
            </w:r>
            <w:r w:rsidRPr="00511E5F">
              <w:rPr>
                <w:i/>
                <w:highlight w:val="yellow"/>
              </w:rPr>
              <w:t xml:space="preserve"> Rhode Island</w:t>
            </w:r>
          </w:p>
        </w:tc>
      </w:tr>
      <w:tr w:rsidR="00913C1D" w:rsidRPr="00913C1D" w14:paraId="6913098C" w14:textId="77777777" w:rsidTr="00913C1D">
        <w:trPr>
          <w:trHeight w:val="300"/>
        </w:trPr>
        <w:tc>
          <w:tcPr>
            <w:tcW w:w="3240" w:type="dxa"/>
            <w:tcBorders>
              <w:top w:val="single" w:sz="4" w:space="0" w:color="FFFFFF"/>
              <w:left w:val="single" w:sz="4" w:space="0" w:color="FFFFFF"/>
              <w:bottom w:val="single" w:sz="4" w:space="0" w:color="FFFFFF"/>
              <w:right w:val="single" w:sz="4" w:space="0" w:color="FFFFFF"/>
            </w:tcBorders>
            <w:shd w:val="clear" w:color="000000" w:fill="808080"/>
            <w:noWrap/>
            <w:vAlign w:val="center"/>
            <w:hideMark/>
          </w:tcPr>
          <w:p w14:paraId="21344190" w14:textId="77777777" w:rsidR="00913C1D" w:rsidRPr="00913C1D" w:rsidRDefault="00913C1D" w:rsidP="00913C1D">
            <w:pPr>
              <w:spacing w:after="0" w:line="240" w:lineRule="auto"/>
              <w:jc w:val="right"/>
              <w:outlineLvl w:val="0"/>
              <w:rPr>
                <w:rFonts w:eastAsia="Times New Roman" w:cs="Helvetica"/>
                <w:b/>
                <w:bCs/>
                <w:i/>
                <w:color w:val="000000"/>
              </w:rPr>
            </w:pPr>
            <w:r w:rsidRPr="00913C1D">
              <w:rPr>
                <w:rFonts w:eastAsia="Times New Roman" w:cs="Helvetica"/>
                <w:b/>
                <w:bCs/>
                <w:i/>
                <w:color w:val="000000"/>
              </w:rPr>
              <w:t> </w:t>
            </w:r>
          </w:p>
        </w:tc>
        <w:tc>
          <w:tcPr>
            <w:tcW w:w="270" w:type="dxa"/>
            <w:tcBorders>
              <w:top w:val="nil"/>
              <w:left w:val="nil"/>
              <w:bottom w:val="nil"/>
              <w:right w:val="nil"/>
            </w:tcBorders>
            <w:shd w:val="clear" w:color="auto" w:fill="auto"/>
            <w:noWrap/>
            <w:vAlign w:val="center"/>
            <w:hideMark/>
          </w:tcPr>
          <w:p w14:paraId="6CC3F87E" w14:textId="77777777" w:rsidR="00913C1D" w:rsidRPr="00913C1D" w:rsidRDefault="00913C1D" w:rsidP="00913C1D">
            <w:pPr>
              <w:spacing w:after="0" w:line="240" w:lineRule="auto"/>
              <w:jc w:val="right"/>
              <w:outlineLvl w:val="0"/>
              <w:rPr>
                <w:rFonts w:eastAsia="Times New Roman" w:cs="Helvetica"/>
                <w:i/>
                <w:color w:val="000000"/>
              </w:rPr>
            </w:pPr>
          </w:p>
        </w:tc>
        <w:tc>
          <w:tcPr>
            <w:tcW w:w="2970" w:type="dxa"/>
            <w:tcBorders>
              <w:top w:val="single" w:sz="4" w:space="0" w:color="FFFFFF"/>
              <w:left w:val="single" w:sz="4" w:space="0" w:color="FFFFFF"/>
              <w:bottom w:val="single" w:sz="4" w:space="0" w:color="FFFFFF"/>
              <w:right w:val="single" w:sz="4" w:space="0" w:color="FFFFFF"/>
            </w:tcBorders>
            <w:shd w:val="clear" w:color="000000" w:fill="808080"/>
            <w:noWrap/>
            <w:vAlign w:val="center"/>
            <w:hideMark/>
          </w:tcPr>
          <w:p w14:paraId="3520E90B" w14:textId="77777777" w:rsidR="00913C1D" w:rsidRPr="00913C1D" w:rsidRDefault="00913C1D" w:rsidP="00913C1D">
            <w:pPr>
              <w:spacing w:after="0" w:line="240" w:lineRule="auto"/>
              <w:outlineLvl w:val="0"/>
              <w:rPr>
                <w:rFonts w:eastAsia="Times New Roman" w:cs="Helvetica"/>
                <w:color w:val="000000"/>
              </w:rPr>
            </w:pPr>
            <w:r w:rsidRPr="00913C1D">
              <w:rPr>
                <w:rFonts w:eastAsia="Times New Roman" w:cs="Helvetica"/>
                <w:color w:val="000000"/>
              </w:rPr>
              <w:t> </w:t>
            </w:r>
          </w:p>
        </w:tc>
        <w:tc>
          <w:tcPr>
            <w:tcW w:w="270" w:type="dxa"/>
            <w:tcBorders>
              <w:top w:val="nil"/>
              <w:left w:val="nil"/>
              <w:bottom w:val="nil"/>
              <w:right w:val="nil"/>
            </w:tcBorders>
            <w:shd w:val="clear" w:color="auto" w:fill="auto"/>
            <w:noWrap/>
            <w:vAlign w:val="center"/>
            <w:hideMark/>
          </w:tcPr>
          <w:p w14:paraId="4A991ACB" w14:textId="77777777" w:rsidR="00913C1D" w:rsidRPr="00913C1D" w:rsidRDefault="00913C1D" w:rsidP="00913C1D">
            <w:pPr>
              <w:spacing w:after="0" w:line="240" w:lineRule="auto"/>
              <w:outlineLvl w:val="0"/>
              <w:rPr>
                <w:rFonts w:eastAsia="Times New Roman" w:cs="Helvetica"/>
                <w:color w:val="000000"/>
              </w:rPr>
            </w:pPr>
          </w:p>
        </w:tc>
        <w:tc>
          <w:tcPr>
            <w:tcW w:w="3330" w:type="dxa"/>
            <w:tcBorders>
              <w:top w:val="single" w:sz="4" w:space="0" w:color="FFFFFF"/>
              <w:left w:val="single" w:sz="4" w:space="0" w:color="FFFFFF"/>
              <w:bottom w:val="single" w:sz="4" w:space="0" w:color="FFFFFF"/>
              <w:right w:val="single" w:sz="4" w:space="0" w:color="FFFFFF"/>
            </w:tcBorders>
            <w:shd w:val="clear" w:color="000000" w:fill="808080"/>
            <w:noWrap/>
            <w:vAlign w:val="center"/>
            <w:hideMark/>
          </w:tcPr>
          <w:p w14:paraId="6EA5C8BE" w14:textId="77777777" w:rsidR="00913C1D" w:rsidRPr="00913C1D" w:rsidRDefault="00913C1D" w:rsidP="00913C1D">
            <w:pPr>
              <w:spacing w:after="0" w:line="240" w:lineRule="auto"/>
              <w:outlineLvl w:val="0"/>
              <w:rPr>
                <w:rFonts w:eastAsia="Times New Roman" w:cs="Helvetica"/>
                <w:color w:val="000000"/>
              </w:rPr>
            </w:pPr>
            <w:r w:rsidRPr="00913C1D">
              <w:rPr>
                <w:rFonts w:eastAsia="Times New Roman" w:cs="Helvetica"/>
                <w:color w:val="000000"/>
              </w:rPr>
              <w:t> </w:t>
            </w:r>
          </w:p>
        </w:tc>
      </w:tr>
      <w:tr w:rsidR="00913C1D" w:rsidRPr="00913C1D" w14:paraId="4F9B7902" w14:textId="77777777" w:rsidTr="00913C1D">
        <w:trPr>
          <w:trHeight w:val="300"/>
        </w:trPr>
        <w:tc>
          <w:tcPr>
            <w:tcW w:w="3240" w:type="dxa"/>
            <w:tcBorders>
              <w:top w:val="nil"/>
              <w:left w:val="single" w:sz="4" w:space="0" w:color="FFFFFF"/>
              <w:bottom w:val="single" w:sz="4" w:space="0" w:color="FFFFFF"/>
              <w:right w:val="single" w:sz="4" w:space="0" w:color="FFFFFF"/>
            </w:tcBorders>
            <w:shd w:val="clear" w:color="000000" w:fill="808080"/>
            <w:noWrap/>
            <w:vAlign w:val="center"/>
            <w:hideMark/>
          </w:tcPr>
          <w:p w14:paraId="1A6228B0" w14:textId="77777777" w:rsidR="00913C1D" w:rsidRPr="00913C1D" w:rsidRDefault="00913C1D" w:rsidP="00913C1D">
            <w:pPr>
              <w:spacing w:after="0" w:line="240" w:lineRule="auto"/>
              <w:jc w:val="right"/>
              <w:outlineLvl w:val="0"/>
              <w:rPr>
                <w:rFonts w:eastAsia="Times New Roman" w:cs="Helvetica"/>
                <w:b/>
                <w:bCs/>
                <w:color w:val="000000"/>
              </w:rPr>
            </w:pPr>
            <w:r w:rsidRPr="00913C1D">
              <w:rPr>
                <w:rFonts w:eastAsia="Times New Roman" w:cs="Helvetica"/>
                <w:b/>
                <w:bCs/>
                <w:color w:val="000000"/>
              </w:rPr>
              <w:t> </w:t>
            </w:r>
          </w:p>
        </w:tc>
        <w:tc>
          <w:tcPr>
            <w:tcW w:w="270" w:type="dxa"/>
            <w:tcBorders>
              <w:top w:val="nil"/>
              <w:left w:val="nil"/>
              <w:bottom w:val="nil"/>
              <w:right w:val="nil"/>
            </w:tcBorders>
            <w:shd w:val="clear" w:color="auto" w:fill="auto"/>
            <w:noWrap/>
            <w:vAlign w:val="center"/>
            <w:hideMark/>
          </w:tcPr>
          <w:p w14:paraId="42BF9FD6" w14:textId="77777777" w:rsidR="00913C1D" w:rsidRPr="00913C1D" w:rsidRDefault="00913C1D" w:rsidP="00913C1D">
            <w:pPr>
              <w:spacing w:after="0" w:line="240" w:lineRule="auto"/>
              <w:outlineLvl w:val="0"/>
              <w:rPr>
                <w:rFonts w:eastAsia="Times New Roman" w:cs="Helvetica"/>
                <w:color w:val="000000"/>
              </w:rPr>
            </w:pPr>
          </w:p>
        </w:tc>
        <w:tc>
          <w:tcPr>
            <w:tcW w:w="2970" w:type="dxa"/>
            <w:tcBorders>
              <w:top w:val="nil"/>
              <w:left w:val="single" w:sz="4" w:space="0" w:color="FFFFFF"/>
              <w:bottom w:val="single" w:sz="4" w:space="0" w:color="FFFFFF"/>
              <w:right w:val="single" w:sz="4" w:space="0" w:color="FFFFFF"/>
            </w:tcBorders>
            <w:shd w:val="clear" w:color="000000" w:fill="808080"/>
            <w:noWrap/>
            <w:vAlign w:val="center"/>
            <w:hideMark/>
          </w:tcPr>
          <w:p w14:paraId="4C639B8D" w14:textId="77777777" w:rsidR="00913C1D" w:rsidRPr="00913C1D" w:rsidRDefault="00913C1D" w:rsidP="00913C1D">
            <w:pPr>
              <w:spacing w:after="0" w:line="240" w:lineRule="auto"/>
              <w:outlineLvl w:val="0"/>
              <w:rPr>
                <w:rFonts w:eastAsia="Times New Roman" w:cs="Helvetica"/>
                <w:color w:val="000000"/>
              </w:rPr>
            </w:pPr>
            <w:r w:rsidRPr="00913C1D">
              <w:rPr>
                <w:rFonts w:eastAsia="Times New Roman" w:cs="Helvetica"/>
                <w:color w:val="000000"/>
              </w:rPr>
              <w:t> </w:t>
            </w:r>
          </w:p>
        </w:tc>
        <w:tc>
          <w:tcPr>
            <w:tcW w:w="270" w:type="dxa"/>
            <w:tcBorders>
              <w:top w:val="nil"/>
              <w:left w:val="nil"/>
              <w:bottom w:val="nil"/>
              <w:right w:val="nil"/>
            </w:tcBorders>
            <w:shd w:val="clear" w:color="auto" w:fill="auto"/>
            <w:noWrap/>
            <w:vAlign w:val="center"/>
            <w:hideMark/>
          </w:tcPr>
          <w:p w14:paraId="24533CA7" w14:textId="77777777" w:rsidR="00913C1D" w:rsidRPr="00913C1D" w:rsidRDefault="00913C1D" w:rsidP="00913C1D">
            <w:pPr>
              <w:spacing w:after="0" w:line="240" w:lineRule="auto"/>
              <w:outlineLvl w:val="0"/>
              <w:rPr>
                <w:rFonts w:eastAsia="Times New Roman" w:cs="Helvetica"/>
                <w:color w:val="000000"/>
              </w:rPr>
            </w:pPr>
          </w:p>
        </w:tc>
        <w:tc>
          <w:tcPr>
            <w:tcW w:w="3330" w:type="dxa"/>
            <w:tcBorders>
              <w:top w:val="nil"/>
              <w:left w:val="single" w:sz="4" w:space="0" w:color="FFFFFF"/>
              <w:bottom w:val="single" w:sz="4" w:space="0" w:color="FFFFFF"/>
              <w:right w:val="single" w:sz="4" w:space="0" w:color="FFFFFF"/>
            </w:tcBorders>
            <w:shd w:val="clear" w:color="000000" w:fill="808080"/>
            <w:noWrap/>
            <w:vAlign w:val="center"/>
            <w:hideMark/>
          </w:tcPr>
          <w:p w14:paraId="284A90A3" w14:textId="77777777" w:rsidR="00913C1D" w:rsidRPr="00913C1D" w:rsidRDefault="00913C1D" w:rsidP="00913C1D">
            <w:pPr>
              <w:spacing w:after="0" w:line="240" w:lineRule="auto"/>
              <w:outlineLvl w:val="0"/>
              <w:rPr>
                <w:rFonts w:eastAsia="Times New Roman" w:cs="Helvetica"/>
                <w:color w:val="000000"/>
              </w:rPr>
            </w:pPr>
            <w:r w:rsidRPr="00913C1D">
              <w:rPr>
                <w:rFonts w:eastAsia="Times New Roman" w:cs="Helvetica"/>
                <w:color w:val="000000"/>
              </w:rPr>
              <w:t> </w:t>
            </w:r>
          </w:p>
        </w:tc>
      </w:tr>
      <w:tr w:rsidR="00913C1D" w:rsidRPr="00913C1D" w14:paraId="21CE7470" w14:textId="77777777" w:rsidTr="00913C1D">
        <w:trPr>
          <w:trHeight w:val="300"/>
        </w:trPr>
        <w:tc>
          <w:tcPr>
            <w:tcW w:w="3240" w:type="dxa"/>
            <w:tcBorders>
              <w:top w:val="nil"/>
              <w:left w:val="single" w:sz="4" w:space="0" w:color="FFFFFF"/>
              <w:bottom w:val="single" w:sz="4" w:space="0" w:color="FFFFFF"/>
              <w:right w:val="single" w:sz="4" w:space="0" w:color="FFFFFF"/>
            </w:tcBorders>
            <w:shd w:val="clear" w:color="000000" w:fill="808080"/>
            <w:noWrap/>
            <w:vAlign w:val="center"/>
            <w:hideMark/>
          </w:tcPr>
          <w:p w14:paraId="1A7E199F" w14:textId="77777777" w:rsidR="00913C1D" w:rsidRPr="00913C1D" w:rsidRDefault="00913C1D" w:rsidP="00913C1D">
            <w:pPr>
              <w:spacing w:after="0" w:line="240" w:lineRule="auto"/>
              <w:jc w:val="right"/>
              <w:outlineLvl w:val="0"/>
              <w:rPr>
                <w:rFonts w:eastAsia="Times New Roman" w:cs="Helvetica"/>
                <w:b/>
                <w:bCs/>
                <w:color w:val="000000"/>
              </w:rPr>
            </w:pPr>
            <w:r w:rsidRPr="00913C1D">
              <w:rPr>
                <w:rFonts w:eastAsia="Times New Roman" w:cs="Helvetica"/>
                <w:b/>
                <w:bCs/>
                <w:color w:val="000000"/>
              </w:rPr>
              <w:t> </w:t>
            </w:r>
          </w:p>
        </w:tc>
        <w:tc>
          <w:tcPr>
            <w:tcW w:w="270" w:type="dxa"/>
            <w:tcBorders>
              <w:top w:val="nil"/>
              <w:left w:val="nil"/>
              <w:bottom w:val="nil"/>
              <w:right w:val="nil"/>
            </w:tcBorders>
            <w:shd w:val="clear" w:color="auto" w:fill="auto"/>
            <w:vAlign w:val="center"/>
            <w:hideMark/>
          </w:tcPr>
          <w:p w14:paraId="72A99EB5" w14:textId="77777777" w:rsidR="00913C1D" w:rsidRPr="00913C1D" w:rsidRDefault="00913C1D" w:rsidP="00913C1D">
            <w:pPr>
              <w:spacing w:after="0" w:line="240" w:lineRule="auto"/>
              <w:outlineLvl w:val="0"/>
              <w:rPr>
                <w:rFonts w:eastAsia="Times New Roman" w:cs="Helvetica"/>
                <w:color w:val="000000"/>
              </w:rPr>
            </w:pPr>
          </w:p>
        </w:tc>
        <w:tc>
          <w:tcPr>
            <w:tcW w:w="2970" w:type="dxa"/>
            <w:tcBorders>
              <w:top w:val="nil"/>
              <w:left w:val="single" w:sz="4" w:space="0" w:color="FFFFFF"/>
              <w:bottom w:val="single" w:sz="4" w:space="0" w:color="FFFFFF"/>
              <w:right w:val="single" w:sz="4" w:space="0" w:color="FFFFFF"/>
            </w:tcBorders>
            <w:shd w:val="clear" w:color="000000" w:fill="808080"/>
            <w:noWrap/>
            <w:vAlign w:val="center"/>
            <w:hideMark/>
          </w:tcPr>
          <w:p w14:paraId="703A7D90" w14:textId="77777777" w:rsidR="00913C1D" w:rsidRPr="00913C1D" w:rsidRDefault="00913C1D" w:rsidP="00913C1D">
            <w:pPr>
              <w:spacing w:after="0" w:line="240" w:lineRule="auto"/>
              <w:outlineLvl w:val="0"/>
              <w:rPr>
                <w:rFonts w:eastAsia="Times New Roman" w:cs="Helvetica"/>
                <w:color w:val="000000"/>
              </w:rPr>
            </w:pPr>
            <w:r w:rsidRPr="00913C1D">
              <w:rPr>
                <w:rFonts w:eastAsia="Times New Roman" w:cs="Helvetica"/>
                <w:color w:val="000000"/>
              </w:rPr>
              <w:t> </w:t>
            </w:r>
          </w:p>
        </w:tc>
        <w:tc>
          <w:tcPr>
            <w:tcW w:w="270" w:type="dxa"/>
            <w:tcBorders>
              <w:top w:val="nil"/>
              <w:left w:val="nil"/>
              <w:bottom w:val="nil"/>
              <w:right w:val="nil"/>
            </w:tcBorders>
            <w:shd w:val="clear" w:color="auto" w:fill="auto"/>
            <w:vAlign w:val="center"/>
            <w:hideMark/>
          </w:tcPr>
          <w:p w14:paraId="0EEFE83D" w14:textId="77777777" w:rsidR="00913C1D" w:rsidRPr="00913C1D" w:rsidRDefault="00913C1D" w:rsidP="00913C1D">
            <w:pPr>
              <w:spacing w:after="0" w:line="240" w:lineRule="auto"/>
              <w:outlineLvl w:val="0"/>
              <w:rPr>
                <w:rFonts w:eastAsia="Times New Roman" w:cs="Helvetica"/>
                <w:color w:val="000000"/>
              </w:rPr>
            </w:pPr>
          </w:p>
        </w:tc>
        <w:tc>
          <w:tcPr>
            <w:tcW w:w="3330" w:type="dxa"/>
            <w:tcBorders>
              <w:top w:val="nil"/>
              <w:left w:val="single" w:sz="4" w:space="0" w:color="FFFFFF"/>
              <w:bottom w:val="single" w:sz="4" w:space="0" w:color="FFFFFF"/>
              <w:right w:val="single" w:sz="4" w:space="0" w:color="FFFFFF"/>
            </w:tcBorders>
            <w:shd w:val="clear" w:color="000000" w:fill="808080"/>
            <w:noWrap/>
            <w:vAlign w:val="center"/>
            <w:hideMark/>
          </w:tcPr>
          <w:p w14:paraId="24AD276E" w14:textId="77777777" w:rsidR="00913C1D" w:rsidRPr="00913C1D" w:rsidRDefault="00913C1D" w:rsidP="00913C1D">
            <w:pPr>
              <w:spacing w:after="0" w:line="240" w:lineRule="auto"/>
              <w:outlineLvl w:val="0"/>
              <w:rPr>
                <w:rFonts w:eastAsia="Times New Roman" w:cs="Helvetica"/>
                <w:color w:val="000000"/>
              </w:rPr>
            </w:pPr>
            <w:r w:rsidRPr="00913C1D">
              <w:rPr>
                <w:rFonts w:eastAsia="Times New Roman" w:cs="Helvetica"/>
                <w:color w:val="000000"/>
              </w:rPr>
              <w:t> </w:t>
            </w:r>
          </w:p>
        </w:tc>
      </w:tr>
      <w:tr w:rsidR="00913C1D" w:rsidRPr="00913C1D" w14:paraId="33CB1286" w14:textId="77777777" w:rsidTr="00913C1D">
        <w:trPr>
          <w:trHeight w:val="300"/>
        </w:trPr>
        <w:tc>
          <w:tcPr>
            <w:tcW w:w="3240" w:type="dxa"/>
            <w:tcBorders>
              <w:top w:val="nil"/>
              <w:left w:val="single" w:sz="4" w:space="0" w:color="FFFFFF"/>
              <w:bottom w:val="single" w:sz="4" w:space="0" w:color="FFFFFF"/>
              <w:right w:val="single" w:sz="4" w:space="0" w:color="FFFFFF"/>
            </w:tcBorders>
            <w:shd w:val="clear" w:color="000000" w:fill="808080"/>
            <w:noWrap/>
            <w:vAlign w:val="center"/>
            <w:hideMark/>
          </w:tcPr>
          <w:p w14:paraId="0855BF7D" w14:textId="77777777" w:rsidR="00913C1D" w:rsidRPr="00913C1D" w:rsidRDefault="00913C1D" w:rsidP="00913C1D">
            <w:pPr>
              <w:spacing w:after="0" w:line="240" w:lineRule="auto"/>
              <w:jc w:val="right"/>
              <w:outlineLvl w:val="0"/>
              <w:rPr>
                <w:rFonts w:eastAsia="Times New Roman" w:cs="Helvetica"/>
                <w:b/>
                <w:bCs/>
                <w:color w:val="000000"/>
              </w:rPr>
            </w:pPr>
            <w:r w:rsidRPr="00913C1D">
              <w:rPr>
                <w:rFonts w:eastAsia="Times New Roman" w:cs="Helvetica"/>
                <w:b/>
                <w:bCs/>
                <w:color w:val="000000"/>
              </w:rPr>
              <w:t> </w:t>
            </w:r>
          </w:p>
        </w:tc>
        <w:tc>
          <w:tcPr>
            <w:tcW w:w="270" w:type="dxa"/>
            <w:tcBorders>
              <w:top w:val="nil"/>
              <w:left w:val="nil"/>
              <w:bottom w:val="nil"/>
              <w:right w:val="nil"/>
            </w:tcBorders>
            <w:shd w:val="clear" w:color="auto" w:fill="auto"/>
            <w:noWrap/>
            <w:vAlign w:val="center"/>
            <w:hideMark/>
          </w:tcPr>
          <w:p w14:paraId="5C9FC6DF" w14:textId="77777777" w:rsidR="00913C1D" w:rsidRPr="00913C1D" w:rsidRDefault="00913C1D" w:rsidP="00913C1D">
            <w:pPr>
              <w:spacing w:after="0" w:line="240" w:lineRule="auto"/>
              <w:outlineLvl w:val="0"/>
              <w:rPr>
                <w:rFonts w:eastAsia="Times New Roman" w:cs="Helvetica"/>
                <w:color w:val="000000"/>
              </w:rPr>
            </w:pPr>
          </w:p>
        </w:tc>
        <w:tc>
          <w:tcPr>
            <w:tcW w:w="2970" w:type="dxa"/>
            <w:tcBorders>
              <w:top w:val="nil"/>
              <w:left w:val="single" w:sz="4" w:space="0" w:color="FFFFFF"/>
              <w:bottom w:val="single" w:sz="4" w:space="0" w:color="FFFFFF"/>
              <w:right w:val="single" w:sz="4" w:space="0" w:color="FFFFFF"/>
            </w:tcBorders>
            <w:shd w:val="clear" w:color="000000" w:fill="808080"/>
            <w:noWrap/>
            <w:vAlign w:val="center"/>
            <w:hideMark/>
          </w:tcPr>
          <w:p w14:paraId="789D3625" w14:textId="77777777" w:rsidR="00913C1D" w:rsidRPr="00913C1D" w:rsidRDefault="00913C1D" w:rsidP="00913C1D">
            <w:pPr>
              <w:spacing w:after="0" w:line="240" w:lineRule="auto"/>
              <w:outlineLvl w:val="0"/>
              <w:rPr>
                <w:rFonts w:eastAsia="Times New Roman" w:cs="Helvetica"/>
                <w:color w:val="000000"/>
              </w:rPr>
            </w:pPr>
            <w:r w:rsidRPr="00913C1D">
              <w:rPr>
                <w:rFonts w:eastAsia="Times New Roman" w:cs="Helvetica"/>
                <w:color w:val="000000"/>
              </w:rPr>
              <w:t> </w:t>
            </w:r>
          </w:p>
        </w:tc>
        <w:tc>
          <w:tcPr>
            <w:tcW w:w="270" w:type="dxa"/>
            <w:tcBorders>
              <w:top w:val="nil"/>
              <w:left w:val="nil"/>
              <w:bottom w:val="nil"/>
              <w:right w:val="nil"/>
            </w:tcBorders>
            <w:shd w:val="clear" w:color="auto" w:fill="auto"/>
            <w:noWrap/>
            <w:vAlign w:val="center"/>
            <w:hideMark/>
          </w:tcPr>
          <w:p w14:paraId="4233212D" w14:textId="77777777" w:rsidR="00913C1D" w:rsidRPr="00913C1D" w:rsidRDefault="00913C1D" w:rsidP="00913C1D">
            <w:pPr>
              <w:spacing w:after="0" w:line="240" w:lineRule="auto"/>
              <w:outlineLvl w:val="0"/>
              <w:rPr>
                <w:rFonts w:eastAsia="Times New Roman" w:cs="Helvetica"/>
                <w:color w:val="000000"/>
              </w:rPr>
            </w:pPr>
          </w:p>
        </w:tc>
        <w:tc>
          <w:tcPr>
            <w:tcW w:w="3330" w:type="dxa"/>
            <w:tcBorders>
              <w:top w:val="nil"/>
              <w:left w:val="single" w:sz="4" w:space="0" w:color="FFFFFF"/>
              <w:bottom w:val="single" w:sz="4" w:space="0" w:color="FFFFFF"/>
              <w:right w:val="single" w:sz="4" w:space="0" w:color="FFFFFF"/>
            </w:tcBorders>
            <w:shd w:val="clear" w:color="000000" w:fill="808080"/>
            <w:noWrap/>
            <w:vAlign w:val="center"/>
            <w:hideMark/>
          </w:tcPr>
          <w:p w14:paraId="3E8C9F61" w14:textId="77777777" w:rsidR="00913C1D" w:rsidRPr="00913C1D" w:rsidRDefault="00913C1D" w:rsidP="00913C1D">
            <w:pPr>
              <w:spacing w:after="0" w:line="240" w:lineRule="auto"/>
              <w:outlineLvl w:val="0"/>
              <w:rPr>
                <w:rFonts w:eastAsia="Times New Roman" w:cs="Helvetica"/>
                <w:color w:val="000000"/>
              </w:rPr>
            </w:pPr>
            <w:r w:rsidRPr="00913C1D">
              <w:rPr>
                <w:rFonts w:eastAsia="Times New Roman" w:cs="Helvetica"/>
                <w:color w:val="000000"/>
              </w:rPr>
              <w:t> </w:t>
            </w:r>
          </w:p>
        </w:tc>
      </w:tr>
      <w:tr w:rsidR="00913C1D" w:rsidRPr="00913C1D" w14:paraId="05D617E4" w14:textId="77777777" w:rsidTr="00913C1D">
        <w:trPr>
          <w:trHeight w:val="300"/>
        </w:trPr>
        <w:tc>
          <w:tcPr>
            <w:tcW w:w="3240" w:type="dxa"/>
            <w:tcBorders>
              <w:top w:val="nil"/>
              <w:left w:val="single" w:sz="4" w:space="0" w:color="FFFFFF"/>
              <w:bottom w:val="single" w:sz="4" w:space="0" w:color="FFFFFF"/>
              <w:right w:val="single" w:sz="4" w:space="0" w:color="FFFFFF"/>
            </w:tcBorders>
            <w:shd w:val="clear" w:color="000000" w:fill="808080"/>
            <w:noWrap/>
            <w:vAlign w:val="center"/>
            <w:hideMark/>
          </w:tcPr>
          <w:p w14:paraId="109260B2" w14:textId="77777777" w:rsidR="00913C1D" w:rsidRPr="00913C1D" w:rsidRDefault="00913C1D" w:rsidP="00913C1D">
            <w:pPr>
              <w:spacing w:after="0" w:line="240" w:lineRule="auto"/>
              <w:jc w:val="right"/>
              <w:outlineLvl w:val="0"/>
              <w:rPr>
                <w:rFonts w:eastAsia="Times New Roman" w:cs="Helvetica"/>
                <w:b/>
                <w:bCs/>
                <w:color w:val="000000"/>
              </w:rPr>
            </w:pPr>
            <w:r w:rsidRPr="00913C1D">
              <w:rPr>
                <w:rFonts w:eastAsia="Times New Roman" w:cs="Helvetica"/>
                <w:b/>
                <w:bCs/>
                <w:color w:val="000000"/>
              </w:rPr>
              <w:t> </w:t>
            </w:r>
          </w:p>
        </w:tc>
        <w:tc>
          <w:tcPr>
            <w:tcW w:w="270" w:type="dxa"/>
            <w:tcBorders>
              <w:top w:val="nil"/>
              <w:left w:val="nil"/>
              <w:bottom w:val="nil"/>
              <w:right w:val="nil"/>
            </w:tcBorders>
            <w:shd w:val="clear" w:color="auto" w:fill="auto"/>
            <w:noWrap/>
            <w:vAlign w:val="center"/>
            <w:hideMark/>
          </w:tcPr>
          <w:p w14:paraId="5A94411D" w14:textId="77777777" w:rsidR="00913C1D" w:rsidRPr="00913C1D" w:rsidRDefault="00913C1D" w:rsidP="00913C1D">
            <w:pPr>
              <w:spacing w:after="0" w:line="240" w:lineRule="auto"/>
              <w:outlineLvl w:val="0"/>
              <w:rPr>
                <w:rFonts w:eastAsia="Times New Roman" w:cs="Helvetica"/>
                <w:color w:val="000000"/>
              </w:rPr>
            </w:pPr>
          </w:p>
        </w:tc>
        <w:tc>
          <w:tcPr>
            <w:tcW w:w="2970" w:type="dxa"/>
            <w:tcBorders>
              <w:top w:val="nil"/>
              <w:left w:val="single" w:sz="4" w:space="0" w:color="FFFFFF"/>
              <w:bottom w:val="single" w:sz="4" w:space="0" w:color="FFFFFF"/>
              <w:right w:val="single" w:sz="4" w:space="0" w:color="FFFFFF"/>
            </w:tcBorders>
            <w:shd w:val="clear" w:color="000000" w:fill="808080"/>
            <w:noWrap/>
            <w:vAlign w:val="center"/>
            <w:hideMark/>
          </w:tcPr>
          <w:p w14:paraId="0492D513" w14:textId="77777777" w:rsidR="00913C1D" w:rsidRPr="00913C1D" w:rsidRDefault="00913C1D" w:rsidP="00913C1D">
            <w:pPr>
              <w:spacing w:after="0" w:line="240" w:lineRule="auto"/>
              <w:outlineLvl w:val="0"/>
              <w:rPr>
                <w:rFonts w:eastAsia="Times New Roman" w:cs="Helvetica"/>
                <w:color w:val="000000"/>
              </w:rPr>
            </w:pPr>
            <w:r w:rsidRPr="00913C1D">
              <w:rPr>
                <w:rFonts w:eastAsia="Times New Roman" w:cs="Helvetica"/>
                <w:color w:val="000000"/>
              </w:rPr>
              <w:t> </w:t>
            </w:r>
          </w:p>
        </w:tc>
        <w:tc>
          <w:tcPr>
            <w:tcW w:w="270" w:type="dxa"/>
            <w:tcBorders>
              <w:top w:val="nil"/>
              <w:left w:val="nil"/>
              <w:bottom w:val="nil"/>
              <w:right w:val="nil"/>
            </w:tcBorders>
            <w:shd w:val="clear" w:color="auto" w:fill="auto"/>
            <w:noWrap/>
            <w:vAlign w:val="center"/>
            <w:hideMark/>
          </w:tcPr>
          <w:p w14:paraId="1004DDB9" w14:textId="77777777" w:rsidR="00913C1D" w:rsidRPr="00913C1D" w:rsidRDefault="00913C1D" w:rsidP="00913C1D">
            <w:pPr>
              <w:spacing w:after="0" w:line="240" w:lineRule="auto"/>
              <w:outlineLvl w:val="0"/>
              <w:rPr>
                <w:rFonts w:eastAsia="Times New Roman" w:cs="Helvetica"/>
                <w:color w:val="000000"/>
              </w:rPr>
            </w:pPr>
          </w:p>
        </w:tc>
        <w:tc>
          <w:tcPr>
            <w:tcW w:w="3330" w:type="dxa"/>
            <w:tcBorders>
              <w:top w:val="nil"/>
              <w:left w:val="single" w:sz="4" w:space="0" w:color="FFFFFF"/>
              <w:bottom w:val="single" w:sz="4" w:space="0" w:color="FFFFFF"/>
              <w:right w:val="single" w:sz="4" w:space="0" w:color="FFFFFF"/>
            </w:tcBorders>
            <w:shd w:val="clear" w:color="000000" w:fill="808080"/>
            <w:noWrap/>
            <w:vAlign w:val="center"/>
            <w:hideMark/>
          </w:tcPr>
          <w:p w14:paraId="25BAAEF1" w14:textId="77777777" w:rsidR="00913C1D" w:rsidRPr="00913C1D" w:rsidRDefault="00913C1D" w:rsidP="00913C1D">
            <w:pPr>
              <w:spacing w:after="0" w:line="240" w:lineRule="auto"/>
              <w:outlineLvl w:val="0"/>
              <w:rPr>
                <w:rFonts w:eastAsia="Times New Roman" w:cs="Helvetica"/>
                <w:color w:val="000000"/>
              </w:rPr>
            </w:pPr>
            <w:r w:rsidRPr="00913C1D">
              <w:rPr>
                <w:rFonts w:eastAsia="Times New Roman" w:cs="Helvetica"/>
                <w:color w:val="000000"/>
              </w:rPr>
              <w:t> </w:t>
            </w:r>
          </w:p>
        </w:tc>
      </w:tr>
      <w:tr w:rsidR="00913C1D" w:rsidRPr="00913C1D" w14:paraId="736493F3" w14:textId="77777777" w:rsidTr="00913C1D">
        <w:trPr>
          <w:trHeight w:val="300"/>
        </w:trPr>
        <w:tc>
          <w:tcPr>
            <w:tcW w:w="3240" w:type="dxa"/>
            <w:tcBorders>
              <w:top w:val="nil"/>
              <w:left w:val="single" w:sz="4" w:space="0" w:color="FFFFFF"/>
              <w:bottom w:val="single" w:sz="4" w:space="0" w:color="FFFFFF"/>
              <w:right w:val="single" w:sz="4" w:space="0" w:color="FFFFFF"/>
            </w:tcBorders>
            <w:shd w:val="clear" w:color="000000" w:fill="808080"/>
            <w:noWrap/>
            <w:vAlign w:val="center"/>
            <w:hideMark/>
          </w:tcPr>
          <w:p w14:paraId="015F2C1F" w14:textId="77777777" w:rsidR="00913C1D" w:rsidRPr="00913C1D" w:rsidRDefault="00913C1D" w:rsidP="00913C1D">
            <w:pPr>
              <w:spacing w:after="0" w:line="240" w:lineRule="auto"/>
              <w:jc w:val="right"/>
              <w:outlineLvl w:val="0"/>
              <w:rPr>
                <w:rFonts w:eastAsia="Times New Roman" w:cs="Helvetica"/>
                <w:b/>
                <w:bCs/>
                <w:color w:val="000000"/>
              </w:rPr>
            </w:pPr>
            <w:r w:rsidRPr="00913C1D">
              <w:rPr>
                <w:rFonts w:eastAsia="Times New Roman" w:cs="Helvetica"/>
                <w:b/>
                <w:bCs/>
                <w:color w:val="000000"/>
              </w:rPr>
              <w:t> </w:t>
            </w:r>
          </w:p>
        </w:tc>
        <w:tc>
          <w:tcPr>
            <w:tcW w:w="270" w:type="dxa"/>
            <w:tcBorders>
              <w:top w:val="nil"/>
              <w:left w:val="nil"/>
              <w:bottom w:val="nil"/>
              <w:right w:val="nil"/>
            </w:tcBorders>
            <w:shd w:val="clear" w:color="auto" w:fill="auto"/>
            <w:noWrap/>
            <w:vAlign w:val="center"/>
            <w:hideMark/>
          </w:tcPr>
          <w:p w14:paraId="3B2C4DC5" w14:textId="77777777" w:rsidR="00913C1D" w:rsidRPr="00913C1D" w:rsidRDefault="00913C1D" w:rsidP="00913C1D">
            <w:pPr>
              <w:spacing w:after="0" w:line="240" w:lineRule="auto"/>
              <w:outlineLvl w:val="0"/>
              <w:rPr>
                <w:rFonts w:eastAsia="Times New Roman" w:cs="Helvetica"/>
                <w:color w:val="000000"/>
              </w:rPr>
            </w:pPr>
          </w:p>
        </w:tc>
        <w:tc>
          <w:tcPr>
            <w:tcW w:w="2970" w:type="dxa"/>
            <w:tcBorders>
              <w:top w:val="nil"/>
              <w:left w:val="single" w:sz="4" w:space="0" w:color="FFFFFF"/>
              <w:bottom w:val="single" w:sz="4" w:space="0" w:color="FFFFFF"/>
              <w:right w:val="single" w:sz="4" w:space="0" w:color="FFFFFF"/>
            </w:tcBorders>
            <w:shd w:val="clear" w:color="000000" w:fill="808080"/>
            <w:noWrap/>
            <w:vAlign w:val="center"/>
            <w:hideMark/>
          </w:tcPr>
          <w:p w14:paraId="2DB0545D" w14:textId="77777777" w:rsidR="00913C1D" w:rsidRPr="00913C1D" w:rsidRDefault="00913C1D" w:rsidP="00913C1D">
            <w:pPr>
              <w:spacing w:after="0" w:line="240" w:lineRule="auto"/>
              <w:outlineLvl w:val="0"/>
              <w:rPr>
                <w:rFonts w:eastAsia="Times New Roman" w:cs="Helvetica"/>
                <w:color w:val="000000"/>
              </w:rPr>
            </w:pPr>
            <w:r w:rsidRPr="00913C1D">
              <w:rPr>
                <w:rFonts w:eastAsia="Times New Roman" w:cs="Helvetica"/>
                <w:color w:val="000000"/>
              </w:rPr>
              <w:t> </w:t>
            </w:r>
          </w:p>
        </w:tc>
        <w:tc>
          <w:tcPr>
            <w:tcW w:w="270" w:type="dxa"/>
            <w:tcBorders>
              <w:top w:val="nil"/>
              <w:left w:val="nil"/>
              <w:bottom w:val="nil"/>
              <w:right w:val="nil"/>
            </w:tcBorders>
            <w:shd w:val="clear" w:color="auto" w:fill="auto"/>
            <w:noWrap/>
            <w:vAlign w:val="center"/>
            <w:hideMark/>
          </w:tcPr>
          <w:p w14:paraId="60A131E6" w14:textId="77777777" w:rsidR="00913C1D" w:rsidRPr="00913C1D" w:rsidRDefault="00913C1D" w:rsidP="00913C1D">
            <w:pPr>
              <w:spacing w:after="0" w:line="240" w:lineRule="auto"/>
              <w:outlineLvl w:val="0"/>
              <w:rPr>
                <w:rFonts w:eastAsia="Times New Roman" w:cs="Helvetica"/>
                <w:color w:val="000000"/>
              </w:rPr>
            </w:pPr>
          </w:p>
        </w:tc>
        <w:tc>
          <w:tcPr>
            <w:tcW w:w="3330" w:type="dxa"/>
            <w:tcBorders>
              <w:top w:val="nil"/>
              <w:left w:val="single" w:sz="4" w:space="0" w:color="FFFFFF"/>
              <w:bottom w:val="single" w:sz="4" w:space="0" w:color="FFFFFF"/>
              <w:right w:val="single" w:sz="4" w:space="0" w:color="FFFFFF"/>
            </w:tcBorders>
            <w:shd w:val="clear" w:color="000000" w:fill="808080"/>
            <w:noWrap/>
            <w:vAlign w:val="center"/>
            <w:hideMark/>
          </w:tcPr>
          <w:p w14:paraId="230434A6" w14:textId="77777777" w:rsidR="00913C1D" w:rsidRPr="00913C1D" w:rsidRDefault="00913C1D" w:rsidP="00913C1D">
            <w:pPr>
              <w:spacing w:after="0" w:line="240" w:lineRule="auto"/>
              <w:outlineLvl w:val="0"/>
              <w:rPr>
                <w:rFonts w:eastAsia="Times New Roman" w:cs="Helvetica"/>
                <w:color w:val="000000"/>
              </w:rPr>
            </w:pPr>
            <w:r w:rsidRPr="00913C1D">
              <w:rPr>
                <w:rFonts w:eastAsia="Times New Roman" w:cs="Helvetica"/>
                <w:color w:val="000000"/>
              </w:rPr>
              <w:t> </w:t>
            </w:r>
          </w:p>
        </w:tc>
      </w:tr>
      <w:tr w:rsidR="00913C1D" w:rsidRPr="00913C1D" w14:paraId="03E573DF" w14:textId="77777777" w:rsidTr="00913C1D">
        <w:trPr>
          <w:trHeight w:val="300"/>
        </w:trPr>
        <w:tc>
          <w:tcPr>
            <w:tcW w:w="3240" w:type="dxa"/>
            <w:tcBorders>
              <w:top w:val="nil"/>
              <w:left w:val="single" w:sz="4" w:space="0" w:color="FFFFFF"/>
              <w:bottom w:val="single" w:sz="4" w:space="0" w:color="FFFFFF"/>
              <w:right w:val="single" w:sz="4" w:space="0" w:color="FFFFFF"/>
            </w:tcBorders>
            <w:shd w:val="clear" w:color="000000" w:fill="808080"/>
            <w:noWrap/>
            <w:vAlign w:val="center"/>
            <w:hideMark/>
          </w:tcPr>
          <w:p w14:paraId="748CD4B3" w14:textId="77777777" w:rsidR="00913C1D" w:rsidRPr="00913C1D" w:rsidRDefault="00913C1D" w:rsidP="00913C1D">
            <w:pPr>
              <w:spacing w:after="0" w:line="240" w:lineRule="auto"/>
              <w:jc w:val="right"/>
              <w:outlineLvl w:val="0"/>
              <w:rPr>
                <w:rFonts w:eastAsia="Times New Roman" w:cs="Helvetica"/>
                <w:b/>
                <w:bCs/>
                <w:color w:val="000000"/>
              </w:rPr>
            </w:pPr>
            <w:r w:rsidRPr="00913C1D">
              <w:rPr>
                <w:rFonts w:eastAsia="Times New Roman" w:cs="Helvetica"/>
                <w:b/>
                <w:bCs/>
                <w:color w:val="000000"/>
              </w:rPr>
              <w:t> </w:t>
            </w:r>
          </w:p>
        </w:tc>
        <w:tc>
          <w:tcPr>
            <w:tcW w:w="270" w:type="dxa"/>
            <w:tcBorders>
              <w:top w:val="nil"/>
              <w:left w:val="nil"/>
              <w:bottom w:val="nil"/>
              <w:right w:val="nil"/>
            </w:tcBorders>
            <w:shd w:val="clear" w:color="auto" w:fill="auto"/>
            <w:noWrap/>
            <w:vAlign w:val="center"/>
            <w:hideMark/>
          </w:tcPr>
          <w:p w14:paraId="59C8C7F1" w14:textId="77777777" w:rsidR="00913C1D" w:rsidRPr="00913C1D" w:rsidRDefault="00913C1D" w:rsidP="00913C1D">
            <w:pPr>
              <w:spacing w:after="0" w:line="240" w:lineRule="auto"/>
              <w:outlineLvl w:val="0"/>
              <w:rPr>
                <w:rFonts w:eastAsia="Times New Roman" w:cs="Helvetica"/>
                <w:color w:val="000000"/>
              </w:rPr>
            </w:pPr>
          </w:p>
        </w:tc>
        <w:tc>
          <w:tcPr>
            <w:tcW w:w="2970" w:type="dxa"/>
            <w:tcBorders>
              <w:top w:val="nil"/>
              <w:left w:val="single" w:sz="4" w:space="0" w:color="FFFFFF"/>
              <w:bottom w:val="single" w:sz="4" w:space="0" w:color="FFFFFF"/>
              <w:right w:val="single" w:sz="4" w:space="0" w:color="FFFFFF"/>
            </w:tcBorders>
            <w:shd w:val="clear" w:color="000000" w:fill="808080"/>
            <w:noWrap/>
            <w:vAlign w:val="center"/>
            <w:hideMark/>
          </w:tcPr>
          <w:p w14:paraId="06AB5E91" w14:textId="77777777" w:rsidR="00913C1D" w:rsidRPr="00913C1D" w:rsidRDefault="00913C1D" w:rsidP="00913C1D">
            <w:pPr>
              <w:spacing w:after="0" w:line="240" w:lineRule="auto"/>
              <w:outlineLvl w:val="0"/>
              <w:rPr>
                <w:rFonts w:eastAsia="Times New Roman" w:cs="Helvetica"/>
                <w:color w:val="000000"/>
              </w:rPr>
            </w:pPr>
            <w:r w:rsidRPr="00913C1D">
              <w:rPr>
                <w:rFonts w:eastAsia="Times New Roman" w:cs="Helvetica"/>
                <w:color w:val="000000"/>
              </w:rPr>
              <w:t> </w:t>
            </w:r>
          </w:p>
        </w:tc>
        <w:tc>
          <w:tcPr>
            <w:tcW w:w="270" w:type="dxa"/>
            <w:tcBorders>
              <w:top w:val="nil"/>
              <w:left w:val="nil"/>
              <w:bottom w:val="nil"/>
              <w:right w:val="nil"/>
            </w:tcBorders>
            <w:shd w:val="clear" w:color="auto" w:fill="auto"/>
            <w:noWrap/>
            <w:vAlign w:val="center"/>
            <w:hideMark/>
          </w:tcPr>
          <w:p w14:paraId="7757975F" w14:textId="77777777" w:rsidR="00913C1D" w:rsidRPr="00913C1D" w:rsidRDefault="00913C1D" w:rsidP="00913C1D">
            <w:pPr>
              <w:spacing w:after="0" w:line="240" w:lineRule="auto"/>
              <w:outlineLvl w:val="0"/>
              <w:rPr>
                <w:rFonts w:eastAsia="Times New Roman" w:cs="Helvetica"/>
                <w:color w:val="000000"/>
              </w:rPr>
            </w:pPr>
          </w:p>
        </w:tc>
        <w:tc>
          <w:tcPr>
            <w:tcW w:w="3330" w:type="dxa"/>
            <w:tcBorders>
              <w:top w:val="nil"/>
              <w:left w:val="single" w:sz="4" w:space="0" w:color="FFFFFF"/>
              <w:bottom w:val="single" w:sz="4" w:space="0" w:color="FFFFFF"/>
              <w:right w:val="single" w:sz="4" w:space="0" w:color="FFFFFF"/>
            </w:tcBorders>
            <w:shd w:val="clear" w:color="000000" w:fill="808080"/>
            <w:noWrap/>
            <w:vAlign w:val="center"/>
            <w:hideMark/>
          </w:tcPr>
          <w:p w14:paraId="76570847" w14:textId="77777777" w:rsidR="00913C1D" w:rsidRPr="00913C1D" w:rsidRDefault="00913C1D" w:rsidP="00913C1D">
            <w:pPr>
              <w:spacing w:after="0" w:line="240" w:lineRule="auto"/>
              <w:outlineLvl w:val="0"/>
              <w:rPr>
                <w:rFonts w:eastAsia="Times New Roman" w:cs="Helvetica"/>
                <w:color w:val="000000"/>
              </w:rPr>
            </w:pPr>
            <w:r w:rsidRPr="00913C1D">
              <w:rPr>
                <w:rFonts w:eastAsia="Times New Roman" w:cs="Helvetica"/>
                <w:color w:val="000000"/>
              </w:rPr>
              <w:t> </w:t>
            </w:r>
          </w:p>
        </w:tc>
      </w:tr>
      <w:tr w:rsidR="00913C1D" w:rsidRPr="00913C1D" w14:paraId="76C47551" w14:textId="77777777" w:rsidTr="00913C1D">
        <w:trPr>
          <w:trHeight w:val="300"/>
        </w:trPr>
        <w:tc>
          <w:tcPr>
            <w:tcW w:w="3240" w:type="dxa"/>
            <w:tcBorders>
              <w:top w:val="nil"/>
              <w:left w:val="single" w:sz="4" w:space="0" w:color="FFFFFF"/>
              <w:bottom w:val="single" w:sz="4" w:space="0" w:color="FFFFFF"/>
              <w:right w:val="single" w:sz="4" w:space="0" w:color="FFFFFF"/>
            </w:tcBorders>
            <w:shd w:val="clear" w:color="000000" w:fill="808080"/>
            <w:noWrap/>
            <w:vAlign w:val="center"/>
            <w:hideMark/>
          </w:tcPr>
          <w:p w14:paraId="149AF108" w14:textId="77777777" w:rsidR="00913C1D" w:rsidRPr="00913C1D" w:rsidRDefault="00913C1D" w:rsidP="00913C1D">
            <w:pPr>
              <w:spacing w:after="0" w:line="240" w:lineRule="auto"/>
              <w:jc w:val="right"/>
              <w:outlineLvl w:val="0"/>
              <w:rPr>
                <w:rFonts w:eastAsia="Times New Roman" w:cs="Helvetica"/>
                <w:b/>
                <w:bCs/>
                <w:color w:val="000000"/>
              </w:rPr>
            </w:pPr>
            <w:r w:rsidRPr="00913C1D">
              <w:rPr>
                <w:rFonts w:eastAsia="Times New Roman" w:cs="Helvetica"/>
                <w:b/>
                <w:bCs/>
                <w:color w:val="000000"/>
              </w:rPr>
              <w:t> </w:t>
            </w:r>
          </w:p>
        </w:tc>
        <w:tc>
          <w:tcPr>
            <w:tcW w:w="270" w:type="dxa"/>
            <w:tcBorders>
              <w:top w:val="nil"/>
              <w:left w:val="nil"/>
              <w:bottom w:val="nil"/>
              <w:right w:val="nil"/>
            </w:tcBorders>
            <w:shd w:val="clear" w:color="auto" w:fill="auto"/>
            <w:noWrap/>
            <w:vAlign w:val="center"/>
            <w:hideMark/>
          </w:tcPr>
          <w:p w14:paraId="171D6A2B" w14:textId="77777777" w:rsidR="00913C1D" w:rsidRPr="00913C1D" w:rsidRDefault="00913C1D" w:rsidP="00913C1D">
            <w:pPr>
              <w:spacing w:after="0" w:line="240" w:lineRule="auto"/>
              <w:outlineLvl w:val="0"/>
              <w:rPr>
                <w:rFonts w:eastAsia="Times New Roman" w:cs="Helvetica"/>
                <w:color w:val="000000"/>
              </w:rPr>
            </w:pPr>
          </w:p>
        </w:tc>
        <w:tc>
          <w:tcPr>
            <w:tcW w:w="2970" w:type="dxa"/>
            <w:tcBorders>
              <w:top w:val="nil"/>
              <w:left w:val="single" w:sz="4" w:space="0" w:color="FFFFFF"/>
              <w:bottom w:val="single" w:sz="4" w:space="0" w:color="FFFFFF"/>
              <w:right w:val="single" w:sz="4" w:space="0" w:color="FFFFFF"/>
            </w:tcBorders>
            <w:shd w:val="clear" w:color="000000" w:fill="808080"/>
            <w:noWrap/>
            <w:vAlign w:val="center"/>
            <w:hideMark/>
          </w:tcPr>
          <w:p w14:paraId="5E7EB82E" w14:textId="77777777" w:rsidR="00913C1D" w:rsidRPr="00913C1D" w:rsidRDefault="00913C1D" w:rsidP="00913C1D">
            <w:pPr>
              <w:spacing w:after="0" w:line="240" w:lineRule="auto"/>
              <w:outlineLvl w:val="0"/>
              <w:rPr>
                <w:rFonts w:eastAsia="Times New Roman" w:cs="Helvetica"/>
                <w:color w:val="000000"/>
              </w:rPr>
            </w:pPr>
            <w:r w:rsidRPr="00913C1D">
              <w:rPr>
                <w:rFonts w:eastAsia="Times New Roman" w:cs="Helvetica"/>
                <w:color w:val="000000"/>
              </w:rPr>
              <w:t> </w:t>
            </w:r>
          </w:p>
        </w:tc>
        <w:tc>
          <w:tcPr>
            <w:tcW w:w="270" w:type="dxa"/>
            <w:tcBorders>
              <w:top w:val="nil"/>
              <w:left w:val="nil"/>
              <w:bottom w:val="nil"/>
              <w:right w:val="nil"/>
            </w:tcBorders>
            <w:shd w:val="clear" w:color="auto" w:fill="auto"/>
            <w:noWrap/>
            <w:vAlign w:val="center"/>
            <w:hideMark/>
          </w:tcPr>
          <w:p w14:paraId="3E6C9E45" w14:textId="77777777" w:rsidR="00913C1D" w:rsidRPr="00913C1D" w:rsidRDefault="00913C1D" w:rsidP="00913C1D">
            <w:pPr>
              <w:spacing w:after="0" w:line="240" w:lineRule="auto"/>
              <w:outlineLvl w:val="0"/>
              <w:rPr>
                <w:rFonts w:eastAsia="Times New Roman" w:cs="Helvetica"/>
                <w:color w:val="000000"/>
              </w:rPr>
            </w:pPr>
          </w:p>
        </w:tc>
        <w:tc>
          <w:tcPr>
            <w:tcW w:w="3330" w:type="dxa"/>
            <w:tcBorders>
              <w:top w:val="nil"/>
              <w:left w:val="single" w:sz="4" w:space="0" w:color="FFFFFF"/>
              <w:bottom w:val="single" w:sz="4" w:space="0" w:color="FFFFFF"/>
              <w:right w:val="single" w:sz="4" w:space="0" w:color="FFFFFF"/>
            </w:tcBorders>
            <w:shd w:val="clear" w:color="000000" w:fill="808080"/>
            <w:noWrap/>
            <w:vAlign w:val="center"/>
            <w:hideMark/>
          </w:tcPr>
          <w:p w14:paraId="68008392" w14:textId="77777777" w:rsidR="00913C1D" w:rsidRPr="00913C1D" w:rsidRDefault="00913C1D" w:rsidP="00913C1D">
            <w:pPr>
              <w:spacing w:after="0" w:line="240" w:lineRule="auto"/>
              <w:outlineLvl w:val="0"/>
              <w:rPr>
                <w:rFonts w:eastAsia="Times New Roman" w:cs="Helvetica"/>
                <w:color w:val="000000"/>
              </w:rPr>
            </w:pPr>
            <w:r w:rsidRPr="00913C1D">
              <w:rPr>
                <w:rFonts w:eastAsia="Times New Roman" w:cs="Helvetica"/>
                <w:color w:val="000000"/>
              </w:rPr>
              <w:t> </w:t>
            </w:r>
          </w:p>
        </w:tc>
      </w:tr>
      <w:tr w:rsidR="00913C1D" w:rsidRPr="00913C1D" w14:paraId="0D62B7A6" w14:textId="77777777" w:rsidTr="00913C1D">
        <w:trPr>
          <w:trHeight w:val="300"/>
        </w:trPr>
        <w:tc>
          <w:tcPr>
            <w:tcW w:w="3240" w:type="dxa"/>
            <w:tcBorders>
              <w:top w:val="nil"/>
              <w:left w:val="single" w:sz="4" w:space="0" w:color="FFFFFF"/>
              <w:bottom w:val="single" w:sz="4" w:space="0" w:color="FFFFFF"/>
              <w:right w:val="single" w:sz="4" w:space="0" w:color="FFFFFF"/>
            </w:tcBorders>
            <w:shd w:val="clear" w:color="000000" w:fill="808080"/>
            <w:noWrap/>
            <w:vAlign w:val="center"/>
            <w:hideMark/>
          </w:tcPr>
          <w:p w14:paraId="69D5993D" w14:textId="77777777" w:rsidR="00913C1D" w:rsidRPr="00913C1D" w:rsidRDefault="00913C1D" w:rsidP="00913C1D">
            <w:pPr>
              <w:spacing w:after="0" w:line="240" w:lineRule="auto"/>
              <w:jc w:val="right"/>
              <w:outlineLvl w:val="0"/>
              <w:rPr>
                <w:rFonts w:eastAsia="Times New Roman" w:cs="Helvetica"/>
                <w:b/>
                <w:bCs/>
                <w:color w:val="000000"/>
              </w:rPr>
            </w:pPr>
            <w:r w:rsidRPr="00913C1D">
              <w:rPr>
                <w:rFonts w:eastAsia="Times New Roman" w:cs="Helvetica"/>
                <w:b/>
                <w:bCs/>
                <w:color w:val="000000"/>
              </w:rPr>
              <w:t> </w:t>
            </w:r>
          </w:p>
        </w:tc>
        <w:tc>
          <w:tcPr>
            <w:tcW w:w="270" w:type="dxa"/>
            <w:tcBorders>
              <w:top w:val="nil"/>
              <w:left w:val="nil"/>
              <w:bottom w:val="nil"/>
              <w:right w:val="nil"/>
            </w:tcBorders>
            <w:shd w:val="clear" w:color="auto" w:fill="auto"/>
            <w:noWrap/>
            <w:vAlign w:val="center"/>
            <w:hideMark/>
          </w:tcPr>
          <w:p w14:paraId="426499E5" w14:textId="77777777" w:rsidR="00913C1D" w:rsidRPr="00913C1D" w:rsidRDefault="00913C1D" w:rsidP="00913C1D">
            <w:pPr>
              <w:spacing w:after="0" w:line="240" w:lineRule="auto"/>
              <w:outlineLvl w:val="0"/>
              <w:rPr>
                <w:rFonts w:eastAsia="Times New Roman" w:cs="Helvetica"/>
                <w:color w:val="000000"/>
              </w:rPr>
            </w:pPr>
          </w:p>
        </w:tc>
        <w:tc>
          <w:tcPr>
            <w:tcW w:w="2970" w:type="dxa"/>
            <w:tcBorders>
              <w:top w:val="nil"/>
              <w:left w:val="single" w:sz="4" w:space="0" w:color="FFFFFF"/>
              <w:bottom w:val="single" w:sz="4" w:space="0" w:color="FFFFFF"/>
              <w:right w:val="single" w:sz="4" w:space="0" w:color="FFFFFF"/>
            </w:tcBorders>
            <w:shd w:val="clear" w:color="000000" w:fill="808080"/>
            <w:noWrap/>
            <w:vAlign w:val="center"/>
            <w:hideMark/>
          </w:tcPr>
          <w:p w14:paraId="2870ACC7" w14:textId="77777777" w:rsidR="00913C1D" w:rsidRPr="00913C1D" w:rsidRDefault="00913C1D" w:rsidP="00913C1D">
            <w:pPr>
              <w:spacing w:after="0" w:line="240" w:lineRule="auto"/>
              <w:outlineLvl w:val="0"/>
              <w:rPr>
                <w:rFonts w:eastAsia="Times New Roman" w:cs="Helvetica"/>
                <w:color w:val="000000"/>
              </w:rPr>
            </w:pPr>
            <w:r w:rsidRPr="00913C1D">
              <w:rPr>
                <w:rFonts w:eastAsia="Times New Roman" w:cs="Helvetica"/>
                <w:color w:val="000000"/>
              </w:rPr>
              <w:t> </w:t>
            </w:r>
          </w:p>
        </w:tc>
        <w:tc>
          <w:tcPr>
            <w:tcW w:w="270" w:type="dxa"/>
            <w:tcBorders>
              <w:top w:val="nil"/>
              <w:left w:val="nil"/>
              <w:bottom w:val="nil"/>
              <w:right w:val="nil"/>
            </w:tcBorders>
            <w:shd w:val="clear" w:color="auto" w:fill="auto"/>
            <w:noWrap/>
            <w:vAlign w:val="center"/>
            <w:hideMark/>
          </w:tcPr>
          <w:p w14:paraId="05A105D2" w14:textId="77777777" w:rsidR="00913C1D" w:rsidRPr="00913C1D" w:rsidRDefault="00913C1D" w:rsidP="00913C1D">
            <w:pPr>
              <w:spacing w:after="0" w:line="240" w:lineRule="auto"/>
              <w:outlineLvl w:val="0"/>
              <w:rPr>
                <w:rFonts w:eastAsia="Times New Roman" w:cs="Helvetica"/>
                <w:color w:val="000000"/>
              </w:rPr>
            </w:pPr>
          </w:p>
        </w:tc>
        <w:tc>
          <w:tcPr>
            <w:tcW w:w="3330" w:type="dxa"/>
            <w:tcBorders>
              <w:top w:val="nil"/>
              <w:left w:val="single" w:sz="4" w:space="0" w:color="FFFFFF"/>
              <w:bottom w:val="single" w:sz="4" w:space="0" w:color="FFFFFF"/>
              <w:right w:val="single" w:sz="4" w:space="0" w:color="FFFFFF"/>
            </w:tcBorders>
            <w:shd w:val="clear" w:color="000000" w:fill="808080"/>
            <w:noWrap/>
            <w:vAlign w:val="center"/>
            <w:hideMark/>
          </w:tcPr>
          <w:p w14:paraId="0D68ED42" w14:textId="77777777" w:rsidR="00913C1D" w:rsidRPr="00913C1D" w:rsidRDefault="00913C1D" w:rsidP="00913C1D">
            <w:pPr>
              <w:spacing w:after="0" w:line="240" w:lineRule="auto"/>
              <w:outlineLvl w:val="0"/>
              <w:rPr>
                <w:rFonts w:eastAsia="Times New Roman" w:cs="Helvetica"/>
                <w:color w:val="000000"/>
              </w:rPr>
            </w:pPr>
            <w:r w:rsidRPr="00913C1D">
              <w:rPr>
                <w:rFonts w:eastAsia="Times New Roman" w:cs="Helvetica"/>
                <w:color w:val="000000"/>
              </w:rPr>
              <w:t> </w:t>
            </w:r>
          </w:p>
        </w:tc>
      </w:tr>
      <w:tr w:rsidR="00913C1D" w:rsidRPr="00913C1D" w14:paraId="6DE09266" w14:textId="77777777" w:rsidTr="00913C1D">
        <w:trPr>
          <w:trHeight w:val="300"/>
        </w:trPr>
        <w:tc>
          <w:tcPr>
            <w:tcW w:w="3240" w:type="dxa"/>
            <w:tcBorders>
              <w:top w:val="nil"/>
              <w:left w:val="single" w:sz="4" w:space="0" w:color="FFFFFF"/>
              <w:bottom w:val="single" w:sz="4" w:space="0" w:color="FFFFFF"/>
              <w:right w:val="single" w:sz="4" w:space="0" w:color="FFFFFF"/>
            </w:tcBorders>
            <w:shd w:val="clear" w:color="000000" w:fill="808080"/>
            <w:noWrap/>
            <w:vAlign w:val="center"/>
            <w:hideMark/>
          </w:tcPr>
          <w:p w14:paraId="1F2C1766" w14:textId="77777777" w:rsidR="00913C1D" w:rsidRPr="00913C1D" w:rsidRDefault="00913C1D" w:rsidP="00913C1D">
            <w:pPr>
              <w:spacing w:after="0" w:line="240" w:lineRule="auto"/>
              <w:jc w:val="right"/>
              <w:outlineLvl w:val="0"/>
              <w:rPr>
                <w:rFonts w:eastAsia="Times New Roman" w:cs="Helvetica"/>
                <w:b/>
                <w:bCs/>
                <w:color w:val="000000"/>
              </w:rPr>
            </w:pPr>
            <w:r w:rsidRPr="00913C1D">
              <w:rPr>
                <w:rFonts w:eastAsia="Times New Roman" w:cs="Helvetica"/>
                <w:b/>
                <w:bCs/>
                <w:color w:val="000000"/>
              </w:rPr>
              <w:t> </w:t>
            </w:r>
          </w:p>
        </w:tc>
        <w:tc>
          <w:tcPr>
            <w:tcW w:w="270" w:type="dxa"/>
            <w:tcBorders>
              <w:top w:val="nil"/>
              <w:left w:val="nil"/>
              <w:bottom w:val="nil"/>
              <w:right w:val="nil"/>
            </w:tcBorders>
            <w:shd w:val="clear" w:color="auto" w:fill="auto"/>
            <w:noWrap/>
            <w:vAlign w:val="center"/>
            <w:hideMark/>
          </w:tcPr>
          <w:p w14:paraId="798A7174" w14:textId="77777777" w:rsidR="00913C1D" w:rsidRPr="00913C1D" w:rsidRDefault="00913C1D" w:rsidP="00913C1D">
            <w:pPr>
              <w:spacing w:after="0" w:line="240" w:lineRule="auto"/>
              <w:outlineLvl w:val="0"/>
              <w:rPr>
                <w:rFonts w:eastAsia="Times New Roman" w:cs="Helvetica"/>
                <w:color w:val="000000"/>
              </w:rPr>
            </w:pPr>
          </w:p>
        </w:tc>
        <w:tc>
          <w:tcPr>
            <w:tcW w:w="2970" w:type="dxa"/>
            <w:tcBorders>
              <w:top w:val="nil"/>
              <w:left w:val="single" w:sz="4" w:space="0" w:color="FFFFFF"/>
              <w:bottom w:val="single" w:sz="4" w:space="0" w:color="FFFFFF"/>
              <w:right w:val="single" w:sz="4" w:space="0" w:color="FFFFFF"/>
            </w:tcBorders>
            <w:shd w:val="clear" w:color="000000" w:fill="808080"/>
            <w:noWrap/>
            <w:vAlign w:val="center"/>
            <w:hideMark/>
          </w:tcPr>
          <w:p w14:paraId="4F2F6155" w14:textId="77777777" w:rsidR="00913C1D" w:rsidRPr="00913C1D" w:rsidRDefault="00913C1D" w:rsidP="00913C1D">
            <w:pPr>
              <w:spacing w:after="0" w:line="240" w:lineRule="auto"/>
              <w:outlineLvl w:val="0"/>
              <w:rPr>
                <w:rFonts w:eastAsia="Times New Roman" w:cs="Helvetica"/>
                <w:color w:val="000000"/>
              </w:rPr>
            </w:pPr>
            <w:r w:rsidRPr="00913C1D">
              <w:rPr>
                <w:rFonts w:eastAsia="Times New Roman" w:cs="Helvetica"/>
                <w:color w:val="000000"/>
              </w:rPr>
              <w:t> </w:t>
            </w:r>
          </w:p>
        </w:tc>
        <w:tc>
          <w:tcPr>
            <w:tcW w:w="270" w:type="dxa"/>
            <w:tcBorders>
              <w:top w:val="nil"/>
              <w:left w:val="nil"/>
              <w:bottom w:val="nil"/>
              <w:right w:val="nil"/>
            </w:tcBorders>
            <w:shd w:val="clear" w:color="auto" w:fill="auto"/>
            <w:noWrap/>
            <w:vAlign w:val="center"/>
            <w:hideMark/>
          </w:tcPr>
          <w:p w14:paraId="67B5CCD3" w14:textId="77777777" w:rsidR="00913C1D" w:rsidRPr="00913C1D" w:rsidRDefault="00913C1D" w:rsidP="00913C1D">
            <w:pPr>
              <w:spacing w:after="0" w:line="240" w:lineRule="auto"/>
              <w:outlineLvl w:val="0"/>
              <w:rPr>
                <w:rFonts w:eastAsia="Times New Roman" w:cs="Helvetica"/>
                <w:color w:val="000000"/>
              </w:rPr>
            </w:pPr>
          </w:p>
        </w:tc>
        <w:tc>
          <w:tcPr>
            <w:tcW w:w="3330" w:type="dxa"/>
            <w:tcBorders>
              <w:top w:val="nil"/>
              <w:left w:val="single" w:sz="4" w:space="0" w:color="FFFFFF"/>
              <w:bottom w:val="single" w:sz="4" w:space="0" w:color="FFFFFF"/>
              <w:right w:val="single" w:sz="4" w:space="0" w:color="FFFFFF"/>
            </w:tcBorders>
            <w:shd w:val="clear" w:color="000000" w:fill="808080"/>
            <w:noWrap/>
            <w:vAlign w:val="center"/>
            <w:hideMark/>
          </w:tcPr>
          <w:p w14:paraId="447F976A" w14:textId="77777777" w:rsidR="00913C1D" w:rsidRPr="00913C1D" w:rsidRDefault="00913C1D" w:rsidP="00913C1D">
            <w:pPr>
              <w:spacing w:after="0" w:line="240" w:lineRule="auto"/>
              <w:outlineLvl w:val="0"/>
              <w:rPr>
                <w:rFonts w:eastAsia="Times New Roman" w:cs="Helvetica"/>
                <w:color w:val="000000"/>
              </w:rPr>
            </w:pPr>
            <w:r w:rsidRPr="00913C1D">
              <w:rPr>
                <w:rFonts w:eastAsia="Times New Roman" w:cs="Helvetica"/>
                <w:color w:val="000000"/>
              </w:rPr>
              <w:t> </w:t>
            </w:r>
          </w:p>
        </w:tc>
      </w:tr>
      <w:tr w:rsidR="00913C1D" w:rsidRPr="00913C1D" w14:paraId="339DACD2" w14:textId="77777777" w:rsidTr="00913C1D">
        <w:trPr>
          <w:trHeight w:val="300"/>
        </w:trPr>
        <w:tc>
          <w:tcPr>
            <w:tcW w:w="3240" w:type="dxa"/>
            <w:tcBorders>
              <w:top w:val="nil"/>
              <w:left w:val="single" w:sz="4" w:space="0" w:color="FFFFFF"/>
              <w:bottom w:val="single" w:sz="4" w:space="0" w:color="FFFFFF"/>
              <w:right w:val="single" w:sz="4" w:space="0" w:color="FFFFFF"/>
            </w:tcBorders>
            <w:shd w:val="clear" w:color="000000" w:fill="808080"/>
            <w:noWrap/>
            <w:vAlign w:val="center"/>
            <w:hideMark/>
          </w:tcPr>
          <w:p w14:paraId="5B5D4B8A" w14:textId="77777777" w:rsidR="00913C1D" w:rsidRPr="00913C1D" w:rsidRDefault="00913C1D" w:rsidP="00913C1D">
            <w:pPr>
              <w:spacing w:after="0" w:line="240" w:lineRule="auto"/>
              <w:jc w:val="right"/>
              <w:outlineLvl w:val="0"/>
              <w:rPr>
                <w:rFonts w:eastAsia="Times New Roman" w:cs="Helvetica"/>
                <w:b/>
                <w:bCs/>
                <w:color w:val="000000"/>
              </w:rPr>
            </w:pPr>
            <w:r w:rsidRPr="00913C1D">
              <w:rPr>
                <w:rFonts w:eastAsia="Times New Roman" w:cs="Helvetica"/>
                <w:b/>
                <w:bCs/>
                <w:color w:val="000000"/>
              </w:rPr>
              <w:t> </w:t>
            </w:r>
          </w:p>
        </w:tc>
        <w:tc>
          <w:tcPr>
            <w:tcW w:w="270" w:type="dxa"/>
            <w:tcBorders>
              <w:top w:val="nil"/>
              <w:left w:val="nil"/>
              <w:bottom w:val="nil"/>
              <w:right w:val="nil"/>
            </w:tcBorders>
            <w:shd w:val="clear" w:color="auto" w:fill="auto"/>
            <w:noWrap/>
            <w:vAlign w:val="center"/>
            <w:hideMark/>
          </w:tcPr>
          <w:p w14:paraId="2527C9F9" w14:textId="77777777" w:rsidR="00913C1D" w:rsidRPr="00913C1D" w:rsidRDefault="00913C1D" w:rsidP="00913C1D">
            <w:pPr>
              <w:spacing w:after="0" w:line="240" w:lineRule="auto"/>
              <w:outlineLvl w:val="0"/>
              <w:rPr>
                <w:rFonts w:eastAsia="Times New Roman" w:cs="Helvetica"/>
                <w:color w:val="000000"/>
              </w:rPr>
            </w:pPr>
          </w:p>
        </w:tc>
        <w:tc>
          <w:tcPr>
            <w:tcW w:w="2970" w:type="dxa"/>
            <w:tcBorders>
              <w:top w:val="nil"/>
              <w:left w:val="single" w:sz="4" w:space="0" w:color="FFFFFF"/>
              <w:bottom w:val="single" w:sz="4" w:space="0" w:color="FFFFFF"/>
              <w:right w:val="single" w:sz="4" w:space="0" w:color="FFFFFF"/>
            </w:tcBorders>
            <w:shd w:val="clear" w:color="000000" w:fill="808080"/>
            <w:noWrap/>
            <w:vAlign w:val="center"/>
            <w:hideMark/>
          </w:tcPr>
          <w:p w14:paraId="027C0AF6" w14:textId="77777777" w:rsidR="00913C1D" w:rsidRPr="00913C1D" w:rsidRDefault="00913C1D" w:rsidP="00913C1D">
            <w:pPr>
              <w:spacing w:after="0" w:line="240" w:lineRule="auto"/>
              <w:outlineLvl w:val="0"/>
              <w:rPr>
                <w:rFonts w:eastAsia="Times New Roman" w:cs="Helvetica"/>
                <w:color w:val="000000"/>
              </w:rPr>
            </w:pPr>
            <w:r w:rsidRPr="00913C1D">
              <w:rPr>
                <w:rFonts w:eastAsia="Times New Roman" w:cs="Helvetica"/>
                <w:color w:val="000000"/>
              </w:rPr>
              <w:t> </w:t>
            </w:r>
          </w:p>
        </w:tc>
        <w:tc>
          <w:tcPr>
            <w:tcW w:w="270" w:type="dxa"/>
            <w:tcBorders>
              <w:top w:val="nil"/>
              <w:left w:val="nil"/>
              <w:bottom w:val="nil"/>
              <w:right w:val="nil"/>
            </w:tcBorders>
            <w:shd w:val="clear" w:color="auto" w:fill="auto"/>
            <w:noWrap/>
            <w:vAlign w:val="center"/>
            <w:hideMark/>
          </w:tcPr>
          <w:p w14:paraId="6BBD2700" w14:textId="77777777" w:rsidR="00913C1D" w:rsidRPr="00913C1D" w:rsidRDefault="00913C1D" w:rsidP="00913C1D">
            <w:pPr>
              <w:spacing w:after="0" w:line="240" w:lineRule="auto"/>
              <w:outlineLvl w:val="0"/>
              <w:rPr>
                <w:rFonts w:eastAsia="Times New Roman" w:cs="Helvetica"/>
                <w:color w:val="000000"/>
              </w:rPr>
            </w:pPr>
          </w:p>
        </w:tc>
        <w:tc>
          <w:tcPr>
            <w:tcW w:w="3330" w:type="dxa"/>
            <w:tcBorders>
              <w:top w:val="nil"/>
              <w:left w:val="single" w:sz="4" w:space="0" w:color="FFFFFF"/>
              <w:bottom w:val="single" w:sz="4" w:space="0" w:color="FFFFFF"/>
              <w:right w:val="single" w:sz="4" w:space="0" w:color="FFFFFF"/>
            </w:tcBorders>
            <w:shd w:val="clear" w:color="000000" w:fill="808080"/>
            <w:noWrap/>
            <w:vAlign w:val="center"/>
            <w:hideMark/>
          </w:tcPr>
          <w:p w14:paraId="528E2E93" w14:textId="77777777" w:rsidR="00913C1D" w:rsidRPr="00913C1D" w:rsidRDefault="00913C1D" w:rsidP="00913C1D">
            <w:pPr>
              <w:spacing w:after="0" w:line="240" w:lineRule="auto"/>
              <w:outlineLvl w:val="0"/>
              <w:rPr>
                <w:rFonts w:eastAsia="Times New Roman" w:cs="Helvetica"/>
                <w:color w:val="000000"/>
              </w:rPr>
            </w:pPr>
            <w:r w:rsidRPr="00913C1D">
              <w:rPr>
                <w:rFonts w:eastAsia="Times New Roman" w:cs="Helvetica"/>
                <w:color w:val="000000"/>
              </w:rPr>
              <w:t> </w:t>
            </w:r>
          </w:p>
        </w:tc>
      </w:tr>
      <w:tr w:rsidR="00913C1D" w:rsidRPr="00913C1D" w14:paraId="33A759EF" w14:textId="77777777" w:rsidTr="00913C1D">
        <w:trPr>
          <w:trHeight w:val="300"/>
        </w:trPr>
        <w:tc>
          <w:tcPr>
            <w:tcW w:w="3240" w:type="dxa"/>
            <w:tcBorders>
              <w:top w:val="nil"/>
              <w:left w:val="single" w:sz="4" w:space="0" w:color="FFFFFF"/>
              <w:bottom w:val="single" w:sz="4" w:space="0" w:color="FFFFFF"/>
              <w:right w:val="single" w:sz="4" w:space="0" w:color="FFFFFF"/>
            </w:tcBorders>
            <w:shd w:val="clear" w:color="000000" w:fill="808080"/>
            <w:noWrap/>
            <w:vAlign w:val="center"/>
            <w:hideMark/>
          </w:tcPr>
          <w:p w14:paraId="42FBD1F3" w14:textId="77777777" w:rsidR="00913C1D" w:rsidRPr="00913C1D" w:rsidRDefault="00913C1D" w:rsidP="00913C1D">
            <w:pPr>
              <w:spacing w:after="0" w:line="240" w:lineRule="auto"/>
              <w:jc w:val="right"/>
              <w:outlineLvl w:val="0"/>
              <w:rPr>
                <w:rFonts w:eastAsia="Times New Roman" w:cs="Helvetica"/>
                <w:b/>
                <w:bCs/>
                <w:color w:val="000000"/>
              </w:rPr>
            </w:pPr>
            <w:r w:rsidRPr="00913C1D">
              <w:rPr>
                <w:rFonts w:eastAsia="Times New Roman" w:cs="Helvetica"/>
                <w:b/>
                <w:bCs/>
                <w:color w:val="000000"/>
              </w:rPr>
              <w:t> </w:t>
            </w:r>
          </w:p>
        </w:tc>
        <w:tc>
          <w:tcPr>
            <w:tcW w:w="270" w:type="dxa"/>
            <w:tcBorders>
              <w:top w:val="nil"/>
              <w:left w:val="nil"/>
              <w:bottom w:val="nil"/>
              <w:right w:val="nil"/>
            </w:tcBorders>
            <w:shd w:val="clear" w:color="auto" w:fill="auto"/>
            <w:noWrap/>
            <w:vAlign w:val="center"/>
            <w:hideMark/>
          </w:tcPr>
          <w:p w14:paraId="51B23310" w14:textId="77777777" w:rsidR="00913C1D" w:rsidRPr="00913C1D" w:rsidRDefault="00913C1D" w:rsidP="00913C1D">
            <w:pPr>
              <w:spacing w:after="0" w:line="240" w:lineRule="auto"/>
              <w:outlineLvl w:val="0"/>
              <w:rPr>
                <w:rFonts w:eastAsia="Times New Roman" w:cs="Helvetica"/>
                <w:color w:val="000000"/>
              </w:rPr>
            </w:pPr>
          </w:p>
        </w:tc>
        <w:tc>
          <w:tcPr>
            <w:tcW w:w="2970" w:type="dxa"/>
            <w:tcBorders>
              <w:top w:val="nil"/>
              <w:left w:val="single" w:sz="4" w:space="0" w:color="FFFFFF"/>
              <w:bottom w:val="single" w:sz="4" w:space="0" w:color="FFFFFF"/>
              <w:right w:val="single" w:sz="4" w:space="0" w:color="FFFFFF"/>
            </w:tcBorders>
            <w:shd w:val="clear" w:color="000000" w:fill="808080"/>
            <w:noWrap/>
            <w:vAlign w:val="center"/>
            <w:hideMark/>
          </w:tcPr>
          <w:p w14:paraId="3C5DDA35" w14:textId="77777777" w:rsidR="00913C1D" w:rsidRPr="00913C1D" w:rsidRDefault="00913C1D" w:rsidP="00913C1D">
            <w:pPr>
              <w:spacing w:after="0" w:line="240" w:lineRule="auto"/>
              <w:outlineLvl w:val="0"/>
              <w:rPr>
                <w:rFonts w:eastAsia="Times New Roman" w:cs="Helvetica"/>
                <w:color w:val="000000"/>
              </w:rPr>
            </w:pPr>
            <w:r w:rsidRPr="00913C1D">
              <w:rPr>
                <w:rFonts w:eastAsia="Times New Roman" w:cs="Helvetica"/>
                <w:color w:val="000000"/>
              </w:rPr>
              <w:t> </w:t>
            </w:r>
          </w:p>
        </w:tc>
        <w:tc>
          <w:tcPr>
            <w:tcW w:w="270" w:type="dxa"/>
            <w:tcBorders>
              <w:top w:val="nil"/>
              <w:left w:val="nil"/>
              <w:bottom w:val="nil"/>
              <w:right w:val="nil"/>
            </w:tcBorders>
            <w:shd w:val="clear" w:color="auto" w:fill="auto"/>
            <w:noWrap/>
            <w:vAlign w:val="center"/>
            <w:hideMark/>
          </w:tcPr>
          <w:p w14:paraId="77890495" w14:textId="77777777" w:rsidR="00913C1D" w:rsidRPr="00913C1D" w:rsidRDefault="00913C1D" w:rsidP="00913C1D">
            <w:pPr>
              <w:spacing w:after="0" w:line="240" w:lineRule="auto"/>
              <w:outlineLvl w:val="0"/>
              <w:rPr>
                <w:rFonts w:eastAsia="Times New Roman" w:cs="Helvetica"/>
                <w:color w:val="000000"/>
              </w:rPr>
            </w:pPr>
          </w:p>
        </w:tc>
        <w:tc>
          <w:tcPr>
            <w:tcW w:w="3330" w:type="dxa"/>
            <w:tcBorders>
              <w:top w:val="nil"/>
              <w:left w:val="single" w:sz="4" w:space="0" w:color="FFFFFF"/>
              <w:bottom w:val="single" w:sz="4" w:space="0" w:color="FFFFFF"/>
              <w:right w:val="single" w:sz="4" w:space="0" w:color="FFFFFF"/>
            </w:tcBorders>
            <w:shd w:val="clear" w:color="000000" w:fill="808080"/>
            <w:noWrap/>
            <w:vAlign w:val="center"/>
            <w:hideMark/>
          </w:tcPr>
          <w:p w14:paraId="5E81C675" w14:textId="77777777" w:rsidR="00913C1D" w:rsidRPr="00913C1D" w:rsidRDefault="00913C1D" w:rsidP="00913C1D">
            <w:pPr>
              <w:spacing w:after="0" w:line="240" w:lineRule="auto"/>
              <w:outlineLvl w:val="0"/>
              <w:rPr>
                <w:rFonts w:eastAsia="Times New Roman" w:cs="Helvetica"/>
                <w:color w:val="000000"/>
              </w:rPr>
            </w:pPr>
            <w:r w:rsidRPr="00913C1D">
              <w:rPr>
                <w:rFonts w:eastAsia="Times New Roman" w:cs="Helvetica"/>
                <w:color w:val="000000"/>
              </w:rPr>
              <w:t> </w:t>
            </w:r>
          </w:p>
        </w:tc>
      </w:tr>
      <w:tr w:rsidR="00913C1D" w:rsidRPr="00913C1D" w14:paraId="1089749D" w14:textId="77777777" w:rsidTr="00913C1D">
        <w:trPr>
          <w:trHeight w:val="300"/>
        </w:trPr>
        <w:tc>
          <w:tcPr>
            <w:tcW w:w="3240" w:type="dxa"/>
            <w:tcBorders>
              <w:top w:val="nil"/>
              <w:left w:val="single" w:sz="4" w:space="0" w:color="FFFFFF"/>
              <w:bottom w:val="single" w:sz="4" w:space="0" w:color="FFFFFF"/>
              <w:right w:val="single" w:sz="4" w:space="0" w:color="FFFFFF"/>
            </w:tcBorders>
            <w:shd w:val="clear" w:color="000000" w:fill="808080"/>
            <w:noWrap/>
            <w:vAlign w:val="center"/>
            <w:hideMark/>
          </w:tcPr>
          <w:p w14:paraId="36320116" w14:textId="77777777" w:rsidR="00913C1D" w:rsidRPr="00913C1D" w:rsidRDefault="00913C1D" w:rsidP="00913C1D">
            <w:pPr>
              <w:spacing w:after="0" w:line="240" w:lineRule="auto"/>
              <w:jc w:val="right"/>
              <w:outlineLvl w:val="0"/>
              <w:rPr>
                <w:rFonts w:eastAsia="Times New Roman" w:cs="Helvetica"/>
                <w:b/>
                <w:bCs/>
                <w:color w:val="000000"/>
              </w:rPr>
            </w:pPr>
            <w:r w:rsidRPr="00913C1D">
              <w:rPr>
                <w:rFonts w:eastAsia="Times New Roman" w:cs="Helvetica"/>
                <w:b/>
                <w:bCs/>
                <w:color w:val="000000"/>
              </w:rPr>
              <w:t> </w:t>
            </w:r>
          </w:p>
        </w:tc>
        <w:tc>
          <w:tcPr>
            <w:tcW w:w="270" w:type="dxa"/>
            <w:tcBorders>
              <w:top w:val="nil"/>
              <w:left w:val="nil"/>
              <w:bottom w:val="nil"/>
              <w:right w:val="nil"/>
            </w:tcBorders>
            <w:shd w:val="clear" w:color="auto" w:fill="auto"/>
            <w:noWrap/>
            <w:vAlign w:val="center"/>
            <w:hideMark/>
          </w:tcPr>
          <w:p w14:paraId="37608BF9" w14:textId="77777777" w:rsidR="00913C1D" w:rsidRPr="00913C1D" w:rsidRDefault="00913C1D" w:rsidP="00913C1D">
            <w:pPr>
              <w:spacing w:after="0" w:line="240" w:lineRule="auto"/>
              <w:outlineLvl w:val="0"/>
              <w:rPr>
                <w:rFonts w:eastAsia="Times New Roman" w:cs="Helvetica"/>
                <w:color w:val="000000"/>
              </w:rPr>
            </w:pPr>
          </w:p>
        </w:tc>
        <w:tc>
          <w:tcPr>
            <w:tcW w:w="2970" w:type="dxa"/>
            <w:tcBorders>
              <w:top w:val="nil"/>
              <w:left w:val="single" w:sz="4" w:space="0" w:color="FFFFFF"/>
              <w:bottom w:val="single" w:sz="4" w:space="0" w:color="FFFFFF"/>
              <w:right w:val="single" w:sz="4" w:space="0" w:color="FFFFFF"/>
            </w:tcBorders>
            <w:shd w:val="clear" w:color="000000" w:fill="808080"/>
            <w:noWrap/>
            <w:vAlign w:val="center"/>
            <w:hideMark/>
          </w:tcPr>
          <w:p w14:paraId="0DE6A747" w14:textId="77777777" w:rsidR="00913C1D" w:rsidRPr="00913C1D" w:rsidRDefault="00913C1D" w:rsidP="00913C1D">
            <w:pPr>
              <w:spacing w:after="0" w:line="240" w:lineRule="auto"/>
              <w:outlineLvl w:val="0"/>
              <w:rPr>
                <w:rFonts w:eastAsia="Times New Roman" w:cs="Helvetica"/>
                <w:color w:val="000000"/>
              </w:rPr>
            </w:pPr>
            <w:r w:rsidRPr="00913C1D">
              <w:rPr>
                <w:rFonts w:eastAsia="Times New Roman" w:cs="Helvetica"/>
                <w:color w:val="000000"/>
              </w:rPr>
              <w:t> </w:t>
            </w:r>
          </w:p>
        </w:tc>
        <w:tc>
          <w:tcPr>
            <w:tcW w:w="270" w:type="dxa"/>
            <w:tcBorders>
              <w:top w:val="nil"/>
              <w:left w:val="nil"/>
              <w:bottom w:val="nil"/>
              <w:right w:val="nil"/>
            </w:tcBorders>
            <w:shd w:val="clear" w:color="auto" w:fill="auto"/>
            <w:noWrap/>
            <w:vAlign w:val="center"/>
            <w:hideMark/>
          </w:tcPr>
          <w:p w14:paraId="64ABFDC5" w14:textId="77777777" w:rsidR="00913C1D" w:rsidRPr="00913C1D" w:rsidRDefault="00913C1D" w:rsidP="00913C1D">
            <w:pPr>
              <w:spacing w:after="0" w:line="240" w:lineRule="auto"/>
              <w:outlineLvl w:val="0"/>
              <w:rPr>
                <w:rFonts w:eastAsia="Times New Roman" w:cs="Helvetica"/>
                <w:color w:val="000000"/>
              </w:rPr>
            </w:pPr>
          </w:p>
        </w:tc>
        <w:tc>
          <w:tcPr>
            <w:tcW w:w="3330" w:type="dxa"/>
            <w:tcBorders>
              <w:top w:val="nil"/>
              <w:left w:val="single" w:sz="4" w:space="0" w:color="FFFFFF"/>
              <w:bottom w:val="single" w:sz="4" w:space="0" w:color="FFFFFF"/>
              <w:right w:val="single" w:sz="4" w:space="0" w:color="FFFFFF"/>
            </w:tcBorders>
            <w:shd w:val="clear" w:color="000000" w:fill="808080"/>
            <w:noWrap/>
            <w:vAlign w:val="center"/>
            <w:hideMark/>
          </w:tcPr>
          <w:p w14:paraId="35336A80" w14:textId="77777777" w:rsidR="00913C1D" w:rsidRPr="00913C1D" w:rsidRDefault="00913C1D" w:rsidP="00913C1D">
            <w:pPr>
              <w:spacing w:after="0" w:line="240" w:lineRule="auto"/>
              <w:outlineLvl w:val="0"/>
              <w:rPr>
                <w:rFonts w:eastAsia="Times New Roman" w:cs="Helvetica"/>
                <w:color w:val="000000"/>
              </w:rPr>
            </w:pPr>
            <w:r w:rsidRPr="00913C1D">
              <w:rPr>
                <w:rFonts w:eastAsia="Times New Roman" w:cs="Helvetica"/>
                <w:color w:val="000000"/>
              </w:rPr>
              <w:t> </w:t>
            </w:r>
          </w:p>
        </w:tc>
      </w:tr>
    </w:tbl>
    <w:p w14:paraId="6913AB73" w14:textId="77777777" w:rsidR="00913C1D" w:rsidRDefault="00913C1D" w:rsidP="00101277">
      <w:pPr>
        <w:rPr>
          <w:rFonts w:ascii="Arial" w:hAnsi="Arial"/>
          <w:sz w:val="23"/>
          <w:szCs w:val="23"/>
        </w:rPr>
      </w:pPr>
    </w:p>
    <w:p w14:paraId="32A54C4B" w14:textId="77777777" w:rsidR="00913C1D" w:rsidRDefault="00913C1D" w:rsidP="00101277">
      <w:pPr>
        <w:rPr>
          <w:rFonts w:ascii="Arial" w:hAnsi="Arial"/>
          <w:sz w:val="23"/>
          <w:szCs w:val="23"/>
        </w:rPr>
      </w:pPr>
    </w:p>
    <w:p w14:paraId="78FCDCE4" w14:textId="77777777" w:rsidR="00E11D84" w:rsidRDefault="00E11D84">
      <w:pPr>
        <w:spacing w:after="200" w:line="276" w:lineRule="auto"/>
        <w:rPr>
          <w:rFonts w:eastAsiaTheme="majorEastAsia" w:cstheme="majorBidi"/>
          <w:b/>
          <w:bCs/>
          <w:color w:val="E97300" w:themeColor="accent5"/>
          <w:sz w:val="52"/>
          <w:szCs w:val="28"/>
        </w:rPr>
      </w:pPr>
      <w:bookmarkStart w:id="60" w:name="_Appendix_A:_Risk"/>
      <w:bookmarkStart w:id="61" w:name="_Toc373766977"/>
      <w:bookmarkStart w:id="62" w:name="_Toc373936204"/>
      <w:bookmarkEnd w:id="60"/>
      <w:r>
        <w:br w:type="page"/>
      </w:r>
    </w:p>
    <w:p w14:paraId="6BDC968D" w14:textId="323010AF" w:rsidR="00B03D16" w:rsidRPr="008F1548" w:rsidRDefault="008F1548" w:rsidP="008F1548">
      <w:pPr>
        <w:pStyle w:val="Heading1"/>
      </w:pPr>
      <w:r w:rsidRPr="008F1548">
        <w:lastRenderedPageBreak/>
        <w:t xml:space="preserve">Appendix A: </w:t>
      </w:r>
      <w:r w:rsidR="00B03D16" w:rsidRPr="008F1548">
        <w:t>Risk Strategies</w:t>
      </w:r>
      <w:bookmarkEnd w:id="61"/>
      <w:bookmarkEnd w:id="62"/>
    </w:p>
    <w:p w14:paraId="08888BA6" w14:textId="77777777" w:rsidR="00B03D16" w:rsidRPr="00863AED" w:rsidRDefault="00B03D16" w:rsidP="00B03D16">
      <w:pPr>
        <w:pStyle w:val="Heading2"/>
      </w:pPr>
      <w:bookmarkStart w:id="63" w:name="_Aggressive"/>
      <w:bookmarkStart w:id="64" w:name="_Toc373766978"/>
      <w:bookmarkStart w:id="65" w:name="_Toc373936205"/>
      <w:bookmarkEnd w:id="63"/>
      <w:r w:rsidRPr="00863AED">
        <w:t>Aggressive</w:t>
      </w:r>
      <w:bookmarkEnd w:id="64"/>
      <w:bookmarkEnd w:id="65"/>
    </w:p>
    <w:p w14:paraId="4185DF31" w14:textId="77777777" w:rsidR="00B03D16" w:rsidRPr="00511E5F" w:rsidRDefault="00B03D16" w:rsidP="00B03D16">
      <w:bookmarkStart w:id="66" w:name="_Toc373766979"/>
      <w:r w:rsidRPr="00511E5F">
        <w:rPr>
          <w:rStyle w:val="Heading3Char"/>
        </w:rPr>
        <w:t>Digital Resolve IP Intelligence</w:t>
      </w:r>
      <w:bookmarkEnd w:id="66"/>
      <w:r w:rsidRPr="00511E5F">
        <w:t xml:space="preserve"> </w:t>
      </w:r>
    </w:p>
    <w:p w14:paraId="47D0353D" w14:textId="77777777" w:rsidR="00B03D16" w:rsidRPr="00511E5F" w:rsidRDefault="00B03D16" w:rsidP="00B03D16">
      <w:r w:rsidRPr="00511E5F">
        <w:t>Review any transactions where:</w:t>
      </w:r>
    </w:p>
    <w:p w14:paraId="19974838" w14:textId="77777777" w:rsidR="00B03D16" w:rsidRPr="00511E5F" w:rsidRDefault="00B03D16" w:rsidP="00B03D16">
      <w:pPr>
        <w:pStyle w:val="Small"/>
        <w:numPr>
          <w:ilvl w:val="0"/>
          <w:numId w:val="28"/>
        </w:numPr>
        <w:spacing w:line="276" w:lineRule="auto"/>
        <w:contextualSpacing/>
      </w:pPr>
      <w:r w:rsidRPr="00511E5F">
        <w:t>IP is from a high risk or OFAC country</w:t>
      </w:r>
    </w:p>
    <w:p w14:paraId="5BBA44C3" w14:textId="77777777" w:rsidR="00B03D16" w:rsidRPr="00511E5F" w:rsidRDefault="00B03D16" w:rsidP="00B03D16">
      <w:pPr>
        <w:pStyle w:val="Small"/>
        <w:numPr>
          <w:ilvl w:val="0"/>
          <w:numId w:val="28"/>
        </w:numPr>
        <w:spacing w:line="276" w:lineRule="auto"/>
        <w:contextualSpacing/>
      </w:pPr>
      <w:r w:rsidRPr="00511E5F">
        <w:t>IP is outside the US</w:t>
      </w:r>
    </w:p>
    <w:p w14:paraId="13ECE46E" w14:textId="77777777" w:rsidR="00B03D16" w:rsidRPr="00511E5F" w:rsidRDefault="00B03D16" w:rsidP="00B03D16">
      <w:pPr>
        <w:pStyle w:val="Heading3"/>
      </w:pPr>
      <w:bookmarkStart w:id="67" w:name="_Toc373766980"/>
      <w:r w:rsidRPr="00511E5F">
        <w:t>IST Watch OFAC Check</w:t>
      </w:r>
      <w:bookmarkEnd w:id="67"/>
    </w:p>
    <w:p w14:paraId="0203FF8B" w14:textId="77777777" w:rsidR="00B03D16" w:rsidRDefault="00B03D16" w:rsidP="00B03D16">
      <w:r w:rsidRPr="00511E5F">
        <w:t>Review any transactions where IST returns a match on OFAC lists.</w:t>
      </w:r>
    </w:p>
    <w:p w14:paraId="6E6F3815" w14:textId="5AA6D620" w:rsidR="00B03D16" w:rsidRPr="003B290B" w:rsidRDefault="00B03D16" w:rsidP="00B03D16">
      <w:pPr>
        <w:pStyle w:val="Heading3"/>
      </w:pPr>
      <w:bookmarkStart w:id="68" w:name="_Toc373766981"/>
      <w:r w:rsidRPr="003B290B">
        <w:t xml:space="preserve">Equifax </w:t>
      </w:r>
      <w:proofErr w:type="spellStart"/>
      <w:r w:rsidRPr="003B290B">
        <w:t>eIDVerifier</w:t>
      </w:r>
      <w:bookmarkEnd w:id="68"/>
      <w:proofErr w:type="spellEnd"/>
      <w:r w:rsidR="008F1548">
        <w:rPr>
          <w:rStyle w:val="FootnoteReference"/>
        </w:rPr>
        <w:footnoteReference w:id="6"/>
      </w:r>
    </w:p>
    <w:p w14:paraId="3693F7E5" w14:textId="77777777" w:rsidR="0069321D" w:rsidRPr="00372CFC" w:rsidRDefault="0069321D" w:rsidP="0069321D">
      <w:bookmarkStart w:id="69" w:name="_Toc373766982"/>
      <w:r w:rsidRPr="00372CFC">
        <w:t>Decline any transaction where:</w:t>
      </w:r>
    </w:p>
    <w:p w14:paraId="6599DEC3" w14:textId="77777777" w:rsidR="0069321D" w:rsidRPr="00372CFC" w:rsidRDefault="0069321D" w:rsidP="0069321D">
      <w:pPr>
        <w:pStyle w:val="Small"/>
        <w:numPr>
          <w:ilvl w:val="0"/>
          <w:numId w:val="33"/>
        </w:numPr>
        <w:spacing w:line="276" w:lineRule="auto"/>
        <w:contextualSpacing/>
      </w:pPr>
      <w:r w:rsidRPr="00372CFC">
        <w:t>An automatic failure reason code is returned (see the Strategy Reference section of this addendum)</w:t>
      </w:r>
    </w:p>
    <w:p w14:paraId="5B03BF1F" w14:textId="77777777" w:rsidR="0069321D" w:rsidRPr="00372CFC" w:rsidRDefault="0069321D" w:rsidP="0069321D">
      <w:r w:rsidRPr="00372CFC">
        <w:t>Review for any transaction where:</w:t>
      </w:r>
    </w:p>
    <w:p w14:paraId="39C7F1C3" w14:textId="77777777" w:rsidR="0069321D" w:rsidRPr="00372CFC" w:rsidRDefault="0069321D" w:rsidP="0069321D">
      <w:pPr>
        <w:pStyle w:val="Small"/>
        <w:numPr>
          <w:ilvl w:val="0"/>
          <w:numId w:val="32"/>
        </w:numPr>
        <w:spacing w:line="276" w:lineRule="auto"/>
        <w:contextualSpacing/>
      </w:pPr>
      <w:r w:rsidRPr="00372CFC">
        <w:t>Fraud Assessment Index (OS) value is &lt; 3; OR</w:t>
      </w:r>
    </w:p>
    <w:p w14:paraId="46929617" w14:textId="77777777" w:rsidR="0069321D" w:rsidRPr="00372CFC" w:rsidRDefault="0069321D" w:rsidP="0069321D">
      <w:pPr>
        <w:pStyle w:val="Small"/>
        <w:numPr>
          <w:ilvl w:val="0"/>
          <w:numId w:val="32"/>
        </w:numPr>
        <w:spacing w:line="276" w:lineRule="auto"/>
        <w:contextualSpacing/>
      </w:pPr>
      <w:r w:rsidRPr="00372CFC">
        <w:t>Match Assessment (MA) score returns 0 AND Reason Code 36 (No verifiable match found on any consumer provided addresses) is presented; OR</w:t>
      </w:r>
    </w:p>
    <w:p w14:paraId="0BBF1921" w14:textId="77777777" w:rsidR="00372CFC" w:rsidRDefault="0069321D" w:rsidP="00372CFC">
      <w:pPr>
        <w:pStyle w:val="Small"/>
        <w:numPr>
          <w:ilvl w:val="0"/>
          <w:numId w:val="32"/>
        </w:numPr>
        <w:spacing w:line="276" w:lineRule="auto"/>
        <w:contextualSpacing/>
        <w:rPr>
          <w:b/>
        </w:rPr>
      </w:pPr>
      <w:r w:rsidRPr="00372CFC">
        <w:t>The Quiz Assessment Score (QQ) &lt; 1 (no questions answered correctly); OR</w:t>
      </w:r>
    </w:p>
    <w:p w14:paraId="7993FFCD" w14:textId="3D33AC14" w:rsidR="00B03D16" w:rsidRPr="00372CFC" w:rsidRDefault="0069321D" w:rsidP="00372CFC">
      <w:pPr>
        <w:pStyle w:val="Small"/>
        <w:numPr>
          <w:ilvl w:val="0"/>
          <w:numId w:val="32"/>
        </w:numPr>
        <w:spacing w:line="276" w:lineRule="auto"/>
        <w:contextualSpacing/>
        <w:rPr>
          <w:b/>
        </w:rPr>
      </w:pPr>
      <w:r w:rsidRPr="00372CFC">
        <w:t>An automatic review reason code is returned (see the Strategy Reference section of this addendum)</w:t>
      </w:r>
      <w:r w:rsidR="008F1548">
        <w:br/>
      </w:r>
    </w:p>
    <w:p w14:paraId="547B4E48" w14:textId="77777777" w:rsidR="00B03D16" w:rsidRDefault="00B03D16" w:rsidP="00B03D16">
      <w:pPr>
        <w:pStyle w:val="Heading2"/>
        <w:rPr>
          <w:rFonts w:ascii="Times" w:hAnsi="Times"/>
          <w:color w:val="auto"/>
          <w:szCs w:val="36"/>
        </w:rPr>
      </w:pPr>
      <w:bookmarkStart w:id="70" w:name="_Moderate"/>
      <w:bookmarkStart w:id="71" w:name="_Toc373936206"/>
      <w:bookmarkEnd w:id="70"/>
      <w:r>
        <w:t>Moderate</w:t>
      </w:r>
      <w:bookmarkEnd w:id="69"/>
      <w:bookmarkEnd w:id="71"/>
    </w:p>
    <w:p w14:paraId="0395667F" w14:textId="77777777" w:rsidR="00B03D16" w:rsidRPr="00C33468" w:rsidRDefault="00B03D16" w:rsidP="00B03D16">
      <w:pPr>
        <w:pStyle w:val="Heading3"/>
      </w:pPr>
      <w:bookmarkStart w:id="72" w:name="_Toc373766983"/>
      <w:r w:rsidRPr="00C33468">
        <w:t>Digital Resolve IP Intelligence</w:t>
      </w:r>
      <w:bookmarkEnd w:id="72"/>
      <w:r w:rsidRPr="00C33468">
        <w:t xml:space="preserve"> </w:t>
      </w:r>
    </w:p>
    <w:p w14:paraId="1589BADB" w14:textId="77777777" w:rsidR="00B03D16" w:rsidRDefault="00B03D16" w:rsidP="00B03D16">
      <w:r>
        <w:t>Decline any transactions where:</w:t>
      </w:r>
    </w:p>
    <w:p w14:paraId="5FD2172F" w14:textId="77777777" w:rsidR="00B03D16" w:rsidRPr="003B290B" w:rsidRDefault="00B03D16" w:rsidP="00B03D16">
      <w:pPr>
        <w:pStyle w:val="Small"/>
        <w:numPr>
          <w:ilvl w:val="0"/>
          <w:numId w:val="30"/>
        </w:numPr>
        <w:spacing w:line="276" w:lineRule="auto"/>
        <w:contextualSpacing/>
      </w:pPr>
      <w:r w:rsidRPr="003B290B">
        <w:t>IP is from a high risk or OFAC country</w:t>
      </w:r>
    </w:p>
    <w:p w14:paraId="060939AD" w14:textId="2AF66163" w:rsidR="001C7502" w:rsidRDefault="00B03D16" w:rsidP="00B03D16">
      <w:r>
        <w:t>Review any transactions where:</w:t>
      </w:r>
    </w:p>
    <w:p w14:paraId="464A572E" w14:textId="77777777" w:rsidR="00B03D16" w:rsidRDefault="00B03D16" w:rsidP="00B03D16">
      <w:pPr>
        <w:pStyle w:val="Small"/>
        <w:numPr>
          <w:ilvl w:val="0"/>
          <w:numId w:val="31"/>
        </w:numPr>
        <w:contextualSpacing/>
      </w:pPr>
      <w:r w:rsidRPr="003B290B">
        <w:t>Applicant is 250 miles or greater from their listed home address at the time of the application</w:t>
      </w:r>
    </w:p>
    <w:p w14:paraId="3A08999A" w14:textId="76F986D4" w:rsidR="003608D5" w:rsidRDefault="003608D5" w:rsidP="00B03D16">
      <w:pPr>
        <w:pStyle w:val="Small"/>
        <w:numPr>
          <w:ilvl w:val="0"/>
          <w:numId w:val="31"/>
        </w:numPr>
        <w:contextualSpacing/>
      </w:pPr>
      <w:r>
        <w:t>IP is outside the US</w:t>
      </w:r>
    </w:p>
    <w:p w14:paraId="2CFF6AC9" w14:textId="77777777" w:rsidR="00B03D16" w:rsidRPr="00151F72" w:rsidRDefault="00B03D16" w:rsidP="00B03D16">
      <w:pPr>
        <w:pStyle w:val="Heading3"/>
      </w:pPr>
      <w:bookmarkStart w:id="73" w:name="_Toc373766984"/>
      <w:r>
        <w:lastRenderedPageBreak/>
        <w:t>IST Watch OFAC Check</w:t>
      </w:r>
      <w:bookmarkEnd w:id="73"/>
    </w:p>
    <w:p w14:paraId="5DB06A26" w14:textId="77777777" w:rsidR="00B03D16" w:rsidRDefault="00B03D16" w:rsidP="00B03D16">
      <w:r>
        <w:t>Review any transactions where IST returns a match on OFAC lists.</w:t>
      </w:r>
    </w:p>
    <w:p w14:paraId="53E5186F" w14:textId="77777777" w:rsidR="00B03D16" w:rsidRPr="00151F72" w:rsidRDefault="00B03D16" w:rsidP="00B03D16">
      <w:bookmarkStart w:id="74" w:name="_Toc373766985"/>
      <w:r w:rsidRPr="003B290B">
        <w:rPr>
          <w:rStyle w:val="Heading3Char"/>
        </w:rPr>
        <w:t xml:space="preserve">Equifax </w:t>
      </w:r>
      <w:proofErr w:type="spellStart"/>
      <w:r w:rsidRPr="003B290B">
        <w:rPr>
          <w:rStyle w:val="Heading3Char"/>
        </w:rPr>
        <w:t>eIDVerifier</w:t>
      </w:r>
      <w:bookmarkEnd w:id="74"/>
      <w:proofErr w:type="spellEnd"/>
      <w:r>
        <w:t xml:space="preserve"> </w:t>
      </w:r>
    </w:p>
    <w:p w14:paraId="015C5CE0" w14:textId="77777777" w:rsidR="0069321D" w:rsidRPr="0069321D" w:rsidRDefault="0069321D" w:rsidP="0069321D">
      <w:r w:rsidRPr="0069321D">
        <w:t>Decline any transaction where:</w:t>
      </w:r>
    </w:p>
    <w:p w14:paraId="4F63C142" w14:textId="77777777" w:rsidR="0069321D" w:rsidRPr="0069321D" w:rsidRDefault="0069321D" w:rsidP="0069321D">
      <w:pPr>
        <w:pStyle w:val="Small"/>
        <w:numPr>
          <w:ilvl w:val="0"/>
          <w:numId w:val="31"/>
        </w:numPr>
        <w:spacing w:line="276" w:lineRule="auto"/>
        <w:contextualSpacing/>
      </w:pPr>
      <w:r w:rsidRPr="0069321D">
        <w:t>An automatic failure reason code is returned (see the Strategy Reference section of this addendum)</w:t>
      </w:r>
    </w:p>
    <w:p w14:paraId="40F9F08C" w14:textId="77777777" w:rsidR="0069321D" w:rsidRPr="0069321D" w:rsidRDefault="0069321D" w:rsidP="0069321D">
      <w:r w:rsidRPr="0069321D">
        <w:t>Review for any transaction where:</w:t>
      </w:r>
    </w:p>
    <w:p w14:paraId="4F8DFB8E" w14:textId="77777777" w:rsidR="0069321D" w:rsidRPr="0069321D" w:rsidRDefault="0069321D" w:rsidP="0069321D">
      <w:pPr>
        <w:pStyle w:val="Small"/>
        <w:numPr>
          <w:ilvl w:val="0"/>
          <w:numId w:val="30"/>
        </w:numPr>
        <w:spacing w:line="276" w:lineRule="auto"/>
        <w:contextualSpacing/>
      </w:pPr>
      <w:r w:rsidRPr="0069321D">
        <w:t xml:space="preserve">Fraud Assessment Index (OS) value is &lt; 3; </w:t>
      </w:r>
      <w:r w:rsidRPr="0069321D">
        <w:rPr>
          <w:b/>
          <w:bCs/>
        </w:rPr>
        <w:t>OR</w:t>
      </w:r>
    </w:p>
    <w:p w14:paraId="14F8687B" w14:textId="77777777" w:rsidR="0069321D" w:rsidRPr="0069321D" w:rsidRDefault="0069321D" w:rsidP="0069321D">
      <w:pPr>
        <w:pStyle w:val="Small"/>
        <w:numPr>
          <w:ilvl w:val="0"/>
          <w:numId w:val="30"/>
        </w:numPr>
        <w:spacing w:line="276" w:lineRule="auto"/>
        <w:contextualSpacing/>
      </w:pPr>
      <w:r w:rsidRPr="0069321D">
        <w:t>Match Assessment (MA) score returns 0</w:t>
      </w:r>
      <w:r w:rsidRPr="0069321D">
        <w:rPr>
          <w:b/>
          <w:bCs/>
        </w:rPr>
        <w:t xml:space="preserve"> AND</w:t>
      </w:r>
      <w:r w:rsidRPr="0069321D">
        <w:t xml:space="preserve"> Reason Code 36 (No verified match on any consumer provided addresses) is presented; </w:t>
      </w:r>
      <w:r w:rsidRPr="0069321D">
        <w:rPr>
          <w:b/>
          <w:bCs/>
        </w:rPr>
        <w:t>OR</w:t>
      </w:r>
    </w:p>
    <w:p w14:paraId="18CCEDC2" w14:textId="77777777" w:rsidR="0069321D" w:rsidRPr="0069321D" w:rsidRDefault="0069321D" w:rsidP="0069321D">
      <w:pPr>
        <w:pStyle w:val="Small"/>
        <w:numPr>
          <w:ilvl w:val="0"/>
          <w:numId w:val="30"/>
        </w:numPr>
        <w:spacing w:line="276" w:lineRule="auto"/>
        <w:contextualSpacing/>
      </w:pPr>
      <w:r w:rsidRPr="0069321D">
        <w:t xml:space="preserve">The Fraud Indicator returns V (victim) or B (both warning and victim) </w:t>
      </w:r>
      <w:r w:rsidRPr="0069321D">
        <w:rPr>
          <w:b/>
          <w:bCs/>
        </w:rPr>
        <w:t>OR</w:t>
      </w:r>
    </w:p>
    <w:p w14:paraId="08C9F25D" w14:textId="77777777" w:rsidR="0069321D" w:rsidRPr="0069321D" w:rsidRDefault="0069321D" w:rsidP="0069321D">
      <w:pPr>
        <w:pStyle w:val="Small"/>
        <w:numPr>
          <w:ilvl w:val="0"/>
          <w:numId w:val="30"/>
        </w:numPr>
        <w:spacing w:line="276" w:lineRule="auto"/>
        <w:contextualSpacing/>
      </w:pPr>
      <w:r w:rsidRPr="0069321D">
        <w:t xml:space="preserve">A Transaction Status of P or V is returned; </w:t>
      </w:r>
      <w:r w:rsidRPr="0069321D">
        <w:rPr>
          <w:b/>
        </w:rPr>
        <w:t>OR</w:t>
      </w:r>
    </w:p>
    <w:p w14:paraId="466386D1" w14:textId="77777777" w:rsidR="0069321D" w:rsidRPr="0069321D" w:rsidRDefault="0069321D" w:rsidP="0069321D">
      <w:pPr>
        <w:pStyle w:val="Small"/>
        <w:numPr>
          <w:ilvl w:val="0"/>
          <w:numId w:val="30"/>
        </w:numPr>
        <w:spacing w:line="276" w:lineRule="auto"/>
        <w:contextualSpacing/>
      </w:pPr>
      <w:r w:rsidRPr="0069321D">
        <w:t xml:space="preserve">The Quiz Assessment Score (QQ) &lt; 30; </w:t>
      </w:r>
      <w:r w:rsidRPr="0069321D">
        <w:rPr>
          <w:b/>
        </w:rPr>
        <w:t>OR</w:t>
      </w:r>
    </w:p>
    <w:p w14:paraId="7337E022" w14:textId="77777777" w:rsidR="0069321D" w:rsidRPr="0069321D" w:rsidRDefault="0069321D" w:rsidP="0069321D">
      <w:pPr>
        <w:pStyle w:val="Small"/>
        <w:numPr>
          <w:ilvl w:val="0"/>
          <w:numId w:val="30"/>
        </w:numPr>
        <w:spacing w:line="276" w:lineRule="auto"/>
        <w:contextualSpacing/>
        <w:rPr>
          <w:b/>
        </w:rPr>
      </w:pPr>
      <w:r w:rsidRPr="0069321D">
        <w:t>An automatic review reason code is returned (see the Strategy Reference section of this addendum)</w:t>
      </w:r>
    </w:p>
    <w:p w14:paraId="63F31031" w14:textId="77777777" w:rsidR="00B03D16" w:rsidRDefault="00B03D16" w:rsidP="00B03D16">
      <w:pPr>
        <w:pStyle w:val="NormalWeb"/>
        <w:spacing w:before="0" w:beforeAutospacing="0" w:after="0" w:afterAutospacing="0" w:line="276" w:lineRule="auto"/>
        <w:textAlignment w:val="baseline"/>
        <w:rPr>
          <w:rFonts w:ascii="Arial" w:hAnsi="Arial" w:cs="Arial"/>
          <w:color w:val="000000"/>
          <w:sz w:val="23"/>
          <w:szCs w:val="23"/>
        </w:rPr>
      </w:pPr>
    </w:p>
    <w:p w14:paraId="6BE24667" w14:textId="77777777" w:rsidR="00B03D16" w:rsidRPr="00151F72" w:rsidRDefault="00B03D16" w:rsidP="00B03D16">
      <w:pPr>
        <w:pStyle w:val="Heading2"/>
      </w:pPr>
      <w:bookmarkStart w:id="75" w:name="_Moderate-Conservative"/>
      <w:bookmarkStart w:id="76" w:name="_Toc373766986"/>
      <w:bookmarkStart w:id="77" w:name="_Toc373936207"/>
      <w:bookmarkEnd w:id="75"/>
      <w:r w:rsidRPr="003B290B">
        <w:t>Moderate</w:t>
      </w:r>
      <w:r>
        <w:t>-Conservative</w:t>
      </w:r>
      <w:bookmarkEnd w:id="76"/>
      <w:bookmarkEnd w:id="77"/>
    </w:p>
    <w:p w14:paraId="27DFBECE" w14:textId="77777777" w:rsidR="00B03D16" w:rsidRPr="00C33468" w:rsidRDefault="00B03D16" w:rsidP="00B03D16">
      <w:pPr>
        <w:pStyle w:val="Heading3"/>
      </w:pPr>
      <w:bookmarkStart w:id="78" w:name="_Toc373766987"/>
      <w:r>
        <w:t>Digital Resolve IP Intelligence</w:t>
      </w:r>
      <w:bookmarkEnd w:id="78"/>
      <w:r>
        <w:t xml:space="preserve"> </w:t>
      </w:r>
    </w:p>
    <w:p w14:paraId="4DA7B35C" w14:textId="77777777" w:rsidR="00B03D16" w:rsidRDefault="00B03D16" w:rsidP="00B03D16">
      <w:r>
        <w:t>Decline any transactions where:</w:t>
      </w:r>
    </w:p>
    <w:p w14:paraId="3598B80C" w14:textId="77777777" w:rsidR="00B03D16" w:rsidRDefault="00B03D16" w:rsidP="00B03D16">
      <w:pPr>
        <w:pStyle w:val="Small"/>
        <w:numPr>
          <w:ilvl w:val="0"/>
          <w:numId w:val="32"/>
        </w:numPr>
        <w:contextualSpacing/>
      </w:pPr>
      <w:r>
        <w:t>IP is from a high risk or OFAC country</w:t>
      </w:r>
    </w:p>
    <w:p w14:paraId="3ED98637" w14:textId="77777777" w:rsidR="00B03D16" w:rsidRDefault="00B03D16" w:rsidP="00B03D16">
      <w:pPr>
        <w:pStyle w:val="Small"/>
        <w:numPr>
          <w:ilvl w:val="0"/>
          <w:numId w:val="32"/>
        </w:numPr>
        <w:contextualSpacing/>
      </w:pPr>
      <w:r>
        <w:t>IP is outside the US</w:t>
      </w:r>
    </w:p>
    <w:p w14:paraId="39FECE5D" w14:textId="77777777" w:rsidR="00B03D16" w:rsidRPr="00C33468" w:rsidRDefault="00B03D16" w:rsidP="00B03D16">
      <w:r>
        <w:t>Review any transactions where:</w:t>
      </w:r>
    </w:p>
    <w:p w14:paraId="7F3F8C37" w14:textId="77777777" w:rsidR="00B03D16" w:rsidRDefault="00B03D16" w:rsidP="00B03D16">
      <w:pPr>
        <w:pStyle w:val="Small"/>
        <w:numPr>
          <w:ilvl w:val="0"/>
          <w:numId w:val="33"/>
        </w:numPr>
        <w:contextualSpacing/>
      </w:pPr>
      <w:r>
        <w:t>Applicant is 250 miles or greater from their listed home address at the time of the application</w:t>
      </w:r>
    </w:p>
    <w:p w14:paraId="43F3104B" w14:textId="77777777" w:rsidR="00B03D16" w:rsidRPr="00C33468" w:rsidRDefault="00B03D16" w:rsidP="00B03D16">
      <w:pPr>
        <w:pStyle w:val="Heading3"/>
      </w:pPr>
      <w:bookmarkStart w:id="79" w:name="_Toc373766988"/>
      <w:r>
        <w:t>IST Watch OFAC Check</w:t>
      </w:r>
      <w:bookmarkEnd w:id="79"/>
    </w:p>
    <w:p w14:paraId="5EC4DFE4" w14:textId="77777777" w:rsidR="00B03D16" w:rsidRDefault="00B03D16" w:rsidP="00B03D16">
      <w:r w:rsidRPr="003B290B">
        <w:t>Review any transactions where IST returns a match on OFAC lists.</w:t>
      </w:r>
    </w:p>
    <w:p w14:paraId="41CE1514" w14:textId="77777777" w:rsidR="00B03D16" w:rsidRPr="00C33468" w:rsidRDefault="00B03D16" w:rsidP="00B03D16">
      <w:bookmarkStart w:id="80" w:name="_Toc373766989"/>
      <w:r w:rsidRPr="003B290B">
        <w:rPr>
          <w:rStyle w:val="Heading3Char"/>
        </w:rPr>
        <w:t xml:space="preserve">Equifax </w:t>
      </w:r>
      <w:proofErr w:type="spellStart"/>
      <w:r w:rsidRPr="003B290B">
        <w:rPr>
          <w:rStyle w:val="Heading3Char"/>
        </w:rPr>
        <w:t>EIDVerifier</w:t>
      </w:r>
      <w:bookmarkEnd w:id="80"/>
      <w:proofErr w:type="spellEnd"/>
    </w:p>
    <w:p w14:paraId="153434C3" w14:textId="77777777" w:rsidR="0069321D" w:rsidRPr="0069321D" w:rsidRDefault="0069321D" w:rsidP="0069321D">
      <w:r w:rsidRPr="0069321D">
        <w:t>Decline any transaction where:</w:t>
      </w:r>
    </w:p>
    <w:p w14:paraId="0ED8E154" w14:textId="77777777" w:rsidR="0069321D" w:rsidRPr="0069321D" w:rsidRDefault="0069321D" w:rsidP="0069321D">
      <w:pPr>
        <w:pStyle w:val="Small"/>
        <w:numPr>
          <w:ilvl w:val="0"/>
          <w:numId w:val="29"/>
        </w:numPr>
        <w:contextualSpacing/>
      </w:pPr>
      <w:r w:rsidRPr="0069321D">
        <w:t>An automatic failure reason code is returned (see Appendix 2)</w:t>
      </w:r>
    </w:p>
    <w:p w14:paraId="314907BE" w14:textId="77777777" w:rsidR="0069321D" w:rsidRPr="0069321D" w:rsidRDefault="0069321D" w:rsidP="0069321D">
      <w:r w:rsidRPr="0069321D">
        <w:t>Review for any transaction where:</w:t>
      </w:r>
    </w:p>
    <w:p w14:paraId="59BACEA7" w14:textId="77777777" w:rsidR="0069321D" w:rsidRPr="0069321D" w:rsidRDefault="0069321D" w:rsidP="0069321D">
      <w:pPr>
        <w:pStyle w:val="Small"/>
        <w:numPr>
          <w:ilvl w:val="0"/>
          <w:numId w:val="28"/>
        </w:numPr>
        <w:spacing w:line="276" w:lineRule="auto"/>
        <w:contextualSpacing/>
      </w:pPr>
      <w:r w:rsidRPr="0069321D">
        <w:t xml:space="preserve">Fraud Assessment Index (OS) value is &lt; 4; </w:t>
      </w:r>
      <w:r w:rsidRPr="0069321D">
        <w:rPr>
          <w:b/>
          <w:bCs/>
        </w:rPr>
        <w:t>OR</w:t>
      </w:r>
    </w:p>
    <w:p w14:paraId="6E96B335" w14:textId="77777777" w:rsidR="0069321D" w:rsidRPr="0069321D" w:rsidRDefault="0069321D" w:rsidP="0069321D">
      <w:pPr>
        <w:pStyle w:val="Small"/>
        <w:numPr>
          <w:ilvl w:val="0"/>
          <w:numId w:val="28"/>
        </w:numPr>
        <w:spacing w:line="276" w:lineRule="auto"/>
        <w:contextualSpacing/>
      </w:pPr>
      <w:r w:rsidRPr="0069321D">
        <w:t xml:space="preserve">Match Assessment (MA) score returns 0 </w:t>
      </w:r>
      <w:r w:rsidRPr="0069321D">
        <w:rPr>
          <w:b/>
          <w:bCs/>
        </w:rPr>
        <w:t>AND</w:t>
      </w:r>
      <w:r w:rsidRPr="0069321D">
        <w:t xml:space="preserve"> Reason Code 36 (No verified match on any consumer provided addresses) is presented; </w:t>
      </w:r>
      <w:r w:rsidRPr="0069321D">
        <w:rPr>
          <w:b/>
          <w:bCs/>
        </w:rPr>
        <w:t>OR</w:t>
      </w:r>
    </w:p>
    <w:p w14:paraId="2665F097" w14:textId="77777777" w:rsidR="0069321D" w:rsidRPr="0069321D" w:rsidRDefault="0069321D" w:rsidP="0069321D">
      <w:pPr>
        <w:pStyle w:val="Small"/>
        <w:numPr>
          <w:ilvl w:val="0"/>
          <w:numId w:val="28"/>
        </w:numPr>
        <w:spacing w:line="276" w:lineRule="auto"/>
        <w:contextualSpacing/>
      </w:pPr>
      <w:r w:rsidRPr="0069321D">
        <w:lastRenderedPageBreak/>
        <w:t xml:space="preserve">The Fraud Indicator returns V (victim) or B (both warning and victim); </w:t>
      </w:r>
      <w:r w:rsidRPr="0069321D">
        <w:rPr>
          <w:b/>
          <w:bCs/>
        </w:rPr>
        <w:t>OR</w:t>
      </w:r>
    </w:p>
    <w:p w14:paraId="2FCB9FE8" w14:textId="77777777" w:rsidR="0069321D" w:rsidRPr="0069321D" w:rsidRDefault="0069321D" w:rsidP="0069321D">
      <w:pPr>
        <w:pStyle w:val="Small"/>
        <w:numPr>
          <w:ilvl w:val="0"/>
          <w:numId w:val="28"/>
        </w:numPr>
        <w:spacing w:line="276" w:lineRule="auto"/>
        <w:contextualSpacing/>
      </w:pPr>
      <w:r w:rsidRPr="0069321D">
        <w:t xml:space="preserve">A Transaction Status of P or V is returned; </w:t>
      </w:r>
      <w:r w:rsidRPr="0069321D">
        <w:rPr>
          <w:b/>
        </w:rPr>
        <w:t>OR</w:t>
      </w:r>
    </w:p>
    <w:p w14:paraId="31C252F6" w14:textId="77777777" w:rsidR="0069321D" w:rsidRPr="0069321D" w:rsidRDefault="0069321D" w:rsidP="0069321D">
      <w:pPr>
        <w:pStyle w:val="Small"/>
        <w:numPr>
          <w:ilvl w:val="0"/>
          <w:numId w:val="28"/>
        </w:numPr>
        <w:spacing w:line="276" w:lineRule="auto"/>
        <w:contextualSpacing/>
      </w:pPr>
      <w:r w:rsidRPr="0069321D">
        <w:t xml:space="preserve">Quiz Assessment Score &lt; 30; </w:t>
      </w:r>
      <w:r w:rsidRPr="0069321D">
        <w:rPr>
          <w:b/>
          <w:bCs/>
        </w:rPr>
        <w:t>OR</w:t>
      </w:r>
    </w:p>
    <w:p w14:paraId="06F56C61" w14:textId="77777777" w:rsidR="0069321D" w:rsidRPr="0069321D" w:rsidRDefault="0069321D" w:rsidP="0069321D">
      <w:pPr>
        <w:pStyle w:val="Small"/>
        <w:numPr>
          <w:ilvl w:val="0"/>
          <w:numId w:val="28"/>
        </w:numPr>
        <w:spacing w:line="276" w:lineRule="auto"/>
        <w:contextualSpacing/>
      </w:pPr>
      <w:r w:rsidRPr="0069321D">
        <w:t xml:space="preserve">An automatic review reason code is returned (see the Strategy Reference section of this addendum) </w:t>
      </w:r>
      <w:r w:rsidRPr="0069321D">
        <w:rPr>
          <w:b/>
          <w:bCs/>
        </w:rPr>
        <w:t>OR</w:t>
      </w:r>
    </w:p>
    <w:p w14:paraId="104B83E2" w14:textId="77777777" w:rsidR="0069321D" w:rsidRPr="0069321D" w:rsidRDefault="0069321D" w:rsidP="0069321D">
      <w:pPr>
        <w:pStyle w:val="Small"/>
        <w:numPr>
          <w:ilvl w:val="0"/>
          <w:numId w:val="28"/>
        </w:numPr>
        <w:spacing w:line="276" w:lineRule="auto"/>
        <w:contextualSpacing/>
      </w:pPr>
      <w:r w:rsidRPr="0069321D">
        <w:t>A non-</w:t>
      </w:r>
      <w:proofErr w:type="spellStart"/>
      <w:r w:rsidRPr="0069321D">
        <w:t>tradeline</w:t>
      </w:r>
      <w:proofErr w:type="spellEnd"/>
      <w:r w:rsidRPr="0069321D">
        <w:t xml:space="preserve"> question (based off of publicly available information) is asked and answered incorrectly resulting in one of the following reason codes:</w:t>
      </w:r>
    </w:p>
    <w:p w14:paraId="3C0F22E2" w14:textId="77777777" w:rsidR="0069321D" w:rsidRPr="0069321D" w:rsidRDefault="0069321D" w:rsidP="0069321D">
      <w:pPr>
        <w:pStyle w:val="Small"/>
        <w:spacing w:line="276" w:lineRule="auto"/>
      </w:pPr>
    </w:p>
    <w:tbl>
      <w:tblPr>
        <w:tblpPr w:leftFromText="180" w:rightFromText="180" w:vertAnchor="text" w:horzAnchor="page" w:tblpX="1732" w:tblpY="75"/>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15" w:type="dxa"/>
          <w:left w:w="15" w:type="dxa"/>
          <w:bottom w:w="15" w:type="dxa"/>
          <w:right w:w="15" w:type="dxa"/>
        </w:tblCellMar>
        <w:tblLook w:val="04A0" w:firstRow="1" w:lastRow="0" w:firstColumn="1" w:lastColumn="0" w:noHBand="0" w:noVBand="1"/>
      </w:tblPr>
      <w:tblGrid>
        <w:gridCol w:w="510"/>
        <w:gridCol w:w="510"/>
        <w:gridCol w:w="520"/>
        <w:gridCol w:w="520"/>
        <w:gridCol w:w="481"/>
        <w:gridCol w:w="481"/>
        <w:gridCol w:w="491"/>
        <w:gridCol w:w="500"/>
      </w:tblGrid>
      <w:tr w:rsidR="0069321D" w:rsidRPr="0069321D" w14:paraId="7DB850CF" w14:textId="77777777" w:rsidTr="0027511E">
        <w:trPr>
          <w:trHeight w:val="249"/>
        </w:trPr>
        <w:tc>
          <w:tcPr>
            <w:tcW w:w="0" w:type="auto"/>
            <w:noWrap/>
            <w:tcMar>
              <w:top w:w="15" w:type="dxa"/>
              <w:left w:w="120" w:type="dxa"/>
              <w:bottom w:w="15" w:type="dxa"/>
              <w:right w:w="120" w:type="dxa"/>
            </w:tcMar>
            <w:hideMark/>
          </w:tcPr>
          <w:p w14:paraId="2BBA1145" w14:textId="77777777" w:rsidR="0069321D" w:rsidRPr="0069321D" w:rsidRDefault="0069321D" w:rsidP="0027511E">
            <w:pPr>
              <w:pStyle w:val="Small"/>
              <w:spacing w:line="276" w:lineRule="auto"/>
            </w:pPr>
            <w:r w:rsidRPr="0069321D">
              <w:t>AX</w:t>
            </w:r>
          </w:p>
        </w:tc>
        <w:tc>
          <w:tcPr>
            <w:tcW w:w="0" w:type="auto"/>
            <w:noWrap/>
            <w:tcMar>
              <w:top w:w="15" w:type="dxa"/>
              <w:left w:w="120" w:type="dxa"/>
              <w:bottom w:w="15" w:type="dxa"/>
              <w:right w:w="120" w:type="dxa"/>
            </w:tcMar>
            <w:hideMark/>
          </w:tcPr>
          <w:p w14:paraId="1C353D64" w14:textId="77777777" w:rsidR="0069321D" w:rsidRPr="0069321D" w:rsidRDefault="0069321D" w:rsidP="0027511E">
            <w:pPr>
              <w:pStyle w:val="Small"/>
              <w:spacing w:line="276" w:lineRule="auto"/>
            </w:pPr>
            <w:r w:rsidRPr="0069321D">
              <w:t>AB</w:t>
            </w:r>
          </w:p>
        </w:tc>
        <w:tc>
          <w:tcPr>
            <w:tcW w:w="0" w:type="auto"/>
            <w:noWrap/>
            <w:tcMar>
              <w:top w:w="15" w:type="dxa"/>
              <w:left w:w="120" w:type="dxa"/>
              <w:bottom w:w="15" w:type="dxa"/>
              <w:right w:w="120" w:type="dxa"/>
            </w:tcMar>
            <w:hideMark/>
          </w:tcPr>
          <w:p w14:paraId="4180D715" w14:textId="77777777" w:rsidR="0069321D" w:rsidRPr="0069321D" w:rsidRDefault="0069321D" w:rsidP="0027511E">
            <w:pPr>
              <w:pStyle w:val="Small"/>
              <w:spacing w:line="276" w:lineRule="auto"/>
            </w:pPr>
            <w:r w:rsidRPr="0069321D">
              <w:t>AN</w:t>
            </w:r>
          </w:p>
        </w:tc>
        <w:tc>
          <w:tcPr>
            <w:tcW w:w="0" w:type="auto"/>
            <w:noWrap/>
            <w:tcMar>
              <w:top w:w="15" w:type="dxa"/>
              <w:left w:w="120" w:type="dxa"/>
              <w:bottom w:w="15" w:type="dxa"/>
              <w:right w:w="120" w:type="dxa"/>
            </w:tcMar>
            <w:hideMark/>
          </w:tcPr>
          <w:p w14:paraId="06C80B7C" w14:textId="77777777" w:rsidR="0069321D" w:rsidRPr="0069321D" w:rsidRDefault="0069321D" w:rsidP="0027511E">
            <w:pPr>
              <w:pStyle w:val="Small"/>
              <w:spacing w:line="276" w:lineRule="auto"/>
            </w:pPr>
            <w:r w:rsidRPr="0069321D">
              <w:t>AD</w:t>
            </w:r>
          </w:p>
        </w:tc>
        <w:tc>
          <w:tcPr>
            <w:tcW w:w="0" w:type="auto"/>
            <w:noWrap/>
            <w:tcMar>
              <w:top w:w="15" w:type="dxa"/>
              <w:left w:w="120" w:type="dxa"/>
              <w:bottom w:w="15" w:type="dxa"/>
              <w:right w:w="120" w:type="dxa"/>
            </w:tcMar>
            <w:hideMark/>
          </w:tcPr>
          <w:p w14:paraId="436D5922" w14:textId="77777777" w:rsidR="0069321D" w:rsidRPr="0069321D" w:rsidRDefault="0069321D" w:rsidP="0027511E">
            <w:pPr>
              <w:pStyle w:val="Small"/>
              <w:spacing w:line="276" w:lineRule="auto"/>
            </w:pPr>
            <w:r w:rsidRPr="0069321D">
              <w:t>EX</w:t>
            </w:r>
          </w:p>
        </w:tc>
        <w:tc>
          <w:tcPr>
            <w:tcW w:w="0" w:type="auto"/>
            <w:noWrap/>
            <w:tcMar>
              <w:top w:w="15" w:type="dxa"/>
              <w:left w:w="120" w:type="dxa"/>
              <w:bottom w:w="15" w:type="dxa"/>
              <w:right w:w="120" w:type="dxa"/>
            </w:tcMar>
            <w:hideMark/>
          </w:tcPr>
          <w:p w14:paraId="550132F6" w14:textId="77777777" w:rsidR="0069321D" w:rsidRPr="0069321D" w:rsidRDefault="0069321D" w:rsidP="0027511E">
            <w:pPr>
              <w:pStyle w:val="Small"/>
              <w:spacing w:line="276" w:lineRule="auto"/>
            </w:pPr>
            <w:r w:rsidRPr="0069321D">
              <w:t>EB</w:t>
            </w:r>
          </w:p>
        </w:tc>
        <w:tc>
          <w:tcPr>
            <w:tcW w:w="0" w:type="auto"/>
            <w:noWrap/>
            <w:tcMar>
              <w:top w:w="15" w:type="dxa"/>
              <w:left w:w="120" w:type="dxa"/>
              <w:bottom w:w="15" w:type="dxa"/>
              <w:right w:w="120" w:type="dxa"/>
            </w:tcMar>
            <w:hideMark/>
          </w:tcPr>
          <w:p w14:paraId="2A0CD764" w14:textId="77777777" w:rsidR="0069321D" w:rsidRPr="0069321D" w:rsidRDefault="0069321D" w:rsidP="0027511E">
            <w:pPr>
              <w:pStyle w:val="Small"/>
              <w:spacing w:line="276" w:lineRule="auto"/>
            </w:pPr>
            <w:r w:rsidRPr="0069321D">
              <w:t>EN</w:t>
            </w:r>
          </w:p>
        </w:tc>
        <w:tc>
          <w:tcPr>
            <w:tcW w:w="0" w:type="auto"/>
            <w:noWrap/>
            <w:tcMar>
              <w:top w:w="15" w:type="dxa"/>
              <w:left w:w="120" w:type="dxa"/>
              <w:bottom w:w="15" w:type="dxa"/>
              <w:right w:w="120" w:type="dxa"/>
            </w:tcMar>
            <w:hideMark/>
          </w:tcPr>
          <w:p w14:paraId="49AFF0DE" w14:textId="77777777" w:rsidR="0069321D" w:rsidRPr="0069321D" w:rsidRDefault="0069321D" w:rsidP="0027511E">
            <w:pPr>
              <w:pStyle w:val="Small"/>
              <w:spacing w:line="276" w:lineRule="auto"/>
            </w:pPr>
            <w:r w:rsidRPr="0069321D">
              <w:t>ED</w:t>
            </w:r>
          </w:p>
        </w:tc>
      </w:tr>
      <w:tr w:rsidR="0069321D" w:rsidRPr="0069321D" w14:paraId="296259AB" w14:textId="77777777" w:rsidTr="0027511E">
        <w:trPr>
          <w:trHeight w:val="285"/>
        </w:trPr>
        <w:tc>
          <w:tcPr>
            <w:tcW w:w="0" w:type="auto"/>
            <w:noWrap/>
            <w:tcMar>
              <w:top w:w="15" w:type="dxa"/>
              <w:left w:w="120" w:type="dxa"/>
              <w:bottom w:w="15" w:type="dxa"/>
              <w:right w:w="120" w:type="dxa"/>
            </w:tcMar>
            <w:hideMark/>
          </w:tcPr>
          <w:p w14:paraId="2300FF13" w14:textId="77777777" w:rsidR="0069321D" w:rsidRPr="0069321D" w:rsidRDefault="0069321D" w:rsidP="0027511E">
            <w:pPr>
              <w:pStyle w:val="Small"/>
              <w:spacing w:line="276" w:lineRule="auto"/>
            </w:pPr>
            <w:r w:rsidRPr="0069321D">
              <w:t>CX</w:t>
            </w:r>
          </w:p>
        </w:tc>
        <w:tc>
          <w:tcPr>
            <w:tcW w:w="0" w:type="auto"/>
            <w:noWrap/>
            <w:tcMar>
              <w:top w:w="15" w:type="dxa"/>
              <w:left w:w="120" w:type="dxa"/>
              <w:bottom w:w="15" w:type="dxa"/>
              <w:right w:w="120" w:type="dxa"/>
            </w:tcMar>
            <w:hideMark/>
          </w:tcPr>
          <w:p w14:paraId="784648B3" w14:textId="77777777" w:rsidR="0069321D" w:rsidRPr="0069321D" w:rsidRDefault="0069321D" w:rsidP="0027511E">
            <w:pPr>
              <w:pStyle w:val="Small"/>
              <w:spacing w:line="276" w:lineRule="auto"/>
            </w:pPr>
            <w:r w:rsidRPr="0069321D">
              <w:t>CB</w:t>
            </w:r>
          </w:p>
        </w:tc>
        <w:tc>
          <w:tcPr>
            <w:tcW w:w="0" w:type="auto"/>
            <w:noWrap/>
            <w:tcMar>
              <w:top w:w="15" w:type="dxa"/>
              <w:left w:w="120" w:type="dxa"/>
              <w:bottom w:w="15" w:type="dxa"/>
              <w:right w:w="120" w:type="dxa"/>
            </w:tcMar>
            <w:hideMark/>
          </w:tcPr>
          <w:p w14:paraId="3B600233" w14:textId="77777777" w:rsidR="0069321D" w:rsidRPr="0069321D" w:rsidRDefault="0069321D" w:rsidP="0027511E">
            <w:pPr>
              <w:pStyle w:val="Small"/>
              <w:spacing w:line="276" w:lineRule="auto"/>
            </w:pPr>
            <w:r w:rsidRPr="0069321D">
              <w:t>CN</w:t>
            </w:r>
          </w:p>
        </w:tc>
        <w:tc>
          <w:tcPr>
            <w:tcW w:w="0" w:type="auto"/>
            <w:noWrap/>
            <w:tcMar>
              <w:top w:w="15" w:type="dxa"/>
              <w:left w:w="120" w:type="dxa"/>
              <w:bottom w:w="15" w:type="dxa"/>
              <w:right w:w="120" w:type="dxa"/>
            </w:tcMar>
            <w:hideMark/>
          </w:tcPr>
          <w:p w14:paraId="6D412C13" w14:textId="77777777" w:rsidR="0069321D" w:rsidRPr="0069321D" w:rsidRDefault="0069321D" w:rsidP="0027511E">
            <w:pPr>
              <w:pStyle w:val="Small"/>
              <w:spacing w:line="276" w:lineRule="auto"/>
            </w:pPr>
            <w:r w:rsidRPr="0069321D">
              <w:t>CD</w:t>
            </w:r>
          </w:p>
        </w:tc>
        <w:tc>
          <w:tcPr>
            <w:tcW w:w="0" w:type="auto"/>
            <w:noWrap/>
            <w:tcMar>
              <w:top w:w="15" w:type="dxa"/>
              <w:left w:w="120" w:type="dxa"/>
              <w:bottom w:w="15" w:type="dxa"/>
              <w:right w:w="120" w:type="dxa"/>
            </w:tcMar>
            <w:hideMark/>
          </w:tcPr>
          <w:p w14:paraId="7844D507" w14:textId="77777777" w:rsidR="0069321D" w:rsidRPr="0069321D" w:rsidRDefault="0069321D" w:rsidP="0027511E">
            <w:pPr>
              <w:pStyle w:val="Small"/>
              <w:spacing w:line="276" w:lineRule="auto"/>
            </w:pPr>
            <w:r w:rsidRPr="0069321D">
              <w:t>LX</w:t>
            </w:r>
          </w:p>
        </w:tc>
        <w:tc>
          <w:tcPr>
            <w:tcW w:w="0" w:type="auto"/>
            <w:noWrap/>
            <w:tcMar>
              <w:top w:w="15" w:type="dxa"/>
              <w:left w:w="120" w:type="dxa"/>
              <w:bottom w:w="15" w:type="dxa"/>
              <w:right w:w="120" w:type="dxa"/>
            </w:tcMar>
            <w:hideMark/>
          </w:tcPr>
          <w:p w14:paraId="03AD5EC3" w14:textId="77777777" w:rsidR="0069321D" w:rsidRPr="0069321D" w:rsidRDefault="0069321D" w:rsidP="0027511E">
            <w:pPr>
              <w:pStyle w:val="Small"/>
              <w:spacing w:line="276" w:lineRule="auto"/>
            </w:pPr>
            <w:r w:rsidRPr="0069321D">
              <w:t>LB</w:t>
            </w:r>
          </w:p>
        </w:tc>
        <w:tc>
          <w:tcPr>
            <w:tcW w:w="0" w:type="auto"/>
            <w:noWrap/>
            <w:tcMar>
              <w:top w:w="15" w:type="dxa"/>
              <w:left w:w="120" w:type="dxa"/>
              <w:bottom w:w="15" w:type="dxa"/>
              <w:right w:w="120" w:type="dxa"/>
            </w:tcMar>
            <w:hideMark/>
          </w:tcPr>
          <w:p w14:paraId="2D192400" w14:textId="77777777" w:rsidR="0069321D" w:rsidRPr="0069321D" w:rsidRDefault="0069321D" w:rsidP="0027511E">
            <w:pPr>
              <w:pStyle w:val="Small"/>
              <w:spacing w:line="276" w:lineRule="auto"/>
            </w:pPr>
            <w:r w:rsidRPr="0069321D">
              <w:t>LN</w:t>
            </w:r>
          </w:p>
        </w:tc>
        <w:tc>
          <w:tcPr>
            <w:tcW w:w="0" w:type="auto"/>
            <w:noWrap/>
            <w:tcMar>
              <w:top w:w="15" w:type="dxa"/>
              <w:left w:w="120" w:type="dxa"/>
              <w:bottom w:w="15" w:type="dxa"/>
              <w:right w:w="120" w:type="dxa"/>
            </w:tcMar>
            <w:hideMark/>
          </w:tcPr>
          <w:p w14:paraId="3886E094" w14:textId="77777777" w:rsidR="0069321D" w:rsidRPr="0069321D" w:rsidRDefault="0069321D" w:rsidP="0027511E">
            <w:pPr>
              <w:pStyle w:val="Small"/>
              <w:spacing w:line="276" w:lineRule="auto"/>
            </w:pPr>
            <w:r w:rsidRPr="0069321D">
              <w:t>ND</w:t>
            </w:r>
          </w:p>
        </w:tc>
      </w:tr>
      <w:tr w:rsidR="0069321D" w:rsidRPr="0069321D" w14:paraId="6DE562EE" w14:textId="77777777" w:rsidTr="0027511E">
        <w:tc>
          <w:tcPr>
            <w:tcW w:w="0" w:type="auto"/>
            <w:noWrap/>
            <w:tcMar>
              <w:top w:w="15" w:type="dxa"/>
              <w:left w:w="120" w:type="dxa"/>
              <w:bottom w:w="15" w:type="dxa"/>
              <w:right w:w="120" w:type="dxa"/>
            </w:tcMar>
            <w:hideMark/>
          </w:tcPr>
          <w:p w14:paraId="3D16CF09" w14:textId="77777777" w:rsidR="0069321D" w:rsidRPr="0069321D" w:rsidRDefault="0069321D" w:rsidP="0027511E">
            <w:pPr>
              <w:pStyle w:val="Small"/>
              <w:spacing w:line="276" w:lineRule="auto"/>
            </w:pPr>
            <w:r w:rsidRPr="0069321D">
              <w:t>KX</w:t>
            </w:r>
          </w:p>
        </w:tc>
        <w:tc>
          <w:tcPr>
            <w:tcW w:w="0" w:type="auto"/>
            <w:noWrap/>
            <w:tcMar>
              <w:top w:w="15" w:type="dxa"/>
              <w:left w:w="120" w:type="dxa"/>
              <w:bottom w:w="15" w:type="dxa"/>
              <w:right w:w="120" w:type="dxa"/>
            </w:tcMar>
            <w:hideMark/>
          </w:tcPr>
          <w:p w14:paraId="2F1164E9" w14:textId="77777777" w:rsidR="0069321D" w:rsidRPr="0069321D" w:rsidRDefault="0069321D" w:rsidP="0027511E">
            <w:pPr>
              <w:pStyle w:val="Small"/>
              <w:spacing w:line="276" w:lineRule="auto"/>
            </w:pPr>
            <w:r w:rsidRPr="0069321D">
              <w:t>KB</w:t>
            </w:r>
          </w:p>
        </w:tc>
        <w:tc>
          <w:tcPr>
            <w:tcW w:w="0" w:type="auto"/>
            <w:noWrap/>
            <w:tcMar>
              <w:top w:w="15" w:type="dxa"/>
              <w:left w:w="120" w:type="dxa"/>
              <w:bottom w:w="15" w:type="dxa"/>
              <w:right w:w="120" w:type="dxa"/>
            </w:tcMar>
            <w:hideMark/>
          </w:tcPr>
          <w:p w14:paraId="495913EA" w14:textId="77777777" w:rsidR="0069321D" w:rsidRPr="0069321D" w:rsidRDefault="0069321D" w:rsidP="0027511E">
            <w:pPr>
              <w:pStyle w:val="Small"/>
              <w:spacing w:line="276" w:lineRule="auto"/>
            </w:pPr>
            <w:r w:rsidRPr="0069321D">
              <w:t>KN</w:t>
            </w:r>
          </w:p>
        </w:tc>
        <w:tc>
          <w:tcPr>
            <w:tcW w:w="0" w:type="auto"/>
            <w:noWrap/>
            <w:tcMar>
              <w:top w:w="15" w:type="dxa"/>
              <w:left w:w="120" w:type="dxa"/>
              <w:bottom w:w="15" w:type="dxa"/>
              <w:right w:w="120" w:type="dxa"/>
            </w:tcMar>
            <w:hideMark/>
          </w:tcPr>
          <w:p w14:paraId="795DC69B" w14:textId="77777777" w:rsidR="0069321D" w:rsidRPr="0069321D" w:rsidRDefault="0069321D" w:rsidP="0027511E">
            <w:pPr>
              <w:pStyle w:val="Small"/>
              <w:spacing w:line="276" w:lineRule="auto"/>
            </w:pPr>
            <w:r w:rsidRPr="0069321D">
              <w:t>KD</w:t>
            </w:r>
          </w:p>
        </w:tc>
        <w:tc>
          <w:tcPr>
            <w:tcW w:w="0" w:type="auto"/>
            <w:noWrap/>
            <w:tcMar>
              <w:top w:w="15" w:type="dxa"/>
              <w:left w:w="120" w:type="dxa"/>
              <w:bottom w:w="15" w:type="dxa"/>
              <w:right w:w="120" w:type="dxa"/>
            </w:tcMar>
            <w:hideMark/>
          </w:tcPr>
          <w:p w14:paraId="1D9916E8" w14:textId="77777777" w:rsidR="0069321D" w:rsidRPr="0069321D" w:rsidRDefault="0069321D" w:rsidP="0027511E">
            <w:pPr>
              <w:pStyle w:val="Small"/>
              <w:spacing w:line="276" w:lineRule="auto"/>
            </w:pPr>
            <w:r w:rsidRPr="0069321D">
              <w:t>SX</w:t>
            </w:r>
          </w:p>
        </w:tc>
        <w:tc>
          <w:tcPr>
            <w:tcW w:w="0" w:type="auto"/>
            <w:noWrap/>
            <w:tcMar>
              <w:top w:w="15" w:type="dxa"/>
              <w:left w:w="120" w:type="dxa"/>
              <w:bottom w:w="15" w:type="dxa"/>
              <w:right w:w="120" w:type="dxa"/>
            </w:tcMar>
            <w:hideMark/>
          </w:tcPr>
          <w:p w14:paraId="151079A8" w14:textId="77777777" w:rsidR="0069321D" w:rsidRPr="0069321D" w:rsidRDefault="0069321D" w:rsidP="0027511E">
            <w:pPr>
              <w:pStyle w:val="Small"/>
              <w:spacing w:line="276" w:lineRule="auto"/>
            </w:pPr>
            <w:r w:rsidRPr="0069321D">
              <w:t>SB</w:t>
            </w:r>
          </w:p>
        </w:tc>
        <w:tc>
          <w:tcPr>
            <w:tcW w:w="0" w:type="auto"/>
            <w:noWrap/>
            <w:tcMar>
              <w:top w:w="15" w:type="dxa"/>
              <w:left w:w="120" w:type="dxa"/>
              <w:bottom w:w="15" w:type="dxa"/>
              <w:right w:w="120" w:type="dxa"/>
            </w:tcMar>
            <w:hideMark/>
          </w:tcPr>
          <w:p w14:paraId="3417DE6D" w14:textId="77777777" w:rsidR="0069321D" w:rsidRPr="0069321D" w:rsidRDefault="0069321D" w:rsidP="0027511E">
            <w:pPr>
              <w:pStyle w:val="Small"/>
              <w:spacing w:line="276" w:lineRule="auto"/>
            </w:pPr>
            <w:r w:rsidRPr="0069321D">
              <w:t>DX</w:t>
            </w:r>
          </w:p>
        </w:tc>
        <w:tc>
          <w:tcPr>
            <w:tcW w:w="0" w:type="auto"/>
            <w:noWrap/>
            <w:tcMar>
              <w:top w:w="15" w:type="dxa"/>
              <w:left w:w="120" w:type="dxa"/>
              <w:bottom w:w="15" w:type="dxa"/>
              <w:right w:w="120" w:type="dxa"/>
            </w:tcMar>
            <w:hideMark/>
          </w:tcPr>
          <w:p w14:paraId="12BCBE83" w14:textId="77777777" w:rsidR="0069321D" w:rsidRPr="0069321D" w:rsidRDefault="0069321D" w:rsidP="0027511E">
            <w:pPr>
              <w:pStyle w:val="Small"/>
              <w:spacing w:line="276" w:lineRule="auto"/>
            </w:pPr>
            <w:r w:rsidRPr="0069321D">
              <w:t>DB</w:t>
            </w:r>
          </w:p>
        </w:tc>
      </w:tr>
      <w:tr w:rsidR="0069321D" w:rsidRPr="0069321D" w14:paraId="03F53E79" w14:textId="77777777" w:rsidTr="0027511E">
        <w:tc>
          <w:tcPr>
            <w:tcW w:w="0" w:type="auto"/>
            <w:noWrap/>
            <w:tcMar>
              <w:top w:w="15" w:type="dxa"/>
              <w:left w:w="120" w:type="dxa"/>
              <w:bottom w:w="15" w:type="dxa"/>
              <w:right w:w="120" w:type="dxa"/>
            </w:tcMar>
            <w:hideMark/>
          </w:tcPr>
          <w:p w14:paraId="14113F45" w14:textId="77777777" w:rsidR="0069321D" w:rsidRPr="0069321D" w:rsidRDefault="0069321D" w:rsidP="0027511E">
            <w:pPr>
              <w:pStyle w:val="Small"/>
              <w:spacing w:line="276" w:lineRule="auto"/>
            </w:pPr>
            <w:r w:rsidRPr="0069321D">
              <w:t>MX</w:t>
            </w:r>
          </w:p>
        </w:tc>
        <w:tc>
          <w:tcPr>
            <w:tcW w:w="0" w:type="auto"/>
            <w:noWrap/>
            <w:tcMar>
              <w:top w:w="15" w:type="dxa"/>
              <w:left w:w="120" w:type="dxa"/>
              <w:bottom w:w="15" w:type="dxa"/>
              <w:right w:w="120" w:type="dxa"/>
            </w:tcMar>
            <w:hideMark/>
          </w:tcPr>
          <w:p w14:paraId="74B508D0" w14:textId="77777777" w:rsidR="0069321D" w:rsidRPr="0069321D" w:rsidRDefault="0069321D" w:rsidP="0027511E">
            <w:pPr>
              <w:pStyle w:val="Small"/>
              <w:spacing w:line="276" w:lineRule="auto"/>
            </w:pPr>
            <w:r w:rsidRPr="0069321D">
              <w:t>MB</w:t>
            </w:r>
          </w:p>
        </w:tc>
        <w:tc>
          <w:tcPr>
            <w:tcW w:w="0" w:type="auto"/>
            <w:noWrap/>
            <w:tcMar>
              <w:top w:w="15" w:type="dxa"/>
              <w:left w:w="120" w:type="dxa"/>
              <w:bottom w:w="15" w:type="dxa"/>
              <w:right w:w="120" w:type="dxa"/>
            </w:tcMar>
            <w:hideMark/>
          </w:tcPr>
          <w:p w14:paraId="60201017" w14:textId="77777777" w:rsidR="0069321D" w:rsidRPr="0069321D" w:rsidRDefault="0069321D" w:rsidP="0027511E">
            <w:pPr>
              <w:pStyle w:val="Small"/>
              <w:spacing w:line="276" w:lineRule="auto"/>
            </w:pPr>
            <w:r w:rsidRPr="0069321D">
              <w:t>MN</w:t>
            </w:r>
          </w:p>
        </w:tc>
        <w:tc>
          <w:tcPr>
            <w:tcW w:w="0" w:type="auto"/>
            <w:noWrap/>
            <w:tcMar>
              <w:top w:w="15" w:type="dxa"/>
              <w:left w:w="120" w:type="dxa"/>
              <w:bottom w:w="15" w:type="dxa"/>
              <w:right w:w="120" w:type="dxa"/>
            </w:tcMar>
            <w:hideMark/>
          </w:tcPr>
          <w:p w14:paraId="49163E5D" w14:textId="77777777" w:rsidR="0069321D" w:rsidRPr="0069321D" w:rsidRDefault="0069321D" w:rsidP="0027511E">
            <w:pPr>
              <w:pStyle w:val="Small"/>
              <w:spacing w:line="276" w:lineRule="auto"/>
            </w:pPr>
            <w:r w:rsidRPr="0069321D">
              <w:t>MD</w:t>
            </w:r>
          </w:p>
        </w:tc>
        <w:tc>
          <w:tcPr>
            <w:tcW w:w="0" w:type="auto"/>
            <w:noWrap/>
            <w:tcMar>
              <w:top w:w="15" w:type="dxa"/>
              <w:left w:w="120" w:type="dxa"/>
              <w:bottom w:w="15" w:type="dxa"/>
              <w:right w:w="120" w:type="dxa"/>
            </w:tcMar>
            <w:hideMark/>
          </w:tcPr>
          <w:p w14:paraId="756340DC" w14:textId="77777777" w:rsidR="0069321D" w:rsidRPr="0069321D" w:rsidRDefault="0069321D" w:rsidP="0027511E">
            <w:pPr>
              <w:pStyle w:val="Small"/>
              <w:spacing w:line="276" w:lineRule="auto"/>
            </w:pPr>
            <w:r w:rsidRPr="0069321D">
              <w:t>IX</w:t>
            </w:r>
          </w:p>
        </w:tc>
        <w:tc>
          <w:tcPr>
            <w:tcW w:w="0" w:type="auto"/>
            <w:noWrap/>
            <w:tcMar>
              <w:top w:w="15" w:type="dxa"/>
              <w:left w:w="120" w:type="dxa"/>
              <w:bottom w:w="15" w:type="dxa"/>
              <w:right w:w="120" w:type="dxa"/>
            </w:tcMar>
            <w:hideMark/>
          </w:tcPr>
          <w:p w14:paraId="7BBC3845" w14:textId="77777777" w:rsidR="0069321D" w:rsidRPr="0069321D" w:rsidRDefault="0069321D" w:rsidP="0027511E">
            <w:pPr>
              <w:pStyle w:val="Small"/>
              <w:spacing w:line="276" w:lineRule="auto"/>
            </w:pPr>
            <w:r w:rsidRPr="0069321D">
              <w:t>IB</w:t>
            </w:r>
          </w:p>
        </w:tc>
        <w:tc>
          <w:tcPr>
            <w:tcW w:w="0" w:type="auto"/>
            <w:noWrap/>
            <w:tcMar>
              <w:top w:w="15" w:type="dxa"/>
              <w:left w:w="120" w:type="dxa"/>
              <w:bottom w:w="15" w:type="dxa"/>
              <w:right w:w="120" w:type="dxa"/>
            </w:tcMar>
            <w:hideMark/>
          </w:tcPr>
          <w:p w14:paraId="7EC7B51C" w14:textId="77777777" w:rsidR="0069321D" w:rsidRPr="0069321D" w:rsidRDefault="0069321D" w:rsidP="0027511E">
            <w:pPr>
              <w:pStyle w:val="Small"/>
              <w:spacing w:line="276" w:lineRule="auto"/>
            </w:pPr>
            <w:r w:rsidRPr="0069321D">
              <w:t>TX</w:t>
            </w:r>
          </w:p>
        </w:tc>
        <w:tc>
          <w:tcPr>
            <w:tcW w:w="0" w:type="auto"/>
            <w:noWrap/>
            <w:tcMar>
              <w:top w:w="15" w:type="dxa"/>
              <w:left w:w="120" w:type="dxa"/>
              <w:bottom w:w="15" w:type="dxa"/>
              <w:right w:w="120" w:type="dxa"/>
            </w:tcMar>
            <w:hideMark/>
          </w:tcPr>
          <w:p w14:paraId="4E7BF1BA" w14:textId="77777777" w:rsidR="0069321D" w:rsidRPr="0069321D" w:rsidRDefault="0069321D" w:rsidP="0027511E">
            <w:pPr>
              <w:pStyle w:val="Small"/>
              <w:spacing w:line="276" w:lineRule="auto"/>
            </w:pPr>
            <w:r w:rsidRPr="0069321D">
              <w:t>TB</w:t>
            </w:r>
          </w:p>
        </w:tc>
      </w:tr>
      <w:tr w:rsidR="0069321D" w:rsidRPr="00511E5F" w14:paraId="5F6B669C" w14:textId="77777777" w:rsidTr="0027511E">
        <w:tc>
          <w:tcPr>
            <w:tcW w:w="0" w:type="auto"/>
            <w:noWrap/>
            <w:tcMar>
              <w:top w:w="15" w:type="dxa"/>
              <w:left w:w="120" w:type="dxa"/>
              <w:bottom w:w="15" w:type="dxa"/>
              <w:right w:w="120" w:type="dxa"/>
            </w:tcMar>
            <w:hideMark/>
          </w:tcPr>
          <w:p w14:paraId="726A4986" w14:textId="77777777" w:rsidR="0069321D" w:rsidRPr="0069321D" w:rsidRDefault="0069321D" w:rsidP="0027511E">
            <w:pPr>
              <w:pStyle w:val="Small"/>
              <w:spacing w:line="276" w:lineRule="auto"/>
            </w:pPr>
            <w:r w:rsidRPr="0069321D">
              <w:t>NX</w:t>
            </w:r>
          </w:p>
        </w:tc>
        <w:tc>
          <w:tcPr>
            <w:tcW w:w="0" w:type="auto"/>
            <w:noWrap/>
            <w:tcMar>
              <w:top w:w="15" w:type="dxa"/>
              <w:left w:w="120" w:type="dxa"/>
              <w:bottom w:w="15" w:type="dxa"/>
              <w:right w:w="120" w:type="dxa"/>
            </w:tcMar>
            <w:hideMark/>
          </w:tcPr>
          <w:p w14:paraId="729381E7" w14:textId="77777777" w:rsidR="0069321D" w:rsidRPr="0069321D" w:rsidRDefault="0069321D" w:rsidP="0027511E">
            <w:pPr>
              <w:pStyle w:val="Small"/>
              <w:spacing w:line="276" w:lineRule="auto"/>
            </w:pPr>
            <w:r w:rsidRPr="0069321D">
              <w:t>NB</w:t>
            </w:r>
          </w:p>
        </w:tc>
        <w:tc>
          <w:tcPr>
            <w:tcW w:w="0" w:type="auto"/>
            <w:noWrap/>
            <w:tcMar>
              <w:top w:w="15" w:type="dxa"/>
              <w:left w:w="120" w:type="dxa"/>
              <w:bottom w:w="15" w:type="dxa"/>
              <w:right w:w="120" w:type="dxa"/>
            </w:tcMar>
            <w:hideMark/>
          </w:tcPr>
          <w:p w14:paraId="1FEB6E3C" w14:textId="77777777" w:rsidR="0069321D" w:rsidRPr="0069321D" w:rsidRDefault="0069321D" w:rsidP="0027511E">
            <w:pPr>
              <w:pStyle w:val="Small"/>
              <w:spacing w:line="276" w:lineRule="auto"/>
            </w:pPr>
            <w:r w:rsidRPr="0069321D">
              <w:t>NN</w:t>
            </w:r>
          </w:p>
        </w:tc>
        <w:tc>
          <w:tcPr>
            <w:tcW w:w="0" w:type="auto"/>
            <w:noWrap/>
            <w:tcMar>
              <w:top w:w="15" w:type="dxa"/>
              <w:left w:w="120" w:type="dxa"/>
              <w:bottom w:w="15" w:type="dxa"/>
              <w:right w:w="120" w:type="dxa"/>
            </w:tcMar>
            <w:hideMark/>
          </w:tcPr>
          <w:p w14:paraId="25F0BC41" w14:textId="77777777" w:rsidR="0069321D" w:rsidRPr="0069321D" w:rsidRDefault="0069321D" w:rsidP="0027511E">
            <w:pPr>
              <w:pStyle w:val="Small"/>
              <w:spacing w:line="276" w:lineRule="auto"/>
              <w:rPr>
                <w:rFonts w:ascii="Times" w:eastAsia="Times New Roman" w:hAnsi="Times" w:cs="Times New Roman"/>
              </w:rPr>
            </w:pPr>
          </w:p>
        </w:tc>
        <w:tc>
          <w:tcPr>
            <w:tcW w:w="0" w:type="auto"/>
            <w:noWrap/>
            <w:tcMar>
              <w:top w:w="15" w:type="dxa"/>
              <w:left w:w="120" w:type="dxa"/>
              <w:bottom w:w="15" w:type="dxa"/>
              <w:right w:w="120" w:type="dxa"/>
            </w:tcMar>
            <w:hideMark/>
          </w:tcPr>
          <w:p w14:paraId="1F72D5E5" w14:textId="77777777" w:rsidR="0069321D" w:rsidRPr="0069321D" w:rsidRDefault="0069321D" w:rsidP="0027511E">
            <w:pPr>
              <w:pStyle w:val="Small"/>
              <w:spacing w:line="276" w:lineRule="auto"/>
              <w:rPr>
                <w:rFonts w:ascii="Times" w:eastAsia="Times New Roman" w:hAnsi="Times" w:cs="Times New Roman"/>
              </w:rPr>
            </w:pPr>
          </w:p>
        </w:tc>
        <w:tc>
          <w:tcPr>
            <w:tcW w:w="0" w:type="auto"/>
            <w:noWrap/>
            <w:tcMar>
              <w:top w:w="15" w:type="dxa"/>
              <w:left w:w="120" w:type="dxa"/>
              <w:bottom w:w="15" w:type="dxa"/>
              <w:right w:w="120" w:type="dxa"/>
            </w:tcMar>
            <w:hideMark/>
          </w:tcPr>
          <w:p w14:paraId="13846239" w14:textId="77777777" w:rsidR="0069321D" w:rsidRPr="0069321D" w:rsidRDefault="0069321D" w:rsidP="0027511E">
            <w:pPr>
              <w:pStyle w:val="Small"/>
              <w:spacing w:line="276" w:lineRule="auto"/>
              <w:rPr>
                <w:rFonts w:ascii="Times" w:eastAsia="Times New Roman" w:hAnsi="Times" w:cs="Times New Roman"/>
              </w:rPr>
            </w:pPr>
          </w:p>
        </w:tc>
        <w:tc>
          <w:tcPr>
            <w:tcW w:w="0" w:type="auto"/>
            <w:noWrap/>
            <w:tcMar>
              <w:top w:w="15" w:type="dxa"/>
              <w:left w:w="120" w:type="dxa"/>
              <w:bottom w:w="15" w:type="dxa"/>
              <w:right w:w="120" w:type="dxa"/>
            </w:tcMar>
            <w:hideMark/>
          </w:tcPr>
          <w:p w14:paraId="58B8E8BE" w14:textId="77777777" w:rsidR="0069321D" w:rsidRPr="0069321D" w:rsidRDefault="0069321D" w:rsidP="0027511E">
            <w:pPr>
              <w:pStyle w:val="Small"/>
              <w:spacing w:line="276" w:lineRule="auto"/>
              <w:rPr>
                <w:rFonts w:ascii="Times" w:eastAsia="Times New Roman" w:hAnsi="Times" w:cs="Times New Roman"/>
              </w:rPr>
            </w:pPr>
          </w:p>
        </w:tc>
        <w:tc>
          <w:tcPr>
            <w:tcW w:w="0" w:type="auto"/>
            <w:noWrap/>
            <w:tcMar>
              <w:top w:w="15" w:type="dxa"/>
              <w:left w:w="120" w:type="dxa"/>
              <w:bottom w:w="15" w:type="dxa"/>
              <w:right w:w="120" w:type="dxa"/>
            </w:tcMar>
            <w:hideMark/>
          </w:tcPr>
          <w:p w14:paraId="48C5982A" w14:textId="77777777" w:rsidR="0069321D" w:rsidRPr="0069321D" w:rsidRDefault="0069321D" w:rsidP="0027511E">
            <w:pPr>
              <w:pStyle w:val="Small"/>
              <w:spacing w:line="276" w:lineRule="auto"/>
              <w:rPr>
                <w:rFonts w:ascii="Times" w:eastAsia="Times New Roman" w:hAnsi="Times" w:cs="Times New Roman"/>
              </w:rPr>
            </w:pPr>
          </w:p>
        </w:tc>
      </w:tr>
    </w:tbl>
    <w:p w14:paraId="60C84624" w14:textId="77777777" w:rsidR="00B03D16" w:rsidRDefault="00B03D16" w:rsidP="00B03D16">
      <w:pPr>
        <w:spacing w:line="276" w:lineRule="auto"/>
        <w:rPr>
          <w:rFonts w:ascii="Times" w:eastAsia="Times New Roman" w:hAnsi="Times" w:cs="Times New Roman"/>
          <w:sz w:val="20"/>
          <w:szCs w:val="20"/>
        </w:rPr>
      </w:pPr>
      <w:r>
        <w:rPr>
          <w:rFonts w:eastAsia="Times New Roman" w:cs="Times New Roman"/>
        </w:rPr>
        <w:br/>
      </w:r>
    </w:p>
    <w:p w14:paraId="7E37C989" w14:textId="77777777" w:rsidR="00B03D16" w:rsidRDefault="00B03D16" w:rsidP="00B03D16">
      <w:pPr>
        <w:spacing w:line="276" w:lineRule="auto"/>
        <w:rPr>
          <w:rFonts w:eastAsia="Times New Roman" w:cs="Times New Roman"/>
        </w:rPr>
      </w:pPr>
      <w:r>
        <w:rPr>
          <w:rFonts w:eastAsia="Times New Roman" w:cs="Times New Roman"/>
        </w:rPr>
        <w:br/>
      </w:r>
    </w:p>
    <w:p w14:paraId="3D3B93A4" w14:textId="77777777" w:rsidR="00B03D16" w:rsidRDefault="00B03D16" w:rsidP="00B03D16">
      <w:pPr>
        <w:pStyle w:val="Heading2"/>
      </w:pPr>
      <w:bookmarkStart w:id="81" w:name="_Toc373766990"/>
    </w:p>
    <w:p w14:paraId="113C6683" w14:textId="77777777" w:rsidR="00B03D16" w:rsidRDefault="00B03D16" w:rsidP="00B03D16">
      <w:pPr>
        <w:pStyle w:val="Heading2"/>
      </w:pPr>
      <w:bookmarkStart w:id="82" w:name="_Conservative"/>
      <w:bookmarkStart w:id="83" w:name="_Toc373936208"/>
      <w:bookmarkEnd w:id="82"/>
      <w:r>
        <w:t>Conservative</w:t>
      </w:r>
      <w:bookmarkEnd w:id="81"/>
      <w:bookmarkEnd w:id="83"/>
    </w:p>
    <w:p w14:paraId="7ECF9632" w14:textId="77777777" w:rsidR="00B03D16" w:rsidRPr="00C33468" w:rsidRDefault="00B03D16" w:rsidP="00B03D16">
      <w:pPr>
        <w:pStyle w:val="Heading3"/>
      </w:pPr>
      <w:bookmarkStart w:id="84" w:name="_Toc373766991"/>
      <w:r>
        <w:t>Digital Resolve IP Intelligence</w:t>
      </w:r>
      <w:bookmarkEnd w:id="84"/>
      <w:r>
        <w:t xml:space="preserve"> </w:t>
      </w:r>
    </w:p>
    <w:p w14:paraId="7CC1EA4E" w14:textId="77777777" w:rsidR="00B03D16" w:rsidRPr="00C33468" w:rsidRDefault="00B03D16" w:rsidP="00B03D16">
      <w:r>
        <w:t>Decline any transactions where:</w:t>
      </w:r>
    </w:p>
    <w:p w14:paraId="3646B323" w14:textId="77777777" w:rsidR="00B03D16" w:rsidRDefault="00B03D16" w:rsidP="00B03D16">
      <w:pPr>
        <w:pStyle w:val="Small"/>
        <w:numPr>
          <w:ilvl w:val="0"/>
          <w:numId w:val="26"/>
        </w:numPr>
        <w:spacing w:line="276" w:lineRule="auto"/>
        <w:contextualSpacing/>
      </w:pPr>
      <w:r>
        <w:t>IP is from a high risk or OFAC country</w:t>
      </w:r>
    </w:p>
    <w:p w14:paraId="515328D8" w14:textId="77777777" w:rsidR="00B03D16" w:rsidRDefault="00B03D16" w:rsidP="00B03D16">
      <w:pPr>
        <w:pStyle w:val="Small"/>
        <w:numPr>
          <w:ilvl w:val="0"/>
          <w:numId w:val="26"/>
        </w:numPr>
        <w:spacing w:line="276" w:lineRule="auto"/>
        <w:contextualSpacing/>
      </w:pPr>
      <w:r>
        <w:t>IP is outside the US</w:t>
      </w:r>
    </w:p>
    <w:p w14:paraId="7E52CC38" w14:textId="77777777" w:rsidR="00B03D16" w:rsidRDefault="00B03D16" w:rsidP="00B03D16">
      <w:pPr>
        <w:pStyle w:val="Small"/>
        <w:numPr>
          <w:ilvl w:val="0"/>
          <w:numId w:val="26"/>
        </w:numPr>
        <w:spacing w:line="276" w:lineRule="auto"/>
        <w:contextualSpacing/>
      </w:pPr>
      <w:r>
        <w:t>Applicant is 250 miles or greater from their listed home address at the time of the application</w:t>
      </w:r>
    </w:p>
    <w:p w14:paraId="497173CF" w14:textId="77777777" w:rsidR="00B03D16" w:rsidRPr="00C33468" w:rsidRDefault="00B03D16" w:rsidP="00B03D16">
      <w:pPr>
        <w:pStyle w:val="Heading3"/>
        <w:spacing w:line="276" w:lineRule="auto"/>
      </w:pPr>
      <w:bookmarkStart w:id="85" w:name="_Toc373766992"/>
      <w:r>
        <w:t>IST Watch OFAC Check</w:t>
      </w:r>
      <w:bookmarkEnd w:id="85"/>
    </w:p>
    <w:p w14:paraId="2074A298" w14:textId="77777777" w:rsidR="00B03D16" w:rsidRDefault="00B03D16" w:rsidP="00B03D16">
      <w:r>
        <w:t>Decline any transactions where IST returns a match on OFAC lists.</w:t>
      </w:r>
    </w:p>
    <w:p w14:paraId="358E6541" w14:textId="77777777" w:rsidR="00B03D16" w:rsidRPr="00C33468" w:rsidRDefault="00B03D16" w:rsidP="00B03D16">
      <w:pPr>
        <w:pStyle w:val="Heading3"/>
      </w:pPr>
      <w:bookmarkStart w:id="86" w:name="_Toc373766993"/>
      <w:r w:rsidRPr="00151F72">
        <w:t xml:space="preserve">Equifax </w:t>
      </w:r>
      <w:proofErr w:type="spellStart"/>
      <w:r w:rsidRPr="00151F72">
        <w:t>EIDVerifier</w:t>
      </w:r>
      <w:bookmarkEnd w:id="86"/>
      <w:proofErr w:type="spellEnd"/>
      <w:r w:rsidRPr="00151F72">
        <w:t xml:space="preserve"> </w:t>
      </w:r>
    </w:p>
    <w:p w14:paraId="65C2681C" w14:textId="77777777" w:rsidR="0069321D" w:rsidRPr="0069321D" w:rsidRDefault="0069321D" w:rsidP="0069321D">
      <w:r w:rsidRPr="0069321D">
        <w:t>Decline any transaction where:</w:t>
      </w:r>
    </w:p>
    <w:p w14:paraId="6E20F580" w14:textId="77777777" w:rsidR="0069321D" w:rsidRPr="0069321D" w:rsidRDefault="0069321D" w:rsidP="0069321D">
      <w:pPr>
        <w:pStyle w:val="Small"/>
        <w:numPr>
          <w:ilvl w:val="0"/>
          <w:numId w:val="27"/>
        </w:numPr>
        <w:spacing w:line="276" w:lineRule="auto"/>
        <w:contextualSpacing/>
      </w:pPr>
      <w:r w:rsidRPr="0069321D">
        <w:t>An automatic failure reason code is returned (see the Strategy Reference section of this addendum)</w:t>
      </w:r>
    </w:p>
    <w:p w14:paraId="01772EF5" w14:textId="77777777" w:rsidR="0069321D" w:rsidRPr="0069321D" w:rsidRDefault="0069321D" w:rsidP="0069321D">
      <w:pPr>
        <w:pStyle w:val="Small"/>
        <w:numPr>
          <w:ilvl w:val="0"/>
          <w:numId w:val="27"/>
        </w:numPr>
        <w:spacing w:line="276" w:lineRule="auto"/>
        <w:contextualSpacing/>
      </w:pPr>
      <w:r w:rsidRPr="0069321D">
        <w:t xml:space="preserve">Fraud Assessment Index (OS) value is &lt; 4; </w:t>
      </w:r>
      <w:r w:rsidRPr="0069321D">
        <w:rPr>
          <w:b/>
          <w:bCs/>
        </w:rPr>
        <w:t>OR</w:t>
      </w:r>
    </w:p>
    <w:p w14:paraId="54511F6E" w14:textId="77777777" w:rsidR="0069321D" w:rsidRPr="0069321D" w:rsidRDefault="0069321D" w:rsidP="0069321D">
      <w:pPr>
        <w:pStyle w:val="Small"/>
        <w:numPr>
          <w:ilvl w:val="0"/>
          <w:numId w:val="27"/>
        </w:numPr>
        <w:spacing w:line="276" w:lineRule="auto"/>
        <w:contextualSpacing/>
      </w:pPr>
      <w:r w:rsidRPr="0069321D">
        <w:t xml:space="preserve">Match Assessment (MA) score returns 0 </w:t>
      </w:r>
      <w:r w:rsidRPr="0069321D">
        <w:rPr>
          <w:b/>
          <w:bCs/>
        </w:rPr>
        <w:t>AND</w:t>
      </w:r>
      <w:r w:rsidRPr="0069321D">
        <w:t xml:space="preserve"> Reason Code 36 (No verified match on any consumer provided addresses) is presented; </w:t>
      </w:r>
      <w:r w:rsidRPr="0069321D">
        <w:rPr>
          <w:b/>
          <w:bCs/>
        </w:rPr>
        <w:t>OR</w:t>
      </w:r>
    </w:p>
    <w:p w14:paraId="472FA22B" w14:textId="77777777" w:rsidR="0069321D" w:rsidRPr="0069321D" w:rsidRDefault="0069321D" w:rsidP="0069321D">
      <w:pPr>
        <w:pStyle w:val="Small"/>
        <w:numPr>
          <w:ilvl w:val="0"/>
          <w:numId w:val="27"/>
        </w:numPr>
        <w:spacing w:line="276" w:lineRule="auto"/>
        <w:contextualSpacing/>
      </w:pPr>
      <w:r w:rsidRPr="0069321D">
        <w:t xml:space="preserve">The Fraud Indicator returns V (victim) or B (both warning and victim); </w:t>
      </w:r>
      <w:r w:rsidRPr="0069321D">
        <w:rPr>
          <w:b/>
          <w:bCs/>
        </w:rPr>
        <w:t>OR</w:t>
      </w:r>
    </w:p>
    <w:p w14:paraId="096D1D72" w14:textId="77777777" w:rsidR="0069321D" w:rsidRPr="0069321D" w:rsidRDefault="0069321D" w:rsidP="0069321D">
      <w:pPr>
        <w:pStyle w:val="Small"/>
        <w:spacing w:line="276" w:lineRule="auto"/>
        <w:contextualSpacing/>
        <w:rPr>
          <w:b/>
          <w:bCs/>
        </w:rPr>
      </w:pPr>
    </w:p>
    <w:p w14:paraId="3A0F5F61" w14:textId="77777777" w:rsidR="0069321D" w:rsidRPr="0069321D" w:rsidRDefault="0069321D" w:rsidP="0069321D">
      <w:r w:rsidRPr="0069321D">
        <w:t>Review for any transaction where:</w:t>
      </w:r>
    </w:p>
    <w:p w14:paraId="7ACAD238" w14:textId="77777777" w:rsidR="0069321D" w:rsidRPr="0069321D" w:rsidRDefault="0069321D" w:rsidP="0069321D">
      <w:pPr>
        <w:pStyle w:val="Small"/>
        <w:numPr>
          <w:ilvl w:val="0"/>
          <w:numId w:val="26"/>
        </w:numPr>
        <w:spacing w:line="276" w:lineRule="auto"/>
        <w:contextualSpacing/>
      </w:pPr>
      <w:r w:rsidRPr="0069321D">
        <w:t xml:space="preserve">Quiz Assessment Score &lt; 50; </w:t>
      </w:r>
      <w:r w:rsidRPr="0069321D">
        <w:rPr>
          <w:b/>
          <w:bCs/>
        </w:rPr>
        <w:t>OR</w:t>
      </w:r>
    </w:p>
    <w:p w14:paraId="51EFA135" w14:textId="77777777" w:rsidR="0069321D" w:rsidRPr="0069321D" w:rsidRDefault="0069321D" w:rsidP="0069321D">
      <w:pPr>
        <w:pStyle w:val="Small"/>
        <w:numPr>
          <w:ilvl w:val="0"/>
          <w:numId w:val="26"/>
        </w:numPr>
        <w:spacing w:line="276" w:lineRule="auto"/>
        <w:contextualSpacing/>
      </w:pPr>
      <w:r w:rsidRPr="0069321D">
        <w:t xml:space="preserve">An automatic review reason code is returned (see the Strategy Reference section of this addendum </w:t>
      </w:r>
      <w:r w:rsidRPr="0069321D">
        <w:rPr>
          <w:b/>
        </w:rPr>
        <w:t>OR</w:t>
      </w:r>
    </w:p>
    <w:p w14:paraId="710859A0" w14:textId="77777777" w:rsidR="0069321D" w:rsidRPr="0069321D" w:rsidRDefault="0069321D" w:rsidP="0069321D">
      <w:pPr>
        <w:pStyle w:val="Small"/>
        <w:numPr>
          <w:ilvl w:val="0"/>
          <w:numId w:val="26"/>
        </w:numPr>
        <w:spacing w:line="276" w:lineRule="auto"/>
        <w:contextualSpacing/>
        <w:rPr>
          <w:b/>
        </w:rPr>
      </w:pPr>
      <w:r w:rsidRPr="0069321D">
        <w:t xml:space="preserve">Only simulated questions are asked  (not enough credit or public information is available to generate questions) resulting in one of the following reason codes: </w:t>
      </w:r>
    </w:p>
    <w:p w14:paraId="68633420" w14:textId="77777777" w:rsidR="0069321D" w:rsidRPr="0069321D" w:rsidRDefault="0069321D" w:rsidP="0069321D">
      <w:pPr>
        <w:pStyle w:val="Small"/>
        <w:numPr>
          <w:ilvl w:val="1"/>
          <w:numId w:val="26"/>
        </w:numPr>
        <w:spacing w:line="276" w:lineRule="auto"/>
        <w:contextualSpacing/>
      </w:pPr>
      <w:r w:rsidRPr="0069321D">
        <w:t>Reason Code 27: All trade line questions were Simulated and all were answered correctly</w:t>
      </w:r>
    </w:p>
    <w:p w14:paraId="40D3AA22" w14:textId="77777777" w:rsidR="0069321D" w:rsidRPr="0069321D" w:rsidRDefault="0069321D" w:rsidP="0069321D">
      <w:pPr>
        <w:pStyle w:val="Small"/>
        <w:numPr>
          <w:ilvl w:val="1"/>
          <w:numId w:val="26"/>
        </w:numPr>
        <w:spacing w:line="276" w:lineRule="auto"/>
        <w:contextualSpacing/>
      </w:pPr>
      <w:r w:rsidRPr="0069321D">
        <w:t>Reason Code 30: All trade line questions were Simulated and one or more was answered incorrectly)</w:t>
      </w:r>
    </w:p>
    <w:p w14:paraId="1332B385" w14:textId="77777777" w:rsidR="0069321D" w:rsidRPr="0069321D" w:rsidRDefault="0069321D" w:rsidP="0069321D">
      <w:pPr>
        <w:pStyle w:val="Small"/>
        <w:numPr>
          <w:ilvl w:val="0"/>
          <w:numId w:val="26"/>
        </w:numPr>
        <w:spacing w:line="276" w:lineRule="auto"/>
        <w:contextualSpacing/>
      </w:pPr>
      <w:r w:rsidRPr="0069321D">
        <w:lastRenderedPageBreak/>
        <w:t>A non-</w:t>
      </w:r>
      <w:proofErr w:type="spellStart"/>
      <w:r w:rsidRPr="0069321D">
        <w:t>tradeline</w:t>
      </w:r>
      <w:proofErr w:type="spellEnd"/>
      <w:r w:rsidRPr="0069321D">
        <w:t xml:space="preserve"> question (based off of publicly available information) is asked and answered incorrectly resulting in one of the following reason codes: </w:t>
      </w:r>
    </w:p>
    <w:p w14:paraId="1B1DAEA4" w14:textId="77777777" w:rsidR="0069321D" w:rsidRPr="0069321D" w:rsidRDefault="0069321D" w:rsidP="0069321D">
      <w:pPr>
        <w:pStyle w:val="Small"/>
        <w:spacing w:line="276" w:lineRule="auto"/>
      </w:pPr>
    </w:p>
    <w:p w14:paraId="5CC17B54" w14:textId="77777777" w:rsidR="0069321D" w:rsidRPr="0069321D" w:rsidRDefault="0069321D" w:rsidP="0069321D">
      <w:pPr>
        <w:pStyle w:val="Small"/>
        <w:spacing w:line="276" w:lineRule="auto"/>
      </w:pPr>
    </w:p>
    <w:tbl>
      <w:tblPr>
        <w:tblW w:w="0" w:type="auto"/>
        <w:tblInd w:w="847" w:type="dxa"/>
        <w:tblCellMar>
          <w:top w:w="15" w:type="dxa"/>
          <w:left w:w="15" w:type="dxa"/>
          <w:bottom w:w="15" w:type="dxa"/>
          <w:right w:w="15" w:type="dxa"/>
        </w:tblCellMar>
        <w:tblLook w:val="04A0" w:firstRow="1" w:lastRow="0" w:firstColumn="1" w:lastColumn="0" w:noHBand="0" w:noVBand="1"/>
      </w:tblPr>
      <w:tblGrid>
        <w:gridCol w:w="510"/>
        <w:gridCol w:w="510"/>
        <w:gridCol w:w="520"/>
        <w:gridCol w:w="520"/>
        <w:gridCol w:w="481"/>
        <w:gridCol w:w="481"/>
        <w:gridCol w:w="491"/>
        <w:gridCol w:w="500"/>
      </w:tblGrid>
      <w:tr w:rsidR="0069321D" w:rsidRPr="0069321D" w14:paraId="6A336C94" w14:textId="77777777" w:rsidTr="0027511E">
        <w:trPr>
          <w:trHeight w:val="255"/>
        </w:trPr>
        <w:tc>
          <w:tcPr>
            <w:tcW w:w="0" w:type="auto"/>
            <w:tcMar>
              <w:top w:w="15" w:type="dxa"/>
              <w:left w:w="120" w:type="dxa"/>
              <w:bottom w:w="15" w:type="dxa"/>
              <w:right w:w="120" w:type="dxa"/>
            </w:tcMar>
            <w:hideMark/>
          </w:tcPr>
          <w:p w14:paraId="05A536BC" w14:textId="77777777" w:rsidR="0069321D" w:rsidRPr="0069321D" w:rsidRDefault="0069321D" w:rsidP="0027511E">
            <w:pPr>
              <w:pStyle w:val="Small"/>
              <w:spacing w:line="276" w:lineRule="auto"/>
            </w:pPr>
            <w:r w:rsidRPr="0069321D">
              <w:t>AX</w:t>
            </w:r>
          </w:p>
        </w:tc>
        <w:tc>
          <w:tcPr>
            <w:tcW w:w="0" w:type="auto"/>
            <w:tcMar>
              <w:top w:w="15" w:type="dxa"/>
              <w:left w:w="120" w:type="dxa"/>
              <w:bottom w:w="15" w:type="dxa"/>
              <w:right w:w="120" w:type="dxa"/>
            </w:tcMar>
            <w:hideMark/>
          </w:tcPr>
          <w:p w14:paraId="2E318F62" w14:textId="77777777" w:rsidR="0069321D" w:rsidRPr="0069321D" w:rsidRDefault="0069321D" w:rsidP="0027511E">
            <w:pPr>
              <w:pStyle w:val="Small"/>
              <w:spacing w:line="276" w:lineRule="auto"/>
            </w:pPr>
            <w:r w:rsidRPr="0069321D">
              <w:t>AB</w:t>
            </w:r>
          </w:p>
        </w:tc>
        <w:tc>
          <w:tcPr>
            <w:tcW w:w="0" w:type="auto"/>
            <w:tcMar>
              <w:top w:w="15" w:type="dxa"/>
              <w:left w:w="120" w:type="dxa"/>
              <w:bottom w:w="15" w:type="dxa"/>
              <w:right w:w="120" w:type="dxa"/>
            </w:tcMar>
            <w:hideMark/>
          </w:tcPr>
          <w:p w14:paraId="3E566836" w14:textId="77777777" w:rsidR="0069321D" w:rsidRPr="0069321D" w:rsidRDefault="0069321D" w:rsidP="0027511E">
            <w:pPr>
              <w:pStyle w:val="Small"/>
              <w:spacing w:line="276" w:lineRule="auto"/>
            </w:pPr>
            <w:r w:rsidRPr="0069321D">
              <w:t>AN</w:t>
            </w:r>
          </w:p>
        </w:tc>
        <w:tc>
          <w:tcPr>
            <w:tcW w:w="0" w:type="auto"/>
            <w:tcMar>
              <w:top w:w="15" w:type="dxa"/>
              <w:left w:w="120" w:type="dxa"/>
              <w:bottom w:w="15" w:type="dxa"/>
              <w:right w:w="120" w:type="dxa"/>
            </w:tcMar>
            <w:hideMark/>
          </w:tcPr>
          <w:p w14:paraId="13E8AFA5" w14:textId="77777777" w:rsidR="0069321D" w:rsidRPr="0069321D" w:rsidRDefault="0069321D" w:rsidP="0027511E">
            <w:pPr>
              <w:pStyle w:val="Small"/>
              <w:spacing w:line="276" w:lineRule="auto"/>
            </w:pPr>
            <w:r w:rsidRPr="0069321D">
              <w:t>AD</w:t>
            </w:r>
          </w:p>
        </w:tc>
        <w:tc>
          <w:tcPr>
            <w:tcW w:w="0" w:type="auto"/>
            <w:tcMar>
              <w:top w:w="15" w:type="dxa"/>
              <w:left w:w="120" w:type="dxa"/>
              <w:bottom w:w="15" w:type="dxa"/>
              <w:right w:w="120" w:type="dxa"/>
            </w:tcMar>
            <w:hideMark/>
          </w:tcPr>
          <w:p w14:paraId="60A7001E" w14:textId="77777777" w:rsidR="0069321D" w:rsidRPr="0069321D" w:rsidRDefault="0069321D" w:rsidP="0027511E">
            <w:pPr>
              <w:pStyle w:val="Small"/>
              <w:spacing w:line="276" w:lineRule="auto"/>
            </w:pPr>
            <w:r w:rsidRPr="0069321D">
              <w:t>EX</w:t>
            </w:r>
          </w:p>
        </w:tc>
        <w:tc>
          <w:tcPr>
            <w:tcW w:w="0" w:type="auto"/>
            <w:tcMar>
              <w:top w:w="15" w:type="dxa"/>
              <w:left w:w="120" w:type="dxa"/>
              <w:bottom w:w="15" w:type="dxa"/>
              <w:right w:w="120" w:type="dxa"/>
            </w:tcMar>
            <w:hideMark/>
          </w:tcPr>
          <w:p w14:paraId="01BC5B10" w14:textId="77777777" w:rsidR="0069321D" w:rsidRPr="0069321D" w:rsidRDefault="0069321D" w:rsidP="0027511E">
            <w:pPr>
              <w:pStyle w:val="Small"/>
              <w:spacing w:line="276" w:lineRule="auto"/>
            </w:pPr>
            <w:r w:rsidRPr="0069321D">
              <w:t>EB</w:t>
            </w:r>
          </w:p>
        </w:tc>
        <w:tc>
          <w:tcPr>
            <w:tcW w:w="0" w:type="auto"/>
            <w:tcMar>
              <w:top w:w="15" w:type="dxa"/>
              <w:left w:w="120" w:type="dxa"/>
              <w:bottom w:w="15" w:type="dxa"/>
              <w:right w:w="120" w:type="dxa"/>
            </w:tcMar>
            <w:hideMark/>
          </w:tcPr>
          <w:p w14:paraId="31FE3853" w14:textId="77777777" w:rsidR="0069321D" w:rsidRPr="0069321D" w:rsidRDefault="0069321D" w:rsidP="0027511E">
            <w:pPr>
              <w:pStyle w:val="Small"/>
              <w:spacing w:line="276" w:lineRule="auto"/>
            </w:pPr>
            <w:r w:rsidRPr="0069321D">
              <w:t>EN</w:t>
            </w:r>
          </w:p>
        </w:tc>
        <w:tc>
          <w:tcPr>
            <w:tcW w:w="0" w:type="auto"/>
            <w:tcMar>
              <w:top w:w="15" w:type="dxa"/>
              <w:left w:w="120" w:type="dxa"/>
              <w:bottom w:w="15" w:type="dxa"/>
              <w:right w:w="120" w:type="dxa"/>
            </w:tcMar>
            <w:hideMark/>
          </w:tcPr>
          <w:p w14:paraId="00C394E3" w14:textId="77777777" w:rsidR="0069321D" w:rsidRPr="0069321D" w:rsidRDefault="0069321D" w:rsidP="0027511E">
            <w:pPr>
              <w:pStyle w:val="Small"/>
              <w:spacing w:line="276" w:lineRule="auto"/>
            </w:pPr>
            <w:r w:rsidRPr="0069321D">
              <w:t>ED</w:t>
            </w:r>
          </w:p>
        </w:tc>
      </w:tr>
      <w:tr w:rsidR="0069321D" w:rsidRPr="0069321D" w14:paraId="147D3848" w14:textId="77777777" w:rsidTr="0027511E">
        <w:tc>
          <w:tcPr>
            <w:tcW w:w="0" w:type="auto"/>
            <w:tcMar>
              <w:top w:w="15" w:type="dxa"/>
              <w:left w:w="120" w:type="dxa"/>
              <w:bottom w:w="15" w:type="dxa"/>
              <w:right w:w="120" w:type="dxa"/>
            </w:tcMar>
            <w:hideMark/>
          </w:tcPr>
          <w:p w14:paraId="51D958BC" w14:textId="77777777" w:rsidR="0069321D" w:rsidRPr="0069321D" w:rsidRDefault="0069321D" w:rsidP="0027511E">
            <w:pPr>
              <w:pStyle w:val="Small"/>
              <w:spacing w:line="276" w:lineRule="auto"/>
            </w:pPr>
            <w:r w:rsidRPr="0069321D">
              <w:t>CX</w:t>
            </w:r>
          </w:p>
        </w:tc>
        <w:tc>
          <w:tcPr>
            <w:tcW w:w="0" w:type="auto"/>
            <w:tcMar>
              <w:top w:w="15" w:type="dxa"/>
              <w:left w:w="120" w:type="dxa"/>
              <w:bottom w:w="15" w:type="dxa"/>
              <w:right w:w="120" w:type="dxa"/>
            </w:tcMar>
            <w:hideMark/>
          </w:tcPr>
          <w:p w14:paraId="1A2E09FA" w14:textId="77777777" w:rsidR="0069321D" w:rsidRPr="0069321D" w:rsidRDefault="0069321D" w:rsidP="0027511E">
            <w:pPr>
              <w:pStyle w:val="Small"/>
              <w:spacing w:line="276" w:lineRule="auto"/>
            </w:pPr>
            <w:r w:rsidRPr="0069321D">
              <w:t>CB</w:t>
            </w:r>
          </w:p>
        </w:tc>
        <w:tc>
          <w:tcPr>
            <w:tcW w:w="0" w:type="auto"/>
            <w:tcMar>
              <w:top w:w="15" w:type="dxa"/>
              <w:left w:w="120" w:type="dxa"/>
              <w:bottom w:w="15" w:type="dxa"/>
              <w:right w:w="120" w:type="dxa"/>
            </w:tcMar>
            <w:hideMark/>
          </w:tcPr>
          <w:p w14:paraId="734181F3" w14:textId="77777777" w:rsidR="0069321D" w:rsidRPr="0069321D" w:rsidRDefault="0069321D" w:rsidP="0027511E">
            <w:pPr>
              <w:pStyle w:val="Small"/>
              <w:spacing w:line="276" w:lineRule="auto"/>
            </w:pPr>
            <w:r w:rsidRPr="0069321D">
              <w:t>CN</w:t>
            </w:r>
          </w:p>
        </w:tc>
        <w:tc>
          <w:tcPr>
            <w:tcW w:w="0" w:type="auto"/>
            <w:tcMar>
              <w:top w:w="15" w:type="dxa"/>
              <w:left w:w="120" w:type="dxa"/>
              <w:bottom w:w="15" w:type="dxa"/>
              <w:right w:w="120" w:type="dxa"/>
            </w:tcMar>
            <w:hideMark/>
          </w:tcPr>
          <w:p w14:paraId="33234815" w14:textId="77777777" w:rsidR="0069321D" w:rsidRPr="0069321D" w:rsidRDefault="0069321D" w:rsidP="0027511E">
            <w:pPr>
              <w:pStyle w:val="Small"/>
              <w:spacing w:line="276" w:lineRule="auto"/>
            </w:pPr>
            <w:r w:rsidRPr="0069321D">
              <w:t>CD</w:t>
            </w:r>
          </w:p>
        </w:tc>
        <w:tc>
          <w:tcPr>
            <w:tcW w:w="0" w:type="auto"/>
            <w:tcMar>
              <w:top w:w="15" w:type="dxa"/>
              <w:left w:w="120" w:type="dxa"/>
              <w:bottom w:w="15" w:type="dxa"/>
              <w:right w:w="120" w:type="dxa"/>
            </w:tcMar>
            <w:hideMark/>
          </w:tcPr>
          <w:p w14:paraId="6B910A65" w14:textId="77777777" w:rsidR="0069321D" w:rsidRPr="0069321D" w:rsidRDefault="0069321D" w:rsidP="0027511E">
            <w:pPr>
              <w:pStyle w:val="Small"/>
              <w:spacing w:line="276" w:lineRule="auto"/>
            </w:pPr>
            <w:r w:rsidRPr="0069321D">
              <w:t>LX</w:t>
            </w:r>
          </w:p>
        </w:tc>
        <w:tc>
          <w:tcPr>
            <w:tcW w:w="0" w:type="auto"/>
            <w:tcMar>
              <w:top w:w="15" w:type="dxa"/>
              <w:left w:w="120" w:type="dxa"/>
              <w:bottom w:w="15" w:type="dxa"/>
              <w:right w:w="120" w:type="dxa"/>
            </w:tcMar>
            <w:hideMark/>
          </w:tcPr>
          <w:p w14:paraId="3648AA72" w14:textId="77777777" w:rsidR="0069321D" w:rsidRPr="0069321D" w:rsidRDefault="0069321D" w:rsidP="0027511E">
            <w:pPr>
              <w:pStyle w:val="Small"/>
              <w:spacing w:line="276" w:lineRule="auto"/>
            </w:pPr>
            <w:r w:rsidRPr="0069321D">
              <w:t>LB</w:t>
            </w:r>
          </w:p>
        </w:tc>
        <w:tc>
          <w:tcPr>
            <w:tcW w:w="0" w:type="auto"/>
            <w:tcMar>
              <w:top w:w="15" w:type="dxa"/>
              <w:left w:w="120" w:type="dxa"/>
              <w:bottom w:w="15" w:type="dxa"/>
              <w:right w:w="120" w:type="dxa"/>
            </w:tcMar>
            <w:hideMark/>
          </w:tcPr>
          <w:p w14:paraId="1CBFA4AB" w14:textId="77777777" w:rsidR="0069321D" w:rsidRPr="0069321D" w:rsidRDefault="0069321D" w:rsidP="0027511E">
            <w:pPr>
              <w:pStyle w:val="Small"/>
              <w:spacing w:line="276" w:lineRule="auto"/>
            </w:pPr>
            <w:r w:rsidRPr="0069321D">
              <w:t>LN</w:t>
            </w:r>
          </w:p>
        </w:tc>
        <w:tc>
          <w:tcPr>
            <w:tcW w:w="0" w:type="auto"/>
            <w:tcMar>
              <w:top w:w="15" w:type="dxa"/>
              <w:left w:w="120" w:type="dxa"/>
              <w:bottom w:w="15" w:type="dxa"/>
              <w:right w:w="120" w:type="dxa"/>
            </w:tcMar>
            <w:hideMark/>
          </w:tcPr>
          <w:p w14:paraId="7F1CF202" w14:textId="77777777" w:rsidR="0069321D" w:rsidRPr="0069321D" w:rsidRDefault="0069321D" w:rsidP="0027511E">
            <w:pPr>
              <w:pStyle w:val="Small"/>
              <w:spacing w:line="276" w:lineRule="auto"/>
            </w:pPr>
            <w:r w:rsidRPr="0069321D">
              <w:t>ND</w:t>
            </w:r>
          </w:p>
        </w:tc>
      </w:tr>
      <w:tr w:rsidR="0069321D" w:rsidRPr="0069321D" w14:paraId="326ABD3E" w14:textId="77777777" w:rsidTr="0027511E">
        <w:tc>
          <w:tcPr>
            <w:tcW w:w="0" w:type="auto"/>
            <w:tcMar>
              <w:top w:w="15" w:type="dxa"/>
              <w:left w:w="120" w:type="dxa"/>
              <w:bottom w:w="15" w:type="dxa"/>
              <w:right w:w="120" w:type="dxa"/>
            </w:tcMar>
            <w:hideMark/>
          </w:tcPr>
          <w:p w14:paraId="22E4D7E2" w14:textId="77777777" w:rsidR="0069321D" w:rsidRPr="0069321D" w:rsidRDefault="0069321D" w:rsidP="0027511E">
            <w:pPr>
              <w:pStyle w:val="Small"/>
              <w:spacing w:line="276" w:lineRule="auto"/>
            </w:pPr>
            <w:r w:rsidRPr="0069321D">
              <w:t>KX</w:t>
            </w:r>
          </w:p>
        </w:tc>
        <w:tc>
          <w:tcPr>
            <w:tcW w:w="0" w:type="auto"/>
            <w:tcMar>
              <w:top w:w="15" w:type="dxa"/>
              <w:left w:w="120" w:type="dxa"/>
              <w:bottom w:w="15" w:type="dxa"/>
              <w:right w:w="120" w:type="dxa"/>
            </w:tcMar>
            <w:hideMark/>
          </w:tcPr>
          <w:p w14:paraId="403AB5A5" w14:textId="77777777" w:rsidR="0069321D" w:rsidRPr="0069321D" w:rsidRDefault="0069321D" w:rsidP="0027511E">
            <w:pPr>
              <w:pStyle w:val="Small"/>
              <w:spacing w:line="276" w:lineRule="auto"/>
            </w:pPr>
            <w:r w:rsidRPr="0069321D">
              <w:t>KB</w:t>
            </w:r>
          </w:p>
        </w:tc>
        <w:tc>
          <w:tcPr>
            <w:tcW w:w="0" w:type="auto"/>
            <w:tcMar>
              <w:top w:w="15" w:type="dxa"/>
              <w:left w:w="120" w:type="dxa"/>
              <w:bottom w:w="15" w:type="dxa"/>
              <w:right w:w="120" w:type="dxa"/>
            </w:tcMar>
            <w:hideMark/>
          </w:tcPr>
          <w:p w14:paraId="27574BCA" w14:textId="77777777" w:rsidR="0069321D" w:rsidRPr="0069321D" w:rsidRDefault="0069321D" w:rsidP="0027511E">
            <w:pPr>
              <w:pStyle w:val="Small"/>
              <w:spacing w:line="276" w:lineRule="auto"/>
            </w:pPr>
            <w:r w:rsidRPr="0069321D">
              <w:t>KN</w:t>
            </w:r>
          </w:p>
        </w:tc>
        <w:tc>
          <w:tcPr>
            <w:tcW w:w="0" w:type="auto"/>
            <w:tcMar>
              <w:top w:w="15" w:type="dxa"/>
              <w:left w:w="120" w:type="dxa"/>
              <w:bottom w:w="15" w:type="dxa"/>
              <w:right w:w="120" w:type="dxa"/>
            </w:tcMar>
            <w:hideMark/>
          </w:tcPr>
          <w:p w14:paraId="5B035DD9" w14:textId="77777777" w:rsidR="0069321D" w:rsidRPr="0069321D" w:rsidRDefault="0069321D" w:rsidP="0027511E">
            <w:pPr>
              <w:pStyle w:val="Small"/>
              <w:spacing w:line="276" w:lineRule="auto"/>
            </w:pPr>
            <w:r w:rsidRPr="0069321D">
              <w:t>KD</w:t>
            </w:r>
          </w:p>
        </w:tc>
        <w:tc>
          <w:tcPr>
            <w:tcW w:w="0" w:type="auto"/>
            <w:tcMar>
              <w:top w:w="15" w:type="dxa"/>
              <w:left w:w="120" w:type="dxa"/>
              <w:bottom w:w="15" w:type="dxa"/>
              <w:right w:w="120" w:type="dxa"/>
            </w:tcMar>
            <w:hideMark/>
          </w:tcPr>
          <w:p w14:paraId="2B342307" w14:textId="77777777" w:rsidR="0069321D" w:rsidRPr="0069321D" w:rsidRDefault="0069321D" w:rsidP="0027511E">
            <w:pPr>
              <w:pStyle w:val="Small"/>
              <w:spacing w:line="276" w:lineRule="auto"/>
            </w:pPr>
            <w:r w:rsidRPr="0069321D">
              <w:t>SX</w:t>
            </w:r>
          </w:p>
        </w:tc>
        <w:tc>
          <w:tcPr>
            <w:tcW w:w="0" w:type="auto"/>
            <w:tcMar>
              <w:top w:w="15" w:type="dxa"/>
              <w:left w:w="120" w:type="dxa"/>
              <w:bottom w:w="15" w:type="dxa"/>
              <w:right w:w="120" w:type="dxa"/>
            </w:tcMar>
            <w:hideMark/>
          </w:tcPr>
          <w:p w14:paraId="0A308B2E" w14:textId="77777777" w:rsidR="0069321D" w:rsidRPr="0069321D" w:rsidRDefault="0069321D" w:rsidP="0027511E">
            <w:pPr>
              <w:pStyle w:val="Small"/>
              <w:spacing w:line="276" w:lineRule="auto"/>
            </w:pPr>
            <w:r w:rsidRPr="0069321D">
              <w:t>SB</w:t>
            </w:r>
          </w:p>
        </w:tc>
        <w:tc>
          <w:tcPr>
            <w:tcW w:w="0" w:type="auto"/>
            <w:tcMar>
              <w:top w:w="15" w:type="dxa"/>
              <w:left w:w="120" w:type="dxa"/>
              <w:bottom w:w="15" w:type="dxa"/>
              <w:right w:w="120" w:type="dxa"/>
            </w:tcMar>
            <w:hideMark/>
          </w:tcPr>
          <w:p w14:paraId="035809B4" w14:textId="77777777" w:rsidR="0069321D" w:rsidRPr="0069321D" w:rsidRDefault="0069321D" w:rsidP="0027511E">
            <w:pPr>
              <w:pStyle w:val="Small"/>
              <w:spacing w:line="276" w:lineRule="auto"/>
            </w:pPr>
            <w:r w:rsidRPr="0069321D">
              <w:t>DX</w:t>
            </w:r>
          </w:p>
        </w:tc>
        <w:tc>
          <w:tcPr>
            <w:tcW w:w="0" w:type="auto"/>
            <w:tcMar>
              <w:top w:w="15" w:type="dxa"/>
              <w:left w:w="120" w:type="dxa"/>
              <w:bottom w:w="15" w:type="dxa"/>
              <w:right w:w="120" w:type="dxa"/>
            </w:tcMar>
            <w:hideMark/>
          </w:tcPr>
          <w:p w14:paraId="6378F563" w14:textId="77777777" w:rsidR="0069321D" w:rsidRPr="0069321D" w:rsidRDefault="0069321D" w:rsidP="0027511E">
            <w:pPr>
              <w:pStyle w:val="Small"/>
              <w:spacing w:line="276" w:lineRule="auto"/>
            </w:pPr>
            <w:r w:rsidRPr="0069321D">
              <w:t>DB</w:t>
            </w:r>
          </w:p>
        </w:tc>
      </w:tr>
      <w:tr w:rsidR="0069321D" w:rsidRPr="0069321D" w14:paraId="77119040" w14:textId="77777777" w:rsidTr="0027511E">
        <w:tc>
          <w:tcPr>
            <w:tcW w:w="0" w:type="auto"/>
            <w:tcMar>
              <w:top w:w="15" w:type="dxa"/>
              <w:left w:w="120" w:type="dxa"/>
              <w:bottom w:w="15" w:type="dxa"/>
              <w:right w:w="120" w:type="dxa"/>
            </w:tcMar>
            <w:hideMark/>
          </w:tcPr>
          <w:p w14:paraId="43EACB0A" w14:textId="77777777" w:rsidR="0069321D" w:rsidRPr="0069321D" w:rsidRDefault="0069321D" w:rsidP="0027511E">
            <w:pPr>
              <w:pStyle w:val="Small"/>
              <w:spacing w:line="276" w:lineRule="auto"/>
            </w:pPr>
            <w:r w:rsidRPr="0069321D">
              <w:t>MX</w:t>
            </w:r>
          </w:p>
        </w:tc>
        <w:tc>
          <w:tcPr>
            <w:tcW w:w="0" w:type="auto"/>
            <w:tcMar>
              <w:top w:w="15" w:type="dxa"/>
              <w:left w:w="120" w:type="dxa"/>
              <w:bottom w:w="15" w:type="dxa"/>
              <w:right w:w="120" w:type="dxa"/>
            </w:tcMar>
            <w:hideMark/>
          </w:tcPr>
          <w:p w14:paraId="217C1E78" w14:textId="77777777" w:rsidR="0069321D" w:rsidRPr="0069321D" w:rsidRDefault="0069321D" w:rsidP="0027511E">
            <w:pPr>
              <w:pStyle w:val="Small"/>
              <w:spacing w:line="276" w:lineRule="auto"/>
            </w:pPr>
            <w:r w:rsidRPr="0069321D">
              <w:t>MB</w:t>
            </w:r>
          </w:p>
        </w:tc>
        <w:tc>
          <w:tcPr>
            <w:tcW w:w="0" w:type="auto"/>
            <w:tcMar>
              <w:top w:w="15" w:type="dxa"/>
              <w:left w:w="120" w:type="dxa"/>
              <w:bottom w:w="15" w:type="dxa"/>
              <w:right w:w="120" w:type="dxa"/>
            </w:tcMar>
            <w:hideMark/>
          </w:tcPr>
          <w:p w14:paraId="31A9A149" w14:textId="77777777" w:rsidR="0069321D" w:rsidRPr="0069321D" w:rsidRDefault="0069321D" w:rsidP="0027511E">
            <w:pPr>
              <w:pStyle w:val="Small"/>
              <w:spacing w:line="276" w:lineRule="auto"/>
            </w:pPr>
            <w:r w:rsidRPr="0069321D">
              <w:t>MN</w:t>
            </w:r>
          </w:p>
        </w:tc>
        <w:tc>
          <w:tcPr>
            <w:tcW w:w="0" w:type="auto"/>
            <w:tcMar>
              <w:top w:w="15" w:type="dxa"/>
              <w:left w:w="120" w:type="dxa"/>
              <w:bottom w:w="15" w:type="dxa"/>
              <w:right w:w="120" w:type="dxa"/>
            </w:tcMar>
            <w:hideMark/>
          </w:tcPr>
          <w:p w14:paraId="539D3021" w14:textId="77777777" w:rsidR="0069321D" w:rsidRPr="0069321D" w:rsidRDefault="0069321D" w:rsidP="0027511E">
            <w:pPr>
              <w:pStyle w:val="Small"/>
              <w:spacing w:line="276" w:lineRule="auto"/>
            </w:pPr>
            <w:r w:rsidRPr="0069321D">
              <w:t>MD</w:t>
            </w:r>
          </w:p>
        </w:tc>
        <w:tc>
          <w:tcPr>
            <w:tcW w:w="0" w:type="auto"/>
            <w:tcMar>
              <w:top w:w="15" w:type="dxa"/>
              <w:left w:w="120" w:type="dxa"/>
              <w:bottom w:w="15" w:type="dxa"/>
              <w:right w:w="120" w:type="dxa"/>
            </w:tcMar>
            <w:hideMark/>
          </w:tcPr>
          <w:p w14:paraId="504C4E2F" w14:textId="77777777" w:rsidR="0069321D" w:rsidRPr="0069321D" w:rsidRDefault="0069321D" w:rsidP="0027511E">
            <w:pPr>
              <w:pStyle w:val="Small"/>
              <w:spacing w:line="276" w:lineRule="auto"/>
            </w:pPr>
            <w:r w:rsidRPr="0069321D">
              <w:t>IX</w:t>
            </w:r>
          </w:p>
        </w:tc>
        <w:tc>
          <w:tcPr>
            <w:tcW w:w="0" w:type="auto"/>
            <w:tcMar>
              <w:top w:w="15" w:type="dxa"/>
              <w:left w:w="120" w:type="dxa"/>
              <w:bottom w:w="15" w:type="dxa"/>
              <w:right w:w="120" w:type="dxa"/>
            </w:tcMar>
            <w:hideMark/>
          </w:tcPr>
          <w:p w14:paraId="1A604601" w14:textId="77777777" w:rsidR="0069321D" w:rsidRPr="0069321D" w:rsidRDefault="0069321D" w:rsidP="0027511E">
            <w:pPr>
              <w:pStyle w:val="Small"/>
              <w:spacing w:line="276" w:lineRule="auto"/>
            </w:pPr>
            <w:r w:rsidRPr="0069321D">
              <w:t>IB</w:t>
            </w:r>
          </w:p>
        </w:tc>
        <w:tc>
          <w:tcPr>
            <w:tcW w:w="0" w:type="auto"/>
            <w:tcMar>
              <w:top w:w="15" w:type="dxa"/>
              <w:left w:w="120" w:type="dxa"/>
              <w:bottom w:w="15" w:type="dxa"/>
              <w:right w:w="120" w:type="dxa"/>
            </w:tcMar>
            <w:hideMark/>
          </w:tcPr>
          <w:p w14:paraId="7A6A6189" w14:textId="77777777" w:rsidR="0069321D" w:rsidRPr="0069321D" w:rsidRDefault="0069321D" w:rsidP="0027511E">
            <w:pPr>
              <w:pStyle w:val="Small"/>
              <w:spacing w:line="276" w:lineRule="auto"/>
            </w:pPr>
            <w:r w:rsidRPr="0069321D">
              <w:t>TX</w:t>
            </w:r>
          </w:p>
        </w:tc>
        <w:tc>
          <w:tcPr>
            <w:tcW w:w="0" w:type="auto"/>
            <w:tcMar>
              <w:top w:w="15" w:type="dxa"/>
              <w:left w:w="120" w:type="dxa"/>
              <w:bottom w:w="15" w:type="dxa"/>
              <w:right w:w="120" w:type="dxa"/>
            </w:tcMar>
            <w:hideMark/>
          </w:tcPr>
          <w:p w14:paraId="5E2CC86B" w14:textId="77777777" w:rsidR="0069321D" w:rsidRPr="0069321D" w:rsidRDefault="0069321D" w:rsidP="0027511E">
            <w:pPr>
              <w:pStyle w:val="Small"/>
              <w:spacing w:line="276" w:lineRule="auto"/>
            </w:pPr>
            <w:r w:rsidRPr="0069321D">
              <w:t>TB</w:t>
            </w:r>
          </w:p>
        </w:tc>
      </w:tr>
    </w:tbl>
    <w:p w14:paraId="77D7F037" w14:textId="77777777" w:rsidR="0069321D" w:rsidRPr="0069321D" w:rsidRDefault="0069321D" w:rsidP="0069321D">
      <w:pPr>
        <w:pStyle w:val="Small"/>
        <w:numPr>
          <w:ilvl w:val="0"/>
          <w:numId w:val="34"/>
        </w:numPr>
        <w:spacing w:line="276" w:lineRule="auto"/>
        <w:contextualSpacing/>
      </w:pPr>
      <w:r w:rsidRPr="0069321D">
        <w:rPr>
          <w:b/>
        </w:rPr>
        <w:t>OR</w:t>
      </w:r>
      <w:r w:rsidRPr="0069321D">
        <w:t xml:space="preserve"> at least one </w:t>
      </w:r>
      <w:proofErr w:type="spellStart"/>
      <w:r w:rsidRPr="0069321D">
        <w:t>tradeline</w:t>
      </w:r>
      <w:proofErr w:type="spellEnd"/>
      <w:r w:rsidRPr="0069321D">
        <w:t xml:space="preserve"> question (questions based consumer credit data) was asked, but none was answered correctly, resulting in one of the following reason codes:</w:t>
      </w:r>
    </w:p>
    <w:tbl>
      <w:tblPr>
        <w:tblW w:w="0" w:type="auto"/>
        <w:tblInd w:w="847" w:type="dxa"/>
        <w:tblCellMar>
          <w:top w:w="15" w:type="dxa"/>
          <w:left w:w="15" w:type="dxa"/>
          <w:bottom w:w="15" w:type="dxa"/>
          <w:right w:w="15" w:type="dxa"/>
        </w:tblCellMar>
        <w:tblLook w:val="04A0" w:firstRow="1" w:lastRow="0" w:firstColumn="1" w:lastColumn="0" w:noHBand="0" w:noVBand="1"/>
      </w:tblPr>
      <w:tblGrid>
        <w:gridCol w:w="491"/>
        <w:gridCol w:w="500"/>
        <w:gridCol w:w="491"/>
        <w:gridCol w:w="520"/>
        <w:gridCol w:w="491"/>
        <w:gridCol w:w="471"/>
        <w:gridCol w:w="491"/>
        <w:gridCol w:w="500"/>
      </w:tblGrid>
      <w:tr w:rsidR="0069321D" w:rsidRPr="0069321D" w14:paraId="6F7758DC" w14:textId="77777777" w:rsidTr="0027511E">
        <w:trPr>
          <w:trHeight w:val="255"/>
        </w:trPr>
        <w:tc>
          <w:tcPr>
            <w:tcW w:w="0" w:type="auto"/>
            <w:tcMar>
              <w:top w:w="15" w:type="dxa"/>
              <w:left w:w="120" w:type="dxa"/>
              <w:bottom w:w="15" w:type="dxa"/>
              <w:right w:w="120" w:type="dxa"/>
            </w:tcMar>
            <w:hideMark/>
          </w:tcPr>
          <w:p w14:paraId="32276FAF" w14:textId="77777777" w:rsidR="0069321D" w:rsidRPr="0069321D" w:rsidRDefault="0069321D" w:rsidP="0027511E">
            <w:pPr>
              <w:pStyle w:val="Small"/>
              <w:spacing w:line="276" w:lineRule="auto"/>
            </w:pPr>
            <w:r w:rsidRPr="0069321D">
              <w:t>AC</w:t>
            </w:r>
          </w:p>
        </w:tc>
        <w:tc>
          <w:tcPr>
            <w:tcW w:w="0" w:type="auto"/>
            <w:tcMar>
              <w:top w:w="15" w:type="dxa"/>
              <w:left w:w="120" w:type="dxa"/>
              <w:bottom w:w="15" w:type="dxa"/>
              <w:right w:w="120" w:type="dxa"/>
            </w:tcMar>
            <w:hideMark/>
          </w:tcPr>
          <w:p w14:paraId="2DF4503C" w14:textId="77777777" w:rsidR="0069321D" w:rsidRPr="0069321D" w:rsidRDefault="0069321D" w:rsidP="0027511E">
            <w:pPr>
              <w:pStyle w:val="Small"/>
              <w:spacing w:line="276" w:lineRule="auto"/>
            </w:pPr>
            <w:r w:rsidRPr="0069321D">
              <w:t>CC</w:t>
            </w:r>
          </w:p>
        </w:tc>
        <w:tc>
          <w:tcPr>
            <w:tcW w:w="0" w:type="auto"/>
            <w:tcMar>
              <w:top w:w="15" w:type="dxa"/>
              <w:left w:w="120" w:type="dxa"/>
              <w:bottom w:w="15" w:type="dxa"/>
              <w:right w:w="120" w:type="dxa"/>
            </w:tcMar>
            <w:hideMark/>
          </w:tcPr>
          <w:p w14:paraId="10B6E877" w14:textId="77777777" w:rsidR="0069321D" w:rsidRPr="0069321D" w:rsidRDefault="0069321D" w:rsidP="0027511E">
            <w:pPr>
              <w:pStyle w:val="Small"/>
              <w:spacing w:line="276" w:lineRule="auto"/>
            </w:pPr>
            <w:r w:rsidRPr="0069321D">
              <w:t>KC</w:t>
            </w:r>
          </w:p>
        </w:tc>
        <w:tc>
          <w:tcPr>
            <w:tcW w:w="0" w:type="auto"/>
            <w:tcMar>
              <w:top w:w="15" w:type="dxa"/>
              <w:left w:w="120" w:type="dxa"/>
              <w:bottom w:w="15" w:type="dxa"/>
              <w:right w:w="120" w:type="dxa"/>
            </w:tcMar>
            <w:hideMark/>
          </w:tcPr>
          <w:p w14:paraId="5400C877" w14:textId="77777777" w:rsidR="0069321D" w:rsidRPr="0069321D" w:rsidRDefault="0069321D" w:rsidP="0027511E">
            <w:pPr>
              <w:pStyle w:val="Small"/>
              <w:spacing w:line="276" w:lineRule="auto"/>
            </w:pPr>
            <w:r w:rsidRPr="0069321D">
              <w:t>MC</w:t>
            </w:r>
          </w:p>
        </w:tc>
        <w:tc>
          <w:tcPr>
            <w:tcW w:w="0" w:type="auto"/>
            <w:tcMar>
              <w:top w:w="15" w:type="dxa"/>
              <w:left w:w="120" w:type="dxa"/>
              <w:bottom w:w="15" w:type="dxa"/>
              <w:right w:w="120" w:type="dxa"/>
            </w:tcMar>
            <w:hideMark/>
          </w:tcPr>
          <w:p w14:paraId="3D174FA7" w14:textId="77777777" w:rsidR="0069321D" w:rsidRPr="0069321D" w:rsidRDefault="0069321D" w:rsidP="0027511E">
            <w:pPr>
              <w:pStyle w:val="Small"/>
              <w:spacing w:line="276" w:lineRule="auto"/>
            </w:pPr>
            <w:r w:rsidRPr="0069321D">
              <w:t>EC</w:t>
            </w:r>
          </w:p>
        </w:tc>
        <w:tc>
          <w:tcPr>
            <w:tcW w:w="0" w:type="auto"/>
            <w:tcMar>
              <w:top w:w="15" w:type="dxa"/>
              <w:left w:w="120" w:type="dxa"/>
              <w:bottom w:w="15" w:type="dxa"/>
              <w:right w:w="120" w:type="dxa"/>
            </w:tcMar>
            <w:hideMark/>
          </w:tcPr>
          <w:p w14:paraId="42578C04" w14:textId="77777777" w:rsidR="0069321D" w:rsidRPr="0069321D" w:rsidRDefault="0069321D" w:rsidP="0027511E">
            <w:pPr>
              <w:pStyle w:val="Small"/>
              <w:spacing w:line="276" w:lineRule="auto"/>
            </w:pPr>
            <w:r w:rsidRPr="0069321D">
              <w:t>LC</w:t>
            </w:r>
          </w:p>
        </w:tc>
        <w:tc>
          <w:tcPr>
            <w:tcW w:w="0" w:type="auto"/>
            <w:tcMar>
              <w:top w:w="15" w:type="dxa"/>
              <w:left w:w="120" w:type="dxa"/>
              <w:bottom w:w="15" w:type="dxa"/>
              <w:right w:w="120" w:type="dxa"/>
            </w:tcMar>
            <w:hideMark/>
          </w:tcPr>
          <w:p w14:paraId="33A340D5" w14:textId="77777777" w:rsidR="0069321D" w:rsidRPr="0069321D" w:rsidRDefault="0069321D" w:rsidP="0027511E">
            <w:pPr>
              <w:pStyle w:val="Small"/>
              <w:spacing w:line="276" w:lineRule="auto"/>
            </w:pPr>
            <w:r w:rsidRPr="0069321D">
              <w:t>SC</w:t>
            </w:r>
          </w:p>
        </w:tc>
        <w:tc>
          <w:tcPr>
            <w:tcW w:w="0" w:type="auto"/>
            <w:tcMar>
              <w:top w:w="15" w:type="dxa"/>
              <w:left w:w="120" w:type="dxa"/>
              <w:bottom w:w="15" w:type="dxa"/>
              <w:right w:w="120" w:type="dxa"/>
            </w:tcMar>
            <w:hideMark/>
          </w:tcPr>
          <w:p w14:paraId="18FAFAE1" w14:textId="77777777" w:rsidR="0069321D" w:rsidRPr="0069321D" w:rsidRDefault="0069321D" w:rsidP="0027511E">
            <w:pPr>
              <w:pStyle w:val="Small"/>
              <w:spacing w:line="276" w:lineRule="auto"/>
            </w:pPr>
            <w:r w:rsidRPr="0069321D">
              <w:t>DC</w:t>
            </w:r>
          </w:p>
        </w:tc>
      </w:tr>
      <w:tr w:rsidR="0069321D" w:rsidRPr="00511E5F" w14:paraId="5207A9F8" w14:textId="77777777" w:rsidTr="0027511E">
        <w:tc>
          <w:tcPr>
            <w:tcW w:w="0" w:type="auto"/>
            <w:tcMar>
              <w:top w:w="15" w:type="dxa"/>
              <w:left w:w="120" w:type="dxa"/>
              <w:bottom w:w="15" w:type="dxa"/>
              <w:right w:w="120" w:type="dxa"/>
            </w:tcMar>
            <w:hideMark/>
          </w:tcPr>
          <w:p w14:paraId="5098E8EE" w14:textId="77777777" w:rsidR="0069321D" w:rsidRPr="0069321D" w:rsidRDefault="0069321D" w:rsidP="0027511E">
            <w:pPr>
              <w:pStyle w:val="Small"/>
              <w:spacing w:line="276" w:lineRule="auto"/>
            </w:pPr>
            <w:r w:rsidRPr="0069321D">
              <w:t>IC</w:t>
            </w:r>
          </w:p>
        </w:tc>
        <w:tc>
          <w:tcPr>
            <w:tcW w:w="0" w:type="auto"/>
            <w:tcMar>
              <w:top w:w="15" w:type="dxa"/>
              <w:left w:w="120" w:type="dxa"/>
              <w:bottom w:w="15" w:type="dxa"/>
              <w:right w:w="120" w:type="dxa"/>
            </w:tcMar>
            <w:hideMark/>
          </w:tcPr>
          <w:p w14:paraId="152CD9CA" w14:textId="77777777" w:rsidR="0069321D" w:rsidRPr="0069321D" w:rsidRDefault="0069321D" w:rsidP="0027511E">
            <w:pPr>
              <w:pStyle w:val="Small"/>
              <w:spacing w:line="276" w:lineRule="auto"/>
            </w:pPr>
            <w:r w:rsidRPr="0069321D">
              <w:t>NC</w:t>
            </w:r>
          </w:p>
        </w:tc>
        <w:tc>
          <w:tcPr>
            <w:tcW w:w="0" w:type="auto"/>
            <w:tcMar>
              <w:top w:w="15" w:type="dxa"/>
              <w:left w:w="120" w:type="dxa"/>
              <w:bottom w:w="15" w:type="dxa"/>
              <w:right w:w="120" w:type="dxa"/>
            </w:tcMar>
            <w:hideMark/>
          </w:tcPr>
          <w:p w14:paraId="74ABE05D" w14:textId="77777777" w:rsidR="0069321D" w:rsidRPr="0069321D" w:rsidRDefault="0069321D" w:rsidP="0027511E">
            <w:pPr>
              <w:pStyle w:val="Small"/>
              <w:spacing w:line="276" w:lineRule="auto"/>
            </w:pPr>
            <w:r w:rsidRPr="0069321D">
              <w:t>TC</w:t>
            </w:r>
          </w:p>
        </w:tc>
        <w:tc>
          <w:tcPr>
            <w:tcW w:w="0" w:type="auto"/>
            <w:tcMar>
              <w:top w:w="15" w:type="dxa"/>
              <w:left w:w="120" w:type="dxa"/>
              <w:bottom w:w="15" w:type="dxa"/>
              <w:right w:w="120" w:type="dxa"/>
            </w:tcMar>
            <w:hideMark/>
          </w:tcPr>
          <w:p w14:paraId="00CB42A8" w14:textId="77777777" w:rsidR="0069321D" w:rsidRPr="0069321D" w:rsidRDefault="0069321D" w:rsidP="0027511E">
            <w:pPr>
              <w:pStyle w:val="Small"/>
              <w:spacing w:line="276" w:lineRule="auto"/>
            </w:pPr>
          </w:p>
        </w:tc>
        <w:tc>
          <w:tcPr>
            <w:tcW w:w="0" w:type="auto"/>
            <w:tcMar>
              <w:top w:w="15" w:type="dxa"/>
              <w:left w:w="120" w:type="dxa"/>
              <w:bottom w:w="15" w:type="dxa"/>
              <w:right w:w="120" w:type="dxa"/>
            </w:tcMar>
            <w:hideMark/>
          </w:tcPr>
          <w:p w14:paraId="10C8C5AE" w14:textId="77777777" w:rsidR="0069321D" w:rsidRPr="0069321D" w:rsidRDefault="0069321D" w:rsidP="0027511E">
            <w:pPr>
              <w:pStyle w:val="Small"/>
              <w:spacing w:line="276" w:lineRule="auto"/>
            </w:pPr>
          </w:p>
        </w:tc>
        <w:tc>
          <w:tcPr>
            <w:tcW w:w="0" w:type="auto"/>
            <w:tcMar>
              <w:top w:w="15" w:type="dxa"/>
              <w:left w:w="120" w:type="dxa"/>
              <w:bottom w:w="15" w:type="dxa"/>
              <w:right w:w="120" w:type="dxa"/>
            </w:tcMar>
            <w:hideMark/>
          </w:tcPr>
          <w:p w14:paraId="015462DB" w14:textId="77777777" w:rsidR="0069321D" w:rsidRPr="0069321D" w:rsidRDefault="0069321D" w:rsidP="0027511E">
            <w:pPr>
              <w:pStyle w:val="Small"/>
              <w:spacing w:line="276" w:lineRule="auto"/>
            </w:pPr>
          </w:p>
        </w:tc>
        <w:tc>
          <w:tcPr>
            <w:tcW w:w="0" w:type="auto"/>
            <w:tcMar>
              <w:top w:w="15" w:type="dxa"/>
              <w:left w:w="120" w:type="dxa"/>
              <w:bottom w:w="15" w:type="dxa"/>
              <w:right w:w="120" w:type="dxa"/>
            </w:tcMar>
            <w:hideMark/>
          </w:tcPr>
          <w:p w14:paraId="1D6124D8" w14:textId="77777777" w:rsidR="0069321D" w:rsidRPr="0069321D" w:rsidRDefault="0069321D" w:rsidP="0027511E">
            <w:pPr>
              <w:pStyle w:val="Small"/>
              <w:spacing w:line="276" w:lineRule="auto"/>
            </w:pPr>
          </w:p>
        </w:tc>
        <w:tc>
          <w:tcPr>
            <w:tcW w:w="0" w:type="auto"/>
            <w:tcMar>
              <w:top w:w="15" w:type="dxa"/>
              <w:left w:w="120" w:type="dxa"/>
              <w:bottom w:w="15" w:type="dxa"/>
              <w:right w:w="120" w:type="dxa"/>
            </w:tcMar>
            <w:hideMark/>
          </w:tcPr>
          <w:p w14:paraId="32CF33EC" w14:textId="77777777" w:rsidR="0069321D" w:rsidRPr="0069321D" w:rsidRDefault="0069321D" w:rsidP="0027511E">
            <w:pPr>
              <w:pStyle w:val="Small"/>
              <w:spacing w:line="276" w:lineRule="auto"/>
            </w:pPr>
          </w:p>
        </w:tc>
      </w:tr>
    </w:tbl>
    <w:p w14:paraId="18EDBD7E" w14:textId="77777777" w:rsidR="008F1548" w:rsidRDefault="008F1548" w:rsidP="008F1548">
      <w:pPr>
        <w:pStyle w:val="Small"/>
        <w:spacing w:line="276" w:lineRule="auto"/>
        <w:contextualSpacing/>
      </w:pPr>
    </w:p>
    <w:p w14:paraId="363AF036" w14:textId="43F05326" w:rsidR="00511E5F" w:rsidRPr="00511E5F" w:rsidRDefault="00511E5F" w:rsidP="00511E5F">
      <w:pPr>
        <w:pStyle w:val="Heading1"/>
        <w:rPr>
          <w:highlight w:val="yellow"/>
        </w:rPr>
      </w:pPr>
      <w:r w:rsidRPr="003608D5">
        <w:rPr>
          <w:highlight w:val="yellow"/>
        </w:rPr>
        <w:t xml:space="preserve">Appendix A: Equifax </w:t>
      </w:r>
      <w:r w:rsidRPr="00511E5F">
        <w:rPr>
          <w:highlight w:val="yellow"/>
        </w:rPr>
        <w:t>Risk Strategies</w:t>
      </w:r>
    </w:p>
    <w:p w14:paraId="0E1E1120" w14:textId="77777777" w:rsidR="00511E5F" w:rsidRDefault="00511E5F" w:rsidP="00511E5F">
      <w:pPr>
        <w:pStyle w:val="Heading2"/>
        <w:rPr>
          <w:highlight w:val="yellow"/>
        </w:rPr>
      </w:pPr>
      <w:r w:rsidRPr="00511E5F">
        <w:rPr>
          <w:highlight w:val="yellow"/>
        </w:rPr>
        <w:t>Aggressive</w:t>
      </w:r>
    </w:p>
    <w:p w14:paraId="74F8C4A6" w14:textId="77777777" w:rsidR="003608D5" w:rsidRPr="00511E5F" w:rsidRDefault="003608D5" w:rsidP="003608D5">
      <w:pPr>
        <w:rPr>
          <w:highlight w:val="yellow"/>
        </w:rPr>
      </w:pPr>
      <w:r w:rsidRPr="00511E5F">
        <w:rPr>
          <w:highlight w:val="yellow"/>
        </w:rPr>
        <w:t>Decline any transaction where:</w:t>
      </w:r>
    </w:p>
    <w:p w14:paraId="5AEDEF0E" w14:textId="5D8EBDF3" w:rsidR="003608D5" w:rsidRPr="003608D5" w:rsidRDefault="003608D5" w:rsidP="00C31016">
      <w:pPr>
        <w:pStyle w:val="Small"/>
        <w:numPr>
          <w:ilvl w:val="0"/>
          <w:numId w:val="33"/>
        </w:numPr>
        <w:spacing w:line="276" w:lineRule="auto"/>
        <w:contextualSpacing/>
        <w:rPr>
          <w:highlight w:val="yellow"/>
        </w:rPr>
      </w:pPr>
      <w:r w:rsidRPr="00511E5F">
        <w:rPr>
          <w:highlight w:val="yellow"/>
        </w:rPr>
        <w:t>An automatic failure reason code is returned (see the Strategy Reference section of this addendum)</w:t>
      </w:r>
    </w:p>
    <w:p w14:paraId="44D83E66" w14:textId="77777777" w:rsidR="00511E5F" w:rsidRPr="00511E5F" w:rsidRDefault="00511E5F" w:rsidP="00511E5F">
      <w:pPr>
        <w:rPr>
          <w:highlight w:val="yellow"/>
        </w:rPr>
      </w:pPr>
      <w:r w:rsidRPr="00511E5F">
        <w:rPr>
          <w:highlight w:val="yellow"/>
        </w:rPr>
        <w:t>Review for any transaction where:</w:t>
      </w:r>
    </w:p>
    <w:p w14:paraId="36DEB70E" w14:textId="77777777" w:rsidR="00511E5F" w:rsidRPr="00511E5F" w:rsidRDefault="00511E5F" w:rsidP="00C31016">
      <w:pPr>
        <w:pStyle w:val="Small"/>
        <w:numPr>
          <w:ilvl w:val="0"/>
          <w:numId w:val="32"/>
        </w:numPr>
        <w:spacing w:line="276" w:lineRule="auto"/>
        <w:contextualSpacing/>
        <w:rPr>
          <w:highlight w:val="yellow"/>
        </w:rPr>
      </w:pPr>
      <w:r w:rsidRPr="00511E5F">
        <w:rPr>
          <w:highlight w:val="yellow"/>
        </w:rPr>
        <w:t>Fraud Assessment Index (OS) value is &lt; 3; OR</w:t>
      </w:r>
    </w:p>
    <w:p w14:paraId="1921726C" w14:textId="77777777" w:rsidR="00511E5F" w:rsidRPr="003608D5" w:rsidRDefault="00511E5F" w:rsidP="00C31016">
      <w:pPr>
        <w:pStyle w:val="Small"/>
        <w:numPr>
          <w:ilvl w:val="0"/>
          <w:numId w:val="32"/>
        </w:numPr>
        <w:spacing w:line="276" w:lineRule="auto"/>
        <w:contextualSpacing/>
        <w:rPr>
          <w:highlight w:val="yellow"/>
        </w:rPr>
      </w:pPr>
      <w:r w:rsidRPr="00511E5F">
        <w:rPr>
          <w:highlight w:val="yellow"/>
        </w:rPr>
        <w:t>Match Assessment (MA) score returns 0 AND Reason Code 36 (No verifiable match found on any consumer provided addresses) is presented; OR</w:t>
      </w:r>
    </w:p>
    <w:p w14:paraId="332F6703" w14:textId="00FDBC7B" w:rsidR="00511E5F" w:rsidRPr="003608D5" w:rsidRDefault="00511E5F" w:rsidP="00C31016">
      <w:pPr>
        <w:pStyle w:val="Small"/>
        <w:numPr>
          <w:ilvl w:val="0"/>
          <w:numId w:val="32"/>
        </w:numPr>
        <w:spacing w:line="276" w:lineRule="auto"/>
        <w:contextualSpacing/>
        <w:rPr>
          <w:b/>
          <w:highlight w:val="yellow"/>
        </w:rPr>
      </w:pPr>
      <w:r w:rsidRPr="003608D5">
        <w:rPr>
          <w:highlight w:val="yellow"/>
        </w:rPr>
        <w:t xml:space="preserve">The Quiz Assessment Score (QQ) </w:t>
      </w:r>
      <w:r w:rsidR="003608D5" w:rsidRPr="003608D5">
        <w:rPr>
          <w:highlight w:val="yellow"/>
        </w:rPr>
        <w:t>&lt;</w:t>
      </w:r>
      <w:r w:rsidRPr="003608D5">
        <w:rPr>
          <w:highlight w:val="yellow"/>
        </w:rPr>
        <w:t xml:space="preserve"> 1 (no questions answered correctly); OR</w:t>
      </w:r>
    </w:p>
    <w:p w14:paraId="3C8FA665" w14:textId="637C5FEB" w:rsidR="00511E5F" w:rsidRPr="003608D5" w:rsidRDefault="00511E5F" w:rsidP="00C31016">
      <w:pPr>
        <w:pStyle w:val="Small"/>
        <w:numPr>
          <w:ilvl w:val="0"/>
          <w:numId w:val="32"/>
        </w:numPr>
        <w:spacing w:line="276" w:lineRule="auto"/>
        <w:contextualSpacing/>
        <w:rPr>
          <w:highlight w:val="yellow"/>
        </w:rPr>
      </w:pPr>
      <w:r w:rsidRPr="00511E5F">
        <w:rPr>
          <w:highlight w:val="yellow"/>
        </w:rPr>
        <w:t>An automatic review reason code is returned (see the Strategy Reference section of this addendum)</w:t>
      </w:r>
    </w:p>
    <w:p w14:paraId="3578A692" w14:textId="77777777" w:rsidR="003608D5" w:rsidRPr="003608D5" w:rsidRDefault="003608D5" w:rsidP="003608D5">
      <w:pPr>
        <w:pStyle w:val="Small"/>
        <w:spacing w:line="276" w:lineRule="auto"/>
        <w:contextualSpacing/>
        <w:rPr>
          <w:highlight w:val="yellow"/>
        </w:rPr>
      </w:pPr>
    </w:p>
    <w:p w14:paraId="6DEF5564" w14:textId="77777777" w:rsidR="00511E5F" w:rsidRPr="00511E5F" w:rsidRDefault="00511E5F" w:rsidP="00511E5F">
      <w:pPr>
        <w:pStyle w:val="Heading2"/>
        <w:rPr>
          <w:rFonts w:ascii="Times" w:hAnsi="Times"/>
          <w:color w:val="auto"/>
          <w:szCs w:val="36"/>
          <w:highlight w:val="yellow"/>
        </w:rPr>
      </w:pPr>
      <w:r w:rsidRPr="00511E5F">
        <w:rPr>
          <w:highlight w:val="yellow"/>
        </w:rPr>
        <w:t>Moderate</w:t>
      </w:r>
    </w:p>
    <w:p w14:paraId="5CBA444E" w14:textId="77777777" w:rsidR="00511E5F" w:rsidRPr="00511E5F" w:rsidRDefault="00511E5F" w:rsidP="00511E5F">
      <w:pPr>
        <w:rPr>
          <w:highlight w:val="yellow"/>
        </w:rPr>
      </w:pPr>
      <w:r w:rsidRPr="00511E5F">
        <w:rPr>
          <w:highlight w:val="yellow"/>
        </w:rPr>
        <w:t>Decline any transaction where:</w:t>
      </w:r>
    </w:p>
    <w:p w14:paraId="70DB4C8F" w14:textId="77777777" w:rsidR="00511E5F" w:rsidRPr="00511E5F" w:rsidRDefault="00511E5F" w:rsidP="00C31016">
      <w:pPr>
        <w:pStyle w:val="Small"/>
        <w:numPr>
          <w:ilvl w:val="0"/>
          <w:numId w:val="31"/>
        </w:numPr>
        <w:spacing w:line="276" w:lineRule="auto"/>
        <w:contextualSpacing/>
        <w:rPr>
          <w:highlight w:val="yellow"/>
        </w:rPr>
      </w:pPr>
      <w:r w:rsidRPr="00511E5F">
        <w:rPr>
          <w:highlight w:val="yellow"/>
        </w:rPr>
        <w:t>An automatic failure reason code is returned (see the Strategy Reference section of this addendum)</w:t>
      </w:r>
    </w:p>
    <w:p w14:paraId="2814FD31" w14:textId="77777777" w:rsidR="00511E5F" w:rsidRPr="00511E5F" w:rsidRDefault="00511E5F" w:rsidP="00511E5F">
      <w:pPr>
        <w:rPr>
          <w:highlight w:val="yellow"/>
        </w:rPr>
      </w:pPr>
      <w:r w:rsidRPr="00511E5F">
        <w:rPr>
          <w:highlight w:val="yellow"/>
        </w:rPr>
        <w:t>Review for any transaction where:</w:t>
      </w:r>
    </w:p>
    <w:p w14:paraId="4842025D" w14:textId="77777777" w:rsidR="00511E5F" w:rsidRPr="00511E5F" w:rsidRDefault="00511E5F" w:rsidP="00C31016">
      <w:pPr>
        <w:pStyle w:val="Small"/>
        <w:numPr>
          <w:ilvl w:val="0"/>
          <w:numId w:val="30"/>
        </w:numPr>
        <w:spacing w:line="276" w:lineRule="auto"/>
        <w:contextualSpacing/>
        <w:rPr>
          <w:highlight w:val="yellow"/>
        </w:rPr>
      </w:pPr>
      <w:r w:rsidRPr="00511E5F">
        <w:rPr>
          <w:highlight w:val="yellow"/>
        </w:rPr>
        <w:t xml:space="preserve">Fraud Assessment Index (OS) value is &lt; 3; </w:t>
      </w:r>
      <w:r w:rsidRPr="00511E5F">
        <w:rPr>
          <w:b/>
          <w:bCs/>
          <w:highlight w:val="yellow"/>
        </w:rPr>
        <w:t>OR</w:t>
      </w:r>
    </w:p>
    <w:p w14:paraId="27618127" w14:textId="77777777" w:rsidR="00511E5F" w:rsidRPr="00511E5F" w:rsidRDefault="00511E5F" w:rsidP="00C31016">
      <w:pPr>
        <w:pStyle w:val="Small"/>
        <w:numPr>
          <w:ilvl w:val="0"/>
          <w:numId w:val="30"/>
        </w:numPr>
        <w:spacing w:line="276" w:lineRule="auto"/>
        <w:contextualSpacing/>
        <w:rPr>
          <w:highlight w:val="yellow"/>
        </w:rPr>
      </w:pPr>
      <w:r w:rsidRPr="00511E5F">
        <w:rPr>
          <w:highlight w:val="yellow"/>
        </w:rPr>
        <w:t>Match Assessment (MA) score returns 0</w:t>
      </w:r>
      <w:r w:rsidRPr="00511E5F">
        <w:rPr>
          <w:b/>
          <w:bCs/>
          <w:highlight w:val="yellow"/>
        </w:rPr>
        <w:t xml:space="preserve"> AND</w:t>
      </w:r>
      <w:r w:rsidRPr="00511E5F">
        <w:rPr>
          <w:highlight w:val="yellow"/>
        </w:rPr>
        <w:t xml:space="preserve"> Reason Code 36 (No verified match on any consumer provided addresses) is presented; </w:t>
      </w:r>
      <w:r w:rsidRPr="00511E5F">
        <w:rPr>
          <w:b/>
          <w:bCs/>
          <w:highlight w:val="yellow"/>
        </w:rPr>
        <w:t>OR</w:t>
      </w:r>
    </w:p>
    <w:p w14:paraId="0F638129" w14:textId="542E0CB9" w:rsidR="003F47FA" w:rsidRDefault="00511E5F" w:rsidP="00C31016">
      <w:pPr>
        <w:pStyle w:val="Small"/>
        <w:numPr>
          <w:ilvl w:val="0"/>
          <w:numId w:val="30"/>
        </w:numPr>
        <w:spacing w:line="276" w:lineRule="auto"/>
        <w:contextualSpacing/>
        <w:rPr>
          <w:highlight w:val="yellow"/>
        </w:rPr>
      </w:pPr>
      <w:r w:rsidRPr="00511E5F">
        <w:rPr>
          <w:highlight w:val="yellow"/>
        </w:rPr>
        <w:t xml:space="preserve">The Fraud Indicator returns V (victim) or B (both warning and victim) </w:t>
      </w:r>
      <w:r w:rsidRPr="00511E5F">
        <w:rPr>
          <w:b/>
          <w:bCs/>
          <w:highlight w:val="yellow"/>
        </w:rPr>
        <w:t>OR</w:t>
      </w:r>
    </w:p>
    <w:p w14:paraId="272094A4" w14:textId="3F76A158" w:rsidR="003F47FA" w:rsidRPr="003F47FA" w:rsidRDefault="003F47FA" w:rsidP="00C31016">
      <w:pPr>
        <w:pStyle w:val="Small"/>
        <w:numPr>
          <w:ilvl w:val="0"/>
          <w:numId w:val="30"/>
        </w:numPr>
        <w:spacing w:line="276" w:lineRule="auto"/>
        <w:contextualSpacing/>
        <w:rPr>
          <w:highlight w:val="yellow"/>
        </w:rPr>
      </w:pPr>
      <w:r>
        <w:rPr>
          <w:highlight w:val="yellow"/>
        </w:rPr>
        <w:t xml:space="preserve">A Transaction Status of P or V is </w:t>
      </w:r>
      <w:r w:rsidRPr="003F47FA">
        <w:rPr>
          <w:highlight w:val="yellow"/>
        </w:rPr>
        <w:t xml:space="preserve">returned; </w:t>
      </w:r>
      <w:r w:rsidRPr="003F47FA">
        <w:rPr>
          <w:b/>
          <w:highlight w:val="yellow"/>
        </w:rPr>
        <w:t>OR</w:t>
      </w:r>
    </w:p>
    <w:p w14:paraId="05AAEF80" w14:textId="59969DC2" w:rsidR="003F47FA" w:rsidRPr="003F47FA" w:rsidRDefault="003F47FA" w:rsidP="00C31016">
      <w:pPr>
        <w:pStyle w:val="Small"/>
        <w:numPr>
          <w:ilvl w:val="0"/>
          <w:numId w:val="30"/>
        </w:numPr>
        <w:spacing w:line="276" w:lineRule="auto"/>
        <w:contextualSpacing/>
        <w:rPr>
          <w:highlight w:val="yellow"/>
        </w:rPr>
      </w:pPr>
      <w:r w:rsidRPr="003F47FA">
        <w:rPr>
          <w:highlight w:val="yellow"/>
        </w:rPr>
        <w:t xml:space="preserve">The Quiz Assessment Score (QQ) &lt; 30; </w:t>
      </w:r>
      <w:r w:rsidRPr="003F47FA">
        <w:rPr>
          <w:b/>
          <w:highlight w:val="yellow"/>
        </w:rPr>
        <w:t>OR</w:t>
      </w:r>
    </w:p>
    <w:p w14:paraId="63BEF226" w14:textId="15BB3D80" w:rsidR="00CD7D0C" w:rsidRPr="003F47FA" w:rsidRDefault="00511E5F" w:rsidP="00C31016">
      <w:pPr>
        <w:pStyle w:val="Small"/>
        <w:numPr>
          <w:ilvl w:val="0"/>
          <w:numId w:val="30"/>
        </w:numPr>
        <w:spacing w:line="276" w:lineRule="auto"/>
        <w:contextualSpacing/>
        <w:rPr>
          <w:b/>
          <w:highlight w:val="yellow"/>
        </w:rPr>
      </w:pPr>
      <w:r w:rsidRPr="003F47FA">
        <w:rPr>
          <w:highlight w:val="yellow"/>
        </w:rPr>
        <w:t>An automatic review reason code is returned (see the Strategy Reference section of this addendum)</w:t>
      </w:r>
    </w:p>
    <w:p w14:paraId="59F37708" w14:textId="2F5C95B7" w:rsidR="00511E5F" w:rsidRPr="00511E5F" w:rsidRDefault="00511E5F" w:rsidP="00511E5F">
      <w:pPr>
        <w:pStyle w:val="NormalWeb"/>
        <w:spacing w:before="0" w:beforeAutospacing="0" w:after="0" w:afterAutospacing="0" w:line="276" w:lineRule="auto"/>
        <w:textAlignment w:val="baseline"/>
        <w:rPr>
          <w:rFonts w:ascii="Arial" w:hAnsi="Arial" w:cs="Arial"/>
          <w:color w:val="000000"/>
          <w:sz w:val="23"/>
          <w:szCs w:val="23"/>
          <w:highlight w:val="yellow"/>
        </w:rPr>
      </w:pPr>
    </w:p>
    <w:p w14:paraId="6C2A6125" w14:textId="77777777" w:rsidR="00511E5F" w:rsidRPr="00511E5F" w:rsidRDefault="00511E5F" w:rsidP="00511E5F">
      <w:pPr>
        <w:pStyle w:val="Heading2"/>
        <w:rPr>
          <w:highlight w:val="yellow"/>
        </w:rPr>
      </w:pPr>
      <w:r w:rsidRPr="00511E5F">
        <w:rPr>
          <w:highlight w:val="yellow"/>
        </w:rPr>
        <w:t>Moderate-Conservative</w:t>
      </w:r>
    </w:p>
    <w:p w14:paraId="483F0B0A" w14:textId="77777777" w:rsidR="00511E5F" w:rsidRPr="00511E5F" w:rsidRDefault="00511E5F" w:rsidP="00511E5F">
      <w:pPr>
        <w:rPr>
          <w:highlight w:val="yellow"/>
        </w:rPr>
      </w:pPr>
      <w:r w:rsidRPr="00511E5F">
        <w:rPr>
          <w:highlight w:val="yellow"/>
        </w:rPr>
        <w:t>Decline any transaction where:</w:t>
      </w:r>
    </w:p>
    <w:p w14:paraId="35974A03" w14:textId="77777777" w:rsidR="00511E5F" w:rsidRPr="00511E5F" w:rsidRDefault="00511E5F" w:rsidP="00C31016">
      <w:pPr>
        <w:pStyle w:val="Small"/>
        <w:numPr>
          <w:ilvl w:val="0"/>
          <w:numId w:val="29"/>
        </w:numPr>
        <w:contextualSpacing/>
        <w:rPr>
          <w:highlight w:val="yellow"/>
        </w:rPr>
      </w:pPr>
      <w:r w:rsidRPr="00511E5F">
        <w:rPr>
          <w:highlight w:val="yellow"/>
        </w:rPr>
        <w:t>An automatic failure reason code is returned (see Appendix 2)</w:t>
      </w:r>
    </w:p>
    <w:p w14:paraId="07FF2498" w14:textId="77777777" w:rsidR="00511E5F" w:rsidRPr="00511E5F" w:rsidRDefault="00511E5F" w:rsidP="00511E5F">
      <w:pPr>
        <w:rPr>
          <w:highlight w:val="yellow"/>
        </w:rPr>
      </w:pPr>
      <w:r w:rsidRPr="00511E5F">
        <w:rPr>
          <w:highlight w:val="yellow"/>
        </w:rPr>
        <w:t>Review for any transaction where:</w:t>
      </w:r>
    </w:p>
    <w:p w14:paraId="622B83FA" w14:textId="77777777" w:rsidR="00511E5F" w:rsidRPr="00511E5F" w:rsidRDefault="00511E5F" w:rsidP="00C31016">
      <w:pPr>
        <w:pStyle w:val="Small"/>
        <w:numPr>
          <w:ilvl w:val="0"/>
          <w:numId w:val="28"/>
        </w:numPr>
        <w:spacing w:line="276" w:lineRule="auto"/>
        <w:contextualSpacing/>
        <w:rPr>
          <w:highlight w:val="yellow"/>
        </w:rPr>
      </w:pPr>
      <w:r w:rsidRPr="00511E5F">
        <w:rPr>
          <w:highlight w:val="yellow"/>
        </w:rPr>
        <w:t xml:space="preserve">Fraud Assessment Index (OS) value is &lt; 4; </w:t>
      </w:r>
      <w:r w:rsidRPr="00511E5F">
        <w:rPr>
          <w:b/>
          <w:bCs/>
          <w:highlight w:val="yellow"/>
        </w:rPr>
        <w:t>OR</w:t>
      </w:r>
    </w:p>
    <w:p w14:paraId="3A7306D5" w14:textId="77777777" w:rsidR="00511E5F" w:rsidRPr="00511E5F" w:rsidRDefault="00511E5F" w:rsidP="00C31016">
      <w:pPr>
        <w:pStyle w:val="Small"/>
        <w:numPr>
          <w:ilvl w:val="0"/>
          <w:numId w:val="28"/>
        </w:numPr>
        <w:spacing w:line="276" w:lineRule="auto"/>
        <w:contextualSpacing/>
        <w:rPr>
          <w:highlight w:val="yellow"/>
        </w:rPr>
      </w:pPr>
      <w:r w:rsidRPr="00511E5F">
        <w:rPr>
          <w:highlight w:val="yellow"/>
        </w:rPr>
        <w:t xml:space="preserve">Match Assessment (MA) score returns 0 </w:t>
      </w:r>
      <w:r w:rsidRPr="00511E5F">
        <w:rPr>
          <w:b/>
          <w:bCs/>
          <w:highlight w:val="yellow"/>
        </w:rPr>
        <w:t>AND</w:t>
      </w:r>
      <w:r w:rsidRPr="00511E5F">
        <w:rPr>
          <w:highlight w:val="yellow"/>
        </w:rPr>
        <w:t xml:space="preserve"> Reason Code 36 (No verified match on any consumer provided addresses) is presented; </w:t>
      </w:r>
      <w:r w:rsidRPr="00511E5F">
        <w:rPr>
          <w:b/>
          <w:bCs/>
          <w:highlight w:val="yellow"/>
        </w:rPr>
        <w:t>OR</w:t>
      </w:r>
    </w:p>
    <w:p w14:paraId="69D9DA44" w14:textId="77777777" w:rsidR="00511E5F" w:rsidRPr="003F47FA" w:rsidRDefault="00511E5F" w:rsidP="00C31016">
      <w:pPr>
        <w:pStyle w:val="Small"/>
        <w:numPr>
          <w:ilvl w:val="0"/>
          <w:numId w:val="28"/>
        </w:numPr>
        <w:spacing w:line="276" w:lineRule="auto"/>
        <w:contextualSpacing/>
        <w:rPr>
          <w:highlight w:val="yellow"/>
        </w:rPr>
      </w:pPr>
      <w:r w:rsidRPr="00511E5F">
        <w:rPr>
          <w:highlight w:val="yellow"/>
        </w:rPr>
        <w:t xml:space="preserve">The Fraud Indicator returns V (victim) or B (both warning and victim); </w:t>
      </w:r>
      <w:r w:rsidRPr="00511E5F">
        <w:rPr>
          <w:b/>
          <w:bCs/>
          <w:highlight w:val="yellow"/>
        </w:rPr>
        <w:t>OR</w:t>
      </w:r>
    </w:p>
    <w:p w14:paraId="1CFD92BA" w14:textId="4DF74F3A" w:rsidR="003F47FA" w:rsidRPr="003F47FA" w:rsidRDefault="003F47FA" w:rsidP="00C31016">
      <w:pPr>
        <w:pStyle w:val="Small"/>
        <w:numPr>
          <w:ilvl w:val="0"/>
          <w:numId w:val="28"/>
        </w:numPr>
        <w:spacing w:line="276" w:lineRule="auto"/>
        <w:contextualSpacing/>
        <w:rPr>
          <w:highlight w:val="yellow"/>
        </w:rPr>
      </w:pPr>
      <w:r>
        <w:rPr>
          <w:highlight w:val="yellow"/>
        </w:rPr>
        <w:t xml:space="preserve">A Transaction Status of P or V is </w:t>
      </w:r>
      <w:r w:rsidRPr="003F47FA">
        <w:rPr>
          <w:highlight w:val="yellow"/>
        </w:rPr>
        <w:t xml:space="preserve">returned; </w:t>
      </w:r>
      <w:r w:rsidRPr="003F47FA">
        <w:rPr>
          <w:b/>
          <w:highlight w:val="yellow"/>
        </w:rPr>
        <w:t>OR</w:t>
      </w:r>
    </w:p>
    <w:p w14:paraId="65974814" w14:textId="77777777" w:rsidR="00511E5F" w:rsidRPr="00511E5F" w:rsidRDefault="00511E5F" w:rsidP="00C31016">
      <w:pPr>
        <w:pStyle w:val="Small"/>
        <w:numPr>
          <w:ilvl w:val="0"/>
          <w:numId w:val="28"/>
        </w:numPr>
        <w:spacing w:line="276" w:lineRule="auto"/>
        <w:contextualSpacing/>
        <w:rPr>
          <w:highlight w:val="yellow"/>
        </w:rPr>
      </w:pPr>
      <w:r w:rsidRPr="00511E5F">
        <w:rPr>
          <w:highlight w:val="yellow"/>
        </w:rPr>
        <w:t xml:space="preserve">Quiz Assessment Score &lt; 30; </w:t>
      </w:r>
      <w:r w:rsidRPr="00511E5F">
        <w:rPr>
          <w:b/>
          <w:bCs/>
          <w:highlight w:val="yellow"/>
        </w:rPr>
        <w:t>OR</w:t>
      </w:r>
    </w:p>
    <w:p w14:paraId="3C7018BA" w14:textId="31AB993A" w:rsidR="0090554E" w:rsidRPr="003F47FA" w:rsidRDefault="00511E5F" w:rsidP="00C31016">
      <w:pPr>
        <w:pStyle w:val="Small"/>
        <w:numPr>
          <w:ilvl w:val="0"/>
          <w:numId w:val="28"/>
        </w:numPr>
        <w:spacing w:line="276" w:lineRule="auto"/>
        <w:contextualSpacing/>
        <w:rPr>
          <w:highlight w:val="yellow"/>
        </w:rPr>
      </w:pPr>
      <w:r w:rsidRPr="00511E5F">
        <w:rPr>
          <w:highlight w:val="yellow"/>
        </w:rPr>
        <w:t xml:space="preserve">An automatic review reason code is returned (see the Strategy Reference section of this addendum) </w:t>
      </w:r>
      <w:r w:rsidRPr="00511E5F">
        <w:rPr>
          <w:b/>
          <w:bCs/>
          <w:highlight w:val="yellow"/>
        </w:rPr>
        <w:t>OR</w:t>
      </w:r>
    </w:p>
    <w:p w14:paraId="7A56682B" w14:textId="77777777" w:rsidR="00511E5F" w:rsidRPr="00511E5F" w:rsidRDefault="00511E5F" w:rsidP="00C31016">
      <w:pPr>
        <w:pStyle w:val="Small"/>
        <w:numPr>
          <w:ilvl w:val="0"/>
          <w:numId w:val="28"/>
        </w:numPr>
        <w:spacing w:line="276" w:lineRule="auto"/>
        <w:contextualSpacing/>
        <w:rPr>
          <w:highlight w:val="yellow"/>
        </w:rPr>
      </w:pPr>
      <w:r w:rsidRPr="00511E5F">
        <w:rPr>
          <w:highlight w:val="yellow"/>
        </w:rPr>
        <w:t>A non-</w:t>
      </w:r>
      <w:proofErr w:type="spellStart"/>
      <w:r w:rsidRPr="00511E5F">
        <w:rPr>
          <w:highlight w:val="yellow"/>
        </w:rPr>
        <w:t>tradeline</w:t>
      </w:r>
      <w:proofErr w:type="spellEnd"/>
      <w:r w:rsidRPr="00511E5F">
        <w:rPr>
          <w:highlight w:val="yellow"/>
        </w:rPr>
        <w:t xml:space="preserve"> question (based off of publicly available information) is asked and answered incorrectly resulting in one of the following reason codes:</w:t>
      </w:r>
    </w:p>
    <w:p w14:paraId="5FE7419D" w14:textId="77777777" w:rsidR="00511E5F" w:rsidRPr="00511E5F" w:rsidRDefault="00511E5F" w:rsidP="00511E5F">
      <w:pPr>
        <w:pStyle w:val="Small"/>
        <w:spacing w:line="276" w:lineRule="auto"/>
        <w:rPr>
          <w:highlight w:val="yellow"/>
        </w:rPr>
      </w:pPr>
    </w:p>
    <w:tbl>
      <w:tblPr>
        <w:tblpPr w:leftFromText="180" w:rightFromText="180" w:vertAnchor="text" w:horzAnchor="page" w:tblpX="1732" w:tblpY="75"/>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15" w:type="dxa"/>
          <w:left w:w="15" w:type="dxa"/>
          <w:bottom w:w="15" w:type="dxa"/>
          <w:right w:w="15" w:type="dxa"/>
        </w:tblCellMar>
        <w:tblLook w:val="04A0" w:firstRow="1" w:lastRow="0" w:firstColumn="1" w:lastColumn="0" w:noHBand="0" w:noVBand="1"/>
      </w:tblPr>
      <w:tblGrid>
        <w:gridCol w:w="510"/>
        <w:gridCol w:w="510"/>
        <w:gridCol w:w="520"/>
        <w:gridCol w:w="520"/>
        <w:gridCol w:w="481"/>
        <w:gridCol w:w="481"/>
        <w:gridCol w:w="491"/>
        <w:gridCol w:w="500"/>
      </w:tblGrid>
      <w:tr w:rsidR="00511E5F" w:rsidRPr="00511E5F" w14:paraId="4B53CFF1" w14:textId="77777777" w:rsidTr="00511E5F">
        <w:trPr>
          <w:trHeight w:val="249"/>
        </w:trPr>
        <w:tc>
          <w:tcPr>
            <w:tcW w:w="0" w:type="auto"/>
            <w:noWrap/>
            <w:tcMar>
              <w:top w:w="15" w:type="dxa"/>
              <w:left w:w="120" w:type="dxa"/>
              <w:bottom w:w="15" w:type="dxa"/>
              <w:right w:w="120" w:type="dxa"/>
            </w:tcMar>
            <w:hideMark/>
          </w:tcPr>
          <w:p w14:paraId="45CD17F3" w14:textId="77777777" w:rsidR="00511E5F" w:rsidRPr="00511E5F" w:rsidRDefault="00511E5F" w:rsidP="00511E5F">
            <w:pPr>
              <w:pStyle w:val="Small"/>
              <w:spacing w:line="276" w:lineRule="auto"/>
              <w:rPr>
                <w:highlight w:val="yellow"/>
              </w:rPr>
            </w:pPr>
            <w:r w:rsidRPr="00511E5F">
              <w:rPr>
                <w:highlight w:val="yellow"/>
              </w:rPr>
              <w:t>AX</w:t>
            </w:r>
          </w:p>
        </w:tc>
        <w:tc>
          <w:tcPr>
            <w:tcW w:w="0" w:type="auto"/>
            <w:noWrap/>
            <w:tcMar>
              <w:top w:w="15" w:type="dxa"/>
              <w:left w:w="120" w:type="dxa"/>
              <w:bottom w:w="15" w:type="dxa"/>
              <w:right w:w="120" w:type="dxa"/>
            </w:tcMar>
            <w:hideMark/>
          </w:tcPr>
          <w:p w14:paraId="681C9F0A" w14:textId="77777777" w:rsidR="00511E5F" w:rsidRPr="00511E5F" w:rsidRDefault="00511E5F" w:rsidP="00511E5F">
            <w:pPr>
              <w:pStyle w:val="Small"/>
              <w:spacing w:line="276" w:lineRule="auto"/>
              <w:rPr>
                <w:highlight w:val="yellow"/>
              </w:rPr>
            </w:pPr>
            <w:r w:rsidRPr="00511E5F">
              <w:rPr>
                <w:highlight w:val="yellow"/>
              </w:rPr>
              <w:t>AB</w:t>
            </w:r>
          </w:p>
        </w:tc>
        <w:tc>
          <w:tcPr>
            <w:tcW w:w="0" w:type="auto"/>
            <w:noWrap/>
            <w:tcMar>
              <w:top w:w="15" w:type="dxa"/>
              <w:left w:w="120" w:type="dxa"/>
              <w:bottom w:w="15" w:type="dxa"/>
              <w:right w:w="120" w:type="dxa"/>
            </w:tcMar>
            <w:hideMark/>
          </w:tcPr>
          <w:p w14:paraId="2D0E33B3" w14:textId="77777777" w:rsidR="00511E5F" w:rsidRPr="00511E5F" w:rsidRDefault="00511E5F" w:rsidP="00511E5F">
            <w:pPr>
              <w:pStyle w:val="Small"/>
              <w:spacing w:line="276" w:lineRule="auto"/>
              <w:rPr>
                <w:highlight w:val="yellow"/>
              </w:rPr>
            </w:pPr>
            <w:r w:rsidRPr="00511E5F">
              <w:rPr>
                <w:highlight w:val="yellow"/>
              </w:rPr>
              <w:t>AN</w:t>
            </w:r>
          </w:p>
        </w:tc>
        <w:tc>
          <w:tcPr>
            <w:tcW w:w="0" w:type="auto"/>
            <w:noWrap/>
            <w:tcMar>
              <w:top w:w="15" w:type="dxa"/>
              <w:left w:w="120" w:type="dxa"/>
              <w:bottom w:w="15" w:type="dxa"/>
              <w:right w:w="120" w:type="dxa"/>
            </w:tcMar>
            <w:hideMark/>
          </w:tcPr>
          <w:p w14:paraId="14E2378A" w14:textId="77777777" w:rsidR="00511E5F" w:rsidRPr="00511E5F" w:rsidRDefault="00511E5F" w:rsidP="00511E5F">
            <w:pPr>
              <w:pStyle w:val="Small"/>
              <w:spacing w:line="276" w:lineRule="auto"/>
              <w:rPr>
                <w:highlight w:val="yellow"/>
              </w:rPr>
            </w:pPr>
            <w:r w:rsidRPr="00511E5F">
              <w:rPr>
                <w:highlight w:val="yellow"/>
              </w:rPr>
              <w:t>AD</w:t>
            </w:r>
          </w:p>
        </w:tc>
        <w:tc>
          <w:tcPr>
            <w:tcW w:w="0" w:type="auto"/>
            <w:noWrap/>
            <w:tcMar>
              <w:top w:w="15" w:type="dxa"/>
              <w:left w:w="120" w:type="dxa"/>
              <w:bottom w:w="15" w:type="dxa"/>
              <w:right w:w="120" w:type="dxa"/>
            </w:tcMar>
            <w:hideMark/>
          </w:tcPr>
          <w:p w14:paraId="457976FC" w14:textId="77777777" w:rsidR="00511E5F" w:rsidRPr="00511E5F" w:rsidRDefault="00511E5F" w:rsidP="00511E5F">
            <w:pPr>
              <w:pStyle w:val="Small"/>
              <w:spacing w:line="276" w:lineRule="auto"/>
              <w:rPr>
                <w:highlight w:val="yellow"/>
              </w:rPr>
            </w:pPr>
            <w:r w:rsidRPr="00511E5F">
              <w:rPr>
                <w:highlight w:val="yellow"/>
              </w:rPr>
              <w:t>EX</w:t>
            </w:r>
          </w:p>
        </w:tc>
        <w:tc>
          <w:tcPr>
            <w:tcW w:w="0" w:type="auto"/>
            <w:noWrap/>
            <w:tcMar>
              <w:top w:w="15" w:type="dxa"/>
              <w:left w:w="120" w:type="dxa"/>
              <w:bottom w:w="15" w:type="dxa"/>
              <w:right w:w="120" w:type="dxa"/>
            </w:tcMar>
            <w:hideMark/>
          </w:tcPr>
          <w:p w14:paraId="5FD670D2" w14:textId="77777777" w:rsidR="00511E5F" w:rsidRPr="00511E5F" w:rsidRDefault="00511E5F" w:rsidP="00511E5F">
            <w:pPr>
              <w:pStyle w:val="Small"/>
              <w:spacing w:line="276" w:lineRule="auto"/>
              <w:rPr>
                <w:highlight w:val="yellow"/>
              </w:rPr>
            </w:pPr>
            <w:r w:rsidRPr="00511E5F">
              <w:rPr>
                <w:highlight w:val="yellow"/>
              </w:rPr>
              <w:t>EB</w:t>
            </w:r>
          </w:p>
        </w:tc>
        <w:tc>
          <w:tcPr>
            <w:tcW w:w="0" w:type="auto"/>
            <w:noWrap/>
            <w:tcMar>
              <w:top w:w="15" w:type="dxa"/>
              <w:left w:w="120" w:type="dxa"/>
              <w:bottom w:w="15" w:type="dxa"/>
              <w:right w:w="120" w:type="dxa"/>
            </w:tcMar>
            <w:hideMark/>
          </w:tcPr>
          <w:p w14:paraId="40B308DF" w14:textId="77777777" w:rsidR="00511E5F" w:rsidRPr="00511E5F" w:rsidRDefault="00511E5F" w:rsidP="00511E5F">
            <w:pPr>
              <w:pStyle w:val="Small"/>
              <w:spacing w:line="276" w:lineRule="auto"/>
              <w:rPr>
                <w:highlight w:val="yellow"/>
              </w:rPr>
            </w:pPr>
            <w:r w:rsidRPr="00511E5F">
              <w:rPr>
                <w:highlight w:val="yellow"/>
              </w:rPr>
              <w:t>EN</w:t>
            </w:r>
          </w:p>
        </w:tc>
        <w:tc>
          <w:tcPr>
            <w:tcW w:w="0" w:type="auto"/>
            <w:noWrap/>
            <w:tcMar>
              <w:top w:w="15" w:type="dxa"/>
              <w:left w:w="120" w:type="dxa"/>
              <w:bottom w:w="15" w:type="dxa"/>
              <w:right w:w="120" w:type="dxa"/>
            </w:tcMar>
            <w:hideMark/>
          </w:tcPr>
          <w:p w14:paraId="2F683206" w14:textId="77777777" w:rsidR="00511E5F" w:rsidRPr="00511E5F" w:rsidRDefault="00511E5F" w:rsidP="00511E5F">
            <w:pPr>
              <w:pStyle w:val="Small"/>
              <w:spacing w:line="276" w:lineRule="auto"/>
              <w:rPr>
                <w:highlight w:val="yellow"/>
              </w:rPr>
            </w:pPr>
            <w:r w:rsidRPr="00511E5F">
              <w:rPr>
                <w:highlight w:val="yellow"/>
              </w:rPr>
              <w:t>ED</w:t>
            </w:r>
          </w:p>
        </w:tc>
      </w:tr>
      <w:tr w:rsidR="00511E5F" w:rsidRPr="00511E5F" w14:paraId="117E6053" w14:textId="77777777" w:rsidTr="00511E5F">
        <w:trPr>
          <w:trHeight w:val="285"/>
        </w:trPr>
        <w:tc>
          <w:tcPr>
            <w:tcW w:w="0" w:type="auto"/>
            <w:noWrap/>
            <w:tcMar>
              <w:top w:w="15" w:type="dxa"/>
              <w:left w:w="120" w:type="dxa"/>
              <w:bottom w:w="15" w:type="dxa"/>
              <w:right w:w="120" w:type="dxa"/>
            </w:tcMar>
            <w:hideMark/>
          </w:tcPr>
          <w:p w14:paraId="695D407E" w14:textId="77777777" w:rsidR="00511E5F" w:rsidRPr="00511E5F" w:rsidRDefault="00511E5F" w:rsidP="00511E5F">
            <w:pPr>
              <w:pStyle w:val="Small"/>
              <w:spacing w:line="276" w:lineRule="auto"/>
              <w:rPr>
                <w:highlight w:val="yellow"/>
              </w:rPr>
            </w:pPr>
            <w:r w:rsidRPr="00511E5F">
              <w:rPr>
                <w:highlight w:val="yellow"/>
              </w:rPr>
              <w:t>CX</w:t>
            </w:r>
          </w:p>
        </w:tc>
        <w:tc>
          <w:tcPr>
            <w:tcW w:w="0" w:type="auto"/>
            <w:noWrap/>
            <w:tcMar>
              <w:top w:w="15" w:type="dxa"/>
              <w:left w:w="120" w:type="dxa"/>
              <w:bottom w:w="15" w:type="dxa"/>
              <w:right w:w="120" w:type="dxa"/>
            </w:tcMar>
            <w:hideMark/>
          </w:tcPr>
          <w:p w14:paraId="398009D9" w14:textId="77777777" w:rsidR="00511E5F" w:rsidRPr="00511E5F" w:rsidRDefault="00511E5F" w:rsidP="00511E5F">
            <w:pPr>
              <w:pStyle w:val="Small"/>
              <w:spacing w:line="276" w:lineRule="auto"/>
              <w:rPr>
                <w:highlight w:val="yellow"/>
              </w:rPr>
            </w:pPr>
            <w:r w:rsidRPr="00511E5F">
              <w:rPr>
                <w:highlight w:val="yellow"/>
              </w:rPr>
              <w:t>CB</w:t>
            </w:r>
          </w:p>
        </w:tc>
        <w:tc>
          <w:tcPr>
            <w:tcW w:w="0" w:type="auto"/>
            <w:noWrap/>
            <w:tcMar>
              <w:top w:w="15" w:type="dxa"/>
              <w:left w:w="120" w:type="dxa"/>
              <w:bottom w:w="15" w:type="dxa"/>
              <w:right w:w="120" w:type="dxa"/>
            </w:tcMar>
            <w:hideMark/>
          </w:tcPr>
          <w:p w14:paraId="0006AF24" w14:textId="77777777" w:rsidR="00511E5F" w:rsidRPr="00511E5F" w:rsidRDefault="00511E5F" w:rsidP="00511E5F">
            <w:pPr>
              <w:pStyle w:val="Small"/>
              <w:spacing w:line="276" w:lineRule="auto"/>
              <w:rPr>
                <w:highlight w:val="yellow"/>
              </w:rPr>
            </w:pPr>
            <w:r w:rsidRPr="00511E5F">
              <w:rPr>
                <w:highlight w:val="yellow"/>
              </w:rPr>
              <w:t>CN</w:t>
            </w:r>
          </w:p>
        </w:tc>
        <w:tc>
          <w:tcPr>
            <w:tcW w:w="0" w:type="auto"/>
            <w:noWrap/>
            <w:tcMar>
              <w:top w:w="15" w:type="dxa"/>
              <w:left w:w="120" w:type="dxa"/>
              <w:bottom w:w="15" w:type="dxa"/>
              <w:right w:w="120" w:type="dxa"/>
            </w:tcMar>
            <w:hideMark/>
          </w:tcPr>
          <w:p w14:paraId="1B799B5F" w14:textId="77777777" w:rsidR="00511E5F" w:rsidRPr="00511E5F" w:rsidRDefault="00511E5F" w:rsidP="00511E5F">
            <w:pPr>
              <w:pStyle w:val="Small"/>
              <w:spacing w:line="276" w:lineRule="auto"/>
              <w:rPr>
                <w:highlight w:val="yellow"/>
              </w:rPr>
            </w:pPr>
            <w:r w:rsidRPr="00511E5F">
              <w:rPr>
                <w:highlight w:val="yellow"/>
              </w:rPr>
              <w:t>CD</w:t>
            </w:r>
          </w:p>
        </w:tc>
        <w:tc>
          <w:tcPr>
            <w:tcW w:w="0" w:type="auto"/>
            <w:noWrap/>
            <w:tcMar>
              <w:top w:w="15" w:type="dxa"/>
              <w:left w:w="120" w:type="dxa"/>
              <w:bottom w:w="15" w:type="dxa"/>
              <w:right w:w="120" w:type="dxa"/>
            </w:tcMar>
            <w:hideMark/>
          </w:tcPr>
          <w:p w14:paraId="234A5432" w14:textId="77777777" w:rsidR="00511E5F" w:rsidRPr="00511E5F" w:rsidRDefault="00511E5F" w:rsidP="00511E5F">
            <w:pPr>
              <w:pStyle w:val="Small"/>
              <w:spacing w:line="276" w:lineRule="auto"/>
              <w:rPr>
                <w:highlight w:val="yellow"/>
              </w:rPr>
            </w:pPr>
            <w:r w:rsidRPr="00511E5F">
              <w:rPr>
                <w:highlight w:val="yellow"/>
              </w:rPr>
              <w:t>LX</w:t>
            </w:r>
          </w:p>
        </w:tc>
        <w:tc>
          <w:tcPr>
            <w:tcW w:w="0" w:type="auto"/>
            <w:noWrap/>
            <w:tcMar>
              <w:top w:w="15" w:type="dxa"/>
              <w:left w:w="120" w:type="dxa"/>
              <w:bottom w:w="15" w:type="dxa"/>
              <w:right w:w="120" w:type="dxa"/>
            </w:tcMar>
            <w:hideMark/>
          </w:tcPr>
          <w:p w14:paraId="758CCA9E" w14:textId="77777777" w:rsidR="00511E5F" w:rsidRPr="00511E5F" w:rsidRDefault="00511E5F" w:rsidP="00511E5F">
            <w:pPr>
              <w:pStyle w:val="Small"/>
              <w:spacing w:line="276" w:lineRule="auto"/>
              <w:rPr>
                <w:highlight w:val="yellow"/>
              </w:rPr>
            </w:pPr>
            <w:r w:rsidRPr="00511E5F">
              <w:rPr>
                <w:highlight w:val="yellow"/>
              </w:rPr>
              <w:t>LB</w:t>
            </w:r>
          </w:p>
        </w:tc>
        <w:tc>
          <w:tcPr>
            <w:tcW w:w="0" w:type="auto"/>
            <w:noWrap/>
            <w:tcMar>
              <w:top w:w="15" w:type="dxa"/>
              <w:left w:w="120" w:type="dxa"/>
              <w:bottom w:w="15" w:type="dxa"/>
              <w:right w:w="120" w:type="dxa"/>
            </w:tcMar>
            <w:hideMark/>
          </w:tcPr>
          <w:p w14:paraId="3546020A" w14:textId="77777777" w:rsidR="00511E5F" w:rsidRPr="00511E5F" w:rsidRDefault="00511E5F" w:rsidP="00511E5F">
            <w:pPr>
              <w:pStyle w:val="Small"/>
              <w:spacing w:line="276" w:lineRule="auto"/>
              <w:rPr>
                <w:highlight w:val="yellow"/>
              </w:rPr>
            </w:pPr>
            <w:r w:rsidRPr="00511E5F">
              <w:rPr>
                <w:highlight w:val="yellow"/>
              </w:rPr>
              <w:t>LN</w:t>
            </w:r>
          </w:p>
        </w:tc>
        <w:tc>
          <w:tcPr>
            <w:tcW w:w="0" w:type="auto"/>
            <w:noWrap/>
            <w:tcMar>
              <w:top w:w="15" w:type="dxa"/>
              <w:left w:w="120" w:type="dxa"/>
              <w:bottom w:w="15" w:type="dxa"/>
              <w:right w:w="120" w:type="dxa"/>
            </w:tcMar>
            <w:hideMark/>
          </w:tcPr>
          <w:p w14:paraId="59C9102C" w14:textId="77777777" w:rsidR="00511E5F" w:rsidRPr="00511E5F" w:rsidRDefault="00511E5F" w:rsidP="00511E5F">
            <w:pPr>
              <w:pStyle w:val="Small"/>
              <w:spacing w:line="276" w:lineRule="auto"/>
              <w:rPr>
                <w:highlight w:val="yellow"/>
              </w:rPr>
            </w:pPr>
            <w:r w:rsidRPr="00511E5F">
              <w:rPr>
                <w:highlight w:val="yellow"/>
              </w:rPr>
              <w:t>ND</w:t>
            </w:r>
          </w:p>
        </w:tc>
      </w:tr>
      <w:tr w:rsidR="00511E5F" w:rsidRPr="00511E5F" w14:paraId="5F9FB610" w14:textId="77777777" w:rsidTr="00511E5F">
        <w:tc>
          <w:tcPr>
            <w:tcW w:w="0" w:type="auto"/>
            <w:noWrap/>
            <w:tcMar>
              <w:top w:w="15" w:type="dxa"/>
              <w:left w:w="120" w:type="dxa"/>
              <w:bottom w:w="15" w:type="dxa"/>
              <w:right w:w="120" w:type="dxa"/>
            </w:tcMar>
            <w:hideMark/>
          </w:tcPr>
          <w:p w14:paraId="3841F8B0" w14:textId="77777777" w:rsidR="00511E5F" w:rsidRPr="00511E5F" w:rsidRDefault="00511E5F" w:rsidP="00511E5F">
            <w:pPr>
              <w:pStyle w:val="Small"/>
              <w:spacing w:line="276" w:lineRule="auto"/>
              <w:rPr>
                <w:highlight w:val="yellow"/>
              </w:rPr>
            </w:pPr>
            <w:r w:rsidRPr="00511E5F">
              <w:rPr>
                <w:highlight w:val="yellow"/>
              </w:rPr>
              <w:t>KX</w:t>
            </w:r>
          </w:p>
        </w:tc>
        <w:tc>
          <w:tcPr>
            <w:tcW w:w="0" w:type="auto"/>
            <w:noWrap/>
            <w:tcMar>
              <w:top w:w="15" w:type="dxa"/>
              <w:left w:w="120" w:type="dxa"/>
              <w:bottom w:w="15" w:type="dxa"/>
              <w:right w:w="120" w:type="dxa"/>
            </w:tcMar>
            <w:hideMark/>
          </w:tcPr>
          <w:p w14:paraId="55EE5C0A" w14:textId="77777777" w:rsidR="00511E5F" w:rsidRPr="00511E5F" w:rsidRDefault="00511E5F" w:rsidP="00511E5F">
            <w:pPr>
              <w:pStyle w:val="Small"/>
              <w:spacing w:line="276" w:lineRule="auto"/>
              <w:rPr>
                <w:highlight w:val="yellow"/>
              </w:rPr>
            </w:pPr>
            <w:r w:rsidRPr="00511E5F">
              <w:rPr>
                <w:highlight w:val="yellow"/>
              </w:rPr>
              <w:t>KB</w:t>
            </w:r>
          </w:p>
        </w:tc>
        <w:tc>
          <w:tcPr>
            <w:tcW w:w="0" w:type="auto"/>
            <w:noWrap/>
            <w:tcMar>
              <w:top w:w="15" w:type="dxa"/>
              <w:left w:w="120" w:type="dxa"/>
              <w:bottom w:w="15" w:type="dxa"/>
              <w:right w:w="120" w:type="dxa"/>
            </w:tcMar>
            <w:hideMark/>
          </w:tcPr>
          <w:p w14:paraId="344DDF40" w14:textId="77777777" w:rsidR="00511E5F" w:rsidRPr="00511E5F" w:rsidRDefault="00511E5F" w:rsidP="00511E5F">
            <w:pPr>
              <w:pStyle w:val="Small"/>
              <w:spacing w:line="276" w:lineRule="auto"/>
              <w:rPr>
                <w:highlight w:val="yellow"/>
              </w:rPr>
            </w:pPr>
            <w:r w:rsidRPr="00511E5F">
              <w:rPr>
                <w:highlight w:val="yellow"/>
              </w:rPr>
              <w:t>KN</w:t>
            </w:r>
          </w:p>
        </w:tc>
        <w:tc>
          <w:tcPr>
            <w:tcW w:w="0" w:type="auto"/>
            <w:noWrap/>
            <w:tcMar>
              <w:top w:w="15" w:type="dxa"/>
              <w:left w:w="120" w:type="dxa"/>
              <w:bottom w:w="15" w:type="dxa"/>
              <w:right w:w="120" w:type="dxa"/>
            </w:tcMar>
            <w:hideMark/>
          </w:tcPr>
          <w:p w14:paraId="2A7A5824" w14:textId="77777777" w:rsidR="00511E5F" w:rsidRPr="00511E5F" w:rsidRDefault="00511E5F" w:rsidP="00511E5F">
            <w:pPr>
              <w:pStyle w:val="Small"/>
              <w:spacing w:line="276" w:lineRule="auto"/>
              <w:rPr>
                <w:highlight w:val="yellow"/>
              </w:rPr>
            </w:pPr>
            <w:r w:rsidRPr="00511E5F">
              <w:rPr>
                <w:highlight w:val="yellow"/>
              </w:rPr>
              <w:t>KD</w:t>
            </w:r>
          </w:p>
        </w:tc>
        <w:tc>
          <w:tcPr>
            <w:tcW w:w="0" w:type="auto"/>
            <w:noWrap/>
            <w:tcMar>
              <w:top w:w="15" w:type="dxa"/>
              <w:left w:w="120" w:type="dxa"/>
              <w:bottom w:w="15" w:type="dxa"/>
              <w:right w:w="120" w:type="dxa"/>
            </w:tcMar>
            <w:hideMark/>
          </w:tcPr>
          <w:p w14:paraId="32943844" w14:textId="77777777" w:rsidR="00511E5F" w:rsidRPr="00511E5F" w:rsidRDefault="00511E5F" w:rsidP="00511E5F">
            <w:pPr>
              <w:pStyle w:val="Small"/>
              <w:spacing w:line="276" w:lineRule="auto"/>
              <w:rPr>
                <w:highlight w:val="yellow"/>
              </w:rPr>
            </w:pPr>
            <w:r w:rsidRPr="00511E5F">
              <w:rPr>
                <w:highlight w:val="yellow"/>
              </w:rPr>
              <w:t>SX</w:t>
            </w:r>
          </w:p>
        </w:tc>
        <w:tc>
          <w:tcPr>
            <w:tcW w:w="0" w:type="auto"/>
            <w:noWrap/>
            <w:tcMar>
              <w:top w:w="15" w:type="dxa"/>
              <w:left w:w="120" w:type="dxa"/>
              <w:bottom w:w="15" w:type="dxa"/>
              <w:right w:w="120" w:type="dxa"/>
            </w:tcMar>
            <w:hideMark/>
          </w:tcPr>
          <w:p w14:paraId="7B3F64B6" w14:textId="77777777" w:rsidR="00511E5F" w:rsidRPr="00511E5F" w:rsidRDefault="00511E5F" w:rsidP="00511E5F">
            <w:pPr>
              <w:pStyle w:val="Small"/>
              <w:spacing w:line="276" w:lineRule="auto"/>
              <w:rPr>
                <w:highlight w:val="yellow"/>
              </w:rPr>
            </w:pPr>
            <w:r w:rsidRPr="00511E5F">
              <w:rPr>
                <w:highlight w:val="yellow"/>
              </w:rPr>
              <w:t>SB</w:t>
            </w:r>
          </w:p>
        </w:tc>
        <w:tc>
          <w:tcPr>
            <w:tcW w:w="0" w:type="auto"/>
            <w:noWrap/>
            <w:tcMar>
              <w:top w:w="15" w:type="dxa"/>
              <w:left w:w="120" w:type="dxa"/>
              <w:bottom w:w="15" w:type="dxa"/>
              <w:right w:w="120" w:type="dxa"/>
            </w:tcMar>
            <w:hideMark/>
          </w:tcPr>
          <w:p w14:paraId="4A079C6B" w14:textId="77777777" w:rsidR="00511E5F" w:rsidRPr="00511E5F" w:rsidRDefault="00511E5F" w:rsidP="00511E5F">
            <w:pPr>
              <w:pStyle w:val="Small"/>
              <w:spacing w:line="276" w:lineRule="auto"/>
              <w:rPr>
                <w:highlight w:val="yellow"/>
              </w:rPr>
            </w:pPr>
            <w:r w:rsidRPr="00511E5F">
              <w:rPr>
                <w:highlight w:val="yellow"/>
              </w:rPr>
              <w:t>DX</w:t>
            </w:r>
          </w:p>
        </w:tc>
        <w:tc>
          <w:tcPr>
            <w:tcW w:w="0" w:type="auto"/>
            <w:noWrap/>
            <w:tcMar>
              <w:top w:w="15" w:type="dxa"/>
              <w:left w:w="120" w:type="dxa"/>
              <w:bottom w:w="15" w:type="dxa"/>
              <w:right w:w="120" w:type="dxa"/>
            </w:tcMar>
            <w:hideMark/>
          </w:tcPr>
          <w:p w14:paraId="210889EB" w14:textId="77777777" w:rsidR="00511E5F" w:rsidRPr="00511E5F" w:rsidRDefault="00511E5F" w:rsidP="00511E5F">
            <w:pPr>
              <w:pStyle w:val="Small"/>
              <w:spacing w:line="276" w:lineRule="auto"/>
              <w:rPr>
                <w:highlight w:val="yellow"/>
              </w:rPr>
            </w:pPr>
            <w:r w:rsidRPr="00511E5F">
              <w:rPr>
                <w:highlight w:val="yellow"/>
              </w:rPr>
              <w:t>DB</w:t>
            </w:r>
          </w:p>
        </w:tc>
      </w:tr>
      <w:tr w:rsidR="00511E5F" w:rsidRPr="00511E5F" w14:paraId="5A3C9800" w14:textId="77777777" w:rsidTr="00511E5F">
        <w:tc>
          <w:tcPr>
            <w:tcW w:w="0" w:type="auto"/>
            <w:noWrap/>
            <w:tcMar>
              <w:top w:w="15" w:type="dxa"/>
              <w:left w:w="120" w:type="dxa"/>
              <w:bottom w:w="15" w:type="dxa"/>
              <w:right w:w="120" w:type="dxa"/>
            </w:tcMar>
            <w:hideMark/>
          </w:tcPr>
          <w:p w14:paraId="0D187EC6" w14:textId="77777777" w:rsidR="00511E5F" w:rsidRPr="00511E5F" w:rsidRDefault="00511E5F" w:rsidP="00511E5F">
            <w:pPr>
              <w:pStyle w:val="Small"/>
              <w:spacing w:line="276" w:lineRule="auto"/>
              <w:rPr>
                <w:highlight w:val="yellow"/>
              </w:rPr>
            </w:pPr>
            <w:r w:rsidRPr="00511E5F">
              <w:rPr>
                <w:highlight w:val="yellow"/>
              </w:rPr>
              <w:t>MX</w:t>
            </w:r>
          </w:p>
        </w:tc>
        <w:tc>
          <w:tcPr>
            <w:tcW w:w="0" w:type="auto"/>
            <w:noWrap/>
            <w:tcMar>
              <w:top w:w="15" w:type="dxa"/>
              <w:left w:w="120" w:type="dxa"/>
              <w:bottom w:w="15" w:type="dxa"/>
              <w:right w:w="120" w:type="dxa"/>
            </w:tcMar>
            <w:hideMark/>
          </w:tcPr>
          <w:p w14:paraId="7FC4282D" w14:textId="77777777" w:rsidR="00511E5F" w:rsidRPr="00511E5F" w:rsidRDefault="00511E5F" w:rsidP="00511E5F">
            <w:pPr>
              <w:pStyle w:val="Small"/>
              <w:spacing w:line="276" w:lineRule="auto"/>
              <w:rPr>
                <w:highlight w:val="yellow"/>
              </w:rPr>
            </w:pPr>
            <w:r w:rsidRPr="00511E5F">
              <w:rPr>
                <w:highlight w:val="yellow"/>
              </w:rPr>
              <w:t>MB</w:t>
            </w:r>
          </w:p>
        </w:tc>
        <w:tc>
          <w:tcPr>
            <w:tcW w:w="0" w:type="auto"/>
            <w:noWrap/>
            <w:tcMar>
              <w:top w:w="15" w:type="dxa"/>
              <w:left w:w="120" w:type="dxa"/>
              <w:bottom w:w="15" w:type="dxa"/>
              <w:right w:w="120" w:type="dxa"/>
            </w:tcMar>
            <w:hideMark/>
          </w:tcPr>
          <w:p w14:paraId="234633AC" w14:textId="77777777" w:rsidR="00511E5F" w:rsidRPr="00511E5F" w:rsidRDefault="00511E5F" w:rsidP="00511E5F">
            <w:pPr>
              <w:pStyle w:val="Small"/>
              <w:spacing w:line="276" w:lineRule="auto"/>
              <w:rPr>
                <w:highlight w:val="yellow"/>
              </w:rPr>
            </w:pPr>
            <w:r w:rsidRPr="00511E5F">
              <w:rPr>
                <w:highlight w:val="yellow"/>
              </w:rPr>
              <w:t>MN</w:t>
            </w:r>
          </w:p>
        </w:tc>
        <w:tc>
          <w:tcPr>
            <w:tcW w:w="0" w:type="auto"/>
            <w:noWrap/>
            <w:tcMar>
              <w:top w:w="15" w:type="dxa"/>
              <w:left w:w="120" w:type="dxa"/>
              <w:bottom w:w="15" w:type="dxa"/>
              <w:right w:w="120" w:type="dxa"/>
            </w:tcMar>
            <w:hideMark/>
          </w:tcPr>
          <w:p w14:paraId="5739018F" w14:textId="77777777" w:rsidR="00511E5F" w:rsidRPr="00511E5F" w:rsidRDefault="00511E5F" w:rsidP="00511E5F">
            <w:pPr>
              <w:pStyle w:val="Small"/>
              <w:spacing w:line="276" w:lineRule="auto"/>
              <w:rPr>
                <w:highlight w:val="yellow"/>
              </w:rPr>
            </w:pPr>
            <w:r w:rsidRPr="00511E5F">
              <w:rPr>
                <w:highlight w:val="yellow"/>
              </w:rPr>
              <w:t>MD</w:t>
            </w:r>
          </w:p>
        </w:tc>
        <w:tc>
          <w:tcPr>
            <w:tcW w:w="0" w:type="auto"/>
            <w:noWrap/>
            <w:tcMar>
              <w:top w:w="15" w:type="dxa"/>
              <w:left w:w="120" w:type="dxa"/>
              <w:bottom w:w="15" w:type="dxa"/>
              <w:right w:w="120" w:type="dxa"/>
            </w:tcMar>
            <w:hideMark/>
          </w:tcPr>
          <w:p w14:paraId="40FDAE01" w14:textId="77777777" w:rsidR="00511E5F" w:rsidRPr="00511E5F" w:rsidRDefault="00511E5F" w:rsidP="00511E5F">
            <w:pPr>
              <w:pStyle w:val="Small"/>
              <w:spacing w:line="276" w:lineRule="auto"/>
              <w:rPr>
                <w:highlight w:val="yellow"/>
              </w:rPr>
            </w:pPr>
            <w:r w:rsidRPr="00511E5F">
              <w:rPr>
                <w:highlight w:val="yellow"/>
              </w:rPr>
              <w:t>IX</w:t>
            </w:r>
          </w:p>
        </w:tc>
        <w:tc>
          <w:tcPr>
            <w:tcW w:w="0" w:type="auto"/>
            <w:noWrap/>
            <w:tcMar>
              <w:top w:w="15" w:type="dxa"/>
              <w:left w:w="120" w:type="dxa"/>
              <w:bottom w:w="15" w:type="dxa"/>
              <w:right w:w="120" w:type="dxa"/>
            </w:tcMar>
            <w:hideMark/>
          </w:tcPr>
          <w:p w14:paraId="5F093B25" w14:textId="77777777" w:rsidR="00511E5F" w:rsidRPr="00511E5F" w:rsidRDefault="00511E5F" w:rsidP="00511E5F">
            <w:pPr>
              <w:pStyle w:val="Small"/>
              <w:spacing w:line="276" w:lineRule="auto"/>
              <w:rPr>
                <w:highlight w:val="yellow"/>
              </w:rPr>
            </w:pPr>
            <w:r w:rsidRPr="00511E5F">
              <w:rPr>
                <w:highlight w:val="yellow"/>
              </w:rPr>
              <w:t>IB</w:t>
            </w:r>
          </w:p>
        </w:tc>
        <w:tc>
          <w:tcPr>
            <w:tcW w:w="0" w:type="auto"/>
            <w:noWrap/>
            <w:tcMar>
              <w:top w:w="15" w:type="dxa"/>
              <w:left w:w="120" w:type="dxa"/>
              <w:bottom w:w="15" w:type="dxa"/>
              <w:right w:w="120" w:type="dxa"/>
            </w:tcMar>
            <w:hideMark/>
          </w:tcPr>
          <w:p w14:paraId="002EF208" w14:textId="77777777" w:rsidR="00511E5F" w:rsidRPr="00511E5F" w:rsidRDefault="00511E5F" w:rsidP="00511E5F">
            <w:pPr>
              <w:pStyle w:val="Small"/>
              <w:spacing w:line="276" w:lineRule="auto"/>
              <w:rPr>
                <w:highlight w:val="yellow"/>
              </w:rPr>
            </w:pPr>
            <w:r w:rsidRPr="00511E5F">
              <w:rPr>
                <w:highlight w:val="yellow"/>
              </w:rPr>
              <w:t>TX</w:t>
            </w:r>
          </w:p>
        </w:tc>
        <w:tc>
          <w:tcPr>
            <w:tcW w:w="0" w:type="auto"/>
            <w:noWrap/>
            <w:tcMar>
              <w:top w:w="15" w:type="dxa"/>
              <w:left w:w="120" w:type="dxa"/>
              <w:bottom w:w="15" w:type="dxa"/>
              <w:right w:w="120" w:type="dxa"/>
            </w:tcMar>
            <w:hideMark/>
          </w:tcPr>
          <w:p w14:paraId="2407CC7D" w14:textId="77777777" w:rsidR="00511E5F" w:rsidRPr="00511E5F" w:rsidRDefault="00511E5F" w:rsidP="00511E5F">
            <w:pPr>
              <w:pStyle w:val="Small"/>
              <w:spacing w:line="276" w:lineRule="auto"/>
              <w:rPr>
                <w:highlight w:val="yellow"/>
              </w:rPr>
            </w:pPr>
            <w:r w:rsidRPr="00511E5F">
              <w:rPr>
                <w:highlight w:val="yellow"/>
              </w:rPr>
              <w:t>TB</w:t>
            </w:r>
          </w:p>
        </w:tc>
      </w:tr>
      <w:tr w:rsidR="00511E5F" w:rsidRPr="00511E5F" w14:paraId="3354BCA2" w14:textId="77777777" w:rsidTr="00511E5F">
        <w:tc>
          <w:tcPr>
            <w:tcW w:w="0" w:type="auto"/>
            <w:noWrap/>
            <w:tcMar>
              <w:top w:w="15" w:type="dxa"/>
              <w:left w:w="120" w:type="dxa"/>
              <w:bottom w:w="15" w:type="dxa"/>
              <w:right w:w="120" w:type="dxa"/>
            </w:tcMar>
            <w:hideMark/>
          </w:tcPr>
          <w:p w14:paraId="61A00FE4" w14:textId="77777777" w:rsidR="00511E5F" w:rsidRPr="00511E5F" w:rsidRDefault="00511E5F" w:rsidP="00511E5F">
            <w:pPr>
              <w:pStyle w:val="Small"/>
              <w:spacing w:line="276" w:lineRule="auto"/>
              <w:rPr>
                <w:highlight w:val="yellow"/>
              </w:rPr>
            </w:pPr>
            <w:r w:rsidRPr="00511E5F">
              <w:rPr>
                <w:highlight w:val="yellow"/>
              </w:rPr>
              <w:t>NX</w:t>
            </w:r>
          </w:p>
        </w:tc>
        <w:tc>
          <w:tcPr>
            <w:tcW w:w="0" w:type="auto"/>
            <w:noWrap/>
            <w:tcMar>
              <w:top w:w="15" w:type="dxa"/>
              <w:left w:w="120" w:type="dxa"/>
              <w:bottom w:w="15" w:type="dxa"/>
              <w:right w:w="120" w:type="dxa"/>
            </w:tcMar>
            <w:hideMark/>
          </w:tcPr>
          <w:p w14:paraId="548E7A24" w14:textId="77777777" w:rsidR="00511E5F" w:rsidRPr="00511E5F" w:rsidRDefault="00511E5F" w:rsidP="00511E5F">
            <w:pPr>
              <w:pStyle w:val="Small"/>
              <w:spacing w:line="276" w:lineRule="auto"/>
              <w:rPr>
                <w:highlight w:val="yellow"/>
              </w:rPr>
            </w:pPr>
            <w:r w:rsidRPr="00511E5F">
              <w:rPr>
                <w:highlight w:val="yellow"/>
              </w:rPr>
              <w:t>NB</w:t>
            </w:r>
          </w:p>
        </w:tc>
        <w:tc>
          <w:tcPr>
            <w:tcW w:w="0" w:type="auto"/>
            <w:noWrap/>
            <w:tcMar>
              <w:top w:w="15" w:type="dxa"/>
              <w:left w:w="120" w:type="dxa"/>
              <w:bottom w:w="15" w:type="dxa"/>
              <w:right w:w="120" w:type="dxa"/>
            </w:tcMar>
            <w:hideMark/>
          </w:tcPr>
          <w:p w14:paraId="78F08886" w14:textId="77777777" w:rsidR="00511E5F" w:rsidRPr="00511E5F" w:rsidRDefault="00511E5F" w:rsidP="00511E5F">
            <w:pPr>
              <w:pStyle w:val="Small"/>
              <w:spacing w:line="276" w:lineRule="auto"/>
              <w:rPr>
                <w:highlight w:val="yellow"/>
              </w:rPr>
            </w:pPr>
            <w:r w:rsidRPr="00511E5F">
              <w:rPr>
                <w:highlight w:val="yellow"/>
              </w:rPr>
              <w:t>NN</w:t>
            </w:r>
          </w:p>
        </w:tc>
        <w:tc>
          <w:tcPr>
            <w:tcW w:w="0" w:type="auto"/>
            <w:noWrap/>
            <w:tcMar>
              <w:top w:w="15" w:type="dxa"/>
              <w:left w:w="120" w:type="dxa"/>
              <w:bottom w:w="15" w:type="dxa"/>
              <w:right w:w="120" w:type="dxa"/>
            </w:tcMar>
            <w:hideMark/>
          </w:tcPr>
          <w:p w14:paraId="3EB26787" w14:textId="77777777" w:rsidR="00511E5F" w:rsidRPr="00511E5F" w:rsidRDefault="00511E5F" w:rsidP="00511E5F">
            <w:pPr>
              <w:pStyle w:val="Small"/>
              <w:spacing w:line="276" w:lineRule="auto"/>
              <w:rPr>
                <w:rFonts w:ascii="Times" w:eastAsia="Times New Roman" w:hAnsi="Times" w:cs="Times New Roman"/>
                <w:highlight w:val="yellow"/>
              </w:rPr>
            </w:pPr>
          </w:p>
        </w:tc>
        <w:tc>
          <w:tcPr>
            <w:tcW w:w="0" w:type="auto"/>
            <w:noWrap/>
            <w:tcMar>
              <w:top w:w="15" w:type="dxa"/>
              <w:left w:w="120" w:type="dxa"/>
              <w:bottom w:w="15" w:type="dxa"/>
              <w:right w:w="120" w:type="dxa"/>
            </w:tcMar>
            <w:hideMark/>
          </w:tcPr>
          <w:p w14:paraId="5D3A80C8" w14:textId="77777777" w:rsidR="00511E5F" w:rsidRPr="00511E5F" w:rsidRDefault="00511E5F" w:rsidP="00511E5F">
            <w:pPr>
              <w:pStyle w:val="Small"/>
              <w:spacing w:line="276" w:lineRule="auto"/>
              <w:rPr>
                <w:rFonts w:ascii="Times" w:eastAsia="Times New Roman" w:hAnsi="Times" w:cs="Times New Roman"/>
                <w:highlight w:val="yellow"/>
              </w:rPr>
            </w:pPr>
          </w:p>
        </w:tc>
        <w:tc>
          <w:tcPr>
            <w:tcW w:w="0" w:type="auto"/>
            <w:noWrap/>
            <w:tcMar>
              <w:top w:w="15" w:type="dxa"/>
              <w:left w:w="120" w:type="dxa"/>
              <w:bottom w:w="15" w:type="dxa"/>
              <w:right w:w="120" w:type="dxa"/>
            </w:tcMar>
            <w:hideMark/>
          </w:tcPr>
          <w:p w14:paraId="286B5139" w14:textId="77777777" w:rsidR="00511E5F" w:rsidRPr="00511E5F" w:rsidRDefault="00511E5F" w:rsidP="00511E5F">
            <w:pPr>
              <w:pStyle w:val="Small"/>
              <w:spacing w:line="276" w:lineRule="auto"/>
              <w:rPr>
                <w:rFonts w:ascii="Times" w:eastAsia="Times New Roman" w:hAnsi="Times" w:cs="Times New Roman"/>
                <w:highlight w:val="yellow"/>
              </w:rPr>
            </w:pPr>
          </w:p>
        </w:tc>
        <w:tc>
          <w:tcPr>
            <w:tcW w:w="0" w:type="auto"/>
            <w:noWrap/>
            <w:tcMar>
              <w:top w:w="15" w:type="dxa"/>
              <w:left w:w="120" w:type="dxa"/>
              <w:bottom w:w="15" w:type="dxa"/>
              <w:right w:w="120" w:type="dxa"/>
            </w:tcMar>
            <w:hideMark/>
          </w:tcPr>
          <w:p w14:paraId="3817C602" w14:textId="77777777" w:rsidR="00511E5F" w:rsidRPr="00511E5F" w:rsidRDefault="00511E5F" w:rsidP="00511E5F">
            <w:pPr>
              <w:pStyle w:val="Small"/>
              <w:spacing w:line="276" w:lineRule="auto"/>
              <w:rPr>
                <w:rFonts w:ascii="Times" w:eastAsia="Times New Roman" w:hAnsi="Times" w:cs="Times New Roman"/>
                <w:highlight w:val="yellow"/>
              </w:rPr>
            </w:pPr>
          </w:p>
        </w:tc>
        <w:tc>
          <w:tcPr>
            <w:tcW w:w="0" w:type="auto"/>
            <w:noWrap/>
            <w:tcMar>
              <w:top w:w="15" w:type="dxa"/>
              <w:left w:w="120" w:type="dxa"/>
              <w:bottom w:w="15" w:type="dxa"/>
              <w:right w:w="120" w:type="dxa"/>
            </w:tcMar>
            <w:hideMark/>
          </w:tcPr>
          <w:p w14:paraId="03140D74" w14:textId="77777777" w:rsidR="00511E5F" w:rsidRPr="00511E5F" w:rsidRDefault="00511E5F" w:rsidP="00511E5F">
            <w:pPr>
              <w:pStyle w:val="Small"/>
              <w:spacing w:line="276" w:lineRule="auto"/>
              <w:rPr>
                <w:rFonts w:ascii="Times" w:eastAsia="Times New Roman" w:hAnsi="Times" w:cs="Times New Roman"/>
                <w:highlight w:val="yellow"/>
              </w:rPr>
            </w:pPr>
          </w:p>
        </w:tc>
      </w:tr>
    </w:tbl>
    <w:p w14:paraId="54D5741C" w14:textId="77777777" w:rsidR="00511E5F" w:rsidRPr="00511E5F" w:rsidRDefault="00511E5F" w:rsidP="00511E5F">
      <w:pPr>
        <w:spacing w:line="276" w:lineRule="auto"/>
        <w:rPr>
          <w:rFonts w:ascii="Times" w:eastAsia="Times New Roman" w:hAnsi="Times" w:cs="Times New Roman"/>
          <w:sz w:val="20"/>
          <w:szCs w:val="20"/>
          <w:highlight w:val="yellow"/>
        </w:rPr>
      </w:pPr>
      <w:r w:rsidRPr="00511E5F">
        <w:rPr>
          <w:rFonts w:eastAsia="Times New Roman" w:cs="Times New Roman"/>
          <w:highlight w:val="yellow"/>
        </w:rPr>
        <w:br/>
      </w:r>
    </w:p>
    <w:p w14:paraId="1BD43E2D" w14:textId="77777777" w:rsidR="00511E5F" w:rsidRPr="00511E5F" w:rsidRDefault="00511E5F" w:rsidP="00511E5F">
      <w:pPr>
        <w:spacing w:line="276" w:lineRule="auto"/>
        <w:rPr>
          <w:rFonts w:eastAsia="Times New Roman" w:cs="Times New Roman"/>
          <w:highlight w:val="yellow"/>
        </w:rPr>
      </w:pPr>
      <w:r w:rsidRPr="00511E5F">
        <w:rPr>
          <w:rFonts w:eastAsia="Times New Roman" w:cs="Times New Roman"/>
          <w:highlight w:val="yellow"/>
        </w:rPr>
        <w:br/>
      </w:r>
    </w:p>
    <w:p w14:paraId="3861FC52" w14:textId="77777777" w:rsidR="00511E5F" w:rsidRPr="00511E5F" w:rsidRDefault="00511E5F" w:rsidP="00511E5F">
      <w:pPr>
        <w:pStyle w:val="Heading2"/>
        <w:rPr>
          <w:highlight w:val="yellow"/>
        </w:rPr>
      </w:pPr>
    </w:p>
    <w:p w14:paraId="2219A391" w14:textId="023A4767" w:rsidR="00511E5F" w:rsidRPr="00EB31BD" w:rsidRDefault="00511E5F" w:rsidP="00511E5F">
      <w:pPr>
        <w:pStyle w:val="Heading2"/>
        <w:rPr>
          <w:sz w:val="24"/>
          <w:szCs w:val="24"/>
          <w:highlight w:val="yellow"/>
        </w:rPr>
      </w:pPr>
      <w:r w:rsidRPr="00511E5F">
        <w:rPr>
          <w:highlight w:val="yellow"/>
        </w:rPr>
        <w:t>Conservative</w:t>
      </w:r>
    </w:p>
    <w:p w14:paraId="28AC7191" w14:textId="77777777" w:rsidR="00511E5F" w:rsidRPr="00511E5F" w:rsidRDefault="00511E5F" w:rsidP="00511E5F">
      <w:pPr>
        <w:rPr>
          <w:highlight w:val="yellow"/>
        </w:rPr>
      </w:pPr>
      <w:r w:rsidRPr="00511E5F">
        <w:rPr>
          <w:highlight w:val="yellow"/>
        </w:rPr>
        <w:t>Decline any transaction where:</w:t>
      </w:r>
    </w:p>
    <w:p w14:paraId="7A8D9034" w14:textId="77777777" w:rsidR="00511E5F" w:rsidRPr="00511E5F" w:rsidRDefault="00511E5F" w:rsidP="00C31016">
      <w:pPr>
        <w:pStyle w:val="Small"/>
        <w:numPr>
          <w:ilvl w:val="0"/>
          <w:numId w:val="27"/>
        </w:numPr>
        <w:spacing w:line="276" w:lineRule="auto"/>
        <w:contextualSpacing/>
        <w:rPr>
          <w:highlight w:val="yellow"/>
        </w:rPr>
      </w:pPr>
      <w:r w:rsidRPr="00511E5F">
        <w:rPr>
          <w:highlight w:val="yellow"/>
        </w:rPr>
        <w:t>An automatic failure reason code is returned (see the Strategy Reference section of this addendum)</w:t>
      </w:r>
    </w:p>
    <w:p w14:paraId="23E21480" w14:textId="77777777" w:rsidR="00511E5F" w:rsidRPr="00511E5F" w:rsidRDefault="00511E5F" w:rsidP="00C31016">
      <w:pPr>
        <w:pStyle w:val="Small"/>
        <w:numPr>
          <w:ilvl w:val="0"/>
          <w:numId w:val="27"/>
        </w:numPr>
        <w:spacing w:line="276" w:lineRule="auto"/>
        <w:contextualSpacing/>
        <w:rPr>
          <w:highlight w:val="yellow"/>
        </w:rPr>
      </w:pPr>
      <w:r w:rsidRPr="00511E5F">
        <w:rPr>
          <w:highlight w:val="yellow"/>
        </w:rPr>
        <w:t xml:space="preserve">Fraud Assessment Index (OS) value is &lt; 4; </w:t>
      </w:r>
      <w:r w:rsidRPr="00511E5F">
        <w:rPr>
          <w:b/>
          <w:bCs/>
          <w:highlight w:val="yellow"/>
        </w:rPr>
        <w:t>OR</w:t>
      </w:r>
    </w:p>
    <w:p w14:paraId="333944D9" w14:textId="77777777" w:rsidR="00511E5F" w:rsidRPr="00511E5F" w:rsidRDefault="00511E5F" w:rsidP="00C31016">
      <w:pPr>
        <w:pStyle w:val="Small"/>
        <w:numPr>
          <w:ilvl w:val="0"/>
          <w:numId w:val="27"/>
        </w:numPr>
        <w:spacing w:line="276" w:lineRule="auto"/>
        <w:contextualSpacing/>
        <w:rPr>
          <w:highlight w:val="yellow"/>
        </w:rPr>
      </w:pPr>
      <w:r w:rsidRPr="00511E5F">
        <w:rPr>
          <w:highlight w:val="yellow"/>
        </w:rPr>
        <w:t xml:space="preserve">Match Assessment (MA) score returns 0 </w:t>
      </w:r>
      <w:r w:rsidRPr="00511E5F">
        <w:rPr>
          <w:b/>
          <w:bCs/>
          <w:highlight w:val="yellow"/>
        </w:rPr>
        <w:t>AND</w:t>
      </w:r>
      <w:r w:rsidRPr="00511E5F">
        <w:rPr>
          <w:highlight w:val="yellow"/>
        </w:rPr>
        <w:t xml:space="preserve"> Reason Code 36 (No verified match on any consumer provided addresses) is presented; </w:t>
      </w:r>
      <w:r w:rsidRPr="00511E5F">
        <w:rPr>
          <w:b/>
          <w:bCs/>
          <w:highlight w:val="yellow"/>
        </w:rPr>
        <w:t>OR</w:t>
      </w:r>
    </w:p>
    <w:p w14:paraId="37130436" w14:textId="77777777" w:rsidR="00511E5F" w:rsidRPr="003F47FA" w:rsidRDefault="00511E5F" w:rsidP="00C31016">
      <w:pPr>
        <w:pStyle w:val="Small"/>
        <w:numPr>
          <w:ilvl w:val="0"/>
          <w:numId w:val="27"/>
        </w:numPr>
        <w:spacing w:line="276" w:lineRule="auto"/>
        <w:contextualSpacing/>
        <w:rPr>
          <w:highlight w:val="yellow"/>
        </w:rPr>
      </w:pPr>
      <w:r w:rsidRPr="00511E5F">
        <w:rPr>
          <w:highlight w:val="yellow"/>
        </w:rPr>
        <w:t xml:space="preserve">The Fraud Indicator returns V (victim) or B (both warning and victim); </w:t>
      </w:r>
      <w:r w:rsidRPr="00511E5F">
        <w:rPr>
          <w:b/>
          <w:bCs/>
          <w:highlight w:val="yellow"/>
        </w:rPr>
        <w:t>OR</w:t>
      </w:r>
    </w:p>
    <w:p w14:paraId="07C0239B" w14:textId="77777777" w:rsidR="003F47FA" w:rsidRDefault="003F47FA" w:rsidP="003F47FA">
      <w:pPr>
        <w:pStyle w:val="Small"/>
        <w:spacing w:line="276" w:lineRule="auto"/>
        <w:contextualSpacing/>
        <w:rPr>
          <w:b/>
          <w:bCs/>
          <w:highlight w:val="yellow"/>
        </w:rPr>
      </w:pPr>
    </w:p>
    <w:p w14:paraId="7122A994" w14:textId="2D5C483F" w:rsidR="003F47FA" w:rsidRPr="00511E5F" w:rsidRDefault="003F47FA" w:rsidP="003F47FA">
      <w:pPr>
        <w:rPr>
          <w:highlight w:val="yellow"/>
        </w:rPr>
      </w:pPr>
      <w:r w:rsidRPr="00511E5F">
        <w:rPr>
          <w:highlight w:val="yellow"/>
        </w:rPr>
        <w:t>Review for any transaction where:</w:t>
      </w:r>
    </w:p>
    <w:p w14:paraId="6F955B1D" w14:textId="35397981" w:rsidR="00511E5F" w:rsidRPr="00511E5F" w:rsidRDefault="00511E5F" w:rsidP="00C31016">
      <w:pPr>
        <w:pStyle w:val="Small"/>
        <w:numPr>
          <w:ilvl w:val="0"/>
          <w:numId w:val="26"/>
        </w:numPr>
        <w:spacing w:line="276" w:lineRule="auto"/>
        <w:contextualSpacing/>
        <w:rPr>
          <w:highlight w:val="yellow"/>
        </w:rPr>
      </w:pPr>
      <w:r w:rsidRPr="00511E5F">
        <w:rPr>
          <w:highlight w:val="yellow"/>
        </w:rPr>
        <w:t>Quiz Assessment Score &lt; 50</w:t>
      </w:r>
      <w:r w:rsidR="003F47FA">
        <w:rPr>
          <w:highlight w:val="yellow"/>
        </w:rPr>
        <w:t>;</w:t>
      </w:r>
      <w:r w:rsidR="00FC53C3" w:rsidRPr="003F47FA">
        <w:rPr>
          <w:highlight w:val="yellow"/>
        </w:rPr>
        <w:t xml:space="preserve"> </w:t>
      </w:r>
      <w:r w:rsidRPr="00511E5F">
        <w:rPr>
          <w:b/>
          <w:bCs/>
          <w:highlight w:val="yellow"/>
        </w:rPr>
        <w:t>OR</w:t>
      </w:r>
    </w:p>
    <w:p w14:paraId="4FD55D06" w14:textId="78F7287F" w:rsidR="00511E5F" w:rsidRPr="00511E5F" w:rsidRDefault="00511E5F" w:rsidP="00C31016">
      <w:pPr>
        <w:pStyle w:val="Small"/>
        <w:numPr>
          <w:ilvl w:val="0"/>
          <w:numId w:val="26"/>
        </w:numPr>
        <w:spacing w:line="276" w:lineRule="auto"/>
        <w:contextualSpacing/>
        <w:rPr>
          <w:highlight w:val="yellow"/>
        </w:rPr>
      </w:pPr>
      <w:r w:rsidRPr="00511E5F">
        <w:rPr>
          <w:highlight w:val="yellow"/>
        </w:rPr>
        <w:t xml:space="preserve">An automatic review reason code is returned (see the Strategy Reference section of this </w:t>
      </w:r>
      <w:r w:rsidRPr="003F47FA">
        <w:rPr>
          <w:highlight w:val="yellow"/>
        </w:rPr>
        <w:t>addendum</w:t>
      </w:r>
      <w:r w:rsidR="00A37B47" w:rsidRPr="003F47FA">
        <w:rPr>
          <w:highlight w:val="yellow"/>
        </w:rPr>
        <w:t xml:space="preserve"> </w:t>
      </w:r>
      <w:r w:rsidRPr="003F47FA">
        <w:rPr>
          <w:b/>
          <w:highlight w:val="yellow"/>
        </w:rPr>
        <w:t>OR</w:t>
      </w:r>
    </w:p>
    <w:p w14:paraId="475E81D3" w14:textId="5B22CAC1" w:rsidR="00511E5F" w:rsidRPr="00306CA0" w:rsidRDefault="00511E5F" w:rsidP="00C31016">
      <w:pPr>
        <w:pStyle w:val="Small"/>
        <w:numPr>
          <w:ilvl w:val="0"/>
          <w:numId w:val="26"/>
        </w:numPr>
        <w:spacing w:line="276" w:lineRule="auto"/>
        <w:contextualSpacing/>
        <w:rPr>
          <w:b/>
          <w:highlight w:val="yellow"/>
        </w:rPr>
      </w:pPr>
      <w:r w:rsidRPr="00511E5F">
        <w:rPr>
          <w:highlight w:val="yellow"/>
        </w:rPr>
        <w:t>Only simulated questions are asked  (not enough credit or public information is available to generate questions) resulting in one of the following reason codes:</w:t>
      </w:r>
      <w:r w:rsidR="008C2962">
        <w:rPr>
          <w:highlight w:val="yellow"/>
        </w:rPr>
        <w:t xml:space="preserve"> </w:t>
      </w:r>
    </w:p>
    <w:p w14:paraId="0FA762E8" w14:textId="77777777" w:rsidR="00511E5F" w:rsidRPr="00C31016" w:rsidRDefault="00511E5F" w:rsidP="00C31016">
      <w:pPr>
        <w:pStyle w:val="Small"/>
        <w:numPr>
          <w:ilvl w:val="1"/>
          <w:numId w:val="26"/>
        </w:numPr>
        <w:spacing w:line="276" w:lineRule="auto"/>
        <w:contextualSpacing/>
        <w:rPr>
          <w:highlight w:val="yellow"/>
        </w:rPr>
      </w:pPr>
      <w:r w:rsidRPr="00511E5F">
        <w:rPr>
          <w:highlight w:val="yellow"/>
        </w:rPr>
        <w:t>Reason Code 27: All trade line questions were Simulated and all were answered correctly</w:t>
      </w:r>
    </w:p>
    <w:p w14:paraId="238A1D4C" w14:textId="77777777" w:rsidR="00511E5F" w:rsidRPr="00C31016" w:rsidRDefault="00511E5F" w:rsidP="00C31016">
      <w:pPr>
        <w:pStyle w:val="Small"/>
        <w:numPr>
          <w:ilvl w:val="1"/>
          <w:numId w:val="26"/>
        </w:numPr>
        <w:spacing w:line="276" w:lineRule="auto"/>
        <w:contextualSpacing/>
        <w:rPr>
          <w:highlight w:val="yellow"/>
        </w:rPr>
      </w:pPr>
      <w:r w:rsidRPr="00C31016">
        <w:rPr>
          <w:highlight w:val="yellow"/>
        </w:rPr>
        <w:t>Reason Code 30: All trade line questions were Simulated and one or more was answered incorrectly)</w:t>
      </w:r>
    </w:p>
    <w:p w14:paraId="0C726B5C" w14:textId="0BE168F6" w:rsidR="00511E5F" w:rsidRPr="00B52153" w:rsidRDefault="00511E5F" w:rsidP="00511E5F">
      <w:pPr>
        <w:pStyle w:val="Small"/>
        <w:numPr>
          <w:ilvl w:val="0"/>
          <w:numId w:val="26"/>
        </w:numPr>
        <w:spacing w:line="276" w:lineRule="auto"/>
        <w:contextualSpacing/>
        <w:rPr>
          <w:highlight w:val="yellow"/>
        </w:rPr>
      </w:pPr>
      <w:r w:rsidRPr="00C31016">
        <w:rPr>
          <w:highlight w:val="yellow"/>
        </w:rPr>
        <w:t>A non-</w:t>
      </w:r>
      <w:proofErr w:type="spellStart"/>
      <w:r w:rsidRPr="00C31016">
        <w:rPr>
          <w:highlight w:val="yellow"/>
        </w:rPr>
        <w:t>tradeline</w:t>
      </w:r>
      <w:proofErr w:type="spellEnd"/>
      <w:r w:rsidRPr="00C31016">
        <w:rPr>
          <w:highlight w:val="yellow"/>
        </w:rPr>
        <w:t xml:space="preserve"> question (based off of publicly available information) is asked and answered incorrectly resulting in one of the following reason codes:</w:t>
      </w:r>
      <w:r w:rsidR="00306CA0" w:rsidRPr="00C31016">
        <w:rPr>
          <w:highlight w:val="yellow"/>
        </w:rPr>
        <w:t xml:space="preserve"> </w:t>
      </w:r>
    </w:p>
    <w:p w14:paraId="0BF8D887" w14:textId="3A42F8D9" w:rsidR="00306CA0" w:rsidRPr="00511E5F" w:rsidRDefault="00306CA0" w:rsidP="00511E5F">
      <w:pPr>
        <w:pStyle w:val="Small"/>
        <w:spacing w:line="276" w:lineRule="auto"/>
        <w:rPr>
          <w:highlight w:val="yellow"/>
        </w:rPr>
      </w:pPr>
    </w:p>
    <w:tbl>
      <w:tblPr>
        <w:tblW w:w="0" w:type="auto"/>
        <w:tblInd w:w="847" w:type="dxa"/>
        <w:tblCellMar>
          <w:top w:w="15" w:type="dxa"/>
          <w:left w:w="15" w:type="dxa"/>
          <w:bottom w:w="15" w:type="dxa"/>
          <w:right w:w="15" w:type="dxa"/>
        </w:tblCellMar>
        <w:tblLook w:val="04A0" w:firstRow="1" w:lastRow="0" w:firstColumn="1" w:lastColumn="0" w:noHBand="0" w:noVBand="1"/>
      </w:tblPr>
      <w:tblGrid>
        <w:gridCol w:w="510"/>
        <w:gridCol w:w="510"/>
        <w:gridCol w:w="520"/>
        <w:gridCol w:w="520"/>
        <w:gridCol w:w="481"/>
        <w:gridCol w:w="481"/>
        <w:gridCol w:w="491"/>
        <w:gridCol w:w="500"/>
      </w:tblGrid>
      <w:tr w:rsidR="00511E5F" w:rsidRPr="00511E5F" w14:paraId="31187F24" w14:textId="77777777" w:rsidTr="00511E5F">
        <w:trPr>
          <w:trHeight w:val="255"/>
        </w:trPr>
        <w:tc>
          <w:tcPr>
            <w:tcW w:w="0" w:type="auto"/>
            <w:tcMar>
              <w:top w:w="15" w:type="dxa"/>
              <w:left w:w="120" w:type="dxa"/>
              <w:bottom w:w="15" w:type="dxa"/>
              <w:right w:w="120" w:type="dxa"/>
            </w:tcMar>
            <w:hideMark/>
          </w:tcPr>
          <w:p w14:paraId="1C8D639E" w14:textId="77777777" w:rsidR="00511E5F" w:rsidRPr="00511E5F" w:rsidRDefault="00511E5F" w:rsidP="00511E5F">
            <w:pPr>
              <w:pStyle w:val="Small"/>
              <w:spacing w:line="276" w:lineRule="auto"/>
              <w:rPr>
                <w:highlight w:val="yellow"/>
              </w:rPr>
            </w:pPr>
            <w:r w:rsidRPr="00511E5F">
              <w:rPr>
                <w:highlight w:val="yellow"/>
              </w:rPr>
              <w:lastRenderedPageBreak/>
              <w:t>AX</w:t>
            </w:r>
          </w:p>
        </w:tc>
        <w:tc>
          <w:tcPr>
            <w:tcW w:w="0" w:type="auto"/>
            <w:tcMar>
              <w:top w:w="15" w:type="dxa"/>
              <w:left w:w="120" w:type="dxa"/>
              <w:bottom w:w="15" w:type="dxa"/>
              <w:right w:w="120" w:type="dxa"/>
            </w:tcMar>
            <w:hideMark/>
          </w:tcPr>
          <w:p w14:paraId="77336AE7" w14:textId="77777777" w:rsidR="00511E5F" w:rsidRPr="00511E5F" w:rsidRDefault="00511E5F" w:rsidP="00511E5F">
            <w:pPr>
              <w:pStyle w:val="Small"/>
              <w:spacing w:line="276" w:lineRule="auto"/>
              <w:rPr>
                <w:highlight w:val="yellow"/>
              </w:rPr>
            </w:pPr>
            <w:r w:rsidRPr="00511E5F">
              <w:rPr>
                <w:highlight w:val="yellow"/>
              </w:rPr>
              <w:t>AB</w:t>
            </w:r>
          </w:p>
        </w:tc>
        <w:tc>
          <w:tcPr>
            <w:tcW w:w="0" w:type="auto"/>
            <w:tcMar>
              <w:top w:w="15" w:type="dxa"/>
              <w:left w:w="120" w:type="dxa"/>
              <w:bottom w:w="15" w:type="dxa"/>
              <w:right w:w="120" w:type="dxa"/>
            </w:tcMar>
            <w:hideMark/>
          </w:tcPr>
          <w:p w14:paraId="0A991D34" w14:textId="77777777" w:rsidR="00511E5F" w:rsidRPr="00511E5F" w:rsidRDefault="00511E5F" w:rsidP="00511E5F">
            <w:pPr>
              <w:pStyle w:val="Small"/>
              <w:spacing w:line="276" w:lineRule="auto"/>
              <w:rPr>
                <w:highlight w:val="yellow"/>
              </w:rPr>
            </w:pPr>
            <w:r w:rsidRPr="00511E5F">
              <w:rPr>
                <w:highlight w:val="yellow"/>
              </w:rPr>
              <w:t>AN</w:t>
            </w:r>
          </w:p>
        </w:tc>
        <w:tc>
          <w:tcPr>
            <w:tcW w:w="0" w:type="auto"/>
            <w:tcMar>
              <w:top w:w="15" w:type="dxa"/>
              <w:left w:w="120" w:type="dxa"/>
              <w:bottom w:w="15" w:type="dxa"/>
              <w:right w:w="120" w:type="dxa"/>
            </w:tcMar>
            <w:hideMark/>
          </w:tcPr>
          <w:p w14:paraId="2F01FBFB" w14:textId="77777777" w:rsidR="00511E5F" w:rsidRPr="00511E5F" w:rsidRDefault="00511E5F" w:rsidP="00511E5F">
            <w:pPr>
              <w:pStyle w:val="Small"/>
              <w:spacing w:line="276" w:lineRule="auto"/>
              <w:rPr>
                <w:highlight w:val="yellow"/>
              </w:rPr>
            </w:pPr>
            <w:r w:rsidRPr="00511E5F">
              <w:rPr>
                <w:highlight w:val="yellow"/>
              </w:rPr>
              <w:t>AD</w:t>
            </w:r>
          </w:p>
        </w:tc>
        <w:tc>
          <w:tcPr>
            <w:tcW w:w="0" w:type="auto"/>
            <w:tcMar>
              <w:top w:w="15" w:type="dxa"/>
              <w:left w:w="120" w:type="dxa"/>
              <w:bottom w:w="15" w:type="dxa"/>
              <w:right w:w="120" w:type="dxa"/>
            </w:tcMar>
            <w:hideMark/>
          </w:tcPr>
          <w:p w14:paraId="7A2C8679" w14:textId="77777777" w:rsidR="00511E5F" w:rsidRPr="00511E5F" w:rsidRDefault="00511E5F" w:rsidP="00511E5F">
            <w:pPr>
              <w:pStyle w:val="Small"/>
              <w:spacing w:line="276" w:lineRule="auto"/>
              <w:rPr>
                <w:highlight w:val="yellow"/>
              </w:rPr>
            </w:pPr>
            <w:r w:rsidRPr="00511E5F">
              <w:rPr>
                <w:highlight w:val="yellow"/>
              </w:rPr>
              <w:t>EX</w:t>
            </w:r>
          </w:p>
        </w:tc>
        <w:tc>
          <w:tcPr>
            <w:tcW w:w="0" w:type="auto"/>
            <w:tcMar>
              <w:top w:w="15" w:type="dxa"/>
              <w:left w:w="120" w:type="dxa"/>
              <w:bottom w:w="15" w:type="dxa"/>
              <w:right w:w="120" w:type="dxa"/>
            </w:tcMar>
            <w:hideMark/>
          </w:tcPr>
          <w:p w14:paraId="192FDC4D" w14:textId="77777777" w:rsidR="00511E5F" w:rsidRPr="00511E5F" w:rsidRDefault="00511E5F" w:rsidP="00511E5F">
            <w:pPr>
              <w:pStyle w:val="Small"/>
              <w:spacing w:line="276" w:lineRule="auto"/>
              <w:rPr>
                <w:highlight w:val="yellow"/>
              </w:rPr>
            </w:pPr>
            <w:r w:rsidRPr="00511E5F">
              <w:rPr>
                <w:highlight w:val="yellow"/>
              </w:rPr>
              <w:t>EB</w:t>
            </w:r>
          </w:p>
        </w:tc>
        <w:tc>
          <w:tcPr>
            <w:tcW w:w="0" w:type="auto"/>
            <w:tcMar>
              <w:top w:w="15" w:type="dxa"/>
              <w:left w:w="120" w:type="dxa"/>
              <w:bottom w:w="15" w:type="dxa"/>
              <w:right w:w="120" w:type="dxa"/>
            </w:tcMar>
            <w:hideMark/>
          </w:tcPr>
          <w:p w14:paraId="5C2331B0" w14:textId="77777777" w:rsidR="00511E5F" w:rsidRPr="00511E5F" w:rsidRDefault="00511E5F" w:rsidP="00511E5F">
            <w:pPr>
              <w:pStyle w:val="Small"/>
              <w:spacing w:line="276" w:lineRule="auto"/>
              <w:rPr>
                <w:highlight w:val="yellow"/>
              </w:rPr>
            </w:pPr>
            <w:r w:rsidRPr="00511E5F">
              <w:rPr>
                <w:highlight w:val="yellow"/>
              </w:rPr>
              <w:t>EN</w:t>
            </w:r>
          </w:p>
        </w:tc>
        <w:tc>
          <w:tcPr>
            <w:tcW w:w="0" w:type="auto"/>
            <w:tcMar>
              <w:top w:w="15" w:type="dxa"/>
              <w:left w:w="120" w:type="dxa"/>
              <w:bottom w:w="15" w:type="dxa"/>
              <w:right w:w="120" w:type="dxa"/>
            </w:tcMar>
            <w:hideMark/>
          </w:tcPr>
          <w:p w14:paraId="4D362439" w14:textId="77777777" w:rsidR="00511E5F" w:rsidRPr="00511E5F" w:rsidRDefault="00511E5F" w:rsidP="00511E5F">
            <w:pPr>
              <w:pStyle w:val="Small"/>
              <w:spacing w:line="276" w:lineRule="auto"/>
              <w:rPr>
                <w:highlight w:val="yellow"/>
              </w:rPr>
            </w:pPr>
            <w:r w:rsidRPr="00511E5F">
              <w:rPr>
                <w:highlight w:val="yellow"/>
              </w:rPr>
              <w:t>ED</w:t>
            </w:r>
          </w:p>
        </w:tc>
      </w:tr>
      <w:tr w:rsidR="00511E5F" w:rsidRPr="00511E5F" w14:paraId="4BD7723D" w14:textId="77777777" w:rsidTr="00511E5F">
        <w:tc>
          <w:tcPr>
            <w:tcW w:w="0" w:type="auto"/>
            <w:tcMar>
              <w:top w:w="15" w:type="dxa"/>
              <w:left w:w="120" w:type="dxa"/>
              <w:bottom w:w="15" w:type="dxa"/>
              <w:right w:w="120" w:type="dxa"/>
            </w:tcMar>
            <w:hideMark/>
          </w:tcPr>
          <w:p w14:paraId="13D25927" w14:textId="77777777" w:rsidR="00511E5F" w:rsidRPr="00511E5F" w:rsidRDefault="00511E5F" w:rsidP="00511E5F">
            <w:pPr>
              <w:pStyle w:val="Small"/>
              <w:spacing w:line="276" w:lineRule="auto"/>
              <w:rPr>
                <w:highlight w:val="yellow"/>
              </w:rPr>
            </w:pPr>
            <w:r w:rsidRPr="00511E5F">
              <w:rPr>
                <w:highlight w:val="yellow"/>
              </w:rPr>
              <w:t>CX</w:t>
            </w:r>
          </w:p>
        </w:tc>
        <w:tc>
          <w:tcPr>
            <w:tcW w:w="0" w:type="auto"/>
            <w:tcMar>
              <w:top w:w="15" w:type="dxa"/>
              <w:left w:w="120" w:type="dxa"/>
              <w:bottom w:w="15" w:type="dxa"/>
              <w:right w:w="120" w:type="dxa"/>
            </w:tcMar>
            <w:hideMark/>
          </w:tcPr>
          <w:p w14:paraId="07B2F52E" w14:textId="77777777" w:rsidR="00511E5F" w:rsidRPr="00511E5F" w:rsidRDefault="00511E5F" w:rsidP="00511E5F">
            <w:pPr>
              <w:pStyle w:val="Small"/>
              <w:spacing w:line="276" w:lineRule="auto"/>
              <w:rPr>
                <w:highlight w:val="yellow"/>
              </w:rPr>
            </w:pPr>
            <w:r w:rsidRPr="00511E5F">
              <w:rPr>
                <w:highlight w:val="yellow"/>
              </w:rPr>
              <w:t>CB</w:t>
            </w:r>
          </w:p>
        </w:tc>
        <w:tc>
          <w:tcPr>
            <w:tcW w:w="0" w:type="auto"/>
            <w:tcMar>
              <w:top w:w="15" w:type="dxa"/>
              <w:left w:w="120" w:type="dxa"/>
              <w:bottom w:w="15" w:type="dxa"/>
              <w:right w:w="120" w:type="dxa"/>
            </w:tcMar>
            <w:hideMark/>
          </w:tcPr>
          <w:p w14:paraId="7774882D" w14:textId="77777777" w:rsidR="00511E5F" w:rsidRPr="00511E5F" w:rsidRDefault="00511E5F" w:rsidP="00511E5F">
            <w:pPr>
              <w:pStyle w:val="Small"/>
              <w:spacing w:line="276" w:lineRule="auto"/>
              <w:rPr>
                <w:highlight w:val="yellow"/>
              </w:rPr>
            </w:pPr>
            <w:r w:rsidRPr="00511E5F">
              <w:rPr>
                <w:highlight w:val="yellow"/>
              </w:rPr>
              <w:t>CN</w:t>
            </w:r>
          </w:p>
        </w:tc>
        <w:tc>
          <w:tcPr>
            <w:tcW w:w="0" w:type="auto"/>
            <w:tcMar>
              <w:top w:w="15" w:type="dxa"/>
              <w:left w:w="120" w:type="dxa"/>
              <w:bottom w:w="15" w:type="dxa"/>
              <w:right w:w="120" w:type="dxa"/>
            </w:tcMar>
            <w:hideMark/>
          </w:tcPr>
          <w:p w14:paraId="4C991577" w14:textId="77777777" w:rsidR="00511E5F" w:rsidRPr="00511E5F" w:rsidRDefault="00511E5F" w:rsidP="00511E5F">
            <w:pPr>
              <w:pStyle w:val="Small"/>
              <w:spacing w:line="276" w:lineRule="auto"/>
              <w:rPr>
                <w:highlight w:val="yellow"/>
              </w:rPr>
            </w:pPr>
            <w:r w:rsidRPr="00511E5F">
              <w:rPr>
                <w:highlight w:val="yellow"/>
              </w:rPr>
              <w:t>CD</w:t>
            </w:r>
          </w:p>
        </w:tc>
        <w:tc>
          <w:tcPr>
            <w:tcW w:w="0" w:type="auto"/>
            <w:tcMar>
              <w:top w:w="15" w:type="dxa"/>
              <w:left w:w="120" w:type="dxa"/>
              <w:bottom w:w="15" w:type="dxa"/>
              <w:right w:w="120" w:type="dxa"/>
            </w:tcMar>
            <w:hideMark/>
          </w:tcPr>
          <w:p w14:paraId="27D95E75" w14:textId="77777777" w:rsidR="00511E5F" w:rsidRPr="00511E5F" w:rsidRDefault="00511E5F" w:rsidP="00511E5F">
            <w:pPr>
              <w:pStyle w:val="Small"/>
              <w:spacing w:line="276" w:lineRule="auto"/>
              <w:rPr>
                <w:highlight w:val="yellow"/>
              </w:rPr>
            </w:pPr>
            <w:r w:rsidRPr="00511E5F">
              <w:rPr>
                <w:highlight w:val="yellow"/>
              </w:rPr>
              <w:t>LX</w:t>
            </w:r>
          </w:p>
        </w:tc>
        <w:tc>
          <w:tcPr>
            <w:tcW w:w="0" w:type="auto"/>
            <w:tcMar>
              <w:top w:w="15" w:type="dxa"/>
              <w:left w:w="120" w:type="dxa"/>
              <w:bottom w:w="15" w:type="dxa"/>
              <w:right w:w="120" w:type="dxa"/>
            </w:tcMar>
            <w:hideMark/>
          </w:tcPr>
          <w:p w14:paraId="59097B61" w14:textId="77777777" w:rsidR="00511E5F" w:rsidRPr="00511E5F" w:rsidRDefault="00511E5F" w:rsidP="00511E5F">
            <w:pPr>
              <w:pStyle w:val="Small"/>
              <w:spacing w:line="276" w:lineRule="auto"/>
              <w:rPr>
                <w:highlight w:val="yellow"/>
              </w:rPr>
            </w:pPr>
            <w:r w:rsidRPr="00511E5F">
              <w:rPr>
                <w:highlight w:val="yellow"/>
              </w:rPr>
              <w:t>LB</w:t>
            </w:r>
          </w:p>
        </w:tc>
        <w:tc>
          <w:tcPr>
            <w:tcW w:w="0" w:type="auto"/>
            <w:tcMar>
              <w:top w:w="15" w:type="dxa"/>
              <w:left w:w="120" w:type="dxa"/>
              <w:bottom w:w="15" w:type="dxa"/>
              <w:right w:w="120" w:type="dxa"/>
            </w:tcMar>
            <w:hideMark/>
          </w:tcPr>
          <w:p w14:paraId="5BCF2003" w14:textId="77777777" w:rsidR="00511E5F" w:rsidRPr="00511E5F" w:rsidRDefault="00511E5F" w:rsidP="00511E5F">
            <w:pPr>
              <w:pStyle w:val="Small"/>
              <w:spacing w:line="276" w:lineRule="auto"/>
              <w:rPr>
                <w:highlight w:val="yellow"/>
              </w:rPr>
            </w:pPr>
            <w:r w:rsidRPr="00511E5F">
              <w:rPr>
                <w:highlight w:val="yellow"/>
              </w:rPr>
              <w:t>LN</w:t>
            </w:r>
          </w:p>
        </w:tc>
        <w:tc>
          <w:tcPr>
            <w:tcW w:w="0" w:type="auto"/>
            <w:tcMar>
              <w:top w:w="15" w:type="dxa"/>
              <w:left w:w="120" w:type="dxa"/>
              <w:bottom w:w="15" w:type="dxa"/>
              <w:right w:w="120" w:type="dxa"/>
            </w:tcMar>
            <w:hideMark/>
          </w:tcPr>
          <w:p w14:paraId="340C02E2" w14:textId="77777777" w:rsidR="00511E5F" w:rsidRPr="00511E5F" w:rsidRDefault="00511E5F" w:rsidP="00511E5F">
            <w:pPr>
              <w:pStyle w:val="Small"/>
              <w:spacing w:line="276" w:lineRule="auto"/>
              <w:rPr>
                <w:highlight w:val="yellow"/>
              </w:rPr>
            </w:pPr>
            <w:r w:rsidRPr="00511E5F">
              <w:rPr>
                <w:highlight w:val="yellow"/>
              </w:rPr>
              <w:t>ND</w:t>
            </w:r>
          </w:p>
        </w:tc>
      </w:tr>
      <w:tr w:rsidR="00511E5F" w:rsidRPr="00511E5F" w14:paraId="34824141" w14:textId="77777777" w:rsidTr="00511E5F">
        <w:tc>
          <w:tcPr>
            <w:tcW w:w="0" w:type="auto"/>
            <w:tcMar>
              <w:top w:w="15" w:type="dxa"/>
              <w:left w:w="120" w:type="dxa"/>
              <w:bottom w:w="15" w:type="dxa"/>
              <w:right w:w="120" w:type="dxa"/>
            </w:tcMar>
            <w:hideMark/>
          </w:tcPr>
          <w:p w14:paraId="23467BB5" w14:textId="77777777" w:rsidR="00511E5F" w:rsidRPr="00511E5F" w:rsidRDefault="00511E5F" w:rsidP="00511E5F">
            <w:pPr>
              <w:pStyle w:val="Small"/>
              <w:spacing w:line="276" w:lineRule="auto"/>
              <w:rPr>
                <w:highlight w:val="yellow"/>
              </w:rPr>
            </w:pPr>
            <w:r w:rsidRPr="00511E5F">
              <w:rPr>
                <w:highlight w:val="yellow"/>
              </w:rPr>
              <w:t>KX</w:t>
            </w:r>
          </w:p>
        </w:tc>
        <w:tc>
          <w:tcPr>
            <w:tcW w:w="0" w:type="auto"/>
            <w:tcMar>
              <w:top w:w="15" w:type="dxa"/>
              <w:left w:w="120" w:type="dxa"/>
              <w:bottom w:w="15" w:type="dxa"/>
              <w:right w:w="120" w:type="dxa"/>
            </w:tcMar>
            <w:hideMark/>
          </w:tcPr>
          <w:p w14:paraId="620497A8" w14:textId="77777777" w:rsidR="00511E5F" w:rsidRPr="00511E5F" w:rsidRDefault="00511E5F" w:rsidP="00511E5F">
            <w:pPr>
              <w:pStyle w:val="Small"/>
              <w:spacing w:line="276" w:lineRule="auto"/>
              <w:rPr>
                <w:highlight w:val="yellow"/>
              </w:rPr>
            </w:pPr>
            <w:r w:rsidRPr="00511E5F">
              <w:rPr>
                <w:highlight w:val="yellow"/>
              </w:rPr>
              <w:t>KB</w:t>
            </w:r>
          </w:p>
        </w:tc>
        <w:tc>
          <w:tcPr>
            <w:tcW w:w="0" w:type="auto"/>
            <w:tcMar>
              <w:top w:w="15" w:type="dxa"/>
              <w:left w:w="120" w:type="dxa"/>
              <w:bottom w:w="15" w:type="dxa"/>
              <w:right w:w="120" w:type="dxa"/>
            </w:tcMar>
            <w:hideMark/>
          </w:tcPr>
          <w:p w14:paraId="653AFE1E" w14:textId="77777777" w:rsidR="00511E5F" w:rsidRPr="00511E5F" w:rsidRDefault="00511E5F" w:rsidP="00511E5F">
            <w:pPr>
              <w:pStyle w:val="Small"/>
              <w:spacing w:line="276" w:lineRule="auto"/>
              <w:rPr>
                <w:highlight w:val="yellow"/>
              </w:rPr>
            </w:pPr>
            <w:r w:rsidRPr="00511E5F">
              <w:rPr>
                <w:highlight w:val="yellow"/>
              </w:rPr>
              <w:t>KN</w:t>
            </w:r>
          </w:p>
        </w:tc>
        <w:tc>
          <w:tcPr>
            <w:tcW w:w="0" w:type="auto"/>
            <w:tcMar>
              <w:top w:w="15" w:type="dxa"/>
              <w:left w:w="120" w:type="dxa"/>
              <w:bottom w:w="15" w:type="dxa"/>
              <w:right w:w="120" w:type="dxa"/>
            </w:tcMar>
            <w:hideMark/>
          </w:tcPr>
          <w:p w14:paraId="2333A8EE" w14:textId="77777777" w:rsidR="00511E5F" w:rsidRPr="00511E5F" w:rsidRDefault="00511E5F" w:rsidP="00511E5F">
            <w:pPr>
              <w:pStyle w:val="Small"/>
              <w:spacing w:line="276" w:lineRule="auto"/>
              <w:rPr>
                <w:highlight w:val="yellow"/>
              </w:rPr>
            </w:pPr>
            <w:r w:rsidRPr="00511E5F">
              <w:rPr>
                <w:highlight w:val="yellow"/>
              </w:rPr>
              <w:t>KD</w:t>
            </w:r>
          </w:p>
        </w:tc>
        <w:tc>
          <w:tcPr>
            <w:tcW w:w="0" w:type="auto"/>
            <w:tcMar>
              <w:top w:w="15" w:type="dxa"/>
              <w:left w:w="120" w:type="dxa"/>
              <w:bottom w:w="15" w:type="dxa"/>
              <w:right w:w="120" w:type="dxa"/>
            </w:tcMar>
            <w:hideMark/>
          </w:tcPr>
          <w:p w14:paraId="0FE478BF" w14:textId="77777777" w:rsidR="00511E5F" w:rsidRPr="00511E5F" w:rsidRDefault="00511E5F" w:rsidP="00511E5F">
            <w:pPr>
              <w:pStyle w:val="Small"/>
              <w:spacing w:line="276" w:lineRule="auto"/>
              <w:rPr>
                <w:highlight w:val="yellow"/>
              </w:rPr>
            </w:pPr>
            <w:r w:rsidRPr="00511E5F">
              <w:rPr>
                <w:highlight w:val="yellow"/>
              </w:rPr>
              <w:t>SX</w:t>
            </w:r>
          </w:p>
        </w:tc>
        <w:tc>
          <w:tcPr>
            <w:tcW w:w="0" w:type="auto"/>
            <w:tcMar>
              <w:top w:w="15" w:type="dxa"/>
              <w:left w:w="120" w:type="dxa"/>
              <w:bottom w:w="15" w:type="dxa"/>
              <w:right w:w="120" w:type="dxa"/>
            </w:tcMar>
            <w:hideMark/>
          </w:tcPr>
          <w:p w14:paraId="4AF8F966" w14:textId="77777777" w:rsidR="00511E5F" w:rsidRPr="00511E5F" w:rsidRDefault="00511E5F" w:rsidP="00511E5F">
            <w:pPr>
              <w:pStyle w:val="Small"/>
              <w:spacing w:line="276" w:lineRule="auto"/>
              <w:rPr>
                <w:highlight w:val="yellow"/>
              </w:rPr>
            </w:pPr>
            <w:r w:rsidRPr="00511E5F">
              <w:rPr>
                <w:highlight w:val="yellow"/>
              </w:rPr>
              <w:t>SB</w:t>
            </w:r>
          </w:p>
        </w:tc>
        <w:tc>
          <w:tcPr>
            <w:tcW w:w="0" w:type="auto"/>
            <w:tcMar>
              <w:top w:w="15" w:type="dxa"/>
              <w:left w:w="120" w:type="dxa"/>
              <w:bottom w:w="15" w:type="dxa"/>
              <w:right w:w="120" w:type="dxa"/>
            </w:tcMar>
            <w:hideMark/>
          </w:tcPr>
          <w:p w14:paraId="4C8498DE" w14:textId="77777777" w:rsidR="00511E5F" w:rsidRPr="00511E5F" w:rsidRDefault="00511E5F" w:rsidP="00511E5F">
            <w:pPr>
              <w:pStyle w:val="Small"/>
              <w:spacing w:line="276" w:lineRule="auto"/>
              <w:rPr>
                <w:highlight w:val="yellow"/>
              </w:rPr>
            </w:pPr>
            <w:r w:rsidRPr="00511E5F">
              <w:rPr>
                <w:highlight w:val="yellow"/>
              </w:rPr>
              <w:t>DX</w:t>
            </w:r>
          </w:p>
        </w:tc>
        <w:tc>
          <w:tcPr>
            <w:tcW w:w="0" w:type="auto"/>
            <w:tcMar>
              <w:top w:w="15" w:type="dxa"/>
              <w:left w:w="120" w:type="dxa"/>
              <w:bottom w:w="15" w:type="dxa"/>
              <w:right w:w="120" w:type="dxa"/>
            </w:tcMar>
            <w:hideMark/>
          </w:tcPr>
          <w:p w14:paraId="15E95C2F" w14:textId="77777777" w:rsidR="00511E5F" w:rsidRPr="00511E5F" w:rsidRDefault="00511E5F" w:rsidP="00511E5F">
            <w:pPr>
              <w:pStyle w:val="Small"/>
              <w:spacing w:line="276" w:lineRule="auto"/>
              <w:rPr>
                <w:highlight w:val="yellow"/>
              </w:rPr>
            </w:pPr>
            <w:r w:rsidRPr="00511E5F">
              <w:rPr>
                <w:highlight w:val="yellow"/>
              </w:rPr>
              <w:t>DB</w:t>
            </w:r>
          </w:p>
        </w:tc>
      </w:tr>
      <w:tr w:rsidR="00511E5F" w:rsidRPr="00511E5F" w14:paraId="2EE6D793" w14:textId="77777777" w:rsidTr="00511E5F">
        <w:tc>
          <w:tcPr>
            <w:tcW w:w="0" w:type="auto"/>
            <w:tcMar>
              <w:top w:w="15" w:type="dxa"/>
              <w:left w:w="120" w:type="dxa"/>
              <w:bottom w:w="15" w:type="dxa"/>
              <w:right w:w="120" w:type="dxa"/>
            </w:tcMar>
            <w:hideMark/>
          </w:tcPr>
          <w:p w14:paraId="040E2DB6" w14:textId="77777777" w:rsidR="00511E5F" w:rsidRPr="00511E5F" w:rsidRDefault="00511E5F" w:rsidP="00511E5F">
            <w:pPr>
              <w:pStyle w:val="Small"/>
              <w:spacing w:line="276" w:lineRule="auto"/>
              <w:rPr>
                <w:highlight w:val="yellow"/>
              </w:rPr>
            </w:pPr>
            <w:r w:rsidRPr="00511E5F">
              <w:rPr>
                <w:highlight w:val="yellow"/>
              </w:rPr>
              <w:t>MX</w:t>
            </w:r>
          </w:p>
        </w:tc>
        <w:tc>
          <w:tcPr>
            <w:tcW w:w="0" w:type="auto"/>
            <w:tcMar>
              <w:top w:w="15" w:type="dxa"/>
              <w:left w:w="120" w:type="dxa"/>
              <w:bottom w:w="15" w:type="dxa"/>
              <w:right w:w="120" w:type="dxa"/>
            </w:tcMar>
            <w:hideMark/>
          </w:tcPr>
          <w:p w14:paraId="2EFC6374" w14:textId="77777777" w:rsidR="00511E5F" w:rsidRPr="00511E5F" w:rsidRDefault="00511E5F" w:rsidP="00511E5F">
            <w:pPr>
              <w:pStyle w:val="Small"/>
              <w:spacing w:line="276" w:lineRule="auto"/>
              <w:rPr>
                <w:highlight w:val="yellow"/>
              </w:rPr>
            </w:pPr>
            <w:r w:rsidRPr="00511E5F">
              <w:rPr>
                <w:highlight w:val="yellow"/>
              </w:rPr>
              <w:t>MB</w:t>
            </w:r>
          </w:p>
        </w:tc>
        <w:tc>
          <w:tcPr>
            <w:tcW w:w="0" w:type="auto"/>
            <w:tcMar>
              <w:top w:w="15" w:type="dxa"/>
              <w:left w:w="120" w:type="dxa"/>
              <w:bottom w:w="15" w:type="dxa"/>
              <w:right w:w="120" w:type="dxa"/>
            </w:tcMar>
            <w:hideMark/>
          </w:tcPr>
          <w:p w14:paraId="238025CB" w14:textId="77777777" w:rsidR="00511E5F" w:rsidRPr="00511E5F" w:rsidRDefault="00511E5F" w:rsidP="00511E5F">
            <w:pPr>
              <w:pStyle w:val="Small"/>
              <w:spacing w:line="276" w:lineRule="auto"/>
              <w:rPr>
                <w:highlight w:val="yellow"/>
              </w:rPr>
            </w:pPr>
            <w:r w:rsidRPr="00511E5F">
              <w:rPr>
                <w:highlight w:val="yellow"/>
              </w:rPr>
              <w:t>MN</w:t>
            </w:r>
          </w:p>
        </w:tc>
        <w:tc>
          <w:tcPr>
            <w:tcW w:w="0" w:type="auto"/>
            <w:tcMar>
              <w:top w:w="15" w:type="dxa"/>
              <w:left w:w="120" w:type="dxa"/>
              <w:bottom w:w="15" w:type="dxa"/>
              <w:right w:w="120" w:type="dxa"/>
            </w:tcMar>
            <w:hideMark/>
          </w:tcPr>
          <w:p w14:paraId="0636AF9F" w14:textId="77777777" w:rsidR="00511E5F" w:rsidRPr="00511E5F" w:rsidRDefault="00511E5F" w:rsidP="00511E5F">
            <w:pPr>
              <w:pStyle w:val="Small"/>
              <w:spacing w:line="276" w:lineRule="auto"/>
              <w:rPr>
                <w:highlight w:val="yellow"/>
              </w:rPr>
            </w:pPr>
            <w:r w:rsidRPr="00511E5F">
              <w:rPr>
                <w:highlight w:val="yellow"/>
              </w:rPr>
              <w:t>MD</w:t>
            </w:r>
          </w:p>
        </w:tc>
        <w:tc>
          <w:tcPr>
            <w:tcW w:w="0" w:type="auto"/>
            <w:tcMar>
              <w:top w:w="15" w:type="dxa"/>
              <w:left w:w="120" w:type="dxa"/>
              <w:bottom w:w="15" w:type="dxa"/>
              <w:right w:w="120" w:type="dxa"/>
            </w:tcMar>
            <w:hideMark/>
          </w:tcPr>
          <w:p w14:paraId="7AFC1630" w14:textId="77777777" w:rsidR="00511E5F" w:rsidRPr="00511E5F" w:rsidRDefault="00511E5F" w:rsidP="00511E5F">
            <w:pPr>
              <w:pStyle w:val="Small"/>
              <w:spacing w:line="276" w:lineRule="auto"/>
              <w:rPr>
                <w:highlight w:val="yellow"/>
              </w:rPr>
            </w:pPr>
            <w:r w:rsidRPr="00511E5F">
              <w:rPr>
                <w:highlight w:val="yellow"/>
              </w:rPr>
              <w:t>IX</w:t>
            </w:r>
          </w:p>
        </w:tc>
        <w:tc>
          <w:tcPr>
            <w:tcW w:w="0" w:type="auto"/>
            <w:tcMar>
              <w:top w:w="15" w:type="dxa"/>
              <w:left w:w="120" w:type="dxa"/>
              <w:bottom w:w="15" w:type="dxa"/>
              <w:right w:w="120" w:type="dxa"/>
            </w:tcMar>
            <w:hideMark/>
          </w:tcPr>
          <w:p w14:paraId="33EC2ED1" w14:textId="77777777" w:rsidR="00511E5F" w:rsidRPr="00511E5F" w:rsidRDefault="00511E5F" w:rsidP="00511E5F">
            <w:pPr>
              <w:pStyle w:val="Small"/>
              <w:spacing w:line="276" w:lineRule="auto"/>
              <w:rPr>
                <w:highlight w:val="yellow"/>
              </w:rPr>
            </w:pPr>
            <w:r w:rsidRPr="00511E5F">
              <w:rPr>
                <w:highlight w:val="yellow"/>
              </w:rPr>
              <w:t>IB</w:t>
            </w:r>
          </w:p>
        </w:tc>
        <w:tc>
          <w:tcPr>
            <w:tcW w:w="0" w:type="auto"/>
            <w:tcMar>
              <w:top w:w="15" w:type="dxa"/>
              <w:left w:w="120" w:type="dxa"/>
              <w:bottom w:w="15" w:type="dxa"/>
              <w:right w:w="120" w:type="dxa"/>
            </w:tcMar>
            <w:hideMark/>
          </w:tcPr>
          <w:p w14:paraId="06CCD9AD" w14:textId="77777777" w:rsidR="00511E5F" w:rsidRPr="00511E5F" w:rsidRDefault="00511E5F" w:rsidP="00511E5F">
            <w:pPr>
              <w:pStyle w:val="Small"/>
              <w:spacing w:line="276" w:lineRule="auto"/>
              <w:rPr>
                <w:highlight w:val="yellow"/>
              </w:rPr>
            </w:pPr>
            <w:r w:rsidRPr="00511E5F">
              <w:rPr>
                <w:highlight w:val="yellow"/>
              </w:rPr>
              <w:t>TX</w:t>
            </w:r>
          </w:p>
        </w:tc>
        <w:tc>
          <w:tcPr>
            <w:tcW w:w="0" w:type="auto"/>
            <w:tcMar>
              <w:top w:w="15" w:type="dxa"/>
              <w:left w:w="120" w:type="dxa"/>
              <w:bottom w:w="15" w:type="dxa"/>
              <w:right w:w="120" w:type="dxa"/>
            </w:tcMar>
            <w:hideMark/>
          </w:tcPr>
          <w:p w14:paraId="7BC77BD7" w14:textId="77777777" w:rsidR="00511E5F" w:rsidRPr="00511E5F" w:rsidRDefault="00511E5F" w:rsidP="00511E5F">
            <w:pPr>
              <w:pStyle w:val="Small"/>
              <w:spacing w:line="276" w:lineRule="auto"/>
              <w:rPr>
                <w:highlight w:val="yellow"/>
              </w:rPr>
            </w:pPr>
            <w:r w:rsidRPr="00511E5F">
              <w:rPr>
                <w:highlight w:val="yellow"/>
              </w:rPr>
              <w:t>TB</w:t>
            </w:r>
          </w:p>
        </w:tc>
      </w:tr>
    </w:tbl>
    <w:p w14:paraId="36DAC048" w14:textId="77F0625C" w:rsidR="00C31016" w:rsidRDefault="00C31016" w:rsidP="00C31016">
      <w:pPr>
        <w:pStyle w:val="Small"/>
        <w:numPr>
          <w:ilvl w:val="0"/>
          <w:numId w:val="34"/>
        </w:numPr>
        <w:spacing w:line="276" w:lineRule="auto"/>
        <w:contextualSpacing/>
        <w:rPr>
          <w:highlight w:val="yellow"/>
        </w:rPr>
      </w:pPr>
      <w:r>
        <w:rPr>
          <w:b/>
          <w:highlight w:val="yellow"/>
        </w:rPr>
        <w:t>OR</w:t>
      </w:r>
      <w:r>
        <w:rPr>
          <w:highlight w:val="yellow"/>
        </w:rPr>
        <w:t xml:space="preserve"> </w:t>
      </w:r>
      <w:r w:rsidR="0069321D">
        <w:rPr>
          <w:highlight w:val="yellow"/>
        </w:rPr>
        <w:t>at least one</w:t>
      </w:r>
      <w:r>
        <w:rPr>
          <w:highlight w:val="yellow"/>
        </w:rPr>
        <w:t xml:space="preserve"> </w:t>
      </w:r>
      <w:proofErr w:type="spellStart"/>
      <w:r>
        <w:rPr>
          <w:highlight w:val="yellow"/>
        </w:rPr>
        <w:t>tradeline</w:t>
      </w:r>
      <w:proofErr w:type="spellEnd"/>
      <w:r>
        <w:rPr>
          <w:highlight w:val="yellow"/>
        </w:rPr>
        <w:t xml:space="preserve"> questi</w:t>
      </w:r>
      <w:r w:rsidR="0069321D">
        <w:rPr>
          <w:highlight w:val="yellow"/>
        </w:rPr>
        <w:t>on</w:t>
      </w:r>
      <w:r>
        <w:rPr>
          <w:highlight w:val="yellow"/>
        </w:rPr>
        <w:t xml:space="preserve"> (questions based consumer credit data) </w:t>
      </w:r>
      <w:r w:rsidR="0069321D">
        <w:rPr>
          <w:highlight w:val="yellow"/>
        </w:rPr>
        <w:t>was asked, but none was answered correctly, resulting in one of the following reason codes:</w:t>
      </w:r>
    </w:p>
    <w:tbl>
      <w:tblPr>
        <w:tblW w:w="0" w:type="auto"/>
        <w:tblInd w:w="847" w:type="dxa"/>
        <w:tblCellMar>
          <w:top w:w="15" w:type="dxa"/>
          <w:left w:w="15" w:type="dxa"/>
          <w:bottom w:w="15" w:type="dxa"/>
          <w:right w:w="15" w:type="dxa"/>
        </w:tblCellMar>
        <w:tblLook w:val="04A0" w:firstRow="1" w:lastRow="0" w:firstColumn="1" w:lastColumn="0" w:noHBand="0" w:noVBand="1"/>
      </w:tblPr>
      <w:tblGrid>
        <w:gridCol w:w="491"/>
        <w:gridCol w:w="500"/>
        <w:gridCol w:w="491"/>
        <w:gridCol w:w="520"/>
        <w:gridCol w:w="491"/>
        <w:gridCol w:w="471"/>
        <w:gridCol w:w="491"/>
        <w:gridCol w:w="500"/>
      </w:tblGrid>
      <w:tr w:rsidR="0069321D" w:rsidRPr="00511E5F" w14:paraId="2859A0B1" w14:textId="77777777" w:rsidTr="0027511E">
        <w:trPr>
          <w:trHeight w:val="255"/>
        </w:trPr>
        <w:tc>
          <w:tcPr>
            <w:tcW w:w="0" w:type="auto"/>
            <w:tcMar>
              <w:top w:w="15" w:type="dxa"/>
              <w:left w:w="120" w:type="dxa"/>
              <w:bottom w:w="15" w:type="dxa"/>
              <w:right w:w="120" w:type="dxa"/>
            </w:tcMar>
            <w:hideMark/>
          </w:tcPr>
          <w:p w14:paraId="2E6D2025" w14:textId="74138B92" w:rsidR="0069321D" w:rsidRPr="00511E5F" w:rsidRDefault="0069321D" w:rsidP="0027511E">
            <w:pPr>
              <w:pStyle w:val="Small"/>
              <w:spacing w:line="276" w:lineRule="auto"/>
              <w:rPr>
                <w:highlight w:val="yellow"/>
              </w:rPr>
            </w:pPr>
            <w:r>
              <w:rPr>
                <w:highlight w:val="yellow"/>
              </w:rPr>
              <w:t>AC</w:t>
            </w:r>
          </w:p>
        </w:tc>
        <w:tc>
          <w:tcPr>
            <w:tcW w:w="0" w:type="auto"/>
            <w:tcMar>
              <w:top w:w="15" w:type="dxa"/>
              <w:left w:w="120" w:type="dxa"/>
              <w:bottom w:w="15" w:type="dxa"/>
              <w:right w:w="120" w:type="dxa"/>
            </w:tcMar>
            <w:hideMark/>
          </w:tcPr>
          <w:p w14:paraId="2B76F566" w14:textId="6A2D5B8C" w:rsidR="0069321D" w:rsidRPr="00511E5F" w:rsidRDefault="0069321D" w:rsidP="0027511E">
            <w:pPr>
              <w:pStyle w:val="Small"/>
              <w:spacing w:line="276" w:lineRule="auto"/>
              <w:rPr>
                <w:highlight w:val="yellow"/>
              </w:rPr>
            </w:pPr>
            <w:r>
              <w:rPr>
                <w:highlight w:val="yellow"/>
              </w:rPr>
              <w:t>CC</w:t>
            </w:r>
          </w:p>
        </w:tc>
        <w:tc>
          <w:tcPr>
            <w:tcW w:w="0" w:type="auto"/>
            <w:tcMar>
              <w:top w:w="15" w:type="dxa"/>
              <w:left w:w="120" w:type="dxa"/>
              <w:bottom w:w="15" w:type="dxa"/>
              <w:right w:w="120" w:type="dxa"/>
            </w:tcMar>
            <w:hideMark/>
          </w:tcPr>
          <w:p w14:paraId="0DB10840" w14:textId="3D4D1DD3" w:rsidR="0069321D" w:rsidRPr="00511E5F" w:rsidRDefault="0069321D" w:rsidP="0027511E">
            <w:pPr>
              <w:pStyle w:val="Small"/>
              <w:spacing w:line="276" w:lineRule="auto"/>
              <w:rPr>
                <w:highlight w:val="yellow"/>
              </w:rPr>
            </w:pPr>
            <w:r>
              <w:rPr>
                <w:highlight w:val="yellow"/>
              </w:rPr>
              <w:t>KC</w:t>
            </w:r>
          </w:p>
        </w:tc>
        <w:tc>
          <w:tcPr>
            <w:tcW w:w="0" w:type="auto"/>
            <w:tcMar>
              <w:top w:w="15" w:type="dxa"/>
              <w:left w:w="120" w:type="dxa"/>
              <w:bottom w:w="15" w:type="dxa"/>
              <w:right w:w="120" w:type="dxa"/>
            </w:tcMar>
            <w:hideMark/>
          </w:tcPr>
          <w:p w14:paraId="5B962995" w14:textId="480BE4EF" w:rsidR="0069321D" w:rsidRPr="00511E5F" w:rsidRDefault="0069321D" w:rsidP="0027511E">
            <w:pPr>
              <w:pStyle w:val="Small"/>
              <w:spacing w:line="276" w:lineRule="auto"/>
              <w:rPr>
                <w:highlight w:val="yellow"/>
              </w:rPr>
            </w:pPr>
            <w:r>
              <w:rPr>
                <w:highlight w:val="yellow"/>
              </w:rPr>
              <w:t>MC</w:t>
            </w:r>
          </w:p>
        </w:tc>
        <w:tc>
          <w:tcPr>
            <w:tcW w:w="0" w:type="auto"/>
            <w:tcMar>
              <w:top w:w="15" w:type="dxa"/>
              <w:left w:w="120" w:type="dxa"/>
              <w:bottom w:w="15" w:type="dxa"/>
              <w:right w:w="120" w:type="dxa"/>
            </w:tcMar>
            <w:hideMark/>
          </w:tcPr>
          <w:p w14:paraId="2AC62B06" w14:textId="2C2F951C" w:rsidR="0069321D" w:rsidRPr="00511E5F" w:rsidRDefault="0069321D" w:rsidP="0027511E">
            <w:pPr>
              <w:pStyle w:val="Small"/>
              <w:spacing w:line="276" w:lineRule="auto"/>
              <w:rPr>
                <w:highlight w:val="yellow"/>
              </w:rPr>
            </w:pPr>
            <w:r>
              <w:rPr>
                <w:highlight w:val="yellow"/>
              </w:rPr>
              <w:t>EC</w:t>
            </w:r>
          </w:p>
        </w:tc>
        <w:tc>
          <w:tcPr>
            <w:tcW w:w="0" w:type="auto"/>
            <w:tcMar>
              <w:top w:w="15" w:type="dxa"/>
              <w:left w:w="120" w:type="dxa"/>
              <w:bottom w:w="15" w:type="dxa"/>
              <w:right w:w="120" w:type="dxa"/>
            </w:tcMar>
            <w:hideMark/>
          </w:tcPr>
          <w:p w14:paraId="0F6D3C41" w14:textId="724D2153" w:rsidR="0069321D" w:rsidRPr="00511E5F" w:rsidRDefault="0069321D" w:rsidP="0027511E">
            <w:pPr>
              <w:pStyle w:val="Small"/>
              <w:spacing w:line="276" w:lineRule="auto"/>
              <w:rPr>
                <w:highlight w:val="yellow"/>
              </w:rPr>
            </w:pPr>
            <w:r>
              <w:rPr>
                <w:highlight w:val="yellow"/>
              </w:rPr>
              <w:t>LC</w:t>
            </w:r>
          </w:p>
        </w:tc>
        <w:tc>
          <w:tcPr>
            <w:tcW w:w="0" w:type="auto"/>
            <w:tcMar>
              <w:top w:w="15" w:type="dxa"/>
              <w:left w:w="120" w:type="dxa"/>
              <w:bottom w:w="15" w:type="dxa"/>
              <w:right w:w="120" w:type="dxa"/>
            </w:tcMar>
            <w:hideMark/>
          </w:tcPr>
          <w:p w14:paraId="6CAD507E" w14:textId="062F4D0D" w:rsidR="0069321D" w:rsidRPr="00511E5F" w:rsidRDefault="0069321D" w:rsidP="0027511E">
            <w:pPr>
              <w:pStyle w:val="Small"/>
              <w:spacing w:line="276" w:lineRule="auto"/>
              <w:rPr>
                <w:highlight w:val="yellow"/>
              </w:rPr>
            </w:pPr>
            <w:r>
              <w:rPr>
                <w:highlight w:val="yellow"/>
              </w:rPr>
              <w:t>SC</w:t>
            </w:r>
          </w:p>
        </w:tc>
        <w:tc>
          <w:tcPr>
            <w:tcW w:w="0" w:type="auto"/>
            <w:tcMar>
              <w:top w:w="15" w:type="dxa"/>
              <w:left w:w="120" w:type="dxa"/>
              <w:bottom w:w="15" w:type="dxa"/>
              <w:right w:w="120" w:type="dxa"/>
            </w:tcMar>
            <w:hideMark/>
          </w:tcPr>
          <w:p w14:paraId="4FF5EB88" w14:textId="5768C94A" w:rsidR="0069321D" w:rsidRPr="00511E5F" w:rsidRDefault="0069321D" w:rsidP="0027511E">
            <w:pPr>
              <w:pStyle w:val="Small"/>
              <w:spacing w:line="276" w:lineRule="auto"/>
              <w:rPr>
                <w:highlight w:val="yellow"/>
              </w:rPr>
            </w:pPr>
            <w:r>
              <w:rPr>
                <w:highlight w:val="yellow"/>
              </w:rPr>
              <w:t>DC</w:t>
            </w:r>
          </w:p>
        </w:tc>
      </w:tr>
      <w:tr w:rsidR="0069321D" w:rsidRPr="00511E5F" w14:paraId="783FBE52" w14:textId="77777777" w:rsidTr="0027511E">
        <w:tc>
          <w:tcPr>
            <w:tcW w:w="0" w:type="auto"/>
            <w:tcMar>
              <w:top w:w="15" w:type="dxa"/>
              <w:left w:w="120" w:type="dxa"/>
              <w:bottom w:w="15" w:type="dxa"/>
              <w:right w:w="120" w:type="dxa"/>
            </w:tcMar>
            <w:hideMark/>
          </w:tcPr>
          <w:p w14:paraId="11766971" w14:textId="799AB889" w:rsidR="0069321D" w:rsidRPr="00511E5F" w:rsidRDefault="0069321D" w:rsidP="0027511E">
            <w:pPr>
              <w:pStyle w:val="Small"/>
              <w:spacing w:line="276" w:lineRule="auto"/>
              <w:rPr>
                <w:highlight w:val="yellow"/>
              </w:rPr>
            </w:pPr>
            <w:r>
              <w:rPr>
                <w:highlight w:val="yellow"/>
              </w:rPr>
              <w:t>IC</w:t>
            </w:r>
          </w:p>
        </w:tc>
        <w:tc>
          <w:tcPr>
            <w:tcW w:w="0" w:type="auto"/>
            <w:tcMar>
              <w:top w:w="15" w:type="dxa"/>
              <w:left w:w="120" w:type="dxa"/>
              <w:bottom w:w="15" w:type="dxa"/>
              <w:right w:w="120" w:type="dxa"/>
            </w:tcMar>
            <w:hideMark/>
          </w:tcPr>
          <w:p w14:paraId="06B7BDF1" w14:textId="68F3F0DC" w:rsidR="0069321D" w:rsidRPr="00511E5F" w:rsidRDefault="0069321D" w:rsidP="0027511E">
            <w:pPr>
              <w:pStyle w:val="Small"/>
              <w:spacing w:line="276" w:lineRule="auto"/>
              <w:rPr>
                <w:highlight w:val="yellow"/>
              </w:rPr>
            </w:pPr>
            <w:r>
              <w:rPr>
                <w:highlight w:val="yellow"/>
              </w:rPr>
              <w:t>NC</w:t>
            </w:r>
          </w:p>
        </w:tc>
        <w:tc>
          <w:tcPr>
            <w:tcW w:w="0" w:type="auto"/>
            <w:tcMar>
              <w:top w:w="15" w:type="dxa"/>
              <w:left w:w="120" w:type="dxa"/>
              <w:bottom w:w="15" w:type="dxa"/>
              <w:right w:w="120" w:type="dxa"/>
            </w:tcMar>
            <w:hideMark/>
          </w:tcPr>
          <w:p w14:paraId="51FE6845" w14:textId="5AB9E2E9" w:rsidR="0069321D" w:rsidRPr="00511E5F" w:rsidRDefault="0069321D" w:rsidP="0027511E">
            <w:pPr>
              <w:pStyle w:val="Small"/>
              <w:spacing w:line="276" w:lineRule="auto"/>
              <w:rPr>
                <w:highlight w:val="yellow"/>
              </w:rPr>
            </w:pPr>
            <w:r>
              <w:rPr>
                <w:highlight w:val="yellow"/>
              </w:rPr>
              <w:t>TC</w:t>
            </w:r>
          </w:p>
        </w:tc>
        <w:tc>
          <w:tcPr>
            <w:tcW w:w="0" w:type="auto"/>
            <w:tcMar>
              <w:top w:w="15" w:type="dxa"/>
              <w:left w:w="120" w:type="dxa"/>
              <w:bottom w:w="15" w:type="dxa"/>
              <w:right w:w="120" w:type="dxa"/>
            </w:tcMar>
            <w:hideMark/>
          </w:tcPr>
          <w:p w14:paraId="27F2EEDE" w14:textId="2842F51D" w:rsidR="0069321D" w:rsidRPr="00511E5F" w:rsidRDefault="0069321D" w:rsidP="0027511E">
            <w:pPr>
              <w:pStyle w:val="Small"/>
              <w:spacing w:line="276" w:lineRule="auto"/>
              <w:rPr>
                <w:highlight w:val="yellow"/>
              </w:rPr>
            </w:pPr>
          </w:p>
        </w:tc>
        <w:tc>
          <w:tcPr>
            <w:tcW w:w="0" w:type="auto"/>
            <w:tcMar>
              <w:top w:w="15" w:type="dxa"/>
              <w:left w:w="120" w:type="dxa"/>
              <w:bottom w:w="15" w:type="dxa"/>
              <w:right w:w="120" w:type="dxa"/>
            </w:tcMar>
            <w:hideMark/>
          </w:tcPr>
          <w:p w14:paraId="2DC27F49" w14:textId="2BC225AA" w:rsidR="0069321D" w:rsidRPr="00511E5F" w:rsidRDefault="0069321D" w:rsidP="0027511E">
            <w:pPr>
              <w:pStyle w:val="Small"/>
              <w:spacing w:line="276" w:lineRule="auto"/>
              <w:rPr>
                <w:highlight w:val="yellow"/>
              </w:rPr>
            </w:pPr>
          </w:p>
        </w:tc>
        <w:tc>
          <w:tcPr>
            <w:tcW w:w="0" w:type="auto"/>
            <w:tcMar>
              <w:top w:w="15" w:type="dxa"/>
              <w:left w:w="120" w:type="dxa"/>
              <w:bottom w:w="15" w:type="dxa"/>
              <w:right w:w="120" w:type="dxa"/>
            </w:tcMar>
            <w:hideMark/>
          </w:tcPr>
          <w:p w14:paraId="1999D5AF" w14:textId="522BB336" w:rsidR="0069321D" w:rsidRPr="00511E5F" w:rsidRDefault="0069321D" w:rsidP="0027511E">
            <w:pPr>
              <w:pStyle w:val="Small"/>
              <w:spacing w:line="276" w:lineRule="auto"/>
              <w:rPr>
                <w:highlight w:val="yellow"/>
              </w:rPr>
            </w:pPr>
          </w:p>
        </w:tc>
        <w:tc>
          <w:tcPr>
            <w:tcW w:w="0" w:type="auto"/>
            <w:tcMar>
              <w:top w:w="15" w:type="dxa"/>
              <w:left w:w="120" w:type="dxa"/>
              <w:bottom w:w="15" w:type="dxa"/>
              <w:right w:w="120" w:type="dxa"/>
            </w:tcMar>
            <w:hideMark/>
          </w:tcPr>
          <w:p w14:paraId="3DA75CF6" w14:textId="71871141" w:rsidR="0069321D" w:rsidRPr="00511E5F" w:rsidRDefault="0069321D" w:rsidP="0027511E">
            <w:pPr>
              <w:pStyle w:val="Small"/>
              <w:spacing w:line="276" w:lineRule="auto"/>
              <w:rPr>
                <w:highlight w:val="yellow"/>
              </w:rPr>
            </w:pPr>
          </w:p>
        </w:tc>
        <w:tc>
          <w:tcPr>
            <w:tcW w:w="0" w:type="auto"/>
            <w:tcMar>
              <w:top w:w="15" w:type="dxa"/>
              <w:left w:w="120" w:type="dxa"/>
              <w:bottom w:w="15" w:type="dxa"/>
              <w:right w:w="120" w:type="dxa"/>
            </w:tcMar>
            <w:hideMark/>
          </w:tcPr>
          <w:p w14:paraId="58A620A8" w14:textId="65ADE75E" w:rsidR="0069321D" w:rsidRPr="00511E5F" w:rsidRDefault="0069321D" w:rsidP="0027511E">
            <w:pPr>
              <w:pStyle w:val="Small"/>
              <w:spacing w:line="276" w:lineRule="auto"/>
              <w:rPr>
                <w:highlight w:val="yellow"/>
              </w:rPr>
            </w:pPr>
          </w:p>
        </w:tc>
      </w:tr>
    </w:tbl>
    <w:p w14:paraId="32BC3C0F" w14:textId="77777777" w:rsidR="00306CA0" w:rsidRDefault="00306CA0" w:rsidP="008F1548">
      <w:pPr>
        <w:pStyle w:val="Small"/>
        <w:spacing w:line="276" w:lineRule="auto"/>
        <w:contextualSpacing/>
      </w:pPr>
    </w:p>
    <w:p w14:paraId="1FE17A2B" w14:textId="77777777" w:rsidR="00306CA0" w:rsidRDefault="00306CA0" w:rsidP="008F1548">
      <w:pPr>
        <w:pStyle w:val="Small"/>
        <w:spacing w:line="276" w:lineRule="auto"/>
        <w:contextualSpacing/>
      </w:pPr>
    </w:p>
    <w:p w14:paraId="1EF154BC" w14:textId="47F80430" w:rsidR="00B03D16" w:rsidRDefault="008F1548" w:rsidP="008F1548">
      <w:pPr>
        <w:pStyle w:val="Heading1"/>
      </w:pPr>
      <w:bookmarkStart w:id="87" w:name="_Appendix_B:_Equifax"/>
      <w:bookmarkStart w:id="88" w:name="_Toc373766994"/>
      <w:bookmarkStart w:id="89" w:name="_Toc373936209"/>
      <w:bookmarkEnd w:id="87"/>
      <w:r>
        <w:t xml:space="preserve">Appendix B: </w:t>
      </w:r>
      <w:r w:rsidR="00B03D16">
        <w:t>Equifax Re</w:t>
      </w:r>
      <w:bookmarkEnd w:id="88"/>
      <w:r>
        <w:t>ason Codes</w:t>
      </w:r>
      <w:bookmarkEnd w:id="89"/>
      <w:r>
        <w:t xml:space="preserve"> </w:t>
      </w:r>
    </w:p>
    <w:p w14:paraId="735CC725" w14:textId="3C785300" w:rsidR="00F237D9" w:rsidRDefault="00F237D9" w:rsidP="00F237D9">
      <w:pPr>
        <w:pStyle w:val="Heading2"/>
      </w:pPr>
      <w:bookmarkStart w:id="90" w:name="_Toc373766995"/>
      <w:bookmarkStart w:id="91" w:name="_Toc373936210"/>
      <w:r>
        <w:t>Overview</w:t>
      </w:r>
      <w:bookmarkEnd w:id="90"/>
      <w:bookmarkEnd w:id="91"/>
    </w:p>
    <w:p w14:paraId="2B4C61C0" w14:textId="3CE2F590" w:rsidR="00B03D16" w:rsidRDefault="00B03D16" w:rsidP="00B03D16">
      <w:r>
        <w:t xml:space="preserve">This section describes the various Identity Verification factors available with Equifax’s </w:t>
      </w:r>
      <w:proofErr w:type="spellStart"/>
      <w:r>
        <w:t>eIDVerifier</w:t>
      </w:r>
      <w:proofErr w:type="spellEnd"/>
      <w:r>
        <w:t xml:space="preserve"> product.  The IDV process consists of six assessment components aimed to verify and authenticate the applicant’s identity. During verification an applicant’s submitted name, address, SSN and DOB are certified against Equifax's data sources and the appropriate checks are run to be reasonably sure the individual’s identity can be verified. Once the verification step is complete, the authentication step involves presenting a series of “out-of-wallet” questions to an applicant.  </w:t>
      </w:r>
      <w:r w:rsidR="00B46A37">
        <w:t xml:space="preserve">Here is a sample screenshot of the console display of the </w:t>
      </w:r>
      <w:proofErr w:type="spellStart"/>
      <w:r w:rsidR="00B46A37">
        <w:t>eIDVerifier</w:t>
      </w:r>
      <w:proofErr w:type="spellEnd"/>
      <w:r w:rsidR="00B46A37">
        <w:t xml:space="preserve"> data:</w:t>
      </w:r>
    </w:p>
    <w:p w14:paraId="36963E5B" w14:textId="3536B776" w:rsidR="00B46A37" w:rsidRDefault="00F237D9" w:rsidP="00B03D16">
      <w:r>
        <w:rPr>
          <w:noProof/>
        </w:rPr>
        <w:lastRenderedPageBreak/>
        <w:drawing>
          <wp:inline distT="0" distB="0" distL="0" distR="0" wp14:anchorId="0F290642" wp14:editId="70184AB8">
            <wp:extent cx="4183298" cy="3452050"/>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dv_report.png"/>
                    <pic:cNvPicPr/>
                  </pic:nvPicPr>
                  <pic:blipFill>
                    <a:blip r:embed="rId9">
                      <a:extLst>
                        <a:ext uri="{28A0092B-C50C-407E-A947-70E740481C1C}">
                          <a14:useLocalDpi xmlns:a14="http://schemas.microsoft.com/office/drawing/2010/main" val="0"/>
                        </a:ext>
                      </a:extLst>
                    </a:blip>
                    <a:stretch>
                      <a:fillRect/>
                    </a:stretch>
                  </pic:blipFill>
                  <pic:spPr>
                    <a:xfrm>
                      <a:off x="0" y="0"/>
                      <a:ext cx="4184474" cy="3453020"/>
                    </a:xfrm>
                    <a:prstGeom prst="rect">
                      <a:avLst/>
                    </a:prstGeom>
                  </pic:spPr>
                </pic:pic>
              </a:graphicData>
            </a:graphic>
          </wp:inline>
        </w:drawing>
      </w:r>
    </w:p>
    <w:p w14:paraId="5518CB07" w14:textId="77777777" w:rsidR="008F1548" w:rsidRDefault="008F1548" w:rsidP="00B03D16"/>
    <w:p w14:paraId="67C4E649" w14:textId="5213942F" w:rsidR="00B03D16" w:rsidRDefault="00BA2D0F" w:rsidP="00B03D16">
      <w:bookmarkStart w:id="92" w:name="_Overview"/>
      <w:bookmarkEnd w:id="92"/>
      <w:r>
        <w:t>In addition to the Reason Codes, which can be viewed by clicking the link to the raw response, t</w:t>
      </w:r>
      <w:r w:rsidR="00F237D9">
        <w:t xml:space="preserve">he most important factors are boxed in red.  </w:t>
      </w:r>
      <w:r w:rsidR="00B03D16">
        <w:t>The applicant’s responses to the</w:t>
      </w:r>
      <w:r w:rsidR="00F237D9">
        <w:t xml:space="preserve"> asse</w:t>
      </w:r>
      <w:r>
        <w:t>s</w:t>
      </w:r>
      <w:r w:rsidR="00F237D9">
        <w:t>sment</w:t>
      </w:r>
      <w:r w:rsidR="00B03D16">
        <w:t xml:space="preserve"> questions results in the quiz assessment score. Based on the outcomes of verification and assessment, Equifax will deliver values for the following six components:</w:t>
      </w:r>
    </w:p>
    <w:p w14:paraId="07C368FF" w14:textId="77777777" w:rsidR="00B03D16" w:rsidRDefault="00B03D16" w:rsidP="00B03D16">
      <w:pPr>
        <w:pStyle w:val="Heading3"/>
      </w:pPr>
      <w:bookmarkStart w:id="93" w:name="_Toc373766996"/>
      <w:r w:rsidRPr="00C33468">
        <w:rPr>
          <w:bCs w:val="0"/>
        </w:rPr>
        <w:t>1.</w:t>
      </w:r>
      <w:r w:rsidRPr="00C33468">
        <w:t xml:space="preserve"> Fraud</w:t>
      </w:r>
      <w:r>
        <w:t xml:space="preserve"> Assessment Index (OS)</w:t>
      </w:r>
      <w:bookmarkEnd w:id="93"/>
    </w:p>
    <w:p w14:paraId="6E9FB661" w14:textId="77777777" w:rsidR="00B03D16" w:rsidRDefault="00B03D16" w:rsidP="00B03D16">
      <w:r>
        <w:t>The Fraud Assessment Index provides a value from 0-8 indicating the likelihood that the consumer’s application contains fraudulent information.  </w:t>
      </w:r>
      <w:proofErr w:type="spellStart"/>
      <w:proofErr w:type="gramStart"/>
      <w:r>
        <w:t>eIDVerifier</w:t>
      </w:r>
      <w:proofErr w:type="spellEnd"/>
      <w:proofErr w:type="gramEnd"/>
      <w:r>
        <w:t xml:space="preserve"> searches the data sources for potential fraud indicators. If an indicator is found, by default a quiz is not presented and Equifax returns a score of 0.  The score can also be 0 if the velocity count thresholds were met (3 attempts within 72 hours). A score of 1 represents the highest possibility of fraud, and a score of 8 indicates the lowest possibility of fraud.</w:t>
      </w:r>
    </w:p>
    <w:p w14:paraId="0024ACD7" w14:textId="77777777" w:rsidR="00B03D16" w:rsidRDefault="00B03D16" w:rsidP="00B03D16">
      <w:pPr>
        <w:pStyle w:val="Heading3"/>
      </w:pPr>
      <w:bookmarkStart w:id="94" w:name="_Toc373766997"/>
      <w:r w:rsidRPr="00C33468">
        <w:t>2. Fraud Indicator (FI)</w:t>
      </w:r>
      <w:bookmarkEnd w:id="94"/>
    </w:p>
    <w:p w14:paraId="1A07627D" w14:textId="77777777" w:rsidR="00B03D16" w:rsidRDefault="00B03D16" w:rsidP="00B03D16">
      <w:r>
        <w:t>The Fraud Indicator determines the likelihood that the consumer is associated with fraudulent activity. The values that may be returned include:</w:t>
      </w:r>
    </w:p>
    <w:p w14:paraId="285A1999" w14:textId="77777777" w:rsidR="00B03D16" w:rsidRPr="00975E62" w:rsidRDefault="00B03D16" w:rsidP="00B03D16">
      <w:pPr>
        <w:pStyle w:val="Small"/>
        <w:numPr>
          <w:ilvl w:val="0"/>
          <w:numId w:val="38"/>
        </w:numPr>
        <w:contextualSpacing/>
      </w:pPr>
      <w:r w:rsidRPr="00975E62">
        <w:lastRenderedPageBreak/>
        <w:t>W -- Warning: Address and telephone related potential fraud warnings are found OR multiple validation attempts are being conducted using the same address that cannot be validated by any data source.</w:t>
      </w:r>
    </w:p>
    <w:p w14:paraId="2394CFAB" w14:textId="77777777" w:rsidR="00B03D16" w:rsidRPr="00975E62" w:rsidRDefault="00B03D16" w:rsidP="00B03D16">
      <w:pPr>
        <w:pStyle w:val="Small"/>
        <w:numPr>
          <w:ilvl w:val="0"/>
          <w:numId w:val="38"/>
        </w:numPr>
        <w:contextualSpacing/>
      </w:pPr>
      <w:r w:rsidRPr="00975E62">
        <w:t>V --Victim of Fraud: Potential fraud in connection with the applicant’s SSN; or applicant’s information may be tied to True Name Fraud; or applicants address matches an address in the EAS Hot Address database; or multiple fraud warnings are detected in connection with a consumer record; or multiple authentication attempts are being made by the same consumer.</w:t>
      </w:r>
    </w:p>
    <w:p w14:paraId="1EEF8AF2" w14:textId="77777777" w:rsidR="00B03D16" w:rsidRPr="00975E62" w:rsidRDefault="00B03D16" w:rsidP="00B03D16">
      <w:pPr>
        <w:pStyle w:val="Small"/>
        <w:numPr>
          <w:ilvl w:val="0"/>
          <w:numId w:val="38"/>
        </w:numPr>
        <w:contextualSpacing/>
      </w:pPr>
      <w:r w:rsidRPr="00975E62">
        <w:t>B -- Both Warning and Victim of Fraud</w:t>
      </w:r>
    </w:p>
    <w:p w14:paraId="66B225C0" w14:textId="77777777" w:rsidR="00B03D16" w:rsidRPr="00975E62" w:rsidRDefault="00B03D16" w:rsidP="00B03D16">
      <w:pPr>
        <w:pStyle w:val="Small"/>
        <w:numPr>
          <w:ilvl w:val="0"/>
          <w:numId w:val="38"/>
        </w:numPr>
        <w:contextualSpacing/>
      </w:pPr>
      <w:r w:rsidRPr="00975E62">
        <w:t>“” -- No Fraud Warning</w:t>
      </w:r>
    </w:p>
    <w:p w14:paraId="6D679059" w14:textId="77777777" w:rsidR="00B03D16" w:rsidRPr="00C33468" w:rsidRDefault="00B03D16" w:rsidP="00B03D16">
      <w:pPr>
        <w:pStyle w:val="Heading3"/>
      </w:pPr>
      <w:bookmarkStart w:id="95" w:name="_Toc373766998"/>
      <w:r w:rsidRPr="00C33468">
        <w:t>3.</w:t>
      </w:r>
      <w:r>
        <w:t xml:space="preserve"> </w:t>
      </w:r>
      <w:r w:rsidRPr="00C33468">
        <w:t>Match Assessment (MA)</w:t>
      </w:r>
      <w:bookmarkEnd w:id="95"/>
    </w:p>
    <w:p w14:paraId="39198C03" w14:textId="77777777" w:rsidR="00B03D16" w:rsidRDefault="00B03D16" w:rsidP="00B03D16">
      <w:r>
        <w:t>The match assessment indicates which data sources were able to validate the applicant’s identity. The MA field may return a 0 or A-G:</w:t>
      </w:r>
    </w:p>
    <w:p w14:paraId="241D154D" w14:textId="77777777" w:rsidR="00B03D16" w:rsidRPr="00C33468" w:rsidRDefault="00B03D16" w:rsidP="00B03D16">
      <w:pPr>
        <w:spacing w:line="276" w:lineRule="auto"/>
        <w:ind w:left="720"/>
        <w:rPr>
          <w:sz w:val="18"/>
        </w:rPr>
      </w:pPr>
      <w:r w:rsidRPr="00C33468">
        <w:rPr>
          <w:sz w:val="18"/>
        </w:rPr>
        <w:t>0</w:t>
      </w:r>
      <w:r w:rsidRPr="00C33468">
        <w:rPr>
          <w:sz w:val="18"/>
        </w:rPr>
        <w:tab/>
        <w:t>=   Name and Address cannot be verified on any data source</w:t>
      </w:r>
    </w:p>
    <w:p w14:paraId="0AC6E605" w14:textId="77777777" w:rsidR="00B03D16" w:rsidRPr="00C33468" w:rsidRDefault="00B03D16" w:rsidP="00B03D16">
      <w:pPr>
        <w:spacing w:line="276" w:lineRule="auto"/>
        <w:ind w:left="720"/>
        <w:rPr>
          <w:sz w:val="18"/>
        </w:rPr>
      </w:pPr>
      <w:r w:rsidRPr="00C33468">
        <w:rPr>
          <w:sz w:val="18"/>
        </w:rPr>
        <w:t xml:space="preserve">A </w:t>
      </w:r>
      <w:r w:rsidRPr="00C33468">
        <w:rPr>
          <w:sz w:val="18"/>
        </w:rPr>
        <w:tab/>
        <w:t>=   Name and Address were verified by all data sources</w:t>
      </w:r>
    </w:p>
    <w:p w14:paraId="0B730664" w14:textId="77777777" w:rsidR="00B03D16" w:rsidRPr="00C33468" w:rsidRDefault="00B03D16" w:rsidP="00B03D16">
      <w:pPr>
        <w:spacing w:line="276" w:lineRule="auto"/>
        <w:ind w:left="720"/>
        <w:rPr>
          <w:sz w:val="18"/>
        </w:rPr>
      </w:pPr>
      <w:r w:rsidRPr="00C33468">
        <w:rPr>
          <w:sz w:val="18"/>
        </w:rPr>
        <w:t>B</w:t>
      </w:r>
      <w:r w:rsidRPr="00C33468">
        <w:rPr>
          <w:sz w:val="18"/>
        </w:rPr>
        <w:tab/>
        <w:t>=   Name and Address were verified on Primary and Secondary data sources</w:t>
      </w:r>
    </w:p>
    <w:p w14:paraId="56C8E31F" w14:textId="77777777" w:rsidR="00B03D16" w:rsidRPr="00C33468" w:rsidRDefault="00B03D16" w:rsidP="00B03D16">
      <w:pPr>
        <w:spacing w:line="276" w:lineRule="auto"/>
        <w:ind w:left="720"/>
        <w:rPr>
          <w:sz w:val="18"/>
        </w:rPr>
      </w:pPr>
      <w:r w:rsidRPr="00C33468">
        <w:rPr>
          <w:sz w:val="18"/>
        </w:rPr>
        <w:t xml:space="preserve">C </w:t>
      </w:r>
      <w:r w:rsidRPr="00C33468">
        <w:rPr>
          <w:sz w:val="18"/>
        </w:rPr>
        <w:tab/>
        <w:t>=   Name and Address were verified on Primary and Tertiary data sources</w:t>
      </w:r>
    </w:p>
    <w:p w14:paraId="73BE1053" w14:textId="77777777" w:rsidR="00B03D16" w:rsidRPr="00C33468" w:rsidRDefault="00B03D16" w:rsidP="00B03D16">
      <w:pPr>
        <w:spacing w:line="276" w:lineRule="auto"/>
        <w:ind w:left="720"/>
        <w:rPr>
          <w:sz w:val="18"/>
        </w:rPr>
      </w:pPr>
      <w:r w:rsidRPr="00C33468">
        <w:rPr>
          <w:sz w:val="18"/>
        </w:rPr>
        <w:t xml:space="preserve">D </w:t>
      </w:r>
      <w:r w:rsidRPr="00C33468">
        <w:rPr>
          <w:sz w:val="18"/>
        </w:rPr>
        <w:tab/>
        <w:t>=   Name and Address were verified on Primary data source only</w:t>
      </w:r>
    </w:p>
    <w:p w14:paraId="5D8527DA" w14:textId="77777777" w:rsidR="00B03D16" w:rsidRPr="00C33468" w:rsidRDefault="00B03D16" w:rsidP="00B03D16">
      <w:pPr>
        <w:spacing w:line="276" w:lineRule="auto"/>
        <w:ind w:left="720"/>
        <w:rPr>
          <w:sz w:val="18"/>
        </w:rPr>
      </w:pPr>
      <w:r w:rsidRPr="00C33468">
        <w:rPr>
          <w:sz w:val="18"/>
        </w:rPr>
        <w:t xml:space="preserve">E </w:t>
      </w:r>
      <w:r w:rsidRPr="00C33468">
        <w:rPr>
          <w:sz w:val="18"/>
        </w:rPr>
        <w:tab/>
        <w:t>=   Name and Address were verified on Secondary and Tertiary data sources</w:t>
      </w:r>
    </w:p>
    <w:p w14:paraId="5856BF05" w14:textId="77777777" w:rsidR="00B03D16" w:rsidRPr="00C33468" w:rsidRDefault="00B03D16" w:rsidP="00B03D16">
      <w:pPr>
        <w:spacing w:line="276" w:lineRule="auto"/>
        <w:ind w:left="720"/>
        <w:rPr>
          <w:sz w:val="18"/>
        </w:rPr>
      </w:pPr>
      <w:r w:rsidRPr="00C33468">
        <w:rPr>
          <w:sz w:val="18"/>
        </w:rPr>
        <w:t xml:space="preserve">F </w:t>
      </w:r>
      <w:r w:rsidRPr="00C33468">
        <w:rPr>
          <w:sz w:val="18"/>
        </w:rPr>
        <w:tab/>
        <w:t>=   Name and Address were verified on Secondary data source only</w:t>
      </w:r>
    </w:p>
    <w:p w14:paraId="12EB0114" w14:textId="77777777" w:rsidR="00B03D16" w:rsidRDefault="00B03D16" w:rsidP="00B03D16">
      <w:pPr>
        <w:spacing w:line="276" w:lineRule="auto"/>
        <w:ind w:left="720"/>
        <w:rPr>
          <w:sz w:val="18"/>
        </w:rPr>
      </w:pPr>
      <w:r w:rsidRPr="00C33468">
        <w:rPr>
          <w:sz w:val="18"/>
        </w:rPr>
        <w:t xml:space="preserve">G </w:t>
      </w:r>
      <w:r w:rsidRPr="00C33468">
        <w:rPr>
          <w:sz w:val="18"/>
        </w:rPr>
        <w:tab/>
        <w:t>=   Name and Address were verified on Tertiary data source only</w:t>
      </w:r>
    </w:p>
    <w:p w14:paraId="606F5C54" w14:textId="77777777" w:rsidR="00B03D16" w:rsidRDefault="00B03D16" w:rsidP="00B03D16">
      <w:pPr>
        <w:pStyle w:val="Heading3"/>
      </w:pPr>
      <w:bookmarkStart w:id="96" w:name="_Toc373766999"/>
      <w:r w:rsidRPr="00C33468">
        <w:rPr>
          <w:bCs w:val="0"/>
        </w:rPr>
        <w:t>4.</w:t>
      </w:r>
      <w:r w:rsidRPr="00C33468">
        <w:t xml:space="preserve"> Reason</w:t>
      </w:r>
      <w:r>
        <w:t xml:space="preserve"> Codes (RC)</w:t>
      </w:r>
      <w:bookmarkEnd w:id="96"/>
    </w:p>
    <w:p w14:paraId="2B35E6D9" w14:textId="77777777" w:rsidR="00B03D16" w:rsidRDefault="00B03D16" w:rsidP="00B03D16">
      <w:r>
        <w:t xml:space="preserve">A reason code is related to a specific </w:t>
      </w:r>
      <w:proofErr w:type="spellStart"/>
      <w:r>
        <w:t>eIDVerifier</w:t>
      </w:r>
      <w:proofErr w:type="spellEnd"/>
      <w:r>
        <w:t xml:space="preserve"> response. These are responses from Equifax based on the type and quality of the information an applicant has submitted. One or many reason codes may be present on a single response.  In the last section of this document you will find a complete list of all reason codes along with a description/title and definition for each (as supplied by Equifax).</w:t>
      </w:r>
    </w:p>
    <w:p w14:paraId="4DE5CEA0" w14:textId="77777777" w:rsidR="00B03D16" w:rsidRDefault="00B03D16" w:rsidP="00B03D16">
      <w:pPr>
        <w:pStyle w:val="Heading3"/>
      </w:pPr>
      <w:bookmarkStart w:id="97" w:name="_Toc373767000"/>
      <w:r w:rsidRPr="00C33468">
        <w:rPr>
          <w:bCs w:val="0"/>
        </w:rPr>
        <w:t>5.</w:t>
      </w:r>
      <w:r w:rsidRPr="00C33468">
        <w:t xml:space="preserve"> Fraud Index</w:t>
      </w:r>
      <w:r>
        <w:t xml:space="preserve"> </w:t>
      </w:r>
      <w:r w:rsidRPr="00A97DA8">
        <w:t>Score</w:t>
      </w:r>
      <w:r>
        <w:t xml:space="preserve"> (II)</w:t>
      </w:r>
      <w:bookmarkEnd w:id="97"/>
    </w:p>
    <w:p w14:paraId="0434A805" w14:textId="77777777" w:rsidR="00B03D16" w:rsidRDefault="00B03D16" w:rsidP="00B03D16">
      <w:r>
        <w:t>Produces a score indicating how likely the ID provided could be associated with fraudulent activity. Values range from 0-999.  The Fraud Index Score populates when one or more data sources have been accessed within a transaction.</w:t>
      </w:r>
    </w:p>
    <w:p w14:paraId="731E7DC3" w14:textId="77777777" w:rsidR="00B03D16" w:rsidRDefault="00B03D16" w:rsidP="00B03D16">
      <w:pPr>
        <w:pStyle w:val="Heading3"/>
      </w:pPr>
      <w:bookmarkStart w:id="98" w:name="_Toc373767001"/>
      <w:r w:rsidRPr="00C33468">
        <w:t>6. Quiz</w:t>
      </w:r>
      <w:r>
        <w:t xml:space="preserve"> Assessment Score (QQ)</w:t>
      </w:r>
      <w:bookmarkEnd w:id="98"/>
    </w:p>
    <w:p w14:paraId="73CB99A6" w14:textId="77777777" w:rsidR="00B03D16" w:rsidRDefault="00B03D16" w:rsidP="00B03D16">
      <w:r>
        <w:t xml:space="preserve">Represents how well the applicant was able to answer questions regarding his or her identity. The QQ score provides a degree of confidence that the identity exists and belongs to the applicant. Values </w:t>
      </w:r>
      <w:r>
        <w:lastRenderedPageBreak/>
        <w:t>range from 1-100 with 1 as no questions answered correctly, and 100 as all questions answered correctly. The Quiz Assessment Score populates whenever the Quiz is presented and completed by the applicant.</w:t>
      </w:r>
    </w:p>
    <w:p w14:paraId="64D2603A" w14:textId="77777777" w:rsidR="00B03D16" w:rsidRDefault="00B03D16" w:rsidP="00B03D16">
      <w:r>
        <w:t xml:space="preserve">The Quiz Assessment questions come in two types: </w:t>
      </w:r>
      <w:proofErr w:type="spellStart"/>
      <w:r>
        <w:t>Tradeline</w:t>
      </w:r>
      <w:proofErr w:type="spellEnd"/>
      <w:r>
        <w:t xml:space="preserve"> and non-</w:t>
      </w:r>
      <w:proofErr w:type="spellStart"/>
      <w:r>
        <w:t>tradeline</w:t>
      </w:r>
      <w:proofErr w:type="spellEnd"/>
      <w:r>
        <w:t>.  </w:t>
      </w:r>
      <w:proofErr w:type="spellStart"/>
      <w:r>
        <w:t>Tradeline</w:t>
      </w:r>
      <w:proofErr w:type="spellEnd"/>
      <w:r>
        <w:t xml:space="preserve"> questions are generated from credit-related information (e.g. what is your monthly mortgage payment?) and non-</w:t>
      </w:r>
      <w:proofErr w:type="spellStart"/>
      <w:r>
        <w:t>tradeline</w:t>
      </w:r>
      <w:proofErr w:type="spellEnd"/>
      <w:r>
        <w:t xml:space="preserve"> questions are generated from public records (e.g. which one of these addresses have you lived at?).  The standard </w:t>
      </w:r>
      <w:proofErr w:type="spellStart"/>
      <w:r>
        <w:t>eIDVerifier</w:t>
      </w:r>
      <w:proofErr w:type="spellEnd"/>
      <w:r>
        <w:t xml:space="preserve"> configuration includes a combination of both types, when available.</w:t>
      </w:r>
    </w:p>
    <w:p w14:paraId="75C272B3" w14:textId="77777777" w:rsidR="00B03D16" w:rsidRDefault="00B03D16" w:rsidP="00DA0790">
      <w:pPr>
        <w:pStyle w:val="Heading2"/>
      </w:pPr>
      <w:bookmarkStart w:id="99" w:name="_Automatic_Failure_Codes"/>
      <w:bookmarkStart w:id="100" w:name="_Toc373767002"/>
      <w:bookmarkStart w:id="101" w:name="_Toc373936211"/>
      <w:bookmarkEnd w:id="99"/>
      <w:r>
        <w:t>Automatic Failure Codes</w:t>
      </w:r>
      <w:bookmarkEnd w:id="100"/>
      <w:bookmarkEnd w:id="101"/>
    </w:p>
    <w:p w14:paraId="71DA8797" w14:textId="5AE69955" w:rsidR="00B03D16" w:rsidRDefault="00DA0790" w:rsidP="00DA0790">
      <w:r>
        <w:t xml:space="preserve">If you choose to run Equifax </w:t>
      </w:r>
      <w:proofErr w:type="spellStart"/>
      <w:r>
        <w:t>eIDVerifier</w:t>
      </w:r>
      <w:proofErr w:type="spellEnd"/>
      <w:r>
        <w:t>, a return of any of the following codes will trigger an automatic failure by the IDV interface.</w:t>
      </w:r>
    </w:p>
    <w:p w14:paraId="31465232" w14:textId="77777777" w:rsidR="00DA0790" w:rsidRDefault="00DA0790" w:rsidP="00DA0790"/>
    <w:tbl>
      <w:tblPr>
        <w:tblW w:w="10125"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945"/>
        <w:gridCol w:w="6300"/>
        <w:gridCol w:w="2880"/>
      </w:tblGrid>
      <w:tr w:rsidR="00B03D16" w14:paraId="43F65B95" w14:textId="77777777" w:rsidTr="004717B8">
        <w:tc>
          <w:tcPr>
            <w:tcW w:w="945" w:type="dxa"/>
            <w:shd w:val="clear" w:color="auto" w:fill="3A3A3A" w:themeFill="text2"/>
            <w:tcMar>
              <w:top w:w="60" w:type="dxa"/>
              <w:left w:w="45" w:type="dxa"/>
              <w:bottom w:w="60" w:type="dxa"/>
              <w:right w:w="45" w:type="dxa"/>
            </w:tcMar>
            <w:vAlign w:val="center"/>
            <w:hideMark/>
          </w:tcPr>
          <w:p w14:paraId="6790AEFA" w14:textId="77777777" w:rsidR="00B03D16" w:rsidRPr="004717B8" w:rsidRDefault="00B03D16" w:rsidP="004717B8">
            <w:pPr>
              <w:pStyle w:val="TableHeader"/>
              <w:spacing w:line="276" w:lineRule="auto"/>
              <w:jc w:val="center"/>
              <w:rPr>
                <w:sz w:val="26"/>
              </w:rPr>
            </w:pPr>
            <w:r w:rsidRPr="004717B8">
              <w:rPr>
                <w:sz w:val="26"/>
              </w:rPr>
              <w:t>Code</w:t>
            </w:r>
          </w:p>
        </w:tc>
        <w:tc>
          <w:tcPr>
            <w:tcW w:w="6300" w:type="dxa"/>
            <w:shd w:val="clear" w:color="auto" w:fill="3A3A3A" w:themeFill="text2"/>
            <w:tcMar>
              <w:top w:w="60" w:type="dxa"/>
              <w:left w:w="45" w:type="dxa"/>
              <w:bottom w:w="60" w:type="dxa"/>
              <w:right w:w="45" w:type="dxa"/>
            </w:tcMar>
            <w:vAlign w:val="center"/>
            <w:hideMark/>
          </w:tcPr>
          <w:p w14:paraId="3495A83A" w14:textId="77777777" w:rsidR="00B03D16" w:rsidRPr="00F816D3" w:rsidRDefault="00B03D16" w:rsidP="004717B8">
            <w:pPr>
              <w:pStyle w:val="TableHeader"/>
              <w:spacing w:line="276" w:lineRule="auto"/>
              <w:jc w:val="center"/>
            </w:pPr>
            <w:r w:rsidRPr="00F816D3">
              <w:t>Description</w:t>
            </w:r>
          </w:p>
        </w:tc>
        <w:tc>
          <w:tcPr>
            <w:tcW w:w="2880" w:type="dxa"/>
            <w:shd w:val="clear" w:color="auto" w:fill="3A3A3A" w:themeFill="text2"/>
            <w:tcMar>
              <w:top w:w="60" w:type="dxa"/>
              <w:left w:w="45" w:type="dxa"/>
              <w:bottom w:w="60" w:type="dxa"/>
              <w:right w:w="45" w:type="dxa"/>
            </w:tcMar>
            <w:vAlign w:val="center"/>
            <w:hideMark/>
          </w:tcPr>
          <w:p w14:paraId="6C639920" w14:textId="77777777" w:rsidR="00B03D16" w:rsidRPr="00F816D3" w:rsidRDefault="00B03D16" w:rsidP="004717B8">
            <w:pPr>
              <w:pStyle w:val="TableHeader"/>
              <w:spacing w:line="276" w:lineRule="auto"/>
              <w:jc w:val="center"/>
            </w:pPr>
            <w:r w:rsidRPr="00F816D3">
              <w:t>Implication</w:t>
            </w:r>
          </w:p>
        </w:tc>
      </w:tr>
      <w:tr w:rsidR="00B03D16" w14:paraId="55401426" w14:textId="77777777" w:rsidTr="004717B8">
        <w:trPr>
          <w:trHeight w:val="714"/>
        </w:trPr>
        <w:tc>
          <w:tcPr>
            <w:tcW w:w="945" w:type="dxa"/>
            <w:shd w:val="clear" w:color="auto" w:fill="FFFFFF" w:themeFill="background1"/>
            <w:tcMar>
              <w:top w:w="60" w:type="dxa"/>
              <w:left w:w="45" w:type="dxa"/>
              <w:bottom w:w="60" w:type="dxa"/>
              <w:right w:w="45" w:type="dxa"/>
            </w:tcMar>
            <w:vAlign w:val="center"/>
            <w:hideMark/>
          </w:tcPr>
          <w:p w14:paraId="5D243FD0" w14:textId="77777777" w:rsidR="00B03D16" w:rsidRPr="004717B8" w:rsidRDefault="00B03D16" w:rsidP="004717B8">
            <w:pPr>
              <w:pStyle w:val="Small"/>
              <w:spacing w:line="276" w:lineRule="auto"/>
              <w:jc w:val="center"/>
              <w:rPr>
                <w:sz w:val="26"/>
              </w:rPr>
            </w:pPr>
            <w:r w:rsidRPr="004717B8">
              <w:rPr>
                <w:sz w:val="26"/>
              </w:rPr>
              <w:t>03</w:t>
            </w:r>
          </w:p>
        </w:tc>
        <w:tc>
          <w:tcPr>
            <w:tcW w:w="6300" w:type="dxa"/>
            <w:shd w:val="clear" w:color="auto" w:fill="FFFFFF" w:themeFill="background1"/>
            <w:tcMar>
              <w:top w:w="60" w:type="dxa"/>
              <w:left w:w="45" w:type="dxa"/>
              <w:bottom w:w="60" w:type="dxa"/>
              <w:right w:w="45" w:type="dxa"/>
            </w:tcMar>
            <w:vAlign w:val="center"/>
            <w:hideMark/>
          </w:tcPr>
          <w:p w14:paraId="52B102DA" w14:textId="77777777" w:rsidR="00B03D16" w:rsidRDefault="00B03D16" w:rsidP="008F1548">
            <w:pPr>
              <w:pStyle w:val="Small"/>
              <w:spacing w:line="276" w:lineRule="auto"/>
            </w:pPr>
            <w:r>
              <w:t>SSN/SIN does not meet verification criteria. Failed SSN Verification due to fraudulent SSN, deceased SSN, or not issued SSN</w:t>
            </w:r>
          </w:p>
        </w:tc>
        <w:tc>
          <w:tcPr>
            <w:tcW w:w="2880" w:type="dxa"/>
            <w:shd w:val="clear" w:color="auto" w:fill="FFFFFF" w:themeFill="background1"/>
            <w:tcMar>
              <w:top w:w="60" w:type="dxa"/>
              <w:left w:w="45" w:type="dxa"/>
              <w:bottom w:w="60" w:type="dxa"/>
              <w:right w:w="45" w:type="dxa"/>
            </w:tcMar>
            <w:vAlign w:val="center"/>
            <w:hideMark/>
          </w:tcPr>
          <w:p w14:paraId="6BC73B6F" w14:textId="77777777" w:rsidR="00B03D16" w:rsidRDefault="00B03D16" w:rsidP="008F1548">
            <w:pPr>
              <w:pStyle w:val="Small"/>
              <w:spacing w:line="276" w:lineRule="auto"/>
            </w:pPr>
            <w:r>
              <w:t>Application Verification (AV) Failure Message returned</w:t>
            </w:r>
          </w:p>
        </w:tc>
      </w:tr>
      <w:tr w:rsidR="00B03D16" w14:paraId="0BA6013D" w14:textId="77777777" w:rsidTr="004717B8">
        <w:tc>
          <w:tcPr>
            <w:tcW w:w="945" w:type="dxa"/>
            <w:shd w:val="clear" w:color="auto" w:fill="FFFFFF" w:themeFill="background1"/>
            <w:tcMar>
              <w:top w:w="60" w:type="dxa"/>
              <w:left w:w="45" w:type="dxa"/>
              <w:bottom w:w="60" w:type="dxa"/>
              <w:right w:w="45" w:type="dxa"/>
            </w:tcMar>
            <w:vAlign w:val="center"/>
            <w:hideMark/>
          </w:tcPr>
          <w:p w14:paraId="1651D557" w14:textId="77777777" w:rsidR="00B03D16" w:rsidRPr="004717B8" w:rsidRDefault="00B03D16" w:rsidP="004717B8">
            <w:pPr>
              <w:pStyle w:val="Small"/>
              <w:spacing w:line="276" w:lineRule="auto"/>
              <w:jc w:val="center"/>
              <w:rPr>
                <w:sz w:val="26"/>
              </w:rPr>
            </w:pPr>
            <w:r w:rsidRPr="004717B8">
              <w:rPr>
                <w:sz w:val="26"/>
              </w:rPr>
              <w:t>04</w:t>
            </w:r>
          </w:p>
        </w:tc>
        <w:tc>
          <w:tcPr>
            <w:tcW w:w="6300" w:type="dxa"/>
            <w:shd w:val="clear" w:color="auto" w:fill="FFFFFF" w:themeFill="background1"/>
            <w:tcMar>
              <w:top w:w="60" w:type="dxa"/>
              <w:left w:w="45" w:type="dxa"/>
              <w:bottom w:w="60" w:type="dxa"/>
              <w:right w:w="45" w:type="dxa"/>
            </w:tcMar>
            <w:vAlign w:val="center"/>
            <w:hideMark/>
          </w:tcPr>
          <w:p w14:paraId="5C7234C8" w14:textId="77777777" w:rsidR="00B03D16" w:rsidRDefault="00B03D16" w:rsidP="008F1548">
            <w:pPr>
              <w:pStyle w:val="Small"/>
              <w:spacing w:line="276" w:lineRule="auto"/>
            </w:pPr>
            <w:r>
              <w:t>Age does not meet verification criteria. Failed Age Verification due to age (calculated from date of birth) less than the customer specified minimum age or greater than the customer specified maximum age.</w:t>
            </w:r>
          </w:p>
        </w:tc>
        <w:tc>
          <w:tcPr>
            <w:tcW w:w="2880" w:type="dxa"/>
            <w:shd w:val="clear" w:color="auto" w:fill="FFFFFF" w:themeFill="background1"/>
            <w:tcMar>
              <w:top w:w="60" w:type="dxa"/>
              <w:left w:w="45" w:type="dxa"/>
              <w:bottom w:w="60" w:type="dxa"/>
              <w:right w:w="45" w:type="dxa"/>
            </w:tcMar>
            <w:vAlign w:val="center"/>
            <w:hideMark/>
          </w:tcPr>
          <w:p w14:paraId="245FD61E" w14:textId="77777777" w:rsidR="00B03D16" w:rsidRDefault="00B03D16" w:rsidP="008F1548">
            <w:pPr>
              <w:pStyle w:val="Small"/>
              <w:spacing w:line="276" w:lineRule="auto"/>
            </w:pPr>
            <w:r>
              <w:t>Application Verification (AV) Failure Message returned</w:t>
            </w:r>
          </w:p>
        </w:tc>
      </w:tr>
      <w:tr w:rsidR="00B03D16" w14:paraId="75E736D6" w14:textId="77777777" w:rsidTr="004717B8">
        <w:trPr>
          <w:trHeight w:val="654"/>
        </w:trPr>
        <w:tc>
          <w:tcPr>
            <w:tcW w:w="945" w:type="dxa"/>
            <w:shd w:val="clear" w:color="auto" w:fill="FFFFFF" w:themeFill="background1"/>
            <w:tcMar>
              <w:top w:w="60" w:type="dxa"/>
              <w:left w:w="45" w:type="dxa"/>
              <w:bottom w:w="60" w:type="dxa"/>
              <w:right w:w="45" w:type="dxa"/>
            </w:tcMar>
            <w:vAlign w:val="center"/>
            <w:hideMark/>
          </w:tcPr>
          <w:p w14:paraId="7A8A2772" w14:textId="77777777" w:rsidR="00B03D16" w:rsidRPr="004717B8" w:rsidRDefault="00B03D16" w:rsidP="004717B8">
            <w:pPr>
              <w:pStyle w:val="Small"/>
              <w:spacing w:line="276" w:lineRule="auto"/>
              <w:jc w:val="center"/>
              <w:rPr>
                <w:sz w:val="26"/>
              </w:rPr>
            </w:pPr>
            <w:r w:rsidRPr="004717B8">
              <w:rPr>
                <w:sz w:val="26"/>
              </w:rPr>
              <w:t>07</w:t>
            </w:r>
          </w:p>
        </w:tc>
        <w:tc>
          <w:tcPr>
            <w:tcW w:w="6300" w:type="dxa"/>
            <w:shd w:val="clear" w:color="auto" w:fill="FFFFFF" w:themeFill="background1"/>
            <w:tcMar>
              <w:top w:w="60" w:type="dxa"/>
              <w:left w:w="45" w:type="dxa"/>
              <w:bottom w:w="60" w:type="dxa"/>
              <w:right w:w="45" w:type="dxa"/>
            </w:tcMar>
            <w:vAlign w:val="center"/>
            <w:hideMark/>
          </w:tcPr>
          <w:p w14:paraId="211839A6" w14:textId="77777777" w:rsidR="00B03D16" w:rsidRDefault="00B03D16" w:rsidP="008F1548">
            <w:pPr>
              <w:pStyle w:val="Small"/>
              <w:spacing w:line="276" w:lineRule="auto"/>
            </w:pPr>
            <w:r>
              <w:t>Pattern Recognition Match Found. Should an applicant attempt authentication more than 2 times within a 72-hour period, the application will be considered problematic and a potential attempt at fraud.</w:t>
            </w:r>
          </w:p>
        </w:tc>
        <w:tc>
          <w:tcPr>
            <w:tcW w:w="2880" w:type="dxa"/>
            <w:shd w:val="clear" w:color="auto" w:fill="FFFFFF" w:themeFill="background1"/>
            <w:tcMar>
              <w:top w:w="60" w:type="dxa"/>
              <w:left w:w="45" w:type="dxa"/>
              <w:bottom w:w="60" w:type="dxa"/>
              <w:right w:w="45" w:type="dxa"/>
            </w:tcMar>
            <w:vAlign w:val="center"/>
            <w:hideMark/>
          </w:tcPr>
          <w:p w14:paraId="39686B40" w14:textId="77777777" w:rsidR="00B03D16" w:rsidRDefault="00B03D16" w:rsidP="008F1548">
            <w:pPr>
              <w:pStyle w:val="Small"/>
              <w:spacing w:line="276" w:lineRule="auto"/>
            </w:pPr>
            <w:r>
              <w:t>Fraud Failure Message returned</w:t>
            </w:r>
          </w:p>
        </w:tc>
      </w:tr>
      <w:tr w:rsidR="00B03D16" w14:paraId="5E50D903" w14:textId="77777777" w:rsidTr="004717B8">
        <w:tc>
          <w:tcPr>
            <w:tcW w:w="945" w:type="dxa"/>
            <w:shd w:val="clear" w:color="auto" w:fill="FFFFFF" w:themeFill="background1"/>
            <w:tcMar>
              <w:top w:w="60" w:type="dxa"/>
              <w:left w:w="45" w:type="dxa"/>
              <w:bottom w:w="60" w:type="dxa"/>
              <w:right w:w="45" w:type="dxa"/>
            </w:tcMar>
            <w:vAlign w:val="center"/>
            <w:hideMark/>
          </w:tcPr>
          <w:p w14:paraId="422F9F9C" w14:textId="77777777" w:rsidR="00B03D16" w:rsidRPr="004717B8" w:rsidRDefault="00B03D16" w:rsidP="004717B8">
            <w:pPr>
              <w:pStyle w:val="Small"/>
              <w:spacing w:line="276" w:lineRule="auto"/>
              <w:jc w:val="center"/>
              <w:rPr>
                <w:sz w:val="26"/>
              </w:rPr>
            </w:pPr>
            <w:r w:rsidRPr="004717B8">
              <w:rPr>
                <w:sz w:val="26"/>
              </w:rPr>
              <w:t>22</w:t>
            </w:r>
          </w:p>
        </w:tc>
        <w:tc>
          <w:tcPr>
            <w:tcW w:w="6300" w:type="dxa"/>
            <w:shd w:val="clear" w:color="auto" w:fill="FFFFFF" w:themeFill="background1"/>
            <w:tcMar>
              <w:top w:w="60" w:type="dxa"/>
              <w:left w:w="45" w:type="dxa"/>
              <w:bottom w:w="60" w:type="dxa"/>
              <w:right w:w="45" w:type="dxa"/>
            </w:tcMar>
            <w:vAlign w:val="center"/>
            <w:hideMark/>
          </w:tcPr>
          <w:p w14:paraId="380B04DB" w14:textId="77777777" w:rsidR="00B03D16" w:rsidRDefault="00B03D16" w:rsidP="008F1548">
            <w:pPr>
              <w:pStyle w:val="Small"/>
              <w:spacing w:line="276" w:lineRule="auto"/>
            </w:pPr>
            <w:r>
              <w:t>Address has been associated with reported fraud activity. Identifies a match on the “Hot Address” database maintained by Equifax, that the input address is associated with reported fraud activity.</w:t>
            </w:r>
          </w:p>
        </w:tc>
        <w:tc>
          <w:tcPr>
            <w:tcW w:w="2880" w:type="dxa"/>
            <w:shd w:val="clear" w:color="auto" w:fill="FFFFFF" w:themeFill="background1"/>
            <w:tcMar>
              <w:top w:w="60" w:type="dxa"/>
              <w:left w:w="45" w:type="dxa"/>
              <w:bottom w:w="60" w:type="dxa"/>
              <w:right w:w="45" w:type="dxa"/>
            </w:tcMar>
            <w:vAlign w:val="center"/>
            <w:hideMark/>
          </w:tcPr>
          <w:p w14:paraId="19C60F97" w14:textId="77777777" w:rsidR="00B03D16" w:rsidRDefault="00B03D16" w:rsidP="008F1548">
            <w:pPr>
              <w:pStyle w:val="Small"/>
              <w:spacing w:line="276" w:lineRule="auto"/>
            </w:pPr>
            <w:r>
              <w:t>Application Verification (AV) Failure Message returned</w:t>
            </w:r>
          </w:p>
        </w:tc>
      </w:tr>
      <w:tr w:rsidR="00B03D16" w14:paraId="45F5B400" w14:textId="77777777" w:rsidTr="004717B8">
        <w:trPr>
          <w:trHeight w:val="1353"/>
        </w:trPr>
        <w:tc>
          <w:tcPr>
            <w:tcW w:w="945" w:type="dxa"/>
            <w:shd w:val="clear" w:color="auto" w:fill="FFFFFF" w:themeFill="background1"/>
            <w:tcMar>
              <w:top w:w="60" w:type="dxa"/>
              <w:left w:w="45" w:type="dxa"/>
              <w:bottom w:w="60" w:type="dxa"/>
              <w:right w:w="45" w:type="dxa"/>
            </w:tcMar>
            <w:vAlign w:val="center"/>
            <w:hideMark/>
          </w:tcPr>
          <w:p w14:paraId="5EA23B07" w14:textId="77777777" w:rsidR="00B03D16" w:rsidRPr="004717B8" w:rsidRDefault="00B03D16" w:rsidP="004717B8">
            <w:pPr>
              <w:pStyle w:val="Small"/>
              <w:spacing w:line="276" w:lineRule="auto"/>
              <w:jc w:val="center"/>
              <w:rPr>
                <w:sz w:val="26"/>
              </w:rPr>
            </w:pPr>
            <w:r w:rsidRPr="004717B8">
              <w:rPr>
                <w:sz w:val="26"/>
              </w:rPr>
              <w:t>33</w:t>
            </w:r>
          </w:p>
        </w:tc>
        <w:tc>
          <w:tcPr>
            <w:tcW w:w="6300" w:type="dxa"/>
            <w:shd w:val="clear" w:color="auto" w:fill="FFFFFF" w:themeFill="background1"/>
            <w:tcMar>
              <w:top w:w="60" w:type="dxa"/>
              <w:left w:w="45" w:type="dxa"/>
              <w:bottom w:w="60" w:type="dxa"/>
              <w:right w:w="45" w:type="dxa"/>
            </w:tcMar>
            <w:vAlign w:val="center"/>
            <w:hideMark/>
          </w:tcPr>
          <w:p w14:paraId="10BF6DD0" w14:textId="77777777" w:rsidR="00B03D16" w:rsidRDefault="00B03D16" w:rsidP="008F1548">
            <w:pPr>
              <w:pStyle w:val="Small"/>
              <w:spacing w:line="276" w:lineRule="auto"/>
            </w:pPr>
            <w:r>
              <w:t>Fraud victim warning present/ Information has been blocked due to identity theft.</w:t>
            </w:r>
          </w:p>
          <w:p w14:paraId="1AE4781E" w14:textId="77777777" w:rsidR="00B03D16" w:rsidRDefault="00B03D16" w:rsidP="008F1548">
            <w:pPr>
              <w:pStyle w:val="Small"/>
              <w:spacing w:line="276" w:lineRule="auto"/>
            </w:pPr>
            <w:r>
              <w:t>The consumer has previously contacted the credit agency and indicated that their credit information has been used by someone else in the commission of fraud. The consumer has requested that this fraud indicator be placed on their file to avoid any future incident.</w:t>
            </w:r>
          </w:p>
        </w:tc>
        <w:tc>
          <w:tcPr>
            <w:tcW w:w="2880" w:type="dxa"/>
            <w:shd w:val="clear" w:color="auto" w:fill="FFFFFF" w:themeFill="background1"/>
            <w:tcMar>
              <w:top w:w="60" w:type="dxa"/>
              <w:left w:w="45" w:type="dxa"/>
              <w:bottom w:w="60" w:type="dxa"/>
              <w:right w:w="45" w:type="dxa"/>
            </w:tcMar>
            <w:vAlign w:val="center"/>
            <w:hideMark/>
          </w:tcPr>
          <w:p w14:paraId="49E0C92D" w14:textId="77777777" w:rsidR="00B03D16" w:rsidRDefault="00B03D16" w:rsidP="008F1548">
            <w:pPr>
              <w:pStyle w:val="Small"/>
              <w:spacing w:line="276" w:lineRule="auto"/>
            </w:pPr>
            <w:r>
              <w:t>Completion Message returned</w:t>
            </w:r>
          </w:p>
          <w:p w14:paraId="4F92989E" w14:textId="77777777" w:rsidR="00B03D16" w:rsidRDefault="00B03D16" w:rsidP="008F1548">
            <w:pPr>
              <w:pStyle w:val="Small"/>
              <w:spacing w:line="276" w:lineRule="auto"/>
            </w:pPr>
            <w:r>
              <w:t>Assessment Index will be automatically scored “0”.</w:t>
            </w:r>
          </w:p>
        </w:tc>
      </w:tr>
      <w:tr w:rsidR="00B03D16" w14:paraId="1522E247" w14:textId="77777777" w:rsidTr="004717B8">
        <w:tc>
          <w:tcPr>
            <w:tcW w:w="945" w:type="dxa"/>
            <w:shd w:val="clear" w:color="auto" w:fill="FFFFFF" w:themeFill="background1"/>
            <w:tcMar>
              <w:top w:w="60" w:type="dxa"/>
              <w:left w:w="45" w:type="dxa"/>
              <w:bottom w:w="60" w:type="dxa"/>
              <w:right w:w="45" w:type="dxa"/>
            </w:tcMar>
            <w:vAlign w:val="center"/>
            <w:hideMark/>
          </w:tcPr>
          <w:p w14:paraId="7E072C3A" w14:textId="77777777" w:rsidR="00B03D16" w:rsidRPr="004717B8" w:rsidRDefault="00B03D16" w:rsidP="004717B8">
            <w:pPr>
              <w:pStyle w:val="Small"/>
              <w:spacing w:line="276" w:lineRule="auto"/>
              <w:jc w:val="center"/>
              <w:rPr>
                <w:sz w:val="26"/>
              </w:rPr>
            </w:pPr>
            <w:r w:rsidRPr="004717B8">
              <w:rPr>
                <w:sz w:val="26"/>
              </w:rPr>
              <w:t>53</w:t>
            </w:r>
          </w:p>
        </w:tc>
        <w:tc>
          <w:tcPr>
            <w:tcW w:w="6300" w:type="dxa"/>
            <w:shd w:val="clear" w:color="auto" w:fill="FFFFFF" w:themeFill="background1"/>
            <w:tcMar>
              <w:top w:w="60" w:type="dxa"/>
              <w:left w:w="45" w:type="dxa"/>
              <w:bottom w:w="60" w:type="dxa"/>
              <w:right w:w="45" w:type="dxa"/>
            </w:tcMar>
            <w:vAlign w:val="center"/>
            <w:hideMark/>
          </w:tcPr>
          <w:p w14:paraId="7438B12B" w14:textId="77777777" w:rsidR="00B03D16" w:rsidRDefault="00B03D16" w:rsidP="008F1548">
            <w:pPr>
              <w:pStyle w:val="Small"/>
              <w:spacing w:line="276" w:lineRule="auto"/>
            </w:pPr>
            <w:r>
              <w:t>Consumer requested security freeze – information not available on data source.</w:t>
            </w:r>
          </w:p>
        </w:tc>
        <w:tc>
          <w:tcPr>
            <w:tcW w:w="2880" w:type="dxa"/>
            <w:shd w:val="clear" w:color="auto" w:fill="FFFFFF" w:themeFill="background1"/>
            <w:tcMar>
              <w:top w:w="60" w:type="dxa"/>
              <w:left w:w="45" w:type="dxa"/>
              <w:bottom w:w="60" w:type="dxa"/>
              <w:right w:w="45" w:type="dxa"/>
            </w:tcMar>
            <w:vAlign w:val="center"/>
            <w:hideMark/>
          </w:tcPr>
          <w:p w14:paraId="3DF1A174" w14:textId="77777777" w:rsidR="00B03D16" w:rsidRDefault="00B03D16" w:rsidP="008F1548">
            <w:pPr>
              <w:pStyle w:val="Small"/>
              <w:spacing w:line="276" w:lineRule="auto"/>
            </w:pPr>
            <w:r>
              <w:t>Completion Message returned</w:t>
            </w:r>
          </w:p>
          <w:p w14:paraId="79CBA917" w14:textId="77777777" w:rsidR="00B03D16" w:rsidRDefault="00B03D16" w:rsidP="008F1548">
            <w:pPr>
              <w:pStyle w:val="Small"/>
              <w:spacing w:line="276" w:lineRule="auto"/>
            </w:pPr>
            <w:r>
              <w:t>Assessment Index will be automatically scored “0”.</w:t>
            </w:r>
          </w:p>
        </w:tc>
      </w:tr>
      <w:tr w:rsidR="00B03D16" w14:paraId="320A6A88" w14:textId="77777777" w:rsidTr="004717B8">
        <w:tc>
          <w:tcPr>
            <w:tcW w:w="945" w:type="dxa"/>
            <w:shd w:val="clear" w:color="auto" w:fill="FFFFFF" w:themeFill="background1"/>
            <w:tcMar>
              <w:top w:w="60" w:type="dxa"/>
              <w:left w:w="45" w:type="dxa"/>
              <w:bottom w:w="60" w:type="dxa"/>
              <w:right w:w="45" w:type="dxa"/>
            </w:tcMar>
            <w:vAlign w:val="center"/>
            <w:hideMark/>
          </w:tcPr>
          <w:p w14:paraId="764F6846" w14:textId="77777777" w:rsidR="00B03D16" w:rsidRPr="004717B8" w:rsidRDefault="00B03D16" w:rsidP="004717B8">
            <w:pPr>
              <w:pStyle w:val="Small"/>
              <w:spacing w:line="276" w:lineRule="auto"/>
              <w:jc w:val="center"/>
              <w:rPr>
                <w:sz w:val="26"/>
              </w:rPr>
            </w:pPr>
            <w:r w:rsidRPr="004717B8">
              <w:rPr>
                <w:sz w:val="26"/>
              </w:rPr>
              <w:t>FH</w:t>
            </w:r>
          </w:p>
        </w:tc>
        <w:tc>
          <w:tcPr>
            <w:tcW w:w="6300" w:type="dxa"/>
            <w:shd w:val="clear" w:color="auto" w:fill="FFFFFF" w:themeFill="background1"/>
            <w:tcMar>
              <w:top w:w="60" w:type="dxa"/>
              <w:left w:w="45" w:type="dxa"/>
              <w:bottom w:w="60" w:type="dxa"/>
              <w:right w:w="45" w:type="dxa"/>
            </w:tcMar>
            <w:vAlign w:val="center"/>
            <w:hideMark/>
          </w:tcPr>
          <w:p w14:paraId="5F604541" w14:textId="77777777" w:rsidR="00B03D16" w:rsidRDefault="00B03D16" w:rsidP="008F1548">
            <w:pPr>
              <w:pStyle w:val="Small"/>
              <w:spacing w:line="276" w:lineRule="auto"/>
            </w:pPr>
            <w:r>
              <w:t>Information from your inquiry has been identified by the consumer as fraudulent - information not available from the primary data source.</w:t>
            </w:r>
          </w:p>
        </w:tc>
        <w:tc>
          <w:tcPr>
            <w:tcW w:w="2880" w:type="dxa"/>
            <w:shd w:val="clear" w:color="auto" w:fill="FFFFFF" w:themeFill="background1"/>
            <w:tcMar>
              <w:top w:w="60" w:type="dxa"/>
              <w:left w:w="45" w:type="dxa"/>
              <w:bottom w:w="60" w:type="dxa"/>
              <w:right w:w="45" w:type="dxa"/>
            </w:tcMar>
            <w:vAlign w:val="center"/>
            <w:hideMark/>
          </w:tcPr>
          <w:p w14:paraId="0B4DCA53" w14:textId="77777777" w:rsidR="00B03D16" w:rsidRDefault="00B03D16" w:rsidP="008F1548">
            <w:pPr>
              <w:pStyle w:val="Small"/>
              <w:spacing w:line="276" w:lineRule="auto"/>
            </w:pPr>
            <w:r>
              <w:t>Completion Message returned</w:t>
            </w:r>
          </w:p>
          <w:p w14:paraId="4257815B" w14:textId="77777777" w:rsidR="00B03D16" w:rsidRDefault="00B03D16" w:rsidP="008F1548">
            <w:pPr>
              <w:pStyle w:val="Small"/>
              <w:spacing w:line="276" w:lineRule="auto"/>
            </w:pPr>
            <w:r>
              <w:t xml:space="preserve">Assessment Index will be </w:t>
            </w:r>
            <w:r>
              <w:lastRenderedPageBreak/>
              <w:t>automatically scored “0”.</w:t>
            </w:r>
          </w:p>
        </w:tc>
      </w:tr>
    </w:tbl>
    <w:p w14:paraId="54A5C184" w14:textId="77777777" w:rsidR="00B03D16" w:rsidRDefault="00B03D16" w:rsidP="00B03D16">
      <w:pPr>
        <w:pStyle w:val="Small"/>
      </w:pPr>
      <w:r>
        <w:lastRenderedPageBreak/>
        <w:t> </w:t>
      </w:r>
    </w:p>
    <w:p w14:paraId="75FDC42F" w14:textId="77777777" w:rsidR="00B03D16" w:rsidRDefault="00B03D16" w:rsidP="00B03D16">
      <w:pPr>
        <w:pStyle w:val="Small"/>
      </w:pPr>
    </w:p>
    <w:p w14:paraId="1713C4DE" w14:textId="77777777" w:rsidR="00B03D16" w:rsidRDefault="00B03D16" w:rsidP="00B03D16">
      <w:pPr>
        <w:pStyle w:val="Heading2"/>
      </w:pPr>
      <w:bookmarkStart w:id="102" w:name="_Automatic_Review_Reason"/>
      <w:bookmarkStart w:id="103" w:name="_Toc373767003"/>
      <w:bookmarkStart w:id="104" w:name="_Toc373936212"/>
      <w:bookmarkEnd w:id="102"/>
      <w:r>
        <w:t>Automatic Review Reason Codes</w:t>
      </w:r>
      <w:bookmarkEnd w:id="103"/>
      <w:bookmarkEnd w:id="104"/>
    </w:p>
    <w:p w14:paraId="6C7429A6" w14:textId="3848FD86" w:rsidR="00B03D16" w:rsidRDefault="00DA0790" w:rsidP="00DA0790">
      <w:r>
        <w:t xml:space="preserve">If you choose to run Equifax </w:t>
      </w:r>
      <w:proofErr w:type="spellStart"/>
      <w:r>
        <w:t>eIDVerifier</w:t>
      </w:r>
      <w:proofErr w:type="spellEnd"/>
      <w:r>
        <w:t xml:space="preserve">, a return of any of the following codes will allow the applicant to complete the application, and mark the completed application for review in the oFlows Console. </w:t>
      </w:r>
    </w:p>
    <w:p w14:paraId="6332DC9D" w14:textId="77777777" w:rsidR="00DA0790" w:rsidRPr="00151F72" w:rsidRDefault="00DA0790" w:rsidP="00DA0790"/>
    <w:tbl>
      <w:tblPr>
        <w:tblW w:w="0" w:type="auto"/>
        <w:tblCellMar>
          <w:top w:w="15" w:type="dxa"/>
          <w:left w:w="15" w:type="dxa"/>
          <w:bottom w:w="15" w:type="dxa"/>
          <w:right w:w="15" w:type="dxa"/>
        </w:tblCellMar>
        <w:tblLook w:val="04A0" w:firstRow="1" w:lastRow="0" w:firstColumn="1" w:lastColumn="0" w:noHBand="0" w:noVBand="1"/>
      </w:tblPr>
      <w:tblGrid>
        <w:gridCol w:w="958"/>
        <w:gridCol w:w="9180"/>
      </w:tblGrid>
      <w:tr w:rsidR="004717B8" w14:paraId="612DFEEB" w14:textId="77777777" w:rsidTr="004717B8">
        <w:trPr>
          <w:trHeight w:val="302"/>
        </w:trPr>
        <w:tc>
          <w:tcPr>
            <w:tcW w:w="958" w:type="dxa"/>
            <w:shd w:val="clear" w:color="auto" w:fill="3A3A3A" w:themeFill="text2"/>
            <w:tcMar>
              <w:top w:w="58" w:type="dxa"/>
              <w:left w:w="58" w:type="dxa"/>
              <w:bottom w:w="58" w:type="dxa"/>
              <w:right w:w="58" w:type="dxa"/>
            </w:tcMar>
            <w:vAlign w:val="center"/>
            <w:hideMark/>
          </w:tcPr>
          <w:p w14:paraId="166B2BAF" w14:textId="77777777" w:rsidR="004717B8" w:rsidRPr="00F816D3" w:rsidRDefault="004717B8" w:rsidP="004717B8">
            <w:pPr>
              <w:pStyle w:val="TableHeader"/>
              <w:spacing w:line="276" w:lineRule="auto"/>
              <w:jc w:val="center"/>
            </w:pPr>
            <w:r w:rsidRPr="00F816D3">
              <w:t>Code</w:t>
            </w:r>
          </w:p>
        </w:tc>
        <w:tc>
          <w:tcPr>
            <w:tcW w:w="9180" w:type="dxa"/>
            <w:shd w:val="clear" w:color="auto" w:fill="3A3A3A" w:themeFill="text2"/>
            <w:tcMar>
              <w:top w:w="58" w:type="dxa"/>
              <w:left w:w="58" w:type="dxa"/>
              <w:bottom w:w="58" w:type="dxa"/>
              <w:right w:w="58" w:type="dxa"/>
            </w:tcMar>
            <w:vAlign w:val="center"/>
            <w:hideMark/>
          </w:tcPr>
          <w:p w14:paraId="2877A168" w14:textId="77777777" w:rsidR="004717B8" w:rsidRPr="00F816D3" w:rsidRDefault="004717B8" w:rsidP="004717B8">
            <w:pPr>
              <w:pStyle w:val="TableHeader"/>
              <w:spacing w:line="276" w:lineRule="auto"/>
              <w:jc w:val="center"/>
            </w:pPr>
            <w:r w:rsidRPr="00F816D3">
              <w:t>Description</w:t>
            </w:r>
          </w:p>
        </w:tc>
      </w:tr>
      <w:tr w:rsidR="004717B8" w14:paraId="66253189" w14:textId="77777777" w:rsidTr="004717B8">
        <w:trPr>
          <w:trHeight w:val="383"/>
        </w:trPr>
        <w:tc>
          <w:tcPr>
            <w:tcW w:w="958" w:type="dxa"/>
            <w:shd w:val="clear" w:color="auto" w:fill="FFFFFF" w:themeFill="background1"/>
            <w:tcMar>
              <w:top w:w="58" w:type="dxa"/>
              <w:left w:w="58" w:type="dxa"/>
              <w:bottom w:w="58" w:type="dxa"/>
              <w:right w:w="58" w:type="dxa"/>
            </w:tcMar>
            <w:vAlign w:val="center"/>
            <w:hideMark/>
          </w:tcPr>
          <w:p w14:paraId="3C9969A5" w14:textId="77777777" w:rsidR="004717B8" w:rsidRPr="004717B8" w:rsidRDefault="004717B8" w:rsidP="004717B8">
            <w:pPr>
              <w:pStyle w:val="Small"/>
              <w:spacing w:line="276" w:lineRule="auto"/>
              <w:jc w:val="center"/>
              <w:rPr>
                <w:sz w:val="22"/>
              </w:rPr>
            </w:pPr>
            <w:r w:rsidRPr="004717B8">
              <w:rPr>
                <w:sz w:val="22"/>
              </w:rPr>
              <w:t>00</w:t>
            </w:r>
          </w:p>
        </w:tc>
        <w:tc>
          <w:tcPr>
            <w:tcW w:w="9180" w:type="dxa"/>
            <w:shd w:val="clear" w:color="auto" w:fill="FFFFFF" w:themeFill="background1"/>
            <w:tcMar>
              <w:top w:w="58" w:type="dxa"/>
              <w:left w:w="58" w:type="dxa"/>
              <w:bottom w:w="58" w:type="dxa"/>
              <w:right w:w="58" w:type="dxa"/>
            </w:tcMar>
            <w:vAlign w:val="center"/>
            <w:hideMark/>
          </w:tcPr>
          <w:p w14:paraId="6476A479" w14:textId="73105AA7" w:rsidR="004717B8" w:rsidRDefault="004717B8" w:rsidP="008F1548">
            <w:pPr>
              <w:pStyle w:val="Small"/>
              <w:spacing w:line="276" w:lineRule="auto"/>
            </w:pPr>
            <w:r>
              <w:t>Application Exception. Exception Message returned</w:t>
            </w:r>
          </w:p>
        </w:tc>
      </w:tr>
      <w:tr w:rsidR="004717B8" w14:paraId="311AFFA7" w14:textId="77777777" w:rsidTr="004717B8">
        <w:tc>
          <w:tcPr>
            <w:tcW w:w="958" w:type="dxa"/>
            <w:shd w:val="clear" w:color="auto" w:fill="FFFFFF" w:themeFill="background1"/>
            <w:tcMar>
              <w:top w:w="58" w:type="dxa"/>
              <w:left w:w="58" w:type="dxa"/>
              <w:bottom w:w="58" w:type="dxa"/>
              <w:right w:w="58" w:type="dxa"/>
            </w:tcMar>
            <w:vAlign w:val="center"/>
            <w:hideMark/>
          </w:tcPr>
          <w:p w14:paraId="3BEA308F" w14:textId="77777777" w:rsidR="004717B8" w:rsidRPr="004717B8" w:rsidRDefault="004717B8" w:rsidP="004717B8">
            <w:pPr>
              <w:pStyle w:val="Small"/>
              <w:spacing w:line="276" w:lineRule="auto"/>
              <w:jc w:val="center"/>
              <w:rPr>
                <w:sz w:val="22"/>
              </w:rPr>
            </w:pPr>
            <w:r w:rsidRPr="004717B8">
              <w:rPr>
                <w:sz w:val="22"/>
              </w:rPr>
              <w:t>01</w:t>
            </w:r>
          </w:p>
        </w:tc>
        <w:tc>
          <w:tcPr>
            <w:tcW w:w="9180" w:type="dxa"/>
            <w:shd w:val="clear" w:color="auto" w:fill="FFFFFF" w:themeFill="background1"/>
            <w:tcMar>
              <w:top w:w="58" w:type="dxa"/>
              <w:left w:w="58" w:type="dxa"/>
              <w:bottom w:w="58" w:type="dxa"/>
              <w:right w:w="58" w:type="dxa"/>
            </w:tcMar>
            <w:vAlign w:val="center"/>
            <w:hideMark/>
          </w:tcPr>
          <w:p w14:paraId="57DD3D9E" w14:textId="3A50B841" w:rsidR="004717B8" w:rsidRDefault="004717B8" w:rsidP="004717B8">
            <w:pPr>
              <w:pStyle w:val="Small"/>
              <w:spacing w:line="276" w:lineRule="auto"/>
            </w:pPr>
            <w:r>
              <w:t>Failed standard field checks. Failed Standard Field Check(s) for required/optional and improperly formatted input knapsack fields SFC Failure Message returned</w:t>
            </w:r>
          </w:p>
          <w:p w14:paraId="2255A4FC" w14:textId="5D91B81A" w:rsidR="004717B8" w:rsidRDefault="004717B8" w:rsidP="004717B8">
            <w:pPr>
              <w:pStyle w:val="Small"/>
              <w:spacing w:line="276" w:lineRule="auto"/>
            </w:pPr>
            <w:r>
              <w:t>Manual authentication not required.</w:t>
            </w:r>
          </w:p>
        </w:tc>
      </w:tr>
      <w:tr w:rsidR="004717B8" w14:paraId="4553EB26" w14:textId="77777777" w:rsidTr="004717B8">
        <w:tc>
          <w:tcPr>
            <w:tcW w:w="958" w:type="dxa"/>
            <w:shd w:val="clear" w:color="auto" w:fill="FFFFFF" w:themeFill="background1"/>
            <w:tcMar>
              <w:top w:w="58" w:type="dxa"/>
              <w:left w:w="58" w:type="dxa"/>
              <w:bottom w:w="58" w:type="dxa"/>
              <w:right w:w="58" w:type="dxa"/>
            </w:tcMar>
            <w:vAlign w:val="center"/>
            <w:hideMark/>
          </w:tcPr>
          <w:p w14:paraId="73CE76FE" w14:textId="77777777" w:rsidR="004717B8" w:rsidRPr="004717B8" w:rsidRDefault="004717B8" w:rsidP="004717B8">
            <w:pPr>
              <w:pStyle w:val="Small"/>
              <w:spacing w:line="276" w:lineRule="auto"/>
              <w:jc w:val="center"/>
              <w:rPr>
                <w:sz w:val="22"/>
              </w:rPr>
            </w:pPr>
            <w:r w:rsidRPr="004717B8">
              <w:rPr>
                <w:sz w:val="22"/>
              </w:rPr>
              <w:t>06</w:t>
            </w:r>
          </w:p>
        </w:tc>
        <w:tc>
          <w:tcPr>
            <w:tcW w:w="9180" w:type="dxa"/>
            <w:shd w:val="clear" w:color="auto" w:fill="FFFFFF" w:themeFill="background1"/>
            <w:tcMar>
              <w:top w:w="58" w:type="dxa"/>
              <w:left w:w="58" w:type="dxa"/>
              <w:bottom w:w="58" w:type="dxa"/>
              <w:right w:w="58" w:type="dxa"/>
            </w:tcMar>
            <w:vAlign w:val="center"/>
            <w:hideMark/>
          </w:tcPr>
          <w:p w14:paraId="52B7D97F" w14:textId="1621F6F8" w:rsidR="004717B8" w:rsidRDefault="004717B8" w:rsidP="008F1548">
            <w:pPr>
              <w:pStyle w:val="Small"/>
              <w:spacing w:line="276" w:lineRule="auto"/>
            </w:pPr>
            <w:r>
              <w:t>Address standardization error present for current address. Failed Address Verification due to error code returned from Address Standardization indicating that Current Address could not be standardized. The address is not considered usable as presented. Application Verification (AV) Failure Message returned</w:t>
            </w:r>
          </w:p>
        </w:tc>
      </w:tr>
      <w:tr w:rsidR="004717B8" w14:paraId="7F3B2A38" w14:textId="77777777" w:rsidTr="004717B8">
        <w:trPr>
          <w:trHeight w:val="150"/>
        </w:trPr>
        <w:tc>
          <w:tcPr>
            <w:tcW w:w="958" w:type="dxa"/>
            <w:shd w:val="clear" w:color="auto" w:fill="FFFFFF" w:themeFill="background1"/>
            <w:tcMar>
              <w:top w:w="58" w:type="dxa"/>
              <w:left w:w="58" w:type="dxa"/>
              <w:bottom w:w="58" w:type="dxa"/>
              <w:right w:w="58" w:type="dxa"/>
            </w:tcMar>
            <w:vAlign w:val="center"/>
            <w:hideMark/>
          </w:tcPr>
          <w:p w14:paraId="3F70E540" w14:textId="77777777" w:rsidR="004717B8" w:rsidRPr="004717B8" w:rsidRDefault="004717B8" w:rsidP="004717B8">
            <w:pPr>
              <w:pStyle w:val="Small"/>
              <w:spacing w:line="276" w:lineRule="auto"/>
              <w:jc w:val="center"/>
              <w:rPr>
                <w:sz w:val="22"/>
              </w:rPr>
            </w:pPr>
            <w:r w:rsidRPr="004717B8">
              <w:rPr>
                <w:sz w:val="22"/>
              </w:rPr>
              <w:t>11</w:t>
            </w:r>
          </w:p>
        </w:tc>
        <w:tc>
          <w:tcPr>
            <w:tcW w:w="9180" w:type="dxa"/>
            <w:shd w:val="clear" w:color="auto" w:fill="FFFFFF" w:themeFill="background1"/>
            <w:tcMar>
              <w:top w:w="58" w:type="dxa"/>
              <w:left w:w="58" w:type="dxa"/>
              <w:bottom w:w="58" w:type="dxa"/>
              <w:right w:w="58" w:type="dxa"/>
            </w:tcMar>
            <w:vAlign w:val="center"/>
            <w:hideMark/>
          </w:tcPr>
          <w:p w14:paraId="691796EC" w14:textId="77777777" w:rsidR="004717B8" w:rsidRDefault="004717B8" w:rsidP="008F1548">
            <w:pPr>
              <w:pStyle w:val="Small"/>
              <w:spacing w:line="276" w:lineRule="auto"/>
            </w:pPr>
            <w:r>
              <w:t>Moderate use of address by different individuals detected.</w:t>
            </w:r>
          </w:p>
        </w:tc>
      </w:tr>
      <w:tr w:rsidR="004717B8" w14:paraId="77FA1F5D" w14:textId="77777777" w:rsidTr="004717B8">
        <w:tc>
          <w:tcPr>
            <w:tcW w:w="958" w:type="dxa"/>
            <w:shd w:val="clear" w:color="auto" w:fill="FFFFFF" w:themeFill="background1"/>
            <w:tcMar>
              <w:top w:w="58" w:type="dxa"/>
              <w:left w:w="58" w:type="dxa"/>
              <w:bottom w:w="58" w:type="dxa"/>
              <w:right w:w="58" w:type="dxa"/>
            </w:tcMar>
            <w:vAlign w:val="center"/>
            <w:hideMark/>
          </w:tcPr>
          <w:p w14:paraId="1BCFAFD7" w14:textId="77777777" w:rsidR="004717B8" w:rsidRPr="004717B8" w:rsidRDefault="004717B8" w:rsidP="004717B8">
            <w:pPr>
              <w:pStyle w:val="Small"/>
              <w:spacing w:line="276" w:lineRule="auto"/>
              <w:jc w:val="center"/>
              <w:rPr>
                <w:sz w:val="22"/>
              </w:rPr>
            </w:pPr>
            <w:r w:rsidRPr="004717B8">
              <w:rPr>
                <w:sz w:val="22"/>
              </w:rPr>
              <w:t>13</w:t>
            </w:r>
          </w:p>
        </w:tc>
        <w:tc>
          <w:tcPr>
            <w:tcW w:w="9180" w:type="dxa"/>
            <w:shd w:val="clear" w:color="auto" w:fill="FFFFFF" w:themeFill="background1"/>
            <w:tcMar>
              <w:top w:w="58" w:type="dxa"/>
              <w:left w:w="58" w:type="dxa"/>
              <w:bottom w:w="58" w:type="dxa"/>
              <w:right w:w="58" w:type="dxa"/>
            </w:tcMar>
            <w:vAlign w:val="center"/>
            <w:hideMark/>
          </w:tcPr>
          <w:p w14:paraId="09998A93" w14:textId="77777777" w:rsidR="004717B8" w:rsidRDefault="004717B8" w:rsidP="008F1548">
            <w:pPr>
              <w:pStyle w:val="Small"/>
              <w:spacing w:line="276" w:lineRule="auto"/>
            </w:pPr>
            <w:r>
              <w:t>High use of Address by different individuals detected.</w:t>
            </w:r>
          </w:p>
        </w:tc>
      </w:tr>
      <w:tr w:rsidR="004717B8" w14:paraId="3F0A8DA9" w14:textId="77777777" w:rsidTr="004717B8">
        <w:tc>
          <w:tcPr>
            <w:tcW w:w="958" w:type="dxa"/>
            <w:shd w:val="clear" w:color="auto" w:fill="FFFFFF" w:themeFill="background1"/>
            <w:tcMar>
              <w:top w:w="58" w:type="dxa"/>
              <w:left w:w="58" w:type="dxa"/>
              <w:bottom w:w="58" w:type="dxa"/>
              <w:right w:w="58" w:type="dxa"/>
            </w:tcMar>
            <w:vAlign w:val="center"/>
            <w:hideMark/>
          </w:tcPr>
          <w:p w14:paraId="51923CF4" w14:textId="77777777" w:rsidR="004717B8" w:rsidRPr="004717B8" w:rsidRDefault="004717B8" w:rsidP="004717B8">
            <w:pPr>
              <w:pStyle w:val="Small"/>
              <w:spacing w:line="276" w:lineRule="auto"/>
              <w:jc w:val="center"/>
              <w:rPr>
                <w:sz w:val="22"/>
              </w:rPr>
            </w:pPr>
            <w:r w:rsidRPr="004717B8">
              <w:rPr>
                <w:sz w:val="22"/>
              </w:rPr>
              <w:t>16</w:t>
            </w:r>
          </w:p>
        </w:tc>
        <w:tc>
          <w:tcPr>
            <w:tcW w:w="9180" w:type="dxa"/>
            <w:shd w:val="clear" w:color="auto" w:fill="FFFFFF" w:themeFill="background1"/>
            <w:tcMar>
              <w:top w:w="58" w:type="dxa"/>
              <w:left w:w="58" w:type="dxa"/>
              <w:bottom w:w="58" w:type="dxa"/>
              <w:right w:w="58" w:type="dxa"/>
            </w:tcMar>
            <w:vAlign w:val="center"/>
            <w:hideMark/>
          </w:tcPr>
          <w:p w14:paraId="72393461" w14:textId="77777777" w:rsidR="004717B8" w:rsidRDefault="004717B8" w:rsidP="008F1548">
            <w:pPr>
              <w:pStyle w:val="Small"/>
              <w:spacing w:line="276" w:lineRule="auto"/>
            </w:pPr>
            <w:r>
              <w:t>Elevated use of Address by different individuals detected.</w:t>
            </w:r>
          </w:p>
        </w:tc>
      </w:tr>
      <w:tr w:rsidR="004717B8" w14:paraId="3890F4AC" w14:textId="77777777" w:rsidTr="004717B8">
        <w:tc>
          <w:tcPr>
            <w:tcW w:w="958" w:type="dxa"/>
            <w:shd w:val="clear" w:color="auto" w:fill="FFFFFF" w:themeFill="background1"/>
            <w:tcMar>
              <w:top w:w="58" w:type="dxa"/>
              <w:left w:w="58" w:type="dxa"/>
              <w:bottom w:w="58" w:type="dxa"/>
              <w:right w:w="58" w:type="dxa"/>
            </w:tcMar>
            <w:vAlign w:val="center"/>
            <w:hideMark/>
          </w:tcPr>
          <w:p w14:paraId="12E95E12" w14:textId="77777777" w:rsidR="004717B8" w:rsidRPr="004717B8" w:rsidRDefault="004717B8" w:rsidP="004717B8">
            <w:pPr>
              <w:pStyle w:val="Small"/>
              <w:spacing w:line="276" w:lineRule="auto"/>
              <w:jc w:val="center"/>
              <w:rPr>
                <w:sz w:val="22"/>
              </w:rPr>
            </w:pPr>
            <w:r w:rsidRPr="004717B8">
              <w:rPr>
                <w:sz w:val="22"/>
              </w:rPr>
              <w:t>17</w:t>
            </w:r>
          </w:p>
        </w:tc>
        <w:tc>
          <w:tcPr>
            <w:tcW w:w="9180" w:type="dxa"/>
            <w:shd w:val="clear" w:color="auto" w:fill="FFFFFF" w:themeFill="background1"/>
            <w:tcMar>
              <w:top w:w="58" w:type="dxa"/>
              <w:left w:w="58" w:type="dxa"/>
              <w:bottom w:w="58" w:type="dxa"/>
              <w:right w:w="58" w:type="dxa"/>
            </w:tcMar>
            <w:vAlign w:val="center"/>
            <w:hideMark/>
          </w:tcPr>
          <w:p w14:paraId="1DCA8B91" w14:textId="77777777" w:rsidR="004717B8" w:rsidRDefault="004717B8" w:rsidP="008F1548">
            <w:pPr>
              <w:pStyle w:val="Small"/>
              <w:spacing w:line="276" w:lineRule="auto"/>
            </w:pPr>
            <w:r>
              <w:t>High use of Address by different individuals detected.</w:t>
            </w:r>
          </w:p>
        </w:tc>
      </w:tr>
      <w:tr w:rsidR="004717B8" w14:paraId="3541C3EA" w14:textId="77777777" w:rsidTr="004717B8">
        <w:tc>
          <w:tcPr>
            <w:tcW w:w="958" w:type="dxa"/>
            <w:shd w:val="clear" w:color="auto" w:fill="FFFFFF" w:themeFill="background1"/>
            <w:tcMar>
              <w:top w:w="58" w:type="dxa"/>
              <w:left w:w="58" w:type="dxa"/>
              <w:bottom w:w="58" w:type="dxa"/>
              <w:right w:w="58" w:type="dxa"/>
            </w:tcMar>
            <w:vAlign w:val="center"/>
            <w:hideMark/>
          </w:tcPr>
          <w:p w14:paraId="2C07368A" w14:textId="77777777" w:rsidR="004717B8" w:rsidRPr="004717B8" w:rsidRDefault="004717B8" w:rsidP="004717B8">
            <w:pPr>
              <w:pStyle w:val="Small"/>
              <w:spacing w:line="276" w:lineRule="auto"/>
              <w:jc w:val="center"/>
              <w:rPr>
                <w:sz w:val="22"/>
              </w:rPr>
            </w:pPr>
            <w:r w:rsidRPr="004717B8">
              <w:rPr>
                <w:sz w:val="22"/>
              </w:rPr>
              <w:t>23</w:t>
            </w:r>
          </w:p>
        </w:tc>
        <w:tc>
          <w:tcPr>
            <w:tcW w:w="9180" w:type="dxa"/>
            <w:shd w:val="clear" w:color="auto" w:fill="FFFFFF" w:themeFill="background1"/>
            <w:tcMar>
              <w:top w:w="58" w:type="dxa"/>
              <w:left w:w="58" w:type="dxa"/>
              <w:bottom w:w="58" w:type="dxa"/>
              <w:right w:w="58" w:type="dxa"/>
            </w:tcMar>
            <w:vAlign w:val="center"/>
            <w:hideMark/>
          </w:tcPr>
          <w:p w14:paraId="2BC40D9F" w14:textId="77777777" w:rsidR="004717B8" w:rsidRDefault="004717B8" w:rsidP="008F1548">
            <w:pPr>
              <w:pStyle w:val="Small"/>
              <w:spacing w:line="276" w:lineRule="auto"/>
            </w:pPr>
            <w:r>
              <w:t>Social Security Number issued prior to date of birth.</w:t>
            </w:r>
          </w:p>
        </w:tc>
      </w:tr>
      <w:tr w:rsidR="004717B8" w14:paraId="35DA1B70" w14:textId="77777777" w:rsidTr="004717B8">
        <w:tc>
          <w:tcPr>
            <w:tcW w:w="958" w:type="dxa"/>
            <w:shd w:val="clear" w:color="auto" w:fill="FFFFFF" w:themeFill="background1"/>
            <w:tcMar>
              <w:top w:w="58" w:type="dxa"/>
              <w:left w:w="58" w:type="dxa"/>
              <w:bottom w:w="58" w:type="dxa"/>
              <w:right w:w="58" w:type="dxa"/>
            </w:tcMar>
            <w:vAlign w:val="center"/>
            <w:hideMark/>
          </w:tcPr>
          <w:p w14:paraId="3705AF91" w14:textId="77777777" w:rsidR="004717B8" w:rsidRPr="004717B8" w:rsidRDefault="004717B8" w:rsidP="004717B8">
            <w:pPr>
              <w:pStyle w:val="Small"/>
              <w:spacing w:line="276" w:lineRule="auto"/>
              <w:jc w:val="center"/>
              <w:rPr>
                <w:sz w:val="22"/>
              </w:rPr>
            </w:pPr>
            <w:r w:rsidRPr="004717B8">
              <w:rPr>
                <w:sz w:val="22"/>
              </w:rPr>
              <w:t>35</w:t>
            </w:r>
          </w:p>
        </w:tc>
        <w:tc>
          <w:tcPr>
            <w:tcW w:w="9180" w:type="dxa"/>
            <w:shd w:val="clear" w:color="auto" w:fill="FFFFFF" w:themeFill="background1"/>
            <w:tcMar>
              <w:top w:w="58" w:type="dxa"/>
              <w:left w:w="58" w:type="dxa"/>
              <w:bottom w:w="58" w:type="dxa"/>
              <w:right w:w="58" w:type="dxa"/>
            </w:tcMar>
            <w:vAlign w:val="center"/>
            <w:hideMark/>
          </w:tcPr>
          <w:p w14:paraId="702D130F" w14:textId="6C1C335D" w:rsidR="004717B8" w:rsidRDefault="004717B8" w:rsidP="008F1548">
            <w:pPr>
              <w:pStyle w:val="Small"/>
              <w:spacing w:line="276" w:lineRule="auto"/>
            </w:pPr>
            <w:r>
              <w:t>Address Standardization Error Present for Former Address. Failed Address Verification due to error code returned from Address Standardization indicating that the Former Address could not be standardized. The address is not considered usable as presented. Application Verification (AV) Failure Message returned</w:t>
            </w:r>
          </w:p>
        </w:tc>
      </w:tr>
      <w:tr w:rsidR="004717B8" w14:paraId="4D6B1157" w14:textId="77777777" w:rsidTr="004717B8">
        <w:tc>
          <w:tcPr>
            <w:tcW w:w="958" w:type="dxa"/>
            <w:shd w:val="clear" w:color="auto" w:fill="FFFFFF" w:themeFill="background1"/>
            <w:tcMar>
              <w:top w:w="58" w:type="dxa"/>
              <w:left w:w="58" w:type="dxa"/>
              <w:bottom w:w="58" w:type="dxa"/>
              <w:right w:w="58" w:type="dxa"/>
            </w:tcMar>
            <w:vAlign w:val="center"/>
            <w:hideMark/>
          </w:tcPr>
          <w:p w14:paraId="0B5B79B2" w14:textId="77777777" w:rsidR="004717B8" w:rsidRPr="004717B8" w:rsidRDefault="004717B8" w:rsidP="004717B8">
            <w:pPr>
              <w:pStyle w:val="Small"/>
              <w:spacing w:line="276" w:lineRule="auto"/>
              <w:jc w:val="center"/>
              <w:rPr>
                <w:sz w:val="22"/>
              </w:rPr>
            </w:pPr>
            <w:r w:rsidRPr="004717B8">
              <w:rPr>
                <w:sz w:val="22"/>
              </w:rPr>
              <w:t>36</w:t>
            </w:r>
          </w:p>
        </w:tc>
        <w:tc>
          <w:tcPr>
            <w:tcW w:w="9180" w:type="dxa"/>
            <w:shd w:val="clear" w:color="auto" w:fill="FFFFFF" w:themeFill="background1"/>
            <w:tcMar>
              <w:top w:w="58" w:type="dxa"/>
              <w:left w:w="58" w:type="dxa"/>
              <w:bottom w:w="58" w:type="dxa"/>
              <w:right w:w="58" w:type="dxa"/>
            </w:tcMar>
            <w:vAlign w:val="center"/>
            <w:hideMark/>
          </w:tcPr>
          <w:p w14:paraId="4F586B9E" w14:textId="77777777" w:rsidR="004717B8" w:rsidRDefault="004717B8" w:rsidP="008F1548">
            <w:pPr>
              <w:pStyle w:val="Small"/>
              <w:spacing w:line="276" w:lineRule="auto"/>
            </w:pPr>
            <w:r>
              <w:t>Address Not Verified</w:t>
            </w:r>
          </w:p>
        </w:tc>
      </w:tr>
      <w:tr w:rsidR="004717B8" w14:paraId="6AD3EA4A" w14:textId="77777777" w:rsidTr="004717B8">
        <w:tc>
          <w:tcPr>
            <w:tcW w:w="958" w:type="dxa"/>
            <w:shd w:val="clear" w:color="auto" w:fill="FFFFFF" w:themeFill="background1"/>
            <w:tcMar>
              <w:top w:w="58" w:type="dxa"/>
              <w:left w:w="58" w:type="dxa"/>
              <w:bottom w:w="58" w:type="dxa"/>
              <w:right w:w="58" w:type="dxa"/>
            </w:tcMar>
            <w:vAlign w:val="center"/>
            <w:hideMark/>
          </w:tcPr>
          <w:p w14:paraId="1F850223" w14:textId="77777777" w:rsidR="004717B8" w:rsidRPr="004717B8" w:rsidRDefault="004717B8" w:rsidP="004717B8">
            <w:pPr>
              <w:pStyle w:val="Small"/>
              <w:spacing w:line="276" w:lineRule="auto"/>
              <w:jc w:val="center"/>
              <w:rPr>
                <w:sz w:val="22"/>
              </w:rPr>
            </w:pPr>
            <w:r w:rsidRPr="004717B8">
              <w:rPr>
                <w:sz w:val="22"/>
              </w:rPr>
              <w:t>38</w:t>
            </w:r>
          </w:p>
        </w:tc>
        <w:tc>
          <w:tcPr>
            <w:tcW w:w="9180" w:type="dxa"/>
            <w:shd w:val="clear" w:color="auto" w:fill="FFFFFF" w:themeFill="background1"/>
            <w:tcMar>
              <w:top w:w="58" w:type="dxa"/>
              <w:left w:w="58" w:type="dxa"/>
              <w:bottom w:w="58" w:type="dxa"/>
              <w:right w:w="58" w:type="dxa"/>
            </w:tcMar>
            <w:vAlign w:val="center"/>
            <w:hideMark/>
          </w:tcPr>
          <w:p w14:paraId="4CAFAFC9" w14:textId="77777777" w:rsidR="004717B8" w:rsidRDefault="004717B8" w:rsidP="008F1548">
            <w:pPr>
              <w:pStyle w:val="Small"/>
              <w:spacing w:line="276" w:lineRule="auto"/>
            </w:pPr>
            <w:r>
              <w:t>Address Standardization Error Present for Drivers License Address</w:t>
            </w:r>
          </w:p>
          <w:p w14:paraId="0AF79F45" w14:textId="0FA1DA7E" w:rsidR="004717B8" w:rsidRDefault="004717B8" w:rsidP="008F1548">
            <w:pPr>
              <w:pStyle w:val="Small"/>
              <w:spacing w:line="276" w:lineRule="auto"/>
            </w:pPr>
            <w:r>
              <w:t>Failed Address Verification due to error code returned from Address Standardization indicating that the Drivers License Address could not be standardized. The address is not considered usable as presented. Application Verification (AV) Failure Message returned</w:t>
            </w:r>
          </w:p>
        </w:tc>
      </w:tr>
      <w:tr w:rsidR="004717B8" w14:paraId="4D3342C6" w14:textId="77777777" w:rsidTr="004717B8">
        <w:trPr>
          <w:trHeight w:val="1025"/>
        </w:trPr>
        <w:tc>
          <w:tcPr>
            <w:tcW w:w="958" w:type="dxa"/>
            <w:shd w:val="clear" w:color="auto" w:fill="FFFFFF" w:themeFill="background1"/>
            <w:tcMar>
              <w:top w:w="58" w:type="dxa"/>
              <w:left w:w="58" w:type="dxa"/>
              <w:bottom w:w="58" w:type="dxa"/>
              <w:right w:w="58" w:type="dxa"/>
            </w:tcMar>
            <w:vAlign w:val="center"/>
            <w:hideMark/>
          </w:tcPr>
          <w:p w14:paraId="5ECFFB69" w14:textId="77777777" w:rsidR="004717B8" w:rsidRPr="004717B8" w:rsidRDefault="004717B8" w:rsidP="004717B8">
            <w:pPr>
              <w:pStyle w:val="Small"/>
              <w:spacing w:line="276" w:lineRule="auto"/>
              <w:jc w:val="center"/>
              <w:rPr>
                <w:sz w:val="22"/>
              </w:rPr>
            </w:pPr>
            <w:r w:rsidRPr="004717B8">
              <w:rPr>
                <w:sz w:val="22"/>
              </w:rPr>
              <w:lastRenderedPageBreak/>
              <w:t>39</w:t>
            </w:r>
          </w:p>
        </w:tc>
        <w:tc>
          <w:tcPr>
            <w:tcW w:w="9180" w:type="dxa"/>
            <w:shd w:val="clear" w:color="auto" w:fill="FFFFFF" w:themeFill="background1"/>
            <w:tcMar>
              <w:top w:w="58" w:type="dxa"/>
              <w:left w:w="58" w:type="dxa"/>
              <w:bottom w:w="58" w:type="dxa"/>
              <w:right w:w="58" w:type="dxa"/>
            </w:tcMar>
            <w:vAlign w:val="center"/>
            <w:hideMark/>
          </w:tcPr>
          <w:p w14:paraId="6BECE5F3" w14:textId="52777040" w:rsidR="004717B8" w:rsidRDefault="004717B8" w:rsidP="008F1548">
            <w:pPr>
              <w:pStyle w:val="Small"/>
              <w:spacing w:line="276" w:lineRule="auto"/>
            </w:pPr>
            <w:r>
              <w:t>Inquiry Address does not match to primary data source.  In cases of California addresses, it accommodates compliance with California Law    AB 6555.  An identity can be located, but the address provided by the applicant did not match any address appearing within the primary data source.  </w:t>
            </w:r>
          </w:p>
        </w:tc>
      </w:tr>
      <w:tr w:rsidR="004717B8" w14:paraId="592347D5" w14:textId="77777777" w:rsidTr="004717B8">
        <w:tc>
          <w:tcPr>
            <w:tcW w:w="958" w:type="dxa"/>
            <w:shd w:val="clear" w:color="auto" w:fill="FFFFFF" w:themeFill="background1"/>
            <w:tcMar>
              <w:top w:w="58" w:type="dxa"/>
              <w:left w:w="58" w:type="dxa"/>
              <w:bottom w:w="58" w:type="dxa"/>
              <w:right w:w="58" w:type="dxa"/>
            </w:tcMar>
            <w:vAlign w:val="center"/>
            <w:hideMark/>
          </w:tcPr>
          <w:p w14:paraId="42958D8E" w14:textId="77777777" w:rsidR="004717B8" w:rsidRPr="004717B8" w:rsidRDefault="004717B8" w:rsidP="004717B8">
            <w:pPr>
              <w:pStyle w:val="Small"/>
              <w:spacing w:line="276" w:lineRule="auto"/>
              <w:jc w:val="center"/>
              <w:rPr>
                <w:sz w:val="22"/>
              </w:rPr>
            </w:pPr>
            <w:r w:rsidRPr="004717B8">
              <w:rPr>
                <w:sz w:val="22"/>
              </w:rPr>
              <w:t>41</w:t>
            </w:r>
          </w:p>
        </w:tc>
        <w:tc>
          <w:tcPr>
            <w:tcW w:w="9180" w:type="dxa"/>
            <w:shd w:val="clear" w:color="auto" w:fill="FFFFFF" w:themeFill="background1"/>
            <w:tcMar>
              <w:top w:w="58" w:type="dxa"/>
              <w:left w:w="58" w:type="dxa"/>
              <w:bottom w:w="58" w:type="dxa"/>
              <w:right w:w="58" w:type="dxa"/>
            </w:tcMar>
            <w:vAlign w:val="center"/>
            <w:hideMark/>
          </w:tcPr>
          <w:p w14:paraId="7E646270" w14:textId="77777777" w:rsidR="004717B8" w:rsidRDefault="004717B8" w:rsidP="008F1548">
            <w:pPr>
              <w:pStyle w:val="Small"/>
              <w:spacing w:line="276" w:lineRule="auto"/>
            </w:pPr>
            <w:r>
              <w:t>Consumer-supplied address cannot be verified.</w:t>
            </w:r>
          </w:p>
        </w:tc>
      </w:tr>
      <w:tr w:rsidR="004717B8" w14:paraId="5F52E4FD" w14:textId="77777777" w:rsidTr="004717B8">
        <w:tc>
          <w:tcPr>
            <w:tcW w:w="958" w:type="dxa"/>
            <w:shd w:val="clear" w:color="auto" w:fill="FFFFFF" w:themeFill="background1"/>
            <w:tcMar>
              <w:top w:w="58" w:type="dxa"/>
              <w:left w:w="58" w:type="dxa"/>
              <w:bottom w:w="58" w:type="dxa"/>
              <w:right w:w="58" w:type="dxa"/>
            </w:tcMar>
            <w:vAlign w:val="center"/>
            <w:hideMark/>
          </w:tcPr>
          <w:p w14:paraId="39878D5F" w14:textId="77777777" w:rsidR="004717B8" w:rsidRPr="004717B8" w:rsidRDefault="004717B8" w:rsidP="004717B8">
            <w:pPr>
              <w:pStyle w:val="Small"/>
              <w:spacing w:line="276" w:lineRule="auto"/>
              <w:jc w:val="center"/>
              <w:rPr>
                <w:sz w:val="22"/>
              </w:rPr>
            </w:pPr>
            <w:r w:rsidRPr="004717B8">
              <w:rPr>
                <w:sz w:val="22"/>
              </w:rPr>
              <w:t>44</w:t>
            </w:r>
          </w:p>
        </w:tc>
        <w:tc>
          <w:tcPr>
            <w:tcW w:w="9180" w:type="dxa"/>
            <w:shd w:val="clear" w:color="auto" w:fill="FFFFFF" w:themeFill="background1"/>
            <w:tcMar>
              <w:top w:w="58" w:type="dxa"/>
              <w:left w:w="58" w:type="dxa"/>
              <w:bottom w:w="58" w:type="dxa"/>
              <w:right w:w="58" w:type="dxa"/>
            </w:tcMar>
            <w:vAlign w:val="center"/>
            <w:hideMark/>
          </w:tcPr>
          <w:p w14:paraId="20474AEF" w14:textId="77777777" w:rsidR="004717B8" w:rsidRDefault="004717B8" w:rsidP="008F1548">
            <w:pPr>
              <w:pStyle w:val="Small"/>
              <w:spacing w:line="276" w:lineRule="auto"/>
            </w:pPr>
            <w:r>
              <w:t>Last name not validated.</w:t>
            </w:r>
          </w:p>
        </w:tc>
      </w:tr>
      <w:tr w:rsidR="009F37A3" w14:paraId="5F21241B" w14:textId="77777777" w:rsidTr="009F37A3">
        <w:tc>
          <w:tcPr>
            <w:tcW w:w="958" w:type="dxa"/>
            <w:shd w:val="clear" w:color="auto" w:fill="3A3A3A" w:themeFill="text2"/>
            <w:tcMar>
              <w:top w:w="58" w:type="dxa"/>
              <w:left w:w="58" w:type="dxa"/>
              <w:bottom w:w="58" w:type="dxa"/>
              <w:right w:w="58" w:type="dxa"/>
            </w:tcMar>
            <w:vAlign w:val="center"/>
          </w:tcPr>
          <w:p w14:paraId="138BEC3B" w14:textId="124EDB1A" w:rsidR="009F37A3" w:rsidRPr="004717B8" w:rsidRDefault="009F37A3" w:rsidP="009F37A3">
            <w:pPr>
              <w:pStyle w:val="TableHeader"/>
              <w:spacing w:line="276" w:lineRule="auto"/>
              <w:jc w:val="center"/>
            </w:pPr>
            <w:r w:rsidRPr="00F816D3">
              <w:t>Code</w:t>
            </w:r>
          </w:p>
        </w:tc>
        <w:tc>
          <w:tcPr>
            <w:tcW w:w="9180" w:type="dxa"/>
            <w:shd w:val="clear" w:color="auto" w:fill="3A3A3A" w:themeFill="text2"/>
            <w:tcMar>
              <w:top w:w="58" w:type="dxa"/>
              <w:left w:w="58" w:type="dxa"/>
              <w:bottom w:w="58" w:type="dxa"/>
              <w:right w:w="58" w:type="dxa"/>
            </w:tcMar>
            <w:vAlign w:val="center"/>
          </w:tcPr>
          <w:p w14:paraId="79F24A81" w14:textId="76382166" w:rsidR="009F37A3" w:rsidRDefault="009F37A3" w:rsidP="009F37A3">
            <w:pPr>
              <w:pStyle w:val="TableHeader"/>
              <w:spacing w:line="276" w:lineRule="auto"/>
              <w:jc w:val="center"/>
            </w:pPr>
            <w:r w:rsidRPr="00F816D3">
              <w:t>Description</w:t>
            </w:r>
          </w:p>
        </w:tc>
      </w:tr>
      <w:tr w:rsidR="004717B8" w14:paraId="573C9EEC" w14:textId="77777777" w:rsidTr="004717B8">
        <w:tc>
          <w:tcPr>
            <w:tcW w:w="958" w:type="dxa"/>
            <w:shd w:val="clear" w:color="auto" w:fill="FFFFFF" w:themeFill="background1"/>
            <w:tcMar>
              <w:top w:w="58" w:type="dxa"/>
              <w:left w:w="58" w:type="dxa"/>
              <w:bottom w:w="58" w:type="dxa"/>
              <w:right w:w="58" w:type="dxa"/>
            </w:tcMar>
            <w:vAlign w:val="center"/>
            <w:hideMark/>
          </w:tcPr>
          <w:p w14:paraId="0A279C66" w14:textId="77777777" w:rsidR="004717B8" w:rsidRPr="004717B8" w:rsidRDefault="004717B8" w:rsidP="004717B8">
            <w:pPr>
              <w:pStyle w:val="Small"/>
              <w:spacing w:line="276" w:lineRule="auto"/>
              <w:jc w:val="center"/>
              <w:rPr>
                <w:sz w:val="22"/>
              </w:rPr>
            </w:pPr>
            <w:r w:rsidRPr="004717B8">
              <w:rPr>
                <w:sz w:val="22"/>
              </w:rPr>
              <w:t>47</w:t>
            </w:r>
          </w:p>
        </w:tc>
        <w:tc>
          <w:tcPr>
            <w:tcW w:w="9180" w:type="dxa"/>
            <w:shd w:val="clear" w:color="auto" w:fill="FFFFFF" w:themeFill="background1"/>
            <w:tcMar>
              <w:top w:w="58" w:type="dxa"/>
              <w:left w:w="58" w:type="dxa"/>
              <w:bottom w:w="58" w:type="dxa"/>
              <w:right w:w="58" w:type="dxa"/>
            </w:tcMar>
            <w:vAlign w:val="center"/>
            <w:hideMark/>
          </w:tcPr>
          <w:p w14:paraId="2CA7AA68" w14:textId="77777777" w:rsidR="004717B8" w:rsidRDefault="004717B8" w:rsidP="008F1548">
            <w:pPr>
              <w:pStyle w:val="Small"/>
              <w:spacing w:line="276" w:lineRule="auto"/>
            </w:pPr>
            <w:r>
              <w:t>Social Security Number not validated.</w:t>
            </w:r>
          </w:p>
        </w:tc>
      </w:tr>
      <w:tr w:rsidR="004717B8" w14:paraId="34CFC164" w14:textId="77777777" w:rsidTr="004717B8">
        <w:tc>
          <w:tcPr>
            <w:tcW w:w="958" w:type="dxa"/>
            <w:shd w:val="clear" w:color="auto" w:fill="FFFFFF" w:themeFill="background1"/>
            <w:tcMar>
              <w:top w:w="58" w:type="dxa"/>
              <w:left w:w="58" w:type="dxa"/>
              <w:bottom w:w="58" w:type="dxa"/>
              <w:right w:w="58" w:type="dxa"/>
            </w:tcMar>
            <w:vAlign w:val="center"/>
            <w:hideMark/>
          </w:tcPr>
          <w:p w14:paraId="4BA99B53" w14:textId="77777777" w:rsidR="004717B8" w:rsidRPr="004717B8" w:rsidRDefault="004717B8" w:rsidP="004717B8">
            <w:pPr>
              <w:pStyle w:val="Small"/>
              <w:spacing w:line="276" w:lineRule="auto"/>
              <w:jc w:val="center"/>
              <w:rPr>
                <w:sz w:val="22"/>
              </w:rPr>
            </w:pPr>
            <w:r w:rsidRPr="004717B8">
              <w:rPr>
                <w:sz w:val="22"/>
              </w:rPr>
              <w:t>85</w:t>
            </w:r>
          </w:p>
        </w:tc>
        <w:tc>
          <w:tcPr>
            <w:tcW w:w="9180" w:type="dxa"/>
            <w:shd w:val="clear" w:color="auto" w:fill="FFFFFF" w:themeFill="background1"/>
            <w:tcMar>
              <w:top w:w="58" w:type="dxa"/>
              <w:left w:w="58" w:type="dxa"/>
              <w:bottom w:w="58" w:type="dxa"/>
              <w:right w:w="58" w:type="dxa"/>
            </w:tcMar>
            <w:vAlign w:val="center"/>
            <w:hideMark/>
          </w:tcPr>
          <w:p w14:paraId="44B8A5F4" w14:textId="77777777" w:rsidR="004717B8" w:rsidRDefault="004717B8" w:rsidP="008F1548">
            <w:pPr>
              <w:pStyle w:val="Small"/>
              <w:spacing w:line="276" w:lineRule="auto"/>
            </w:pPr>
            <w:r>
              <w:t>Social Security Number invalid because the number has not been issued by the Social Security Administration</w:t>
            </w:r>
          </w:p>
        </w:tc>
      </w:tr>
      <w:tr w:rsidR="004717B8" w14:paraId="75BCD42D" w14:textId="77777777" w:rsidTr="004717B8">
        <w:tc>
          <w:tcPr>
            <w:tcW w:w="958" w:type="dxa"/>
            <w:shd w:val="clear" w:color="auto" w:fill="FFFFFF" w:themeFill="background1"/>
            <w:tcMar>
              <w:top w:w="58" w:type="dxa"/>
              <w:left w:w="58" w:type="dxa"/>
              <w:bottom w:w="58" w:type="dxa"/>
              <w:right w:w="58" w:type="dxa"/>
            </w:tcMar>
            <w:vAlign w:val="center"/>
            <w:hideMark/>
          </w:tcPr>
          <w:p w14:paraId="213ADBCB" w14:textId="77777777" w:rsidR="004717B8" w:rsidRPr="004717B8" w:rsidRDefault="004717B8" w:rsidP="004717B8">
            <w:pPr>
              <w:pStyle w:val="Small"/>
              <w:spacing w:line="276" w:lineRule="auto"/>
              <w:jc w:val="center"/>
              <w:rPr>
                <w:sz w:val="22"/>
              </w:rPr>
            </w:pPr>
            <w:r w:rsidRPr="004717B8">
              <w:rPr>
                <w:sz w:val="22"/>
              </w:rPr>
              <w:t>86</w:t>
            </w:r>
          </w:p>
        </w:tc>
        <w:tc>
          <w:tcPr>
            <w:tcW w:w="9180" w:type="dxa"/>
            <w:shd w:val="clear" w:color="auto" w:fill="FFFFFF" w:themeFill="background1"/>
            <w:tcMar>
              <w:top w:w="58" w:type="dxa"/>
              <w:left w:w="58" w:type="dxa"/>
              <w:bottom w:w="58" w:type="dxa"/>
              <w:right w:w="58" w:type="dxa"/>
            </w:tcMar>
            <w:vAlign w:val="center"/>
            <w:hideMark/>
          </w:tcPr>
          <w:p w14:paraId="6A0EB2A4" w14:textId="77777777" w:rsidR="004717B8" w:rsidRDefault="004717B8" w:rsidP="008F1548">
            <w:pPr>
              <w:pStyle w:val="Small"/>
              <w:spacing w:line="276" w:lineRule="auto"/>
            </w:pPr>
            <w:r>
              <w:t>The Social Security Number has been reported in connection with suspicious or fraud activity</w:t>
            </w:r>
          </w:p>
        </w:tc>
      </w:tr>
      <w:tr w:rsidR="004717B8" w14:paraId="307C0ED1" w14:textId="77777777" w:rsidTr="004717B8">
        <w:tc>
          <w:tcPr>
            <w:tcW w:w="958" w:type="dxa"/>
            <w:shd w:val="clear" w:color="auto" w:fill="FFFFFF" w:themeFill="background1"/>
            <w:tcMar>
              <w:top w:w="58" w:type="dxa"/>
              <w:left w:w="58" w:type="dxa"/>
              <w:bottom w:w="58" w:type="dxa"/>
              <w:right w:w="58" w:type="dxa"/>
            </w:tcMar>
            <w:vAlign w:val="center"/>
            <w:hideMark/>
          </w:tcPr>
          <w:p w14:paraId="6824A6AD" w14:textId="77777777" w:rsidR="004717B8" w:rsidRPr="004717B8" w:rsidRDefault="004717B8" w:rsidP="004717B8">
            <w:pPr>
              <w:pStyle w:val="Small"/>
              <w:spacing w:line="276" w:lineRule="auto"/>
              <w:jc w:val="center"/>
              <w:rPr>
                <w:sz w:val="22"/>
              </w:rPr>
            </w:pPr>
            <w:r w:rsidRPr="004717B8">
              <w:rPr>
                <w:sz w:val="22"/>
              </w:rPr>
              <w:t>87</w:t>
            </w:r>
          </w:p>
        </w:tc>
        <w:tc>
          <w:tcPr>
            <w:tcW w:w="9180" w:type="dxa"/>
            <w:shd w:val="clear" w:color="auto" w:fill="FFFFFF" w:themeFill="background1"/>
            <w:tcMar>
              <w:top w:w="58" w:type="dxa"/>
              <w:left w:w="58" w:type="dxa"/>
              <w:bottom w:w="58" w:type="dxa"/>
              <w:right w:w="58" w:type="dxa"/>
            </w:tcMar>
            <w:vAlign w:val="center"/>
            <w:hideMark/>
          </w:tcPr>
          <w:p w14:paraId="611B1D14" w14:textId="77777777" w:rsidR="004717B8" w:rsidRDefault="004717B8" w:rsidP="008F1548">
            <w:pPr>
              <w:pStyle w:val="Small"/>
              <w:spacing w:line="276" w:lineRule="auto"/>
            </w:pPr>
            <w:r>
              <w:t>The exact address was used with different name(s) or Social Security Number(s) on multiple applications within a short period of time. This warning will not appear when different family members apply for credit from the same address</w:t>
            </w:r>
          </w:p>
        </w:tc>
      </w:tr>
      <w:tr w:rsidR="004717B8" w14:paraId="00CB1EBD" w14:textId="77777777" w:rsidTr="004717B8">
        <w:tc>
          <w:tcPr>
            <w:tcW w:w="958" w:type="dxa"/>
            <w:shd w:val="clear" w:color="auto" w:fill="FFFFFF" w:themeFill="background1"/>
            <w:tcMar>
              <w:top w:w="58" w:type="dxa"/>
              <w:left w:w="58" w:type="dxa"/>
              <w:bottom w:w="58" w:type="dxa"/>
              <w:right w:w="58" w:type="dxa"/>
            </w:tcMar>
            <w:vAlign w:val="center"/>
            <w:hideMark/>
          </w:tcPr>
          <w:p w14:paraId="225139C0" w14:textId="77777777" w:rsidR="004717B8" w:rsidRPr="004717B8" w:rsidRDefault="004717B8" w:rsidP="004717B8">
            <w:pPr>
              <w:pStyle w:val="Small"/>
              <w:spacing w:line="276" w:lineRule="auto"/>
              <w:jc w:val="center"/>
              <w:rPr>
                <w:sz w:val="22"/>
              </w:rPr>
            </w:pPr>
            <w:r w:rsidRPr="004717B8">
              <w:rPr>
                <w:sz w:val="22"/>
              </w:rPr>
              <w:t>88</w:t>
            </w:r>
          </w:p>
        </w:tc>
        <w:tc>
          <w:tcPr>
            <w:tcW w:w="9180" w:type="dxa"/>
            <w:shd w:val="clear" w:color="auto" w:fill="FFFFFF" w:themeFill="background1"/>
            <w:tcMar>
              <w:top w:w="58" w:type="dxa"/>
              <w:left w:w="58" w:type="dxa"/>
              <w:bottom w:w="58" w:type="dxa"/>
              <w:right w:w="58" w:type="dxa"/>
            </w:tcMar>
            <w:vAlign w:val="center"/>
            <w:hideMark/>
          </w:tcPr>
          <w:p w14:paraId="21213BB7" w14:textId="77777777" w:rsidR="004717B8" w:rsidRDefault="004717B8" w:rsidP="008F1548">
            <w:pPr>
              <w:pStyle w:val="Small"/>
              <w:spacing w:line="276" w:lineRule="auto"/>
            </w:pPr>
            <w:r>
              <w:t>The address is a mini-storage warehouse, commercial mail receiving service, the street address of a U.S. post office or a commercial check cashing company</w:t>
            </w:r>
          </w:p>
        </w:tc>
      </w:tr>
      <w:tr w:rsidR="004717B8" w14:paraId="261203DD" w14:textId="77777777" w:rsidTr="004717B8">
        <w:tc>
          <w:tcPr>
            <w:tcW w:w="958" w:type="dxa"/>
            <w:shd w:val="clear" w:color="auto" w:fill="FFFFFF" w:themeFill="background1"/>
            <w:tcMar>
              <w:top w:w="58" w:type="dxa"/>
              <w:left w:w="58" w:type="dxa"/>
              <w:bottom w:w="58" w:type="dxa"/>
              <w:right w:w="58" w:type="dxa"/>
            </w:tcMar>
            <w:vAlign w:val="center"/>
            <w:hideMark/>
          </w:tcPr>
          <w:p w14:paraId="0B66D73C" w14:textId="77777777" w:rsidR="004717B8" w:rsidRPr="004717B8" w:rsidRDefault="004717B8" w:rsidP="004717B8">
            <w:pPr>
              <w:pStyle w:val="Small"/>
              <w:spacing w:line="276" w:lineRule="auto"/>
              <w:jc w:val="center"/>
              <w:rPr>
                <w:sz w:val="22"/>
              </w:rPr>
            </w:pPr>
            <w:r w:rsidRPr="004717B8">
              <w:rPr>
                <w:sz w:val="22"/>
              </w:rPr>
              <w:t>89</w:t>
            </w:r>
          </w:p>
        </w:tc>
        <w:tc>
          <w:tcPr>
            <w:tcW w:w="9180" w:type="dxa"/>
            <w:shd w:val="clear" w:color="auto" w:fill="FFFFFF" w:themeFill="background1"/>
            <w:tcMar>
              <w:top w:w="58" w:type="dxa"/>
              <w:left w:w="58" w:type="dxa"/>
              <w:bottom w:w="58" w:type="dxa"/>
              <w:right w:w="58" w:type="dxa"/>
            </w:tcMar>
            <w:vAlign w:val="center"/>
            <w:hideMark/>
          </w:tcPr>
          <w:p w14:paraId="035BD079" w14:textId="77777777" w:rsidR="004717B8" w:rsidRDefault="004717B8" w:rsidP="008F1548">
            <w:pPr>
              <w:pStyle w:val="Small"/>
              <w:spacing w:line="276" w:lineRule="auto"/>
            </w:pPr>
            <w:r>
              <w:t>The address is that of a commercial campground or a lodging facility</w:t>
            </w:r>
          </w:p>
        </w:tc>
      </w:tr>
      <w:tr w:rsidR="004717B8" w14:paraId="18EE7A2D" w14:textId="77777777" w:rsidTr="004717B8">
        <w:tc>
          <w:tcPr>
            <w:tcW w:w="958" w:type="dxa"/>
            <w:shd w:val="clear" w:color="auto" w:fill="FFFFFF" w:themeFill="background1"/>
            <w:tcMar>
              <w:top w:w="58" w:type="dxa"/>
              <w:left w:w="58" w:type="dxa"/>
              <w:bottom w:w="58" w:type="dxa"/>
              <w:right w:w="58" w:type="dxa"/>
            </w:tcMar>
            <w:vAlign w:val="center"/>
            <w:hideMark/>
          </w:tcPr>
          <w:p w14:paraId="1C2AF2A7" w14:textId="77777777" w:rsidR="004717B8" w:rsidRPr="004717B8" w:rsidRDefault="004717B8" w:rsidP="004717B8">
            <w:pPr>
              <w:pStyle w:val="Small"/>
              <w:spacing w:line="276" w:lineRule="auto"/>
              <w:jc w:val="center"/>
              <w:rPr>
                <w:sz w:val="22"/>
              </w:rPr>
            </w:pPr>
            <w:r w:rsidRPr="004717B8">
              <w:rPr>
                <w:sz w:val="22"/>
              </w:rPr>
              <w:t>90</w:t>
            </w:r>
          </w:p>
        </w:tc>
        <w:tc>
          <w:tcPr>
            <w:tcW w:w="9180" w:type="dxa"/>
            <w:shd w:val="clear" w:color="auto" w:fill="FFFFFF" w:themeFill="background1"/>
            <w:tcMar>
              <w:top w:w="58" w:type="dxa"/>
              <w:left w:w="58" w:type="dxa"/>
              <w:bottom w:w="58" w:type="dxa"/>
              <w:right w:w="58" w:type="dxa"/>
            </w:tcMar>
            <w:vAlign w:val="center"/>
            <w:hideMark/>
          </w:tcPr>
          <w:p w14:paraId="36ABC171" w14:textId="77777777" w:rsidR="004717B8" w:rsidRDefault="004717B8" w:rsidP="008F1548">
            <w:pPr>
              <w:pStyle w:val="Small"/>
              <w:spacing w:line="276" w:lineRule="auto"/>
            </w:pPr>
            <w:r>
              <w:t>Social Security Number invalid because the person to whom it was assigned has been reported deceased. SSNs are never re-assigned</w:t>
            </w:r>
          </w:p>
        </w:tc>
      </w:tr>
      <w:tr w:rsidR="004717B8" w14:paraId="37DE9C41" w14:textId="77777777" w:rsidTr="004717B8">
        <w:tc>
          <w:tcPr>
            <w:tcW w:w="958" w:type="dxa"/>
            <w:shd w:val="clear" w:color="auto" w:fill="FFFFFF" w:themeFill="background1"/>
            <w:tcMar>
              <w:top w:w="58" w:type="dxa"/>
              <w:left w:w="58" w:type="dxa"/>
              <w:bottom w:w="58" w:type="dxa"/>
              <w:right w:w="58" w:type="dxa"/>
            </w:tcMar>
            <w:vAlign w:val="center"/>
            <w:hideMark/>
          </w:tcPr>
          <w:p w14:paraId="0FD1D79C" w14:textId="77777777" w:rsidR="004717B8" w:rsidRPr="004717B8" w:rsidRDefault="004717B8" w:rsidP="004717B8">
            <w:pPr>
              <w:pStyle w:val="Small"/>
              <w:spacing w:line="276" w:lineRule="auto"/>
              <w:jc w:val="center"/>
              <w:rPr>
                <w:sz w:val="22"/>
              </w:rPr>
            </w:pPr>
            <w:r w:rsidRPr="004717B8">
              <w:rPr>
                <w:sz w:val="22"/>
              </w:rPr>
              <w:t>91</w:t>
            </w:r>
          </w:p>
        </w:tc>
        <w:tc>
          <w:tcPr>
            <w:tcW w:w="9180" w:type="dxa"/>
            <w:shd w:val="clear" w:color="auto" w:fill="FFFFFF" w:themeFill="background1"/>
            <w:tcMar>
              <w:top w:w="58" w:type="dxa"/>
              <w:left w:w="58" w:type="dxa"/>
              <w:bottom w:w="58" w:type="dxa"/>
              <w:right w:w="58" w:type="dxa"/>
            </w:tcMar>
            <w:vAlign w:val="center"/>
            <w:hideMark/>
          </w:tcPr>
          <w:p w14:paraId="00492530" w14:textId="77777777" w:rsidR="004717B8" w:rsidRDefault="004717B8" w:rsidP="008F1548">
            <w:pPr>
              <w:pStyle w:val="Small"/>
              <w:spacing w:line="276" w:lineRule="auto"/>
            </w:pPr>
            <w:r>
              <w:t>The address belongs to a telephone answering service</w:t>
            </w:r>
          </w:p>
        </w:tc>
      </w:tr>
      <w:tr w:rsidR="004717B8" w14:paraId="723B3BA3" w14:textId="77777777" w:rsidTr="004717B8">
        <w:tc>
          <w:tcPr>
            <w:tcW w:w="958" w:type="dxa"/>
            <w:shd w:val="clear" w:color="auto" w:fill="FFFFFF" w:themeFill="background1"/>
            <w:tcMar>
              <w:top w:w="58" w:type="dxa"/>
              <w:left w:w="58" w:type="dxa"/>
              <w:bottom w:w="58" w:type="dxa"/>
              <w:right w:w="58" w:type="dxa"/>
            </w:tcMar>
            <w:vAlign w:val="center"/>
            <w:hideMark/>
          </w:tcPr>
          <w:p w14:paraId="721D3ABD" w14:textId="77777777" w:rsidR="004717B8" w:rsidRPr="004717B8" w:rsidRDefault="004717B8" w:rsidP="004717B8">
            <w:pPr>
              <w:pStyle w:val="Small"/>
              <w:spacing w:line="276" w:lineRule="auto"/>
              <w:jc w:val="center"/>
              <w:rPr>
                <w:sz w:val="22"/>
              </w:rPr>
            </w:pPr>
            <w:r w:rsidRPr="004717B8">
              <w:rPr>
                <w:sz w:val="22"/>
              </w:rPr>
              <w:t>92</w:t>
            </w:r>
          </w:p>
        </w:tc>
        <w:tc>
          <w:tcPr>
            <w:tcW w:w="9180" w:type="dxa"/>
            <w:shd w:val="clear" w:color="auto" w:fill="FFFFFF" w:themeFill="background1"/>
            <w:tcMar>
              <w:top w:w="58" w:type="dxa"/>
              <w:left w:w="58" w:type="dxa"/>
              <w:bottom w:w="58" w:type="dxa"/>
              <w:right w:w="58" w:type="dxa"/>
            </w:tcMar>
            <w:vAlign w:val="center"/>
            <w:hideMark/>
          </w:tcPr>
          <w:p w14:paraId="666361DD" w14:textId="77777777" w:rsidR="004717B8" w:rsidRDefault="004717B8" w:rsidP="008F1548">
            <w:pPr>
              <w:pStyle w:val="Small"/>
              <w:spacing w:line="276" w:lineRule="auto"/>
            </w:pPr>
            <w:r>
              <w:t>Social Security Number has been issued within the past five (5) years</w:t>
            </w:r>
          </w:p>
        </w:tc>
      </w:tr>
      <w:tr w:rsidR="004717B8" w14:paraId="6BBB1872" w14:textId="77777777" w:rsidTr="004717B8">
        <w:tc>
          <w:tcPr>
            <w:tcW w:w="958" w:type="dxa"/>
            <w:shd w:val="clear" w:color="auto" w:fill="FFFFFF" w:themeFill="background1"/>
            <w:tcMar>
              <w:top w:w="58" w:type="dxa"/>
              <w:left w:w="58" w:type="dxa"/>
              <w:bottom w:w="58" w:type="dxa"/>
              <w:right w:w="58" w:type="dxa"/>
            </w:tcMar>
            <w:vAlign w:val="center"/>
            <w:hideMark/>
          </w:tcPr>
          <w:p w14:paraId="656BBDB2" w14:textId="77777777" w:rsidR="004717B8" w:rsidRPr="004717B8" w:rsidRDefault="004717B8" w:rsidP="004717B8">
            <w:pPr>
              <w:pStyle w:val="Small"/>
              <w:spacing w:line="276" w:lineRule="auto"/>
              <w:jc w:val="center"/>
              <w:rPr>
                <w:sz w:val="22"/>
              </w:rPr>
            </w:pPr>
            <w:r w:rsidRPr="004717B8">
              <w:rPr>
                <w:sz w:val="22"/>
              </w:rPr>
              <w:t>93</w:t>
            </w:r>
          </w:p>
        </w:tc>
        <w:tc>
          <w:tcPr>
            <w:tcW w:w="9180" w:type="dxa"/>
            <w:shd w:val="clear" w:color="auto" w:fill="FFFFFF" w:themeFill="background1"/>
            <w:tcMar>
              <w:top w:w="58" w:type="dxa"/>
              <w:left w:w="58" w:type="dxa"/>
              <w:bottom w:w="58" w:type="dxa"/>
              <w:right w:w="58" w:type="dxa"/>
            </w:tcMar>
            <w:vAlign w:val="center"/>
            <w:hideMark/>
          </w:tcPr>
          <w:p w14:paraId="71593BA4" w14:textId="77777777" w:rsidR="004717B8" w:rsidRDefault="004717B8" w:rsidP="008F1548">
            <w:pPr>
              <w:pStyle w:val="Small"/>
              <w:spacing w:line="276" w:lineRule="auto"/>
            </w:pPr>
            <w:r>
              <w:t>The address is the same as an adult or juvenile state or federal prison or detention facility</w:t>
            </w:r>
          </w:p>
        </w:tc>
      </w:tr>
      <w:tr w:rsidR="004717B8" w14:paraId="6DD4E8A5" w14:textId="77777777" w:rsidTr="004717B8">
        <w:tc>
          <w:tcPr>
            <w:tcW w:w="958" w:type="dxa"/>
            <w:shd w:val="clear" w:color="auto" w:fill="FFFFFF" w:themeFill="background1"/>
            <w:tcMar>
              <w:top w:w="58" w:type="dxa"/>
              <w:left w:w="58" w:type="dxa"/>
              <w:bottom w:w="58" w:type="dxa"/>
              <w:right w:w="58" w:type="dxa"/>
            </w:tcMar>
            <w:vAlign w:val="center"/>
            <w:hideMark/>
          </w:tcPr>
          <w:p w14:paraId="03A5B1F9" w14:textId="77777777" w:rsidR="004717B8" w:rsidRPr="004717B8" w:rsidRDefault="004717B8" w:rsidP="004717B8">
            <w:pPr>
              <w:pStyle w:val="Small"/>
              <w:spacing w:line="276" w:lineRule="auto"/>
              <w:jc w:val="center"/>
              <w:rPr>
                <w:sz w:val="22"/>
              </w:rPr>
            </w:pPr>
            <w:r w:rsidRPr="004717B8">
              <w:rPr>
                <w:sz w:val="22"/>
              </w:rPr>
              <w:t>95</w:t>
            </w:r>
          </w:p>
        </w:tc>
        <w:tc>
          <w:tcPr>
            <w:tcW w:w="9180" w:type="dxa"/>
            <w:shd w:val="clear" w:color="auto" w:fill="FFFFFF" w:themeFill="background1"/>
            <w:tcMar>
              <w:top w:w="58" w:type="dxa"/>
              <w:left w:w="58" w:type="dxa"/>
              <w:bottom w:w="58" w:type="dxa"/>
              <w:right w:w="58" w:type="dxa"/>
            </w:tcMar>
            <w:vAlign w:val="center"/>
            <w:hideMark/>
          </w:tcPr>
          <w:p w14:paraId="06A947F2" w14:textId="77777777" w:rsidR="004717B8" w:rsidRDefault="004717B8" w:rsidP="008F1548">
            <w:pPr>
              <w:pStyle w:val="Small"/>
              <w:spacing w:line="276" w:lineRule="auto"/>
            </w:pPr>
            <w:r>
              <w:t>The telephone number has reportedly been used in known or suspected fraud cases</w:t>
            </w:r>
          </w:p>
        </w:tc>
      </w:tr>
      <w:tr w:rsidR="004717B8" w14:paraId="328F0D0D" w14:textId="77777777" w:rsidTr="004717B8">
        <w:tc>
          <w:tcPr>
            <w:tcW w:w="958" w:type="dxa"/>
            <w:shd w:val="clear" w:color="auto" w:fill="FFFFFF" w:themeFill="background1"/>
            <w:tcMar>
              <w:top w:w="58" w:type="dxa"/>
              <w:left w:w="58" w:type="dxa"/>
              <w:bottom w:w="58" w:type="dxa"/>
              <w:right w:w="58" w:type="dxa"/>
            </w:tcMar>
            <w:vAlign w:val="center"/>
            <w:hideMark/>
          </w:tcPr>
          <w:p w14:paraId="1BEDEFF0" w14:textId="77777777" w:rsidR="004717B8" w:rsidRPr="004717B8" w:rsidRDefault="004717B8" w:rsidP="004717B8">
            <w:pPr>
              <w:pStyle w:val="Small"/>
              <w:spacing w:line="276" w:lineRule="auto"/>
              <w:jc w:val="center"/>
              <w:rPr>
                <w:sz w:val="22"/>
              </w:rPr>
            </w:pPr>
            <w:r w:rsidRPr="004717B8">
              <w:rPr>
                <w:sz w:val="22"/>
              </w:rPr>
              <w:t>96</w:t>
            </w:r>
          </w:p>
        </w:tc>
        <w:tc>
          <w:tcPr>
            <w:tcW w:w="9180" w:type="dxa"/>
            <w:shd w:val="clear" w:color="auto" w:fill="FFFFFF" w:themeFill="background1"/>
            <w:tcMar>
              <w:top w:w="58" w:type="dxa"/>
              <w:left w:w="58" w:type="dxa"/>
              <w:bottom w:w="58" w:type="dxa"/>
              <w:right w:w="58" w:type="dxa"/>
            </w:tcMar>
            <w:vAlign w:val="center"/>
            <w:hideMark/>
          </w:tcPr>
          <w:p w14:paraId="121A968B" w14:textId="77777777" w:rsidR="004717B8" w:rsidRDefault="004717B8" w:rsidP="008F1548">
            <w:pPr>
              <w:pStyle w:val="Small"/>
              <w:spacing w:line="276" w:lineRule="auto"/>
            </w:pPr>
            <w:r>
              <w:t>The telephone number is a telephone booth or non-residential telephone numbers (i.e. hotel/motel phone number, etc.)</w:t>
            </w:r>
          </w:p>
        </w:tc>
      </w:tr>
      <w:tr w:rsidR="004717B8" w14:paraId="56BEA120" w14:textId="77777777" w:rsidTr="004717B8">
        <w:tc>
          <w:tcPr>
            <w:tcW w:w="958" w:type="dxa"/>
            <w:shd w:val="clear" w:color="auto" w:fill="FFFFFF" w:themeFill="background1"/>
            <w:tcMar>
              <w:top w:w="58" w:type="dxa"/>
              <w:left w:w="58" w:type="dxa"/>
              <w:bottom w:w="58" w:type="dxa"/>
              <w:right w:w="58" w:type="dxa"/>
            </w:tcMar>
            <w:vAlign w:val="center"/>
            <w:hideMark/>
          </w:tcPr>
          <w:p w14:paraId="34F4833D" w14:textId="77777777" w:rsidR="004717B8" w:rsidRPr="004717B8" w:rsidRDefault="004717B8" w:rsidP="004717B8">
            <w:pPr>
              <w:pStyle w:val="Small"/>
              <w:spacing w:line="276" w:lineRule="auto"/>
              <w:jc w:val="center"/>
              <w:rPr>
                <w:sz w:val="22"/>
              </w:rPr>
            </w:pPr>
            <w:r w:rsidRPr="004717B8">
              <w:rPr>
                <w:sz w:val="22"/>
              </w:rPr>
              <w:t>97</w:t>
            </w:r>
          </w:p>
        </w:tc>
        <w:tc>
          <w:tcPr>
            <w:tcW w:w="9180" w:type="dxa"/>
            <w:shd w:val="clear" w:color="auto" w:fill="FFFFFF" w:themeFill="background1"/>
            <w:tcMar>
              <w:top w:w="58" w:type="dxa"/>
              <w:left w:w="58" w:type="dxa"/>
              <w:bottom w:w="58" w:type="dxa"/>
              <w:right w:w="58" w:type="dxa"/>
            </w:tcMar>
            <w:vAlign w:val="center"/>
            <w:hideMark/>
          </w:tcPr>
          <w:p w14:paraId="235B9AFF" w14:textId="77777777" w:rsidR="004717B8" w:rsidRDefault="004717B8" w:rsidP="008F1548">
            <w:pPr>
              <w:pStyle w:val="Small"/>
              <w:spacing w:line="276" w:lineRule="auto"/>
            </w:pPr>
            <w:r>
              <w:t>The Potential Fraud database is not available</w:t>
            </w:r>
          </w:p>
        </w:tc>
      </w:tr>
      <w:tr w:rsidR="004717B8" w14:paraId="6850A19A" w14:textId="77777777" w:rsidTr="004717B8">
        <w:tc>
          <w:tcPr>
            <w:tcW w:w="958" w:type="dxa"/>
            <w:shd w:val="clear" w:color="auto" w:fill="FFFFFF" w:themeFill="background1"/>
            <w:tcMar>
              <w:top w:w="58" w:type="dxa"/>
              <w:left w:w="58" w:type="dxa"/>
              <w:bottom w:w="58" w:type="dxa"/>
              <w:right w:w="58" w:type="dxa"/>
            </w:tcMar>
            <w:vAlign w:val="center"/>
            <w:hideMark/>
          </w:tcPr>
          <w:p w14:paraId="6A3834D2" w14:textId="77777777" w:rsidR="004717B8" w:rsidRPr="004717B8" w:rsidRDefault="004717B8" w:rsidP="004717B8">
            <w:pPr>
              <w:pStyle w:val="Small"/>
              <w:spacing w:line="276" w:lineRule="auto"/>
              <w:jc w:val="center"/>
              <w:rPr>
                <w:sz w:val="22"/>
              </w:rPr>
            </w:pPr>
            <w:r w:rsidRPr="004717B8">
              <w:rPr>
                <w:sz w:val="22"/>
              </w:rPr>
              <w:t>98</w:t>
            </w:r>
          </w:p>
        </w:tc>
        <w:tc>
          <w:tcPr>
            <w:tcW w:w="9180" w:type="dxa"/>
            <w:shd w:val="clear" w:color="auto" w:fill="FFFFFF" w:themeFill="background1"/>
            <w:tcMar>
              <w:top w:w="58" w:type="dxa"/>
              <w:left w:w="58" w:type="dxa"/>
              <w:bottom w:w="58" w:type="dxa"/>
              <w:right w:w="58" w:type="dxa"/>
            </w:tcMar>
            <w:vAlign w:val="center"/>
            <w:hideMark/>
          </w:tcPr>
          <w:p w14:paraId="094F4139" w14:textId="77777777" w:rsidR="004717B8" w:rsidRDefault="004717B8" w:rsidP="008F1548">
            <w:pPr>
              <w:pStyle w:val="Small"/>
              <w:spacing w:line="276" w:lineRule="auto"/>
            </w:pPr>
            <w:r>
              <w:t>The address has reportedly been used in known or suspected fraud cases and is not a mail drop or a prison address</w:t>
            </w:r>
          </w:p>
        </w:tc>
      </w:tr>
      <w:tr w:rsidR="004717B8" w14:paraId="03B11834" w14:textId="77777777" w:rsidTr="004717B8">
        <w:tc>
          <w:tcPr>
            <w:tcW w:w="958" w:type="dxa"/>
            <w:shd w:val="clear" w:color="auto" w:fill="FFFFFF" w:themeFill="background1"/>
            <w:tcMar>
              <w:top w:w="58" w:type="dxa"/>
              <w:left w:w="58" w:type="dxa"/>
              <w:bottom w:w="58" w:type="dxa"/>
              <w:right w:w="58" w:type="dxa"/>
            </w:tcMar>
            <w:vAlign w:val="center"/>
            <w:hideMark/>
          </w:tcPr>
          <w:p w14:paraId="78547040" w14:textId="77777777" w:rsidR="004717B8" w:rsidRPr="004717B8" w:rsidRDefault="004717B8" w:rsidP="004717B8">
            <w:pPr>
              <w:pStyle w:val="Small"/>
              <w:spacing w:line="276" w:lineRule="auto"/>
              <w:jc w:val="center"/>
              <w:rPr>
                <w:sz w:val="22"/>
              </w:rPr>
            </w:pPr>
            <w:r w:rsidRPr="004717B8">
              <w:rPr>
                <w:sz w:val="22"/>
              </w:rPr>
              <w:t>99</w:t>
            </w:r>
          </w:p>
        </w:tc>
        <w:tc>
          <w:tcPr>
            <w:tcW w:w="9180" w:type="dxa"/>
            <w:shd w:val="clear" w:color="auto" w:fill="FFFFFF" w:themeFill="background1"/>
            <w:tcMar>
              <w:top w:w="58" w:type="dxa"/>
              <w:left w:w="58" w:type="dxa"/>
              <w:bottom w:w="58" w:type="dxa"/>
              <w:right w:w="58" w:type="dxa"/>
            </w:tcMar>
            <w:vAlign w:val="center"/>
            <w:hideMark/>
          </w:tcPr>
          <w:p w14:paraId="5A634940" w14:textId="77777777" w:rsidR="004717B8" w:rsidRDefault="004717B8" w:rsidP="008F1548">
            <w:pPr>
              <w:pStyle w:val="Small"/>
              <w:spacing w:line="276" w:lineRule="auto"/>
            </w:pPr>
            <w:r>
              <w:t>Criteria has been met indicating that a person’s identity and personal information is possibly being used by another person</w:t>
            </w:r>
          </w:p>
        </w:tc>
      </w:tr>
      <w:tr w:rsidR="004717B8" w14:paraId="0B2F8931" w14:textId="77777777" w:rsidTr="004717B8">
        <w:tc>
          <w:tcPr>
            <w:tcW w:w="958" w:type="dxa"/>
            <w:shd w:val="clear" w:color="auto" w:fill="FFFFFF" w:themeFill="background1"/>
            <w:tcMar>
              <w:top w:w="58" w:type="dxa"/>
              <w:left w:w="58" w:type="dxa"/>
              <w:bottom w:w="58" w:type="dxa"/>
              <w:right w:w="58" w:type="dxa"/>
            </w:tcMar>
            <w:vAlign w:val="center"/>
            <w:hideMark/>
          </w:tcPr>
          <w:p w14:paraId="3BFA2FA0" w14:textId="77777777" w:rsidR="004717B8" w:rsidRPr="004717B8" w:rsidRDefault="004717B8" w:rsidP="004717B8">
            <w:pPr>
              <w:pStyle w:val="Small"/>
              <w:spacing w:line="276" w:lineRule="auto"/>
              <w:jc w:val="center"/>
              <w:rPr>
                <w:sz w:val="22"/>
              </w:rPr>
            </w:pPr>
            <w:r w:rsidRPr="004717B8">
              <w:rPr>
                <w:sz w:val="22"/>
              </w:rPr>
              <w:t>FV</w:t>
            </w:r>
          </w:p>
        </w:tc>
        <w:tc>
          <w:tcPr>
            <w:tcW w:w="9180" w:type="dxa"/>
            <w:shd w:val="clear" w:color="auto" w:fill="FFFFFF" w:themeFill="background1"/>
            <w:tcMar>
              <w:top w:w="58" w:type="dxa"/>
              <w:left w:w="58" w:type="dxa"/>
              <w:bottom w:w="58" w:type="dxa"/>
              <w:right w:w="58" w:type="dxa"/>
            </w:tcMar>
            <w:vAlign w:val="center"/>
            <w:hideMark/>
          </w:tcPr>
          <w:p w14:paraId="0801D177" w14:textId="09638BFE" w:rsidR="004717B8" w:rsidRDefault="004717B8" w:rsidP="008F1548">
            <w:pPr>
              <w:pStyle w:val="Small"/>
              <w:spacing w:line="276" w:lineRule="auto"/>
            </w:pPr>
            <w:r>
              <w:t>Fraud Victim “Temporary Fraud Alert.”{ XE "Fraud Victim Alert" } Returned Assessment Index will be automatically scored “0” by default.</w:t>
            </w:r>
          </w:p>
        </w:tc>
      </w:tr>
      <w:tr w:rsidR="004717B8" w14:paraId="55BADA0A" w14:textId="77777777" w:rsidTr="004717B8">
        <w:tc>
          <w:tcPr>
            <w:tcW w:w="958" w:type="dxa"/>
            <w:shd w:val="clear" w:color="auto" w:fill="FFFFFF" w:themeFill="background1"/>
            <w:tcMar>
              <w:top w:w="58" w:type="dxa"/>
              <w:left w:w="58" w:type="dxa"/>
              <w:bottom w:w="58" w:type="dxa"/>
              <w:right w:w="58" w:type="dxa"/>
            </w:tcMar>
            <w:vAlign w:val="center"/>
            <w:hideMark/>
          </w:tcPr>
          <w:p w14:paraId="39AECC3B" w14:textId="77777777" w:rsidR="004717B8" w:rsidRPr="004717B8" w:rsidRDefault="004717B8" w:rsidP="004717B8">
            <w:pPr>
              <w:pStyle w:val="Small"/>
              <w:spacing w:line="276" w:lineRule="auto"/>
              <w:jc w:val="center"/>
              <w:rPr>
                <w:sz w:val="22"/>
              </w:rPr>
            </w:pPr>
            <w:r w:rsidRPr="004717B8">
              <w:rPr>
                <w:sz w:val="22"/>
              </w:rPr>
              <w:lastRenderedPageBreak/>
              <w:t>FX</w:t>
            </w:r>
          </w:p>
        </w:tc>
        <w:tc>
          <w:tcPr>
            <w:tcW w:w="9180" w:type="dxa"/>
            <w:shd w:val="clear" w:color="auto" w:fill="FFFFFF" w:themeFill="background1"/>
            <w:tcMar>
              <w:top w:w="58" w:type="dxa"/>
              <w:left w:w="58" w:type="dxa"/>
              <w:bottom w:w="58" w:type="dxa"/>
              <w:right w:w="58" w:type="dxa"/>
            </w:tcMar>
            <w:vAlign w:val="center"/>
            <w:hideMark/>
          </w:tcPr>
          <w:p w14:paraId="01DDCC74" w14:textId="1A810CD3" w:rsidR="004717B8" w:rsidRDefault="004717B8" w:rsidP="008F1548">
            <w:pPr>
              <w:pStyle w:val="Small"/>
              <w:spacing w:line="276" w:lineRule="auto"/>
            </w:pPr>
            <w:r>
              <w:t>Fraud Victim “Long Term Fraud Alert.” Returned Assessment Index will be automatically scored “0” by default.</w:t>
            </w:r>
          </w:p>
        </w:tc>
      </w:tr>
      <w:tr w:rsidR="004717B8" w14:paraId="2945C094" w14:textId="77777777" w:rsidTr="004717B8">
        <w:tc>
          <w:tcPr>
            <w:tcW w:w="958" w:type="dxa"/>
            <w:shd w:val="clear" w:color="auto" w:fill="FFFFFF" w:themeFill="background1"/>
            <w:tcMar>
              <w:top w:w="58" w:type="dxa"/>
              <w:left w:w="58" w:type="dxa"/>
              <w:bottom w:w="58" w:type="dxa"/>
              <w:right w:w="58" w:type="dxa"/>
            </w:tcMar>
            <w:vAlign w:val="center"/>
            <w:hideMark/>
          </w:tcPr>
          <w:p w14:paraId="7C4B92BD" w14:textId="77777777" w:rsidR="004717B8" w:rsidRPr="004717B8" w:rsidRDefault="004717B8" w:rsidP="004717B8">
            <w:pPr>
              <w:pStyle w:val="Small"/>
              <w:spacing w:line="276" w:lineRule="auto"/>
              <w:jc w:val="center"/>
              <w:rPr>
                <w:sz w:val="22"/>
              </w:rPr>
            </w:pPr>
            <w:r w:rsidRPr="004717B8">
              <w:rPr>
                <w:sz w:val="22"/>
              </w:rPr>
              <w:t>FN</w:t>
            </w:r>
          </w:p>
        </w:tc>
        <w:tc>
          <w:tcPr>
            <w:tcW w:w="9180" w:type="dxa"/>
            <w:shd w:val="clear" w:color="auto" w:fill="FFFFFF" w:themeFill="background1"/>
            <w:tcMar>
              <w:top w:w="58" w:type="dxa"/>
              <w:left w:w="58" w:type="dxa"/>
              <w:bottom w:w="58" w:type="dxa"/>
              <w:right w:w="58" w:type="dxa"/>
            </w:tcMar>
            <w:vAlign w:val="center"/>
            <w:hideMark/>
          </w:tcPr>
          <w:p w14:paraId="7A494615" w14:textId="1AE732BC" w:rsidR="004717B8" w:rsidRDefault="004717B8" w:rsidP="008F1548">
            <w:pPr>
              <w:pStyle w:val="Small"/>
              <w:spacing w:line="276" w:lineRule="auto"/>
            </w:pPr>
            <w:r>
              <w:t>Military Duty Alert. Returned Assessment Index will be automatically scored “0” by default.</w:t>
            </w:r>
          </w:p>
        </w:tc>
      </w:tr>
      <w:tr w:rsidR="004717B8" w14:paraId="39A77505" w14:textId="77777777" w:rsidTr="004717B8">
        <w:tc>
          <w:tcPr>
            <w:tcW w:w="958" w:type="dxa"/>
            <w:shd w:val="clear" w:color="auto" w:fill="FFFFFF" w:themeFill="background1"/>
            <w:tcMar>
              <w:top w:w="58" w:type="dxa"/>
              <w:left w:w="58" w:type="dxa"/>
              <w:bottom w:w="58" w:type="dxa"/>
              <w:right w:w="58" w:type="dxa"/>
            </w:tcMar>
            <w:vAlign w:val="center"/>
            <w:hideMark/>
          </w:tcPr>
          <w:p w14:paraId="73F9C009" w14:textId="77777777" w:rsidR="004717B8" w:rsidRPr="004717B8" w:rsidRDefault="004717B8" w:rsidP="004717B8">
            <w:pPr>
              <w:pStyle w:val="Small"/>
              <w:spacing w:line="276" w:lineRule="auto"/>
              <w:jc w:val="center"/>
              <w:rPr>
                <w:sz w:val="22"/>
              </w:rPr>
            </w:pPr>
            <w:r w:rsidRPr="004717B8">
              <w:rPr>
                <w:sz w:val="22"/>
              </w:rPr>
              <w:t>FT</w:t>
            </w:r>
          </w:p>
        </w:tc>
        <w:tc>
          <w:tcPr>
            <w:tcW w:w="9180" w:type="dxa"/>
            <w:shd w:val="clear" w:color="auto" w:fill="FFFFFF" w:themeFill="background1"/>
            <w:tcMar>
              <w:top w:w="58" w:type="dxa"/>
              <w:left w:w="58" w:type="dxa"/>
              <w:bottom w:w="58" w:type="dxa"/>
              <w:right w:w="58" w:type="dxa"/>
            </w:tcMar>
            <w:vAlign w:val="center"/>
            <w:hideMark/>
          </w:tcPr>
          <w:p w14:paraId="4F49040B" w14:textId="2B50B747" w:rsidR="004717B8" w:rsidRDefault="004717B8" w:rsidP="008F1548">
            <w:pPr>
              <w:pStyle w:val="Small"/>
              <w:spacing w:line="276" w:lineRule="auto"/>
            </w:pPr>
            <w:r>
              <w:t>California Resident Fraud Victim Returned Assessment Index will be automatically scored “0” by default.</w:t>
            </w:r>
          </w:p>
        </w:tc>
      </w:tr>
    </w:tbl>
    <w:p w14:paraId="684112DC" w14:textId="77777777" w:rsidR="00B03D16" w:rsidRDefault="00B03D16" w:rsidP="00B03D16">
      <w:pPr>
        <w:pStyle w:val="Small"/>
      </w:pPr>
    </w:p>
    <w:p w14:paraId="640A6889" w14:textId="77777777" w:rsidR="004717B8" w:rsidRDefault="004717B8" w:rsidP="004717B8">
      <w:pPr>
        <w:pStyle w:val="Heading2"/>
      </w:pPr>
      <w:bookmarkStart w:id="105" w:name="_Fraud_Alert_Contact"/>
      <w:bookmarkStart w:id="106" w:name="_Toc373767004"/>
      <w:bookmarkStart w:id="107" w:name="_Toc373936213"/>
      <w:bookmarkEnd w:id="105"/>
      <w:r>
        <w:t>Fraud Alert Contact Data</w:t>
      </w:r>
      <w:bookmarkEnd w:id="106"/>
      <w:bookmarkEnd w:id="107"/>
    </w:p>
    <w:p w14:paraId="7E592BEE" w14:textId="0AA86C94" w:rsidR="004717B8" w:rsidRDefault="004717B8" w:rsidP="004717B8">
      <w:r>
        <w:t xml:space="preserve">When an individual automatically </w:t>
      </w:r>
      <w:r w:rsidR="008F47DA">
        <w:t>has</w:t>
      </w:r>
      <w:r>
        <w:t xml:space="preserve"> an application</w:t>
      </w:r>
      <w:r w:rsidR="008F47DA">
        <w:t xml:space="preserve"> go into review due to specific reason codes, the contact data fields fro</w:t>
      </w:r>
      <w:r>
        <w:t>m the associated application are made available to the FI. The Fraud Alert Contact Data includes alert type, alert date reported, alert affective date, applicant’s name and applicant’s address. The FI may then use this information to contact the applicant in order to verify his/her identity. The Fraud Alert Contact Data is automatically made available when the following automatic failure reason codes are present:</w:t>
      </w:r>
    </w:p>
    <w:p w14:paraId="3DF73356" w14:textId="77777777" w:rsidR="004717B8" w:rsidRPr="00975E62" w:rsidRDefault="004717B8" w:rsidP="004717B8">
      <w:pPr>
        <w:pStyle w:val="Small"/>
        <w:numPr>
          <w:ilvl w:val="0"/>
          <w:numId w:val="39"/>
        </w:numPr>
        <w:contextualSpacing/>
      </w:pPr>
      <w:r w:rsidRPr="00975E62">
        <w:t>FV- Temporary Fraud alert</w:t>
      </w:r>
    </w:p>
    <w:p w14:paraId="4F79370B" w14:textId="77777777" w:rsidR="004717B8" w:rsidRPr="00975E62" w:rsidRDefault="004717B8" w:rsidP="004717B8">
      <w:pPr>
        <w:pStyle w:val="Small"/>
        <w:numPr>
          <w:ilvl w:val="0"/>
          <w:numId w:val="39"/>
        </w:numPr>
        <w:contextualSpacing/>
      </w:pPr>
      <w:r w:rsidRPr="00975E62">
        <w:t>FX- Long Term Fraud Alert</w:t>
      </w:r>
    </w:p>
    <w:p w14:paraId="784181CD" w14:textId="77777777" w:rsidR="004717B8" w:rsidRPr="00975E62" w:rsidRDefault="004717B8" w:rsidP="004717B8">
      <w:pPr>
        <w:pStyle w:val="Small"/>
        <w:numPr>
          <w:ilvl w:val="0"/>
          <w:numId w:val="39"/>
        </w:numPr>
        <w:contextualSpacing/>
      </w:pPr>
      <w:r w:rsidRPr="00975E62">
        <w:t xml:space="preserve">FN- Military Duty Alert </w:t>
      </w:r>
    </w:p>
    <w:p w14:paraId="54D5A964" w14:textId="77777777" w:rsidR="00BA2D0F" w:rsidRDefault="00BA2D0F" w:rsidP="00BA2D0F">
      <w:pPr>
        <w:pStyle w:val="Heading2"/>
      </w:pPr>
    </w:p>
    <w:p w14:paraId="3ADDFD8E" w14:textId="23D03447" w:rsidR="00B03D16" w:rsidRDefault="00BA2D0F" w:rsidP="00BA2D0F">
      <w:pPr>
        <w:pStyle w:val="Heading2"/>
      </w:pPr>
      <w:r>
        <w:t>Full Equifax Reason Code List</w:t>
      </w:r>
    </w:p>
    <w:tbl>
      <w:tblPr>
        <w:tblW w:w="9360" w:type="dxa"/>
        <w:tblCellMar>
          <w:top w:w="15" w:type="dxa"/>
          <w:left w:w="15" w:type="dxa"/>
          <w:bottom w:w="15" w:type="dxa"/>
          <w:right w:w="15" w:type="dxa"/>
        </w:tblCellMar>
        <w:tblLook w:val="04A0" w:firstRow="1" w:lastRow="0" w:firstColumn="1" w:lastColumn="0" w:noHBand="0" w:noVBand="1"/>
      </w:tblPr>
      <w:tblGrid>
        <w:gridCol w:w="760"/>
        <w:gridCol w:w="3537"/>
        <w:gridCol w:w="5063"/>
      </w:tblGrid>
      <w:tr w:rsidR="00BA2D0F" w:rsidRPr="00BA2D0F" w14:paraId="346BCE76" w14:textId="77777777" w:rsidTr="00BA2D0F">
        <w:trPr>
          <w:trHeight w:val="60"/>
        </w:trPr>
        <w:tc>
          <w:tcPr>
            <w:tcW w:w="0" w:type="auto"/>
            <w:shd w:val="clear" w:color="auto" w:fill="3A3A3A" w:themeFill="text2"/>
            <w:tcMar>
              <w:top w:w="105" w:type="dxa"/>
              <w:left w:w="105" w:type="dxa"/>
              <w:bottom w:w="105" w:type="dxa"/>
              <w:right w:w="105" w:type="dxa"/>
            </w:tcMar>
            <w:vAlign w:val="bottom"/>
            <w:hideMark/>
          </w:tcPr>
          <w:p w14:paraId="096331BD" w14:textId="20115AD0" w:rsidR="00BA2D0F" w:rsidRPr="00BA2D0F" w:rsidRDefault="00BA2D0F" w:rsidP="00BA2D0F">
            <w:pPr>
              <w:pStyle w:val="NormalWeb"/>
              <w:spacing w:before="0" w:beforeAutospacing="0" w:after="0" w:afterAutospacing="0" w:line="60" w:lineRule="atLeast"/>
              <w:rPr>
                <w:rFonts w:asciiTheme="minorHAnsi" w:hAnsiTheme="minorHAnsi"/>
                <w:color w:val="FFFFFF" w:themeColor="background1"/>
                <w:sz w:val="22"/>
                <w:szCs w:val="22"/>
              </w:rPr>
            </w:pPr>
            <w:r w:rsidRPr="00BA2D0F">
              <w:rPr>
                <w:rFonts w:asciiTheme="minorHAnsi" w:hAnsiTheme="minorHAnsi" w:cs="Arial"/>
                <w:b/>
                <w:bCs/>
                <w:color w:val="FFFFFF" w:themeColor="background1"/>
                <w:sz w:val="22"/>
                <w:szCs w:val="22"/>
              </w:rPr>
              <w:t>Code</w:t>
            </w:r>
          </w:p>
        </w:tc>
        <w:tc>
          <w:tcPr>
            <w:tcW w:w="0" w:type="auto"/>
            <w:shd w:val="clear" w:color="auto" w:fill="3A3A3A" w:themeFill="text2"/>
            <w:tcMar>
              <w:top w:w="105" w:type="dxa"/>
              <w:left w:w="105" w:type="dxa"/>
              <w:bottom w:w="105" w:type="dxa"/>
              <w:right w:w="105" w:type="dxa"/>
            </w:tcMar>
            <w:vAlign w:val="bottom"/>
            <w:hideMark/>
          </w:tcPr>
          <w:p w14:paraId="3D77C978" w14:textId="77777777" w:rsidR="00BA2D0F" w:rsidRPr="00BA2D0F" w:rsidRDefault="00BA2D0F" w:rsidP="00BA2D0F">
            <w:pPr>
              <w:pStyle w:val="NormalWeb"/>
              <w:spacing w:before="0" w:beforeAutospacing="0" w:after="0" w:afterAutospacing="0" w:line="60" w:lineRule="atLeast"/>
              <w:rPr>
                <w:rFonts w:asciiTheme="minorHAnsi" w:hAnsiTheme="minorHAnsi"/>
                <w:color w:val="FFFFFF" w:themeColor="background1"/>
                <w:sz w:val="22"/>
                <w:szCs w:val="22"/>
              </w:rPr>
            </w:pPr>
            <w:r w:rsidRPr="00BA2D0F">
              <w:rPr>
                <w:rFonts w:asciiTheme="minorHAnsi" w:hAnsiTheme="minorHAnsi" w:cs="Arial"/>
                <w:b/>
                <w:bCs/>
                <w:color w:val="FFFFFF" w:themeColor="background1"/>
                <w:sz w:val="22"/>
                <w:szCs w:val="22"/>
              </w:rPr>
              <w:t>Reason Code Verbiage</w:t>
            </w:r>
          </w:p>
        </w:tc>
        <w:tc>
          <w:tcPr>
            <w:tcW w:w="0" w:type="auto"/>
            <w:shd w:val="clear" w:color="auto" w:fill="3A3A3A" w:themeFill="text2"/>
            <w:tcMar>
              <w:top w:w="105" w:type="dxa"/>
              <w:left w:w="105" w:type="dxa"/>
              <w:bottom w:w="105" w:type="dxa"/>
              <w:right w:w="105" w:type="dxa"/>
            </w:tcMar>
            <w:vAlign w:val="bottom"/>
            <w:hideMark/>
          </w:tcPr>
          <w:p w14:paraId="3778E812" w14:textId="77777777" w:rsidR="00BA2D0F" w:rsidRPr="00BA2D0F" w:rsidRDefault="00BA2D0F" w:rsidP="00BA2D0F">
            <w:pPr>
              <w:pStyle w:val="NormalWeb"/>
              <w:spacing w:before="0" w:beforeAutospacing="0" w:after="0" w:afterAutospacing="0" w:line="60" w:lineRule="atLeast"/>
              <w:rPr>
                <w:rFonts w:asciiTheme="minorHAnsi" w:hAnsiTheme="minorHAnsi"/>
                <w:color w:val="FFFFFF" w:themeColor="background1"/>
                <w:sz w:val="22"/>
                <w:szCs w:val="22"/>
              </w:rPr>
            </w:pPr>
            <w:r w:rsidRPr="00BA2D0F">
              <w:rPr>
                <w:rFonts w:asciiTheme="minorHAnsi" w:hAnsiTheme="minorHAnsi" w:cs="Arial"/>
                <w:b/>
                <w:bCs/>
                <w:color w:val="FFFFFF" w:themeColor="background1"/>
                <w:sz w:val="22"/>
                <w:szCs w:val="22"/>
              </w:rPr>
              <w:t>Reason Code Definition</w:t>
            </w:r>
          </w:p>
        </w:tc>
      </w:tr>
      <w:tr w:rsidR="00BA2D0F" w:rsidRPr="00BA2D0F" w14:paraId="17CD42D1" w14:textId="77777777" w:rsidTr="00BA2D0F">
        <w:trPr>
          <w:trHeight w:val="60"/>
        </w:trPr>
        <w:tc>
          <w:tcPr>
            <w:tcW w:w="0" w:type="auto"/>
            <w:tcMar>
              <w:top w:w="105" w:type="dxa"/>
              <w:left w:w="105" w:type="dxa"/>
              <w:bottom w:w="105" w:type="dxa"/>
              <w:right w:w="105" w:type="dxa"/>
            </w:tcMar>
            <w:hideMark/>
          </w:tcPr>
          <w:p w14:paraId="26DC4921"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00</w:t>
            </w:r>
          </w:p>
        </w:tc>
        <w:tc>
          <w:tcPr>
            <w:tcW w:w="0" w:type="auto"/>
            <w:tcMar>
              <w:top w:w="105" w:type="dxa"/>
              <w:left w:w="105" w:type="dxa"/>
              <w:bottom w:w="105" w:type="dxa"/>
              <w:right w:w="105" w:type="dxa"/>
            </w:tcMar>
            <w:hideMark/>
          </w:tcPr>
          <w:p w14:paraId="6BEE3CAB"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Invalid Message</w:t>
            </w:r>
          </w:p>
        </w:tc>
        <w:tc>
          <w:tcPr>
            <w:tcW w:w="0" w:type="auto"/>
            <w:tcMar>
              <w:top w:w="105" w:type="dxa"/>
              <w:left w:w="105" w:type="dxa"/>
              <w:bottom w:w="105" w:type="dxa"/>
              <w:right w:w="105" w:type="dxa"/>
            </w:tcMar>
            <w:hideMark/>
          </w:tcPr>
          <w:p w14:paraId="2D9A697A"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Invalid Message</w:t>
            </w:r>
          </w:p>
        </w:tc>
      </w:tr>
      <w:tr w:rsidR="00BA2D0F" w:rsidRPr="00BA2D0F" w14:paraId="77BC1AEA" w14:textId="77777777" w:rsidTr="00BA2D0F">
        <w:trPr>
          <w:trHeight w:val="60"/>
        </w:trPr>
        <w:tc>
          <w:tcPr>
            <w:tcW w:w="0" w:type="auto"/>
            <w:tcMar>
              <w:top w:w="105" w:type="dxa"/>
              <w:left w:w="105" w:type="dxa"/>
              <w:bottom w:w="105" w:type="dxa"/>
              <w:right w:w="105" w:type="dxa"/>
            </w:tcMar>
            <w:hideMark/>
          </w:tcPr>
          <w:p w14:paraId="38890911"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01</w:t>
            </w:r>
          </w:p>
        </w:tc>
        <w:tc>
          <w:tcPr>
            <w:tcW w:w="0" w:type="auto"/>
            <w:tcMar>
              <w:top w:w="105" w:type="dxa"/>
              <w:left w:w="105" w:type="dxa"/>
              <w:bottom w:w="105" w:type="dxa"/>
              <w:right w:w="105" w:type="dxa"/>
            </w:tcMar>
            <w:hideMark/>
          </w:tcPr>
          <w:p w14:paraId="7C2DB367"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Failed Standard Field Checks</w:t>
            </w:r>
          </w:p>
        </w:tc>
        <w:tc>
          <w:tcPr>
            <w:tcW w:w="0" w:type="auto"/>
            <w:tcMar>
              <w:top w:w="105" w:type="dxa"/>
              <w:left w:w="105" w:type="dxa"/>
              <w:bottom w:w="105" w:type="dxa"/>
              <w:right w:w="105" w:type="dxa"/>
            </w:tcMar>
            <w:hideMark/>
          </w:tcPr>
          <w:p w14:paraId="00487BA5"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Failed Standard Field Check(s) for required/optional and improperly formatted input fields</w:t>
            </w:r>
          </w:p>
        </w:tc>
      </w:tr>
      <w:tr w:rsidR="00BA2D0F" w:rsidRPr="00BA2D0F" w14:paraId="0B7526AF" w14:textId="77777777" w:rsidTr="00BA2D0F">
        <w:trPr>
          <w:trHeight w:val="60"/>
        </w:trPr>
        <w:tc>
          <w:tcPr>
            <w:tcW w:w="0" w:type="auto"/>
            <w:tcMar>
              <w:top w:w="105" w:type="dxa"/>
              <w:left w:w="105" w:type="dxa"/>
              <w:bottom w:w="105" w:type="dxa"/>
              <w:right w:w="105" w:type="dxa"/>
            </w:tcMar>
            <w:hideMark/>
          </w:tcPr>
          <w:p w14:paraId="06618922"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02</w:t>
            </w:r>
          </w:p>
        </w:tc>
        <w:tc>
          <w:tcPr>
            <w:tcW w:w="0" w:type="auto"/>
            <w:tcMar>
              <w:top w:w="105" w:type="dxa"/>
              <w:left w:w="105" w:type="dxa"/>
              <w:bottom w:w="105" w:type="dxa"/>
              <w:right w:w="105" w:type="dxa"/>
            </w:tcMar>
            <w:hideMark/>
          </w:tcPr>
          <w:p w14:paraId="66D6A475"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Driver’s License Format does not correspond to State of Issue</w:t>
            </w:r>
          </w:p>
        </w:tc>
        <w:tc>
          <w:tcPr>
            <w:tcW w:w="0" w:type="auto"/>
            <w:tcMar>
              <w:top w:w="105" w:type="dxa"/>
              <w:left w:w="105" w:type="dxa"/>
              <w:bottom w:w="105" w:type="dxa"/>
              <w:right w:w="105" w:type="dxa"/>
            </w:tcMar>
            <w:hideMark/>
          </w:tcPr>
          <w:p w14:paraId="537004CE"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Failed Drivers License Verification because DL format is invalid for the DL state of issue</w:t>
            </w:r>
          </w:p>
        </w:tc>
      </w:tr>
      <w:tr w:rsidR="00BA2D0F" w:rsidRPr="00BA2D0F" w14:paraId="31D4156B" w14:textId="77777777" w:rsidTr="00BA2D0F">
        <w:trPr>
          <w:trHeight w:val="60"/>
        </w:trPr>
        <w:tc>
          <w:tcPr>
            <w:tcW w:w="0" w:type="auto"/>
            <w:tcMar>
              <w:top w:w="105" w:type="dxa"/>
              <w:left w:w="105" w:type="dxa"/>
              <w:bottom w:w="105" w:type="dxa"/>
              <w:right w:w="105" w:type="dxa"/>
            </w:tcMar>
            <w:hideMark/>
          </w:tcPr>
          <w:p w14:paraId="2859C4DE"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03</w:t>
            </w:r>
          </w:p>
        </w:tc>
        <w:tc>
          <w:tcPr>
            <w:tcW w:w="0" w:type="auto"/>
            <w:tcMar>
              <w:top w:w="105" w:type="dxa"/>
              <w:left w:w="105" w:type="dxa"/>
              <w:bottom w:w="105" w:type="dxa"/>
              <w:right w:w="105" w:type="dxa"/>
            </w:tcMar>
            <w:hideMark/>
          </w:tcPr>
          <w:p w14:paraId="16E24275"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SSN/SIN does not meet verification criteria</w:t>
            </w:r>
          </w:p>
        </w:tc>
        <w:tc>
          <w:tcPr>
            <w:tcW w:w="0" w:type="auto"/>
            <w:tcMar>
              <w:top w:w="105" w:type="dxa"/>
              <w:left w:w="105" w:type="dxa"/>
              <w:bottom w:w="105" w:type="dxa"/>
              <w:right w:w="105" w:type="dxa"/>
            </w:tcMar>
            <w:hideMark/>
          </w:tcPr>
          <w:p w14:paraId="011C32C3"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Failed SSN Verification due to fraudulent SSN, deceased SSN, or not issued SSN</w:t>
            </w:r>
          </w:p>
        </w:tc>
      </w:tr>
      <w:tr w:rsidR="00BA2D0F" w:rsidRPr="00BA2D0F" w14:paraId="7DC3839D" w14:textId="77777777" w:rsidTr="00BA2D0F">
        <w:trPr>
          <w:trHeight w:val="60"/>
        </w:trPr>
        <w:tc>
          <w:tcPr>
            <w:tcW w:w="0" w:type="auto"/>
            <w:tcMar>
              <w:top w:w="105" w:type="dxa"/>
              <w:left w:w="105" w:type="dxa"/>
              <w:bottom w:w="105" w:type="dxa"/>
              <w:right w:w="105" w:type="dxa"/>
            </w:tcMar>
            <w:hideMark/>
          </w:tcPr>
          <w:p w14:paraId="304674A7"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04</w:t>
            </w:r>
          </w:p>
        </w:tc>
        <w:tc>
          <w:tcPr>
            <w:tcW w:w="0" w:type="auto"/>
            <w:tcMar>
              <w:top w:w="105" w:type="dxa"/>
              <w:left w:w="105" w:type="dxa"/>
              <w:bottom w:w="105" w:type="dxa"/>
              <w:right w:w="105" w:type="dxa"/>
            </w:tcMar>
            <w:hideMark/>
          </w:tcPr>
          <w:p w14:paraId="19F5F44A"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Age does not meet verification criteria</w:t>
            </w:r>
          </w:p>
        </w:tc>
        <w:tc>
          <w:tcPr>
            <w:tcW w:w="0" w:type="auto"/>
            <w:tcMar>
              <w:top w:w="105" w:type="dxa"/>
              <w:left w:w="105" w:type="dxa"/>
              <w:bottom w:w="105" w:type="dxa"/>
              <w:right w:w="105" w:type="dxa"/>
            </w:tcMar>
            <w:hideMark/>
          </w:tcPr>
          <w:p w14:paraId="0BA96CE7"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Failed Age Verification due to age (calculated from date of birth) less than the customer specified minimum age or greater than the customer specified maximum age</w:t>
            </w:r>
          </w:p>
        </w:tc>
      </w:tr>
      <w:tr w:rsidR="00BA2D0F" w:rsidRPr="00BA2D0F" w14:paraId="2823CC73" w14:textId="77777777" w:rsidTr="00BA2D0F">
        <w:trPr>
          <w:trHeight w:val="60"/>
        </w:trPr>
        <w:tc>
          <w:tcPr>
            <w:tcW w:w="0" w:type="auto"/>
            <w:tcMar>
              <w:top w:w="105" w:type="dxa"/>
              <w:left w:w="105" w:type="dxa"/>
              <w:bottom w:w="105" w:type="dxa"/>
              <w:right w:w="105" w:type="dxa"/>
            </w:tcMar>
            <w:hideMark/>
          </w:tcPr>
          <w:p w14:paraId="509D0E3D"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05</w:t>
            </w:r>
          </w:p>
        </w:tc>
        <w:tc>
          <w:tcPr>
            <w:tcW w:w="0" w:type="auto"/>
            <w:tcMar>
              <w:top w:w="105" w:type="dxa"/>
              <w:left w:w="105" w:type="dxa"/>
              <w:bottom w:w="105" w:type="dxa"/>
              <w:right w:w="105" w:type="dxa"/>
            </w:tcMar>
            <w:hideMark/>
          </w:tcPr>
          <w:p w14:paraId="3438277B"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Address Standardization Warning Present for Current Address</w:t>
            </w:r>
          </w:p>
        </w:tc>
        <w:tc>
          <w:tcPr>
            <w:tcW w:w="0" w:type="auto"/>
            <w:tcMar>
              <w:top w:w="105" w:type="dxa"/>
              <w:left w:w="105" w:type="dxa"/>
              <w:bottom w:w="105" w:type="dxa"/>
              <w:right w:w="105" w:type="dxa"/>
            </w:tcMar>
            <w:hideMark/>
          </w:tcPr>
          <w:p w14:paraId="694F740B"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Non-critical Address Standardization error code returned for Current Address.  The address provided will still be considered usable by the authentication system.</w:t>
            </w:r>
          </w:p>
        </w:tc>
      </w:tr>
      <w:tr w:rsidR="00BA2D0F" w:rsidRPr="00BA2D0F" w14:paraId="3AA032C6" w14:textId="77777777" w:rsidTr="00BA2D0F">
        <w:trPr>
          <w:trHeight w:val="60"/>
        </w:trPr>
        <w:tc>
          <w:tcPr>
            <w:tcW w:w="0" w:type="auto"/>
            <w:tcMar>
              <w:top w:w="105" w:type="dxa"/>
              <w:left w:w="105" w:type="dxa"/>
              <w:bottom w:w="105" w:type="dxa"/>
              <w:right w:w="105" w:type="dxa"/>
            </w:tcMar>
            <w:hideMark/>
          </w:tcPr>
          <w:p w14:paraId="00671453"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06</w:t>
            </w:r>
          </w:p>
        </w:tc>
        <w:tc>
          <w:tcPr>
            <w:tcW w:w="0" w:type="auto"/>
            <w:tcMar>
              <w:top w:w="105" w:type="dxa"/>
              <w:left w:w="105" w:type="dxa"/>
              <w:bottom w:w="105" w:type="dxa"/>
              <w:right w:w="105" w:type="dxa"/>
            </w:tcMar>
            <w:hideMark/>
          </w:tcPr>
          <w:p w14:paraId="0D835EA4"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Address Standardization Error Present for Current Address</w:t>
            </w:r>
          </w:p>
        </w:tc>
        <w:tc>
          <w:tcPr>
            <w:tcW w:w="0" w:type="auto"/>
            <w:tcMar>
              <w:top w:w="105" w:type="dxa"/>
              <w:left w:w="105" w:type="dxa"/>
              <w:bottom w:w="105" w:type="dxa"/>
              <w:right w:w="105" w:type="dxa"/>
            </w:tcMar>
            <w:hideMark/>
          </w:tcPr>
          <w:p w14:paraId="03D26CAF"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 xml:space="preserve">Failed Address Verification due to error code returned from Address Standardization indicating that Current Address could not be standardized.  The address is not considered </w:t>
            </w:r>
            <w:r w:rsidRPr="00BA2D0F">
              <w:rPr>
                <w:rFonts w:asciiTheme="minorHAnsi" w:hAnsiTheme="minorHAnsi" w:cs="Arial"/>
                <w:color w:val="000000"/>
                <w:sz w:val="18"/>
                <w:szCs w:val="18"/>
              </w:rPr>
              <w:lastRenderedPageBreak/>
              <w:t>usable as presented.</w:t>
            </w:r>
          </w:p>
        </w:tc>
      </w:tr>
      <w:tr w:rsidR="00BA2D0F" w:rsidRPr="00BA2D0F" w14:paraId="0550CFEA" w14:textId="77777777" w:rsidTr="00BA2D0F">
        <w:trPr>
          <w:trHeight w:val="60"/>
        </w:trPr>
        <w:tc>
          <w:tcPr>
            <w:tcW w:w="0" w:type="auto"/>
            <w:tcMar>
              <w:top w:w="105" w:type="dxa"/>
              <w:left w:w="105" w:type="dxa"/>
              <w:bottom w:w="105" w:type="dxa"/>
              <w:right w:w="105" w:type="dxa"/>
            </w:tcMar>
            <w:hideMark/>
          </w:tcPr>
          <w:p w14:paraId="2EC8A09E"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lastRenderedPageBreak/>
              <w:t>07</w:t>
            </w:r>
          </w:p>
        </w:tc>
        <w:tc>
          <w:tcPr>
            <w:tcW w:w="0" w:type="auto"/>
            <w:tcMar>
              <w:top w:w="105" w:type="dxa"/>
              <w:left w:w="105" w:type="dxa"/>
              <w:bottom w:w="105" w:type="dxa"/>
              <w:right w:w="105" w:type="dxa"/>
            </w:tcMar>
            <w:hideMark/>
          </w:tcPr>
          <w:p w14:paraId="61C68C69"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Pattern Recognition Match Found</w:t>
            </w:r>
          </w:p>
        </w:tc>
        <w:tc>
          <w:tcPr>
            <w:tcW w:w="0" w:type="auto"/>
            <w:tcMar>
              <w:top w:w="105" w:type="dxa"/>
              <w:left w:w="105" w:type="dxa"/>
              <w:bottom w:w="105" w:type="dxa"/>
              <w:right w:w="105" w:type="dxa"/>
            </w:tcMar>
            <w:hideMark/>
          </w:tcPr>
          <w:p w14:paraId="19058F22"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Pattern Recognition fails due to number of session attempts &gt; 2  for Same Consumer</w:t>
            </w:r>
          </w:p>
        </w:tc>
      </w:tr>
      <w:tr w:rsidR="00BA2D0F" w:rsidRPr="00BA2D0F" w14:paraId="7FC735E7" w14:textId="77777777" w:rsidTr="00BA2D0F">
        <w:trPr>
          <w:trHeight w:val="60"/>
        </w:trPr>
        <w:tc>
          <w:tcPr>
            <w:tcW w:w="0" w:type="auto"/>
            <w:tcMar>
              <w:top w:w="105" w:type="dxa"/>
              <w:left w:w="105" w:type="dxa"/>
              <w:bottom w:w="105" w:type="dxa"/>
              <w:right w:w="105" w:type="dxa"/>
            </w:tcMar>
            <w:hideMark/>
          </w:tcPr>
          <w:p w14:paraId="0844FF34"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08</w:t>
            </w:r>
          </w:p>
        </w:tc>
        <w:tc>
          <w:tcPr>
            <w:tcW w:w="0" w:type="auto"/>
            <w:tcMar>
              <w:top w:w="105" w:type="dxa"/>
              <w:left w:w="105" w:type="dxa"/>
              <w:bottom w:w="105" w:type="dxa"/>
              <w:right w:w="105" w:type="dxa"/>
            </w:tcMar>
            <w:hideMark/>
          </w:tcPr>
          <w:p w14:paraId="59FF3466"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Area Code does not correspond to State on the Current Address</w:t>
            </w:r>
          </w:p>
        </w:tc>
        <w:tc>
          <w:tcPr>
            <w:tcW w:w="0" w:type="auto"/>
            <w:tcMar>
              <w:top w:w="105" w:type="dxa"/>
              <w:left w:w="105" w:type="dxa"/>
              <w:bottom w:w="105" w:type="dxa"/>
              <w:right w:w="105" w:type="dxa"/>
            </w:tcMar>
            <w:hideMark/>
          </w:tcPr>
          <w:p w14:paraId="2E8A03F9"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Failed Area Code Verification because Area Code is invalid for the state on the Current Address</w:t>
            </w:r>
          </w:p>
        </w:tc>
      </w:tr>
      <w:tr w:rsidR="00BA2D0F" w:rsidRPr="00BA2D0F" w14:paraId="79D32596" w14:textId="77777777" w:rsidTr="00BA2D0F">
        <w:trPr>
          <w:trHeight w:val="60"/>
        </w:trPr>
        <w:tc>
          <w:tcPr>
            <w:tcW w:w="0" w:type="auto"/>
            <w:tcMar>
              <w:top w:w="105" w:type="dxa"/>
              <w:left w:w="105" w:type="dxa"/>
              <w:bottom w:w="105" w:type="dxa"/>
              <w:right w:w="105" w:type="dxa"/>
            </w:tcMar>
            <w:hideMark/>
          </w:tcPr>
          <w:p w14:paraId="186BE5F1"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09</w:t>
            </w:r>
          </w:p>
        </w:tc>
        <w:tc>
          <w:tcPr>
            <w:tcW w:w="0" w:type="auto"/>
            <w:tcMar>
              <w:top w:w="105" w:type="dxa"/>
              <w:left w:w="105" w:type="dxa"/>
              <w:bottom w:w="105" w:type="dxa"/>
              <w:right w:w="105" w:type="dxa"/>
            </w:tcMar>
            <w:hideMark/>
          </w:tcPr>
          <w:p w14:paraId="7E610E50"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Quiz was answered correctly with maximum number of questions.</w:t>
            </w:r>
          </w:p>
        </w:tc>
        <w:tc>
          <w:tcPr>
            <w:tcW w:w="0" w:type="auto"/>
            <w:tcMar>
              <w:top w:w="105" w:type="dxa"/>
              <w:left w:w="105" w:type="dxa"/>
              <w:bottom w:w="105" w:type="dxa"/>
              <w:right w:w="105" w:type="dxa"/>
            </w:tcMar>
            <w:hideMark/>
          </w:tcPr>
          <w:p w14:paraId="6C6F0301"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 xml:space="preserve">Interactive Query with 5-6 questions.  All questions were answered correctly. </w:t>
            </w:r>
          </w:p>
        </w:tc>
      </w:tr>
      <w:tr w:rsidR="00BA2D0F" w:rsidRPr="00BA2D0F" w14:paraId="4EB46D17" w14:textId="77777777" w:rsidTr="00BA2D0F">
        <w:trPr>
          <w:trHeight w:val="60"/>
        </w:trPr>
        <w:tc>
          <w:tcPr>
            <w:tcW w:w="0" w:type="auto"/>
            <w:tcMar>
              <w:top w:w="105" w:type="dxa"/>
              <w:left w:w="105" w:type="dxa"/>
              <w:bottom w:w="105" w:type="dxa"/>
              <w:right w:w="105" w:type="dxa"/>
            </w:tcMar>
            <w:hideMark/>
          </w:tcPr>
          <w:p w14:paraId="3455DECF"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10</w:t>
            </w:r>
          </w:p>
        </w:tc>
        <w:tc>
          <w:tcPr>
            <w:tcW w:w="0" w:type="auto"/>
            <w:tcMar>
              <w:top w:w="105" w:type="dxa"/>
              <w:left w:w="105" w:type="dxa"/>
              <w:bottom w:w="105" w:type="dxa"/>
              <w:right w:w="105" w:type="dxa"/>
            </w:tcMar>
            <w:hideMark/>
          </w:tcPr>
          <w:p w14:paraId="5D5173A7"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Elevated use of Address by different individuals detected.</w:t>
            </w:r>
          </w:p>
        </w:tc>
        <w:tc>
          <w:tcPr>
            <w:tcW w:w="0" w:type="auto"/>
            <w:tcMar>
              <w:top w:w="105" w:type="dxa"/>
              <w:left w:w="105" w:type="dxa"/>
              <w:bottom w:w="105" w:type="dxa"/>
              <w:right w:w="105" w:type="dxa"/>
            </w:tcMar>
            <w:hideMark/>
          </w:tcPr>
          <w:p w14:paraId="18CEC050"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Same Address has been used 3-</w:t>
            </w:r>
            <w:proofErr w:type="gramStart"/>
            <w:r w:rsidRPr="00BA2D0F">
              <w:rPr>
                <w:rFonts w:asciiTheme="minorHAnsi" w:hAnsiTheme="minorHAnsi" w:cs="Arial"/>
                <w:color w:val="000000"/>
                <w:sz w:val="18"/>
                <w:szCs w:val="18"/>
              </w:rPr>
              <w:t>5  times</w:t>
            </w:r>
            <w:proofErr w:type="gramEnd"/>
            <w:r w:rsidRPr="00BA2D0F">
              <w:rPr>
                <w:rFonts w:asciiTheme="minorHAnsi" w:hAnsiTheme="minorHAnsi" w:cs="Arial"/>
                <w:color w:val="000000"/>
                <w:sz w:val="18"/>
                <w:szCs w:val="18"/>
              </w:rPr>
              <w:t xml:space="preserve"> by individuals with Different or Blank Social Security Number at the same customer site.</w:t>
            </w:r>
          </w:p>
        </w:tc>
      </w:tr>
      <w:tr w:rsidR="00BA2D0F" w:rsidRPr="00BA2D0F" w14:paraId="1047E243" w14:textId="77777777" w:rsidTr="00BA2D0F">
        <w:trPr>
          <w:trHeight w:val="60"/>
        </w:trPr>
        <w:tc>
          <w:tcPr>
            <w:tcW w:w="0" w:type="auto"/>
            <w:tcMar>
              <w:top w:w="105" w:type="dxa"/>
              <w:left w:w="105" w:type="dxa"/>
              <w:bottom w:w="105" w:type="dxa"/>
              <w:right w:w="105" w:type="dxa"/>
            </w:tcMar>
            <w:hideMark/>
          </w:tcPr>
          <w:p w14:paraId="7AC9F5C0"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11</w:t>
            </w:r>
          </w:p>
        </w:tc>
        <w:tc>
          <w:tcPr>
            <w:tcW w:w="0" w:type="auto"/>
            <w:tcMar>
              <w:top w:w="105" w:type="dxa"/>
              <w:left w:w="105" w:type="dxa"/>
              <w:bottom w:w="105" w:type="dxa"/>
              <w:right w:w="105" w:type="dxa"/>
            </w:tcMar>
            <w:hideMark/>
          </w:tcPr>
          <w:p w14:paraId="30E5C442"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Moderate use of address by different individuals detected.</w:t>
            </w:r>
          </w:p>
        </w:tc>
        <w:tc>
          <w:tcPr>
            <w:tcW w:w="0" w:type="auto"/>
            <w:tcMar>
              <w:top w:w="105" w:type="dxa"/>
              <w:left w:w="105" w:type="dxa"/>
              <w:bottom w:w="105" w:type="dxa"/>
              <w:right w:w="105" w:type="dxa"/>
            </w:tcMar>
            <w:hideMark/>
          </w:tcPr>
          <w:p w14:paraId="79A6D50A"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Same Address has been used 6-10 times by individuals with Different or Blank Social Security Number at the same customer site.</w:t>
            </w:r>
          </w:p>
        </w:tc>
      </w:tr>
      <w:tr w:rsidR="00BA2D0F" w:rsidRPr="00BA2D0F" w14:paraId="70C193D3" w14:textId="77777777" w:rsidTr="00BA2D0F">
        <w:trPr>
          <w:trHeight w:val="60"/>
        </w:trPr>
        <w:tc>
          <w:tcPr>
            <w:tcW w:w="0" w:type="auto"/>
            <w:tcMar>
              <w:top w:w="105" w:type="dxa"/>
              <w:left w:w="105" w:type="dxa"/>
              <w:bottom w:w="105" w:type="dxa"/>
              <w:right w:w="105" w:type="dxa"/>
            </w:tcMar>
            <w:hideMark/>
          </w:tcPr>
          <w:p w14:paraId="30BFE11C"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12</w:t>
            </w:r>
          </w:p>
        </w:tc>
        <w:tc>
          <w:tcPr>
            <w:tcW w:w="0" w:type="auto"/>
            <w:tcMar>
              <w:top w:w="105" w:type="dxa"/>
              <w:left w:w="105" w:type="dxa"/>
              <w:bottom w:w="105" w:type="dxa"/>
              <w:right w:w="105" w:type="dxa"/>
            </w:tcMar>
            <w:hideMark/>
          </w:tcPr>
          <w:p w14:paraId="4C2BAE90"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Quiz had maximum number of questions but one or more were answered incorrectly.</w:t>
            </w:r>
          </w:p>
        </w:tc>
        <w:tc>
          <w:tcPr>
            <w:tcW w:w="0" w:type="auto"/>
            <w:tcMar>
              <w:top w:w="105" w:type="dxa"/>
              <w:left w:w="105" w:type="dxa"/>
              <w:bottom w:w="105" w:type="dxa"/>
              <w:right w:w="105" w:type="dxa"/>
            </w:tcMar>
            <w:hideMark/>
          </w:tcPr>
          <w:p w14:paraId="42D4976A"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 xml:space="preserve">Interactive Query with 5-6 questions.  One or more questions were answered incorrectly. </w:t>
            </w:r>
          </w:p>
        </w:tc>
      </w:tr>
      <w:tr w:rsidR="00BA2D0F" w:rsidRPr="00BA2D0F" w14:paraId="38A48CE8" w14:textId="77777777" w:rsidTr="00BA2D0F">
        <w:trPr>
          <w:trHeight w:val="60"/>
        </w:trPr>
        <w:tc>
          <w:tcPr>
            <w:tcW w:w="0" w:type="auto"/>
            <w:tcMar>
              <w:top w:w="105" w:type="dxa"/>
              <w:left w:w="105" w:type="dxa"/>
              <w:bottom w:w="105" w:type="dxa"/>
              <w:right w:w="105" w:type="dxa"/>
            </w:tcMar>
            <w:hideMark/>
          </w:tcPr>
          <w:p w14:paraId="4D50E915"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13</w:t>
            </w:r>
          </w:p>
        </w:tc>
        <w:tc>
          <w:tcPr>
            <w:tcW w:w="0" w:type="auto"/>
            <w:tcMar>
              <w:top w:w="105" w:type="dxa"/>
              <w:left w:w="105" w:type="dxa"/>
              <w:bottom w:w="105" w:type="dxa"/>
              <w:right w:w="105" w:type="dxa"/>
            </w:tcMar>
            <w:hideMark/>
          </w:tcPr>
          <w:p w14:paraId="340AA5F8"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High use of Address by different individuals detected.</w:t>
            </w:r>
          </w:p>
        </w:tc>
        <w:tc>
          <w:tcPr>
            <w:tcW w:w="0" w:type="auto"/>
            <w:tcMar>
              <w:top w:w="105" w:type="dxa"/>
              <w:left w:w="105" w:type="dxa"/>
              <w:bottom w:w="105" w:type="dxa"/>
              <w:right w:w="105" w:type="dxa"/>
            </w:tcMar>
            <w:hideMark/>
          </w:tcPr>
          <w:p w14:paraId="178DDEAF"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Same Address has been used greater than 10 times by individuals with Different or Blank Social Security Number at the same customer site.</w:t>
            </w:r>
          </w:p>
        </w:tc>
      </w:tr>
      <w:tr w:rsidR="00BA2D0F" w:rsidRPr="00BA2D0F" w14:paraId="16759B35" w14:textId="77777777" w:rsidTr="00BA2D0F">
        <w:trPr>
          <w:trHeight w:val="60"/>
        </w:trPr>
        <w:tc>
          <w:tcPr>
            <w:tcW w:w="0" w:type="auto"/>
            <w:tcMar>
              <w:top w:w="105" w:type="dxa"/>
              <w:left w:w="105" w:type="dxa"/>
              <w:bottom w:w="105" w:type="dxa"/>
              <w:right w:w="105" w:type="dxa"/>
            </w:tcMar>
            <w:hideMark/>
          </w:tcPr>
          <w:p w14:paraId="1BBE7600"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14</w:t>
            </w:r>
          </w:p>
        </w:tc>
        <w:tc>
          <w:tcPr>
            <w:tcW w:w="0" w:type="auto"/>
            <w:tcMar>
              <w:top w:w="105" w:type="dxa"/>
              <w:left w:w="105" w:type="dxa"/>
              <w:bottom w:w="105" w:type="dxa"/>
              <w:right w:w="105" w:type="dxa"/>
            </w:tcMar>
            <w:hideMark/>
          </w:tcPr>
          <w:p w14:paraId="74C1B00B"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Elevated use of Address by different individuals detected.</w:t>
            </w:r>
          </w:p>
        </w:tc>
        <w:tc>
          <w:tcPr>
            <w:tcW w:w="0" w:type="auto"/>
            <w:tcMar>
              <w:top w:w="105" w:type="dxa"/>
              <w:left w:w="105" w:type="dxa"/>
              <w:bottom w:w="105" w:type="dxa"/>
              <w:right w:w="105" w:type="dxa"/>
            </w:tcMar>
            <w:hideMark/>
          </w:tcPr>
          <w:p w14:paraId="458B923A"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Same Address has been used 3-</w:t>
            </w:r>
            <w:proofErr w:type="gramStart"/>
            <w:r w:rsidRPr="00BA2D0F">
              <w:rPr>
                <w:rFonts w:asciiTheme="minorHAnsi" w:hAnsiTheme="minorHAnsi" w:cs="Arial"/>
                <w:color w:val="000000"/>
                <w:sz w:val="18"/>
                <w:szCs w:val="18"/>
              </w:rPr>
              <w:t>5  times</w:t>
            </w:r>
            <w:proofErr w:type="gramEnd"/>
            <w:r w:rsidRPr="00BA2D0F">
              <w:rPr>
                <w:rFonts w:asciiTheme="minorHAnsi" w:hAnsiTheme="minorHAnsi" w:cs="Arial"/>
                <w:color w:val="000000"/>
                <w:sz w:val="18"/>
                <w:szCs w:val="18"/>
              </w:rPr>
              <w:t xml:space="preserve"> by individuals with Different Last Names at the same customer site.</w:t>
            </w:r>
          </w:p>
        </w:tc>
      </w:tr>
      <w:tr w:rsidR="00BA2D0F" w:rsidRPr="00BA2D0F" w14:paraId="5BA34AEA" w14:textId="77777777" w:rsidTr="00BA2D0F">
        <w:trPr>
          <w:trHeight w:val="60"/>
        </w:trPr>
        <w:tc>
          <w:tcPr>
            <w:tcW w:w="0" w:type="auto"/>
            <w:tcMar>
              <w:top w:w="105" w:type="dxa"/>
              <w:left w:w="105" w:type="dxa"/>
              <w:bottom w:w="105" w:type="dxa"/>
              <w:right w:w="105" w:type="dxa"/>
            </w:tcMar>
            <w:hideMark/>
          </w:tcPr>
          <w:p w14:paraId="38CFF574"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15</w:t>
            </w:r>
          </w:p>
        </w:tc>
        <w:tc>
          <w:tcPr>
            <w:tcW w:w="0" w:type="auto"/>
            <w:tcMar>
              <w:top w:w="105" w:type="dxa"/>
              <w:left w:w="105" w:type="dxa"/>
              <w:bottom w:w="105" w:type="dxa"/>
              <w:right w:w="105" w:type="dxa"/>
            </w:tcMar>
            <w:hideMark/>
          </w:tcPr>
          <w:p w14:paraId="1D083BA2"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Quiz was answered correctly with average number of questions.</w:t>
            </w:r>
          </w:p>
        </w:tc>
        <w:tc>
          <w:tcPr>
            <w:tcW w:w="0" w:type="auto"/>
            <w:tcMar>
              <w:top w:w="105" w:type="dxa"/>
              <w:left w:w="105" w:type="dxa"/>
              <w:bottom w:w="105" w:type="dxa"/>
              <w:right w:w="105" w:type="dxa"/>
            </w:tcMar>
            <w:hideMark/>
          </w:tcPr>
          <w:p w14:paraId="5FE47D2F"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 xml:space="preserve">Interactive Query with 3-4 questions.  All questions were answered correctly. </w:t>
            </w:r>
          </w:p>
        </w:tc>
      </w:tr>
      <w:tr w:rsidR="00BA2D0F" w:rsidRPr="00BA2D0F" w14:paraId="3E1E69FA" w14:textId="77777777" w:rsidTr="00BA2D0F">
        <w:trPr>
          <w:trHeight w:val="60"/>
        </w:trPr>
        <w:tc>
          <w:tcPr>
            <w:tcW w:w="0" w:type="auto"/>
            <w:tcMar>
              <w:top w:w="105" w:type="dxa"/>
              <w:left w:w="105" w:type="dxa"/>
              <w:bottom w:w="105" w:type="dxa"/>
              <w:right w:w="105" w:type="dxa"/>
            </w:tcMar>
            <w:hideMark/>
          </w:tcPr>
          <w:p w14:paraId="227DE0DB"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16</w:t>
            </w:r>
          </w:p>
        </w:tc>
        <w:tc>
          <w:tcPr>
            <w:tcW w:w="0" w:type="auto"/>
            <w:tcMar>
              <w:top w:w="105" w:type="dxa"/>
              <w:left w:w="105" w:type="dxa"/>
              <w:bottom w:w="105" w:type="dxa"/>
              <w:right w:w="105" w:type="dxa"/>
            </w:tcMar>
            <w:hideMark/>
          </w:tcPr>
          <w:p w14:paraId="5227EFF9"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Moderate use of address by different individuals detected.</w:t>
            </w:r>
          </w:p>
        </w:tc>
        <w:tc>
          <w:tcPr>
            <w:tcW w:w="0" w:type="auto"/>
            <w:tcMar>
              <w:top w:w="105" w:type="dxa"/>
              <w:left w:w="105" w:type="dxa"/>
              <w:bottom w:w="105" w:type="dxa"/>
              <w:right w:w="105" w:type="dxa"/>
            </w:tcMar>
            <w:hideMark/>
          </w:tcPr>
          <w:p w14:paraId="612E090F"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Same Address has been used 6-10 times by individuals with Different Last Names at the same customer site.</w:t>
            </w:r>
          </w:p>
        </w:tc>
      </w:tr>
      <w:tr w:rsidR="00BA2D0F" w:rsidRPr="00BA2D0F" w14:paraId="77524CAC" w14:textId="77777777" w:rsidTr="00BA2D0F">
        <w:trPr>
          <w:trHeight w:val="285"/>
        </w:trPr>
        <w:tc>
          <w:tcPr>
            <w:tcW w:w="0" w:type="auto"/>
            <w:tcMar>
              <w:top w:w="105" w:type="dxa"/>
              <w:left w:w="105" w:type="dxa"/>
              <w:bottom w:w="105" w:type="dxa"/>
              <w:right w:w="105" w:type="dxa"/>
            </w:tcMar>
            <w:hideMark/>
          </w:tcPr>
          <w:p w14:paraId="2FD47A62" w14:textId="77777777" w:rsidR="00BA2D0F" w:rsidRPr="00BA2D0F" w:rsidRDefault="00BA2D0F" w:rsidP="00BA2D0F">
            <w:pPr>
              <w:pStyle w:val="NormalWeb"/>
              <w:spacing w:before="0" w:beforeAutospacing="0" w:after="0" w:afterAutospacing="0"/>
              <w:rPr>
                <w:rFonts w:asciiTheme="minorHAnsi" w:hAnsiTheme="minorHAnsi"/>
              </w:rPr>
            </w:pPr>
            <w:r w:rsidRPr="00BA2D0F">
              <w:rPr>
                <w:rFonts w:asciiTheme="minorHAnsi" w:hAnsiTheme="minorHAnsi" w:cs="Arial"/>
                <w:color w:val="000000"/>
              </w:rPr>
              <w:t>17</w:t>
            </w:r>
          </w:p>
        </w:tc>
        <w:tc>
          <w:tcPr>
            <w:tcW w:w="0" w:type="auto"/>
            <w:tcMar>
              <w:top w:w="105" w:type="dxa"/>
              <w:left w:w="105" w:type="dxa"/>
              <w:bottom w:w="105" w:type="dxa"/>
              <w:right w:w="105" w:type="dxa"/>
            </w:tcMar>
            <w:hideMark/>
          </w:tcPr>
          <w:p w14:paraId="0567BDEC" w14:textId="77777777" w:rsidR="00BA2D0F" w:rsidRPr="00BA2D0F" w:rsidRDefault="00BA2D0F" w:rsidP="00BA2D0F">
            <w:pPr>
              <w:pStyle w:val="NormalWeb"/>
              <w:spacing w:before="0" w:beforeAutospacing="0" w:after="0" w:afterAutospacing="0"/>
              <w:rPr>
                <w:rFonts w:asciiTheme="minorHAnsi" w:hAnsiTheme="minorHAnsi"/>
                <w:sz w:val="18"/>
                <w:szCs w:val="18"/>
              </w:rPr>
            </w:pPr>
            <w:r w:rsidRPr="00BA2D0F">
              <w:rPr>
                <w:rFonts w:asciiTheme="minorHAnsi" w:hAnsiTheme="minorHAnsi" w:cs="Arial"/>
                <w:color w:val="000000"/>
                <w:sz w:val="18"/>
                <w:szCs w:val="18"/>
              </w:rPr>
              <w:t>High use of Address by different individuals detected.</w:t>
            </w:r>
          </w:p>
        </w:tc>
        <w:tc>
          <w:tcPr>
            <w:tcW w:w="0" w:type="auto"/>
            <w:tcMar>
              <w:top w:w="105" w:type="dxa"/>
              <w:left w:w="105" w:type="dxa"/>
              <w:bottom w:w="105" w:type="dxa"/>
              <w:right w:w="105" w:type="dxa"/>
            </w:tcMar>
            <w:hideMark/>
          </w:tcPr>
          <w:p w14:paraId="77EDC2AD" w14:textId="77777777" w:rsidR="00BA2D0F" w:rsidRPr="00BA2D0F" w:rsidRDefault="00BA2D0F" w:rsidP="00BA2D0F">
            <w:pPr>
              <w:pStyle w:val="NormalWeb"/>
              <w:spacing w:before="0" w:beforeAutospacing="0" w:after="0" w:afterAutospacing="0"/>
              <w:rPr>
                <w:rFonts w:asciiTheme="minorHAnsi" w:hAnsiTheme="minorHAnsi"/>
                <w:sz w:val="18"/>
                <w:szCs w:val="18"/>
              </w:rPr>
            </w:pPr>
            <w:r w:rsidRPr="00BA2D0F">
              <w:rPr>
                <w:rFonts w:asciiTheme="minorHAnsi" w:hAnsiTheme="minorHAnsi" w:cs="Arial"/>
                <w:color w:val="000000"/>
                <w:sz w:val="18"/>
                <w:szCs w:val="18"/>
              </w:rPr>
              <w:t>Same Address has been used greater than 10 times by individuals with Different Last Names at the same customer site.</w:t>
            </w:r>
          </w:p>
        </w:tc>
      </w:tr>
      <w:tr w:rsidR="00BA2D0F" w:rsidRPr="00BA2D0F" w14:paraId="269B4385" w14:textId="77777777" w:rsidTr="00BA2D0F">
        <w:trPr>
          <w:trHeight w:val="285"/>
        </w:trPr>
        <w:tc>
          <w:tcPr>
            <w:tcW w:w="0" w:type="auto"/>
            <w:tcMar>
              <w:top w:w="105" w:type="dxa"/>
              <w:left w:w="105" w:type="dxa"/>
              <w:bottom w:w="105" w:type="dxa"/>
              <w:right w:w="105" w:type="dxa"/>
            </w:tcMar>
            <w:hideMark/>
          </w:tcPr>
          <w:p w14:paraId="2B545CFE" w14:textId="77777777" w:rsidR="00BA2D0F" w:rsidRPr="00BA2D0F" w:rsidRDefault="00BA2D0F" w:rsidP="00BA2D0F">
            <w:pPr>
              <w:pStyle w:val="NormalWeb"/>
              <w:spacing w:before="0" w:beforeAutospacing="0" w:after="0" w:afterAutospacing="0"/>
              <w:rPr>
                <w:rFonts w:asciiTheme="minorHAnsi" w:hAnsiTheme="minorHAnsi"/>
              </w:rPr>
            </w:pPr>
            <w:r w:rsidRPr="00BA2D0F">
              <w:rPr>
                <w:rFonts w:asciiTheme="minorHAnsi" w:hAnsiTheme="minorHAnsi" w:cs="Arial"/>
                <w:color w:val="000000"/>
              </w:rPr>
              <w:t>18</w:t>
            </w:r>
          </w:p>
        </w:tc>
        <w:tc>
          <w:tcPr>
            <w:tcW w:w="0" w:type="auto"/>
            <w:tcMar>
              <w:top w:w="105" w:type="dxa"/>
              <w:left w:w="105" w:type="dxa"/>
              <w:bottom w:w="105" w:type="dxa"/>
              <w:right w:w="105" w:type="dxa"/>
            </w:tcMar>
            <w:hideMark/>
          </w:tcPr>
          <w:p w14:paraId="5E805583" w14:textId="77777777" w:rsidR="00BA2D0F" w:rsidRPr="00BA2D0F" w:rsidRDefault="00BA2D0F" w:rsidP="00BA2D0F">
            <w:pPr>
              <w:pStyle w:val="NormalWeb"/>
              <w:spacing w:before="0" w:beforeAutospacing="0" w:after="0" w:afterAutospacing="0"/>
              <w:rPr>
                <w:rFonts w:asciiTheme="minorHAnsi" w:hAnsiTheme="minorHAnsi"/>
                <w:sz w:val="18"/>
                <w:szCs w:val="18"/>
              </w:rPr>
            </w:pPr>
            <w:r w:rsidRPr="00BA2D0F">
              <w:rPr>
                <w:rFonts w:asciiTheme="minorHAnsi" w:hAnsiTheme="minorHAnsi" w:cs="Arial"/>
                <w:color w:val="000000"/>
                <w:sz w:val="18"/>
                <w:szCs w:val="18"/>
              </w:rPr>
              <w:t>Quiz had average number of questions but one or more were answered incorrectly.</w:t>
            </w:r>
          </w:p>
        </w:tc>
        <w:tc>
          <w:tcPr>
            <w:tcW w:w="0" w:type="auto"/>
            <w:tcMar>
              <w:top w:w="105" w:type="dxa"/>
              <w:left w:w="105" w:type="dxa"/>
              <w:bottom w:w="105" w:type="dxa"/>
              <w:right w:w="105" w:type="dxa"/>
            </w:tcMar>
            <w:hideMark/>
          </w:tcPr>
          <w:p w14:paraId="7C5D693D" w14:textId="77777777" w:rsidR="00BA2D0F" w:rsidRPr="00BA2D0F" w:rsidRDefault="00BA2D0F" w:rsidP="00BA2D0F">
            <w:pPr>
              <w:pStyle w:val="NormalWeb"/>
              <w:spacing w:before="0" w:beforeAutospacing="0" w:after="0" w:afterAutospacing="0"/>
              <w:rPr>
                <w:rFonts w:asciiTheme="minorHAnsi" w:hAnsiTheme="minorHAnsi"/>
                <w:sz w:val="18"/>
                <w:szCs w:val="18"/>
              </w:rPr>
            </w:pPr>
            <w:r w:rsidRPr="00BA2D0F">
              <w:rPr>
                <w:rFonts w:asciiTheme="minorHAnsi" w:hAnsiTheme="minorHAnsi" w:cs="Arial"/>
                <w:color w:val="000000"/>
                <w:sz w:val="18"/>
                <w:szCs w:val="18"/>
              </w:rPr>
              <w:t>Interactive query with 3-4 questions.  One or more questions were answered incorrectly.  </w:t>
            </w:r>
          </w:p>
        </w:tc>
      </w:tr>
      <w:tr w:rsidR="00BA2D0F" w:rsidRPr="00BA2D0F" w14:paraId="300A500C" w14:textId="77777777" w:rsidTr="00BA2D0F">
        <w:trPr>
          <w:trHeight w:val="180"/>
        </w:trPr>
        <w:tc>
          <w:tcPr>
            <w:tcW w:w="0" w:type="auto"/>
            <w:tcMar>
              <w:top w:w="105" w:type="dxa"/>
              <w:left w:w="105" w:type="dxa"/>
              <w:bottom w:w="105" w:type="dxa"/>
              <w:right w:w="105" w:type="dxa"/>
            </w:tcMar>
            <w:hideMark/>
          </w:tcPr>
          <w:p w14:paraId="2D7A109F" w14:textId="77777777" w:rsidR="00BA2D0F" w:rsidRPr="00BA2D0F" w:rsidRDefault="00BA2D0F" w:rsidP="00BA2D0F">
            <w:pPr>
              <w:pStyle w:val="NormalWeb"/>
              <w:spacing w:before="0" w:beforeAutospacing="0" w:after="0" w:afterAutospacing="0" w:line="180" w:lineRule="atLeast"/>
              <w:rPr>
                <w:rFonts w:asciiTheme="minorHAnsi" w:hAnsiTheme="minorHAnsi"/>
              </w:rPr>
            </w:pPr>
            <w:r w:rsidRPr="00BA2D0F">
              <w:rPr>
                <w:rFonts w:asciiTheme="minorHAnsi" w:hAnsiTheme="minorHAnsi" w:cs="Arial"/>
                <w:color w:val="000000"/>
              </w:rPr>
              <w:t>21</w:t>
            </w:r>
          </w:p>
        </w:tc>
        <w:tc>
          <w:tcPr>
            <w:tcW w:w="0" w:type="auto"/>
            <w:tcMar>
              <w:top w:w="105" w:type="dxa"/>
              <w:left w:w="105" w:type="dxa"/>
              <w:bottom w:w="105" w:type="dxa"/>
              <w:right w:w="105" w:type="dxa"/>
            </w:tcMar>
            <w:hideMark/>
          </w:tcPr>
          <w:p w14:paraId="3EDC6C4B" w14:textId="77777777" w:rsidR="00BA2D0F" w:rsidRPr="00BA2D0F" w:rsidRDefault="00BA2D0F" w:rsidP="00BA2D0F">
            <w:pPr>
              <w:pStyle w:val="NormalWeb"/>
              <w:spacing w:before="0" w:beforeAutospacing="0" w:after="0" w:afterAutospacing="0" w:line="180" w:lineRule="atLeast"/>
              <w:rPr>
                <w:rFonts w:asciiTheme="minorHAnsi" w:hAnsiTheme="minorHAnsi"/>
                <w:sz w:val="18"/>
                <w:szCs w:val="18"/>
              </w:rPr>
            </w:pPr>
            <w:r w:rsidRPr="00BA2D0F">
              <w:rPr>
                <w:rFonts w:asciiTheme="minorHAnsi" w:hAnsiTheme="minorHAnsi" w:cs="Arial"/>
                <w:color w:val="000000"/>
                <w:sz w:val="18"/>
                <w:szCs w:val="18"/>
              </w:rPr>
              <w:t>Quiz was answered correctly with minimal number of questions.</w:t>
            </w:r>
          </w:p>
        </w:tc>
        <w:tc>
          <w:tcPr>
            <w:tcW w:w="0" w:type="auto"/>
            <w:tcMar>
              <w:top w:w="105" w:type="dxa"/>
              <w:left w:w="105" w:type="dxa"/>
              <w:bottom w:w="105" w:type="dxa"/>
              <w:right w:w="105" w:type="dxa"/>
            </w:tcMar>
            <w:hideMark/>
          </w:tcPr>
          <w:p w14:paraId="29334C7E" w14:textId="77777777" w:rsidR="00BA2D0F" w:rsidRPr="00BA2D0F" w:rsidRDefault="00BA2D0F" w:rsidP="00BA2D0F">
            <w:pPr>
              <w:pStyle w:val="NormalWeb"/>
              <w:spacing w:before="0" w:beforeAutospacing="0" w:after="0" w:afterAutospacing="0" w:line="180" w:lineRule="atLeast"/>
              <w:rPr>
                <w:rFonts w:asciiTheme="minorHAnsi" w:hAnsiTheme="minorHAnsi"/>
                <w:sz w:val="18"/>
                <w:szCs w:val="18"/>
              </w:rPr>
            </w:pPr>
            <w:r w:rsidRPr="00BA2D0F">
              <w:rPr>
                <w:rFonts w:asciiTheme="minorHAnsi" w:hAnsiTheme="minorHAnsi" w:cs="Arial"/>
                <w:color w:val="000000"/>
                <w:sz w:val="18"/>
                <w:szCs w:val="18"/>
              </w:rPr>
              <w:t>Interactive query with 1-2 questions.  All questions were answered correctly.  </w:t>
            </w:r>
          </w:p>
        </w:tc>
      </w:tr>
      <w:tr w:rsidR="00BA2D0F" w:rsidRPr="00BA2D0F" w14:paraId="5EB1089A" w14:textId="77777777" w:rsidTr="00BA2D0F">
        <w:trPr>
          <w:trHeight w:val="180"/>
        </w:trPr>
        <w:tc>
          <w:tcPr>
            <w:tcW w:w="0" w:type="auto"/>
            <w:tcMar>
              <w:top w:w="105" w:type="dxa"/>
              <w:left w:w="105" w:type="dxa"/>
              <w:bottom w:w="105" w:type="dxa"/>
              <w:right w:w="105" w:type="dxa"/>
            </w:tcMar>
            <w:hideMark/>
          </w:tcPr>
          <w:p w14:paraId="16ADA0C6" w14:textId="77777777" w:rsidR="00BA2D0F" w:rsidRPr="00BA2D0F" w:rsidRDefault="00BA2D0F" w:rsidP="00BA2D0F">
            <w:pPr>
              <w:pStyle w:val="NormalWeb"/>
              <w:spacing w:before="0" w:beforeAutospacing="0" w:after="0" w:afterAutospacing="0" w:line="180" w:lineRule="atLeast"/>
              <w:rPr>
                <w:rFonts w:asciiTheme="minorHAnsi" w:hAnsiTheme="minorHAnsi"/>
              </w:rPr>
            </w:pPr>
            <w:r w:rsidRPr="00BA2D0F">
              <w:rPr>
                <w:rFonts w:asciiTheme="minorHAnsi" w:hAnsiTheme="minorHAnsi" w:cs="Arial"/>
                <w:color w:val="000000"/>
              </w:rPr>
              <w:t>22</w:t>
            </w:r>
          </w:p>
        </w:tc>
        <w:tc>
          <w:tcPr>
            <w:tcW w:w="0" w:type="auto"/>
            <w:tcMar>
              <w:top w:w="105" w:type="dxa"/>
              <w:left w:w="105" w:type="dxa"/>
              <w:bottom w:w="105" w:type="dxa"/>
              <w:right w:w="105" w:type="dxa"/>
            </w:tcMar>
            <w:hideMark/>
          </w:tcPr>
          <w:p w14:paraId="1DFD7930" w14:textId="77777777" w:rsidR="00BA2D0F" w:rsidRPr="00BA2D0F" w:rsidRDefault="00BA2D0F" w:rsidP="00BA2D0F">
            <w:pPr>
              <w:pStyle w:val="NormalWeb"/>
              <w:spacing w:before="0" w:beforeAutospacing="0" w:after="0" w:afterAutospacing="0" w:line="180" w:lineRule="atLeast"/>
              <w:rPr>
                <w:rFonts w:asciiTheme="minorHAnsi" w:hAnsiTheme="minorHAnsi"/>
                <w:sz w:val="18"/>
                <w:szCs w:val="18"/>
              </w:rPr>
            </w:pPr>
            <w:r w:rsidRPr="00BA2D0F">
              <w:rPr>
                <w:rFonts w:asciiTheme="minorHAnsi" w:hAnsiTheme="minorHAnsi" w:cs="Arial"/>
                <w:color w:val="000000"/>
                <w:sz w:val="18"/>
                <w:szCs w:val="18"/>
              </w:rPr>
              <w:t>Match on the “hot address” database.</w:t>
            </w:r>
          </w:p>
        </w:tc>
        <w:tc>
          <w:tcPr>
            <w:tcW w:w="0" w:type="auto"/>
            <w:tcMar>
              <w:top w:w="105" w:type="dxa"/>
              <w:left w:w="105" w:type="dxa"/>
              <w:bottom w:w="105" w:type="dxa"/>
              <w:right w:w="105" w:type="dxa"/>
            </w:tcMar>
            <w:hideMark/>
          </w:tcPr>
          <w:p w14:paraId="201EF530" w14:textId="77777777" w:rsidR="00BA2D0F" w:rsidRPr="00BA2D0F" w:rsidRDefault="00BA2D0F" w:rsidP="00BA2D0F">
            <w:pPr>
              <w:pStyle w:val="NormalWeb"/>
              <w:spacing w:before="0" w:beforeAutospacing="0" w:after="0" w:afterAutospacing="0" w:line="180" w:lineRule="atLeast"/>
              <w:rPr>
                <w:rFonts w:asciiTheme="minorHAnsi" w:hAnsiTheme="minorHAnsi"/>
                <w:sz w:val="18"/>
                <w:szCs w:val="18"/>
              </w:rPr>
            </w:pPr>
            <w:r w:rsidRPr="00BA2D0F">
              <w:rPr>
                <w:rFonts w:asciiTheme="minorHAnsi" w:hAnsiTheme="minorHAnsi" w:cs="Arial"/>
                <w:color w:val="000000"/>
                <w:sz w:val="18"/>
                <w:szCs w:val="18"/>
              </w:rPr>
              <w:t>Address has been associated with reported fraud activity.</w:t>
            </w:r>
          </w:p>
        </w:tc>
      </w:tr>
      <w:tr w:rsidR="00BA2D0F" w:rsidRPr="00BA2D0F" w14:paraId="3A66AC95" w14:textId="77777777" w:rsidTr="00BA2D0F">
        <w:trPr>
          <w:trHeight w:val="285"/>
        </w:trPr>
        <w:tc>
          <w:tcPr>
            <w:tcW w:w="0" w:type="auto"/>
            <w:tcMar>
              <w:top w:w="105" w:type="dxa"/>
              <w:left w:w="105" w:type="dxa"/>
              <w:bottom w:w="105" w:type="dxa"/>
              <w:right w:w="105" w:type="dxa"/>
            </w:tcMar>
            <w:hideMark/>
          </w:tcPr>
          <w:p w14:paraId="48A3F7CD" w14:textId="77777777" w:rsidR="00BA2D0F" w:rsidRPr="00BA2D0F" w:rsidRDefault="00BA2D0F" w:rsidP="00BA2D0F">
            <w:pPr>
              <w:pStyle w:val="NormalWeb"/>
              <w:spacing w:before="0" w:beforeAutospacing="0" w:after="0" w:afterAutospacing="0"/>
              <w:rPr>
                <w:rFonts w:asciiTheme="minorHAnsi" w:hAnsiTheme="minorHAnsi"/>
              </w:rPr>
            </w:pPr>
            <w:r w:rsidRPr="00BA2D0F">
              <w:rPr>
                <w:rFonts w:asciiTheme="minorHAnsi" w:hAnsiTheme="minorHAnsi" w:cs="Arial"/>
                <w:color w:val="000000"/>
              </w:rPr>
              <w:t>23</w:t>
            </w:r>
          </w:p>
        </w:tc>
        <w:tc>
          <w:tcPr>
            <w:tcW w:w="0" w:type="auto"/>
            <w:tcMar>
              <w:top w:w="105" w:type="dxa"/>
              <w:left w:w="105" w:type="dxa"/>
              <w:bottom w:w="105" w:type="dxa"/>
              <w:right w:w="105" w:type="dxa"/>
            </w:tcMar>
            <w:hideMark/>
          </w:tcPr>
          <w:p w14:paraId="556656FA" w14:textId="77777777" w:rsidR="00BA2D0F" w:rsidRPr="00BA2D0F" w:rsidRDefault="00BA2D0F" w:rsidP="00BA2D0F">
            <w:pPr>
              <w:pStyle w:val="NormalWeb"/>
              <w:spacing w:before="0" w:beforeAutospacing="0" w:after="0" w:afterAutospacing="0"/>
              <w:rPr>
                <w:rFonts w:asciiTheme="minorHAnsi" w:hAnsiTheme="minorHAnsi"/>
                <w:sz w:val="18"/>
                <w:szCs w:val="18"/>
              </w:rPr>
            </w:pPr>
            <w:r w:rsidRPr="00BA2D0F">
              <w:rPr>
                <w:rFonts w:asciiTheme="minorHAnsi" w:hAnsiTheme="minorHAnsi" w:cs="Arial"/>
                <w:color w:val="000000"/>
                <w:sz w:val="18"/>
                <w:szCs w:val="18"/>
              </w:rPr>
              <w:t>WARNING: Inquiry Social Security Number is issued prior to inquiry date of birth. Thorough verification suggested.</w:t>
            </w:r>
          </w:p>
        </w:tc>
        <w:tc>
          <w:tcPr>
            <w:tcW w:w="0" w:type="auto"/>
            <w:tcMar>
              <w:top w:w="105" w:type="dxa"/>
              <w:left w:w="105" w:type="dxa"/>
              <w:bottom w:w="105" w:type="dxa"/>
              <w:right w:w="105" w:type="dxa"/>
            </w:tcMar>
            <w:hideMark/>
          </w:tcPr>
          <w:p w14:paraId="5223970D" w14:textId="77777777" w:rsidR="00BA2D0F" w:rsidRPr="00BA2D0F" w:rsidRDefault="00BA2D0F" w:rsidP="00BA2D0F">
            <w:pPr>
              <w:pStyle w:val="NormalWeb"/>
              <w:spacing w:before="0" w:beforeAutospacing="0" w:after="0" w:afterAutospacing="0"/>
              <w:rPr>
                <w:rFonts w:asciiTheme="minorHAnsi" w:hAnsiTheme="minorHAnsi"/>
                <w:sz w:val="18"/>
                <w:szCs w:val="18"/>
              </w:rPr>
            </w:pPr>
            <w:r w:rsidRPr="00BA2D0F">
              <w:rPr>
                <w:rFonts w:asciiTheme="minorHAnsi" w:hAnsiTheme="minorHAnsi" w:cs="Arial"/>
                <w:color w:val="000000"/>
                <w:sz w:val="18"/>
                <w:szCs w:val="18"/>
              </w:rPr>
              <w:t xml:space="preserve">Social Security Number was issued prior to the date of birth entered on the application. </w:t>
            </w:r>
          </w:p>
        </w:tc>
      </w:tr>
      <w:tr w:rsidR="00BA2D0F" w:rsidRPr="00BA2D0F" w14:paraId="11A668FC" w14:textId="77777777" w:rsidTr="00BA2D0F">
        <w:trPr>
          <w:trHeight w:val="285"/>
        </w:trPr>
        <w:tc>
          <w:tcPr>
            <w:tcW w:w="0" w:type="auto"/>
            <w:tcMar>
              <w:top w:w="105" w:type="dxa"/>
              <w:left w:w="105" w:type="dxa"/>
              <w:bottom w:w="105" w:type="dxa"/>
              <w:right w:w="105" w:type="dxa"/>
            </w:tcMar>
            <w:hideMark/>
          </w:tcPr>
          <w:p w14:paraId="0FF7A853" w14:textId="77777777" w:rsidR="00BA2D0F" w:rsidRPr="00BA2D0F" w:rsidRDefault="00BA2D0F" w:rsidP="00BA2D0F">
            <w:pPr>
              <w:pStyle w:val="NormalWeb"/>
              <w:spacing w:before="0" w:beforeAutospacing="0" w:after="0" w:afterAutospacing="0"/>
              <w:rPr>
                <w:rFonts w:asciiTheme="minorHAnsi" w:hAnsiTheme="minorHAnsi"/>
              </w:rPr>
            </w:pPr>
            <w:r w:rsidRPr="00BA2D0F">
              <w:rPr>
                <w:rFonts w:asciiTheme="minorHAnsi" w:hAnsiTheme="minorHAnsi" w:cs="Arial"/>
                <w:color w:val="000000"/>
              </w:rPr>
              <w:t>24</w:t>
            </w:r>
          </w:p>
        </w:tc>
        <w:tc>
          <w:tcPr>
            <w:tcW w:w="0" w:type="auto"/>
            <w:tcMar>
              <w:top w:w="105" w:type="dxa"/>
              <w:left w:w="105" w:type="dxa"/>
              <w:bottom w:w="105" w:type="dxa"/>
              <w:right w:w="105" w:type="dxa"/>
            </w:tcMar>
            <w:hideMark/>
          </w:tcPr>
          <w:p w14:paraId="2B01239D" w14:textId="77777777" w:rsidR="00BA2D0F" w:rsidRPr="00BA2D0F" w:rsidRDefault="00BA2D0F" w:rsidP="00BA2D0F">
            <w:pPr>
              <w:pStyle w:val="NormalWeb"/>
              <w:spacing w:before="0" w:beforeAutospacing="0" w:after="0" w:afterAutospacing="0"/>
              <w:rPr>
                <w:rFonts w:asciiTheme="minorHAnsi" w:hAnsiTheme="minorHAnsi"/>
                <w:sz w:val="18"/>
                <w:szCs w:val="18"/>
              </w:rPr>
            </w:pPr>
            <w:r w:rsidRPr="00BA2D0F">
              <w:rPr>
                <w:rFonts w:asciiTheme="minorHAnsi" w:hAnsiTheme="minorHAnsi" w:cs="Arial"/>
                <w:color w:val="000000"/>
                <w:sz w:val="18"/>
                <w:szCs w:val="18"/>
              </w:rPr>
              <w:t xml:space="preserve">Quiz had minimal number of questions but one or more were answered </w:t>
            </w:r>
            <w:r w:rsidRPr="00BA2D0F">
              <w:rPr>
                <w:rFonts w:asciiTheme="minorHAnsi" w:hAnsiTheme="minorHAnsi" w:cs="Arial"/>
                <w:color w:val="000000"/>
                <w:sz w:val="18"/>
                <w:szCs w:val="18"/>
              </w:rPr>
              <w:lastRenderedPageBreak/>
              <w:t>incorrectly.</w:t>
            </w:r>
          </w:p>
        </w:tc>
        <w:tc>
          <w:tcPr>
            <w:tcW w:w="0" w:type="auto"/>
            <w:tcMar>
              <w:top w:w="105" w:type="dxa"/>
              <w:left w:w="105" w:type="dxa"/>
              <w:bottom w:w="105" w:type="dxa"/>
              <w:right w:w="105" w:type="dxa"/>
            </w:tcMar>
            <w:hideMark/>
          </w:tcPr>
          <w:p w14:paraId="65BFFEFF" w14:textId="77777777" w:rsidR="00BA2D0F" w:rsidRPr="00BA2D0F" w:rsidRDefault="00BA2D0F" w:rsidP="00BA2D0F">
            <w:pPr>
              <w:pStyle w:val="NormalWeb"/>
              <w:spacing w:before="0" w:beforeAutospacing="0" w:after="0" w:afterAutospacing="0"/>
              <w:rPr>
                <w:rFonts w:asciiTheme="minorHAnsi" w:hAnsiTheme="minorHAnsi"/>
                <w:sz w:val="18"/>
                <w:szCs w:val="18"/>
              </w:rPr>
            </w:pPr>
            <w:r w:rsidRPr="00BA2D0F">
              <w:rPr>
                <w:rFonts w:asciiTheme="minorHAnsi" w:hAnsiTheme="minorHAnsi" w:cs="Arial"/>
                <w:color w:val="000000"/>
                <w:sz w:val="18"/>
                <w:szCs w:val="18"/>
              </w:rPr>
              <w:lastRenderedPageBreak/>
              <w:t>Interactive query with 1-2 questions.  One or more questions were answered incorrectly.</w:t>
            </w:r>
          </w:p>
        </w:tc>
      </w:tr>
      <w:tr w:rsidR="00BA2D0F" w:rsidRPr="00BA2D0F" w14:paraId="575BCA71" w14:textId="77777777" w:rsidTr="00BA2D0F">
        <w:trPr>
          <w:trHeight w:val="180"/>
        </w:trPr>
        <w:tc>
          <w:tcPr>
            <w:tcW w:w="0" w:type="auto"/>
            <w:tcMar>
              <w:top w:w="105" w:type="dxa"/>
              <w:left w:w="105" w:type="dxa"/>
              <w:bottom w:w="105" w:type="dxa"/>
              <w:right w:w="105" w:type="dxa"/>
            </w:tcMar>
            <w:hideMark/>
          </w:tcPr>
          <w:p w14:paraId="3816580D" w14:textId="77777777" w:rsidR="00BA2D0F" w:rsidRPr="00BA2D0F" w:rsidRDefault="00BA2D0F" w:rsidP="00BA2D0F">
            <w:pPr>
              <w:pStyle w:val="NormalWeb"/>
              <w:spacing w:before="0" w:beforeAutospacing="0" w:after="0" w:afterAutospacing="0" w:line="180" w:lineRule="atLeast"/>
              <w:rPr>
                <w:rFonts w:asciiTheme="minorHAnsi" w:hAnsiTheme="minorHAnsi"/>
              </w:rPr>
            </w:pPr>
            <w:r w:rsidRPr="00BA2D0F">
              <w:rPr>
                <w:rFonts w:asciiTheme="minorHAnsi" w:hAnsiTheme="minorHAnsi" w:cs="Arial"/>
                <w:color w:val="000000"/>
              </w:rPr>
              <w:lastRenderedPageBreak/>
              <w:t>27</w:t>
            </w:r>
          </w:p>
        </w:tc>
        <w:tc>
          <w:tcPr>
            <w:tcW w:w="0" w:type="auto"/>
            <w:tcMar>
              <w:top w:w="105" w:type="dxa"/>
              <w:left w:w="105" w:type="dxa"/>
              <w:bottom w:w="105" w:type="dxa"/>
              <w:right w:w="105" w:type="dxa"/>
            </w:tcMar>
            <w:hideMark/>
          </w:tcPr>
          <w:p w14:paraId="4C3CAFA8" w14:textId="77777777" w:rsidR="00BA2D0F" w:rsidRPr="00BA2D0F" w:rsidRDefault="00BA2D0F" w:rsidP="00BA2D0F">
            <w:pPr>
              <w:pStyle w:val="NormalWeb"/>
              <w:spacing w:before="0" w:beforeAutospacing="0" w:after="0" w:afterAutospacing="0" w:line="180" w:lineRule="atLeast"/>
              <w:rPr>
                <w:rFonts w:asciiTheme="minorHAnsi" w:hAnsiTheme="minorHAnsi"/>
                <w:sz w:val="18"/>
                <w:szCs w:val="18"/>
              </w:rPr>
            </w:pPr>
            <w:r w:rsidRPr="00BA2D0F">
              <w:rPr>
                <w:rFonts w:asciiTheme="minorHAnsi" w:hAnsiTheme="minorHAnsi" w:cs="Arial"/>
                <w:color w:val="000000"/>
                <w:sz w:val="18"/>
                <w:szCs w:val="18"/>
              </w:rPr>
              <w:t xml:space="preserve">Quiz was correctly answered with maximum number of questions. </w:t>
            </w:r>
          </w:p>
        </w:tc>
        <w:tc>
          <w:tcPr>
            <w:tcW w:w="0" w:type="auto"/>
            <w:tcMar>
              <w:top w:w="105" w:type="dxa"/>
              <w:left w:w="105" w:type="dxa"/>
              <w:bottom w:w="105" w:type="dxa"/>
              <w:right w:w="105" w:type="dxa"/>
            </w:tcMar>
            <w:hideMark/>
          </w:tcPr>
          <w:p w14:paraId="4F2B9E11" w14:textId="77777777" w:rsidR="00BA2D0F" w:rsidRPr="00BA2D0F" w:rsidRDefault="00BA2D0F" w:rsidP="00BA2D0F">
            <w:pPr>
              <w:pStyle w:val="NormalWeb"/>
              <w:spacing w:before="0" w:beforeAutospacing="0" w:after="0" w:afterAutospacing="0" w:line="180" w:lineRule="atLeast"/>
              <w:rPr>
                <w:rFonts w:asciiTheme="minorHAnsi" w:hAnsiTheme="minorHAnsi"/>
                <w:sz w:val="18"/>
                <w:szCs w:val="18"/>
              </w:rPr>
            </w:pPr>
            <w:r w:rsidRPr="00BA2D0F">
              <w:rPr>
                <w:rFonts w:asciiTheme="minorHAnsi" w:hAnsiTheme="minorHAnsi" w:cs="Arial"/>
                <w:color w:val="000000"/>
                <w:sz w:val="18"/>
                <w:szCs w:val="18"/>
              </w:rPr>
              <w:t>Interactive Query with six questions.  All questions were answered correctly.  </w:t>
            </w:r>
          </w:p>
        </w:tc>
      </w:tr>
      <w:tr w:rsidR="00BA2D0F" w:rsidRPr="00BA2D0F" w14:paraId="38A9CF4A" w14:textId="77777777" w:rsidTr="00BA2D0F">
        <w:trPr>
          <w:trHeight w:val="285"/>
        </w:trPr>
        <w:tc>
          <w:tcPr>
            <w:tcW w:w="0" w:type="auto"/>
            <w:tcMar>
              <w:top w:w="105" w:type="dxa"/>
              <w:left w:w="105" w:type="dxa"/>
              <w:bottom w:w="105" w:type="dxa"/>
              <w:right w:w="105" w:type="dxa"/>
            </w:tcMar>
            <w:hideMark/>
          </w:tcPr>
          <w:p w14:paraId="777229D6" w14:textId="77777777" w:rsidR="00BA2D0F" w:rsidRPr="00BA2D0F" w:rsidRDefault="00BA2D0F" w:rsidP="00BA2D0F">
            <w:pPr>
              <w:pStyle w:val="NormalWeb"/>
              <w:spacing w:before="0" w:beforeAutospacing="0" w:after="0" w:afterAutospacing="0"/>
              <w:rPr>
                <w:rFonts w:asciiTheme="minorHAnsi" w:hAnsiTheme="minorHAnsi"/>
              </w:rPr>
            </w:pPr>
            <w:r w:rsidRPr="00BA2D0F">
              <w:rPr>
                <w:rFonts w:asciiTheme="minorHAnsi" w:hAnsiTheme="minorHAnsi" w:cs="Arial"/>
                <w:color w:val="000000"/>
              </w:rPr>
              <w:t>30</w:t>
            </w:r>
          </w:p>
        </w:tc>
        <w:tc>
          <w:tcPr>
            <w:tcW w:w="0" w:type="auto"/>
            <w:tcMar>
              <w:top w:w="105" w:type="dxa"/>
              <w:left w:w="105" w:type="dxa"/>
              <w:bottom w:w="105" w:type="dxa"/>
              <w:right w:w="105" w:type="dxa"/>
            </w:tcMar>
            <w:hideMark/>
          </w:tcPr>
          <w:p w14:paraId="71BC004F" w14:textId="77777777" w:rsidR="00BA2D0F" w:rsidRPr="00BA2D0F" w:rsidRDefault="00BA2D0F" w:rsidP="00BA2D0F">
            <w:pPr>
              <w:pStyle w:val="NormalWeb"/>
              <w:spacing w:before="0" w:beforeAutospacing="0" w:after="0" w:afterAutospacing="0"/>
              <w:rPr>
                <w:rFonts w:asciiTheme="minorHAnsi" w:hAnsiTheme="minorHAnsi"/>
                <w:sz w:val="18"/>
                <w:szCs w:val="18"/>
              </w:rPr>
            </w:pPr>
            <w:r w:rsidRPr="00BA2D0F">
              <w:rPr>
                <w:rFonts w:asciiTheme="minorHAnsi" w:hAnsiTheme="minorHAnsi" w:cs="Arial"/>
                <w:color w:val="000000"/>
                <w:sz w:val="18"/>
                <w:szCs w:val="18"/>
              </w:rPr>
              <w:t>Quiz had maximum number of questions but one or more were answered incorrectly.</w:t>
            </w:r>
          </w:p>
        </w:tc>
        <w:tc>
          <w:tcPr>
            <w:tcW w:w="0" w:type="auto"/>
            <w:tcMar>
              <w:top w:w="105" w:type="dxa"/>
              <w:left w:w="105" w:type="dxa"/>
              <w:bottom w:w="105" w:type="dxa"/>
              <w:right w:w="105" w:type="dxa"/>
            </w:tcMar>
            <w:hideMark/>
          </w:tcPr>
          <w:p w14:paraId="5464C36B" w14:textId="77777777" w:rsidR="00BA2D0F" w:rsidRPr="00BA2D0F" w:rsidRDefault="00BA2D0F" w:rsidP="00BA2D0F">
            <w:pPr>
              <w:pStyle w:val="NormalWeb"/>
              <w:spacing w:before="0" w:beforeAutospacing="0" w:after="0" w:afterAutospacing="0"/>
              <w:rPr>
                <w:rFonts w:asciiTheme="minorHAnsi" w:hAnsiTheme="minorHAnsi"/>
                <w:sz w:val="18"/>
                <w:szCs w:val="18"/>
              </w:rPr>
            </w:pPr>
            <w:r w:rsidRPr="00BA2D0F">
              <w:rPr>
                <w:rFonts w:asciiTheme="minorHAnsi" w:hAnsiTheme="minorHAnsi" w:cs="Arial"/>
                <w:color w:val="000000"/>
                <w:sz w:val="18"/>
                <w:szCs w:val="18"/>
              </w:rPr>
              <w:t>Interactive Query with six questions.  One or more questions were answered incorrectly.</w:t>
            </w:r>
          </w:p>
        </w:tc>
      </w:tr>
      <w:tr w:rsidR="00BA2D0F" w:rsidRPr="00BA2D0F" w14:paraId="434F708E" w14:textId="77777777" w:rsidTr="00BA2D0F">
        <w:trPr>
          <w:trHeight w:val="360"/>
        </w:trPr>
        <w:tc>
          <w:tcPr>
            <w:tcW w:w="0" w:type="auto"/>
            <w:tcMar>
              <w:top w:w="105" w:type="dxa"/>
              <w:left w:w="105" w:type="dxa"/>
              <w:bottom w:w="105" w:type="dxa"/>
              <w:right w:w="105" w:type="dxa"/>
            </w:tcMar>
            <w:hideMark/>
          </w:tcPr>
          <w:p w14:paraId="6582278B" w14:textId="77777777" w:rsidR="00BA2D0F" w:rsidRPr="00BA2D0F" w:rsidRDefault="00BA2D0F" w:rsidP="00BA2D0F">
            <w:pPr>
              <w:pStyle w:val="NormalWeb"/>
              <w:spacing w:before="0" w:beforeAutospacing="0" w:after="0" w:afterAutospacing="0"/>
              <w:rPr>
                <w:rFonts w:asciiTheme="minorHAnsi" w:hAnsiTheme="minorHAnsi"/>
              </w:rPr>
            </w:pPr>
            <w:r w:rsidRPr="00BA2D0F">
              <w:rPr>
                <w:rFonts w:asciiTheme="minorHAnsi" w:hAnsiTheme="minorHAnsi" w:cs="Arial"/>
                <w:color w:val="000000"/>
              </w:rPr>
              <w:t>33</w:t>
            </w:r>
          </w:p>
        </w:tc>
        <w:tc>
          <w:tcPr>
            <w:tcW w:w="0" w:type="auto"/>
            <w:tcMar>
              <w:top w:w="105" w:type="dxa"/>
              <w:left w:w="105" w:type="dxa"/>
              <w:bottom w:w="105" w:type="dxa"/>
              <w:right w:w="105" w:type="dxa"/>
            </w:tcMar>
            <w:hideMark/>
          </w:tcPr>
          <w:p w14:paraId="4D33DB48" w14:textId="77777777" w:rsidR="00BA2D0F" w:rsidRPr="00BA2D0F" w:rsidRDefault="00BA2D0F" w:rsidP="00BA2D0F">
            <w:pPr>
              <w:pStyle w:val="NormalWeb"/>
              <w:spacing w:before="0" w:beforeAutospacing="0" w:after="0" w:afterAutospacing="0"/>
              <w:rPr>
                <w:rFonts w:asciiTheme="minorHAnsi" w:hAnsiTheme="minorHAnsi"/>
                <w:sz w:val="18"/>
                <w:szCs w:val="18"/>
              </w:rPr>
            </w:pPr>
            <w:r w:rsidRPr="00BA2D0F">
              <w:rPr>
                <w:rFonts w:asciiTheme="minorHAnsi" w:hAnsiTheme="minorHAnsi" w:cs="Arial"/>
                <w:color w:val="000000"/>
                <w:sz w:val="18"/>
                <w:szCs w:val="18"/>
              </w:rPr>
              <w:t>Fraud Victim Indicator Warning present/ Information has been blocked due to identity theft</w:t>
            </w:r>
          </w:p>
        </w:tc>
        <w:tc>
          <w:tcPr>
            <w:tcW w:w="0" w:type="auto"/>
            <w:tcMar>
              <w:top w:w="105" w:type="dxa"/>
              <w:left w:w="105" w:type="dxa"/>
              <w:bottom w:w="105" w:type="dxa"/>
              <w:right w:w="105" w:type="dxa"/>
            </w:tcMar>
            <w:hideMark/>
          </w:tcPr>
          <w:p w14:paraId="5970468D" w14:textId="77777777" w:rsidR="00BA2D0F" w:rsidRPr="00BA2D0F" w:rsidRDefault="00BA2D0F" w:rsidP="00BA2D0F">
            <w:pPr>
              <w:pStyle w:val="NormalWeb"/>
              <w:spacing w:before="0" w:beforeAutospacing="0" w:after="0" w:afterAutospacing="0"/>
              <w:rPr>
                <w:rFonts w:asciiTheme="minorHAnsi" w:hAnsiTheme="minorHAnsi"/>
                <w:sz w:val="18"/>
                <w:szCs w:val="18"/>
              </w:rPr>
            </w:pPr>
            <w:r w:rsidRPr="00BA2D0F">
              <w:rPr>
                <w:rFonts w:asciiTheme="minorHAnsi" w:hAnsiTheme="minorHAnsi" w:cs="Arial"/>
                <w:color w:val="000000"/>
                <w:sz w:val="18"/>
                <w:szCs w:val="18"/>
              </w:rPr>
              <w:t>Consumer has been a victim of fraud and online Identity Verification process is stopped to protect consumer.  This is to accommodate compliance with the California Law AB 6555, (introduced 2002).</w:t>
            </w:r>
          </w:p>
        </w:tc>
      </w:tr>
      <w:tr w:rsidR="00BA2D0F" w:rsidRPr="00BA2D0F" w14:paraId="4842A5A9" w14:textId="77777777" w:rsidTr="00BA2D0F">
        <w:trPr>
          <w:trHeight w:val="360"/>
        </w:trPr>
        <w:tc>
          <w:tcPr>
            <w:tcW w:w="0" w:type="auto"/>
            <w:tcMar>
              <w:top w:w="105" w:type="dxa"/>
              <w:left w:w="105" w:type="dxa"/>
              <w:bottom w:w="105" w:type="dxa"/>
              <w:right w:w="105" w:type="dxa"/>
            </w:tcMar>
            <w:hideMark/>
          </w:tcPr>
          <w:p w14:paraId="599DCF8D" w14:textId="77777777" w:rsidR="00BA2D0F" w:rsidRPr="00BA2D0F" w:rsidRDefault="00BA2D0F" w:rsidP="00BA2D0F">
            <w:pPr>
              <w:pStyle w:val="NormalWeb"/>
              <w:spacing w:before="0" w:beforeAutospacing="0" w:after="0" w:afterAutospacing="0"/>
              <w:rPr>
                <w:rFonts w:asciiTheme="minorHAnsi" w:hAnsiTheme="minorHAnsi"/>
              </w:rPr>
            </w:pPr>
            <w:r w:rsidRPr="00BA2D0F">
              <w:rPr>
                <w:rFonts w:asciiTheme="minorHAnsi" w:hAnsiTheme="minorHAnsi" w:cs="Arial"/>
                <w:color w:val="000000"/>
              </w:rPr>
              <w:t>34</w:t>
            </w:r>
          </w:p>
        </w:tc>
        <w:tc>
          <w:tcPr>
            <w:tcW w:w="0" w:type="auto"/>
            <w:tcMar>
              <w:top w:w="105" w:type="dxa"/>
              <w:left w:w="105" w:type="dxa"/>
              <w:bottom w:w="105" w:type="dxa"/>
              <w:right w:w="105" w:type="dxa"/>
            </w:tcMar>
            <w:hideMark/>
          </w:tcPr>
          <w:p w14:paraId="16303781" w14:textId="77777777" w:rsidR="00BA2D0F" w:rsidRPr="00BA2D0F" w:rsidRDefault="00BA2D0F" w:rsidP="00BA2D0F">
            <w:pPr>
              <w:pStyle w:val="NormalWeb"/>
              <w:spacing w:before="0" w:beforeAutospacing="0" w:after="0" w:afterAutospacing="0"/>
              <w:rPr>
                <w:rFonts w:asciiTheme="minorHAnsi" w:hAnsiTheme="minorHAnsi"/>
                <w:sz w:val="18"/>
                <w:szCs w:val="18"/>
              </w:rPr>
            </w:pPr>
            <w:r w:rsidRPr="00BA2D0F">
              <w:rPr>
                <w:rFonts w:asciiTheme="minorHAnsi" w:hAnsiTheme="minorHAnsi" w:cs="Arial"/>
                <w:color w:val="000000"/>
                <w:sz w:val="18"/>
                <w:szCs w:val="18"/>
              </w:rPr>
              <w:t>Address Standardization Warning Present for Former Address</w:t>
            </w:r>
          </w:p>
        </w:tc>
        <w:tc>
          <w:tcPr>
            <w:tcW w:w="0" w:type="auto"/>
            <w:tcMar>
              <w:top w:w="105" w:type="dxa"/>
              <w:left w:w="105" w:type="dxa"/>
              <w:bottom w:w="105" w:type="dxa"/>
              <w:right w:w="105" w:type="dxa"/>
            </w:tcMar>
            <w:hideMark/>
          </w:tcPr>
          <w:p w14:paraId="52CE1D30" w14:textId="77777777" w:rsidR="00BA2D0F" w:rsidRPr="00BA2D0F" w:rsidRDefault="00BA2D0F" w:rsidP="00BA2D0F">
            <w:pPr>
              <w:pStyle w:val="NormalWeb"/>
              <w:spacing w:before="0" w:beforeAutospacing="0" w:after="0" w:afterAutospacing="0"/>
              <w:rPr>
                <w:rFonts w:asciiTheme="minorHAnsi" w:hAnsiTheme="minorHAnsi"/>
                <w:sz w:val="18"/>
                <w:szCs w:val="18"/>
              </w:rPr>
            </w:pPr>
            <w:r w:rsidRPr="00BA2D0F">
              <w:rPr>
                <w:rFonts w:asciiTheme="minorHAnsi" w:hAnsiTheme="minorHAnsi" w:cs="Arial"/>
                <w:color w:val="000000"/>
                <w:sz w:val="18"/>
                <w:szCs w:val="18"/>
              </w:rPr>
              <w:t>Non-critical Address Standardization error code returned for Former Address. The address provided will still be considered usable by the authentication system.</w:t>
            </w:r>
          </w:p>
        </w:tc>
      </w:tr>
      <w:tr w:rsidR="00BA2D0F" w:rsidRPr="00BA2D0F" w14:paraId="3E7B1B45" w14:textId="77777777" w:rsidTr="00BA2D0F">
        <w:trPr>
          <w:trHeight w:val="360"/>
        </w:trPr>
        <w:tc>
          <w:tcPr>
            <w:tcW w:w="0" w:type="auto"/>
            <w:tcMar>
              <w:top w:w="105" w:type="dxa"/>
              <w:left w:w="105" w:type="dxa"/>
              <w:bottom w:w="105" w:type="dxa"/>
              <w:right w:w="105" w:type="dxa"/>
            </w:tcMar>
            <w:hideMark/>
          </w:tcPr>
          <w:p w14:paraId="3FDA1B76" w14:textId="77777777" w:rsidR="00BA2D0F" w:rsidRPr="00BA2D0F" w:rsidRDefault="00BA2D0F" w:rsidP="00BA2D0F">
            <w:pPr>
              <w:pStyle w:val="NormalWeb"/>
              <w:spacing w:before="0" w:beforeAutospacing="0" w:after="0" w:afterAutospacing="0"/>
              <w:rPr>
                <w:rFonts w:asciiTheme="minorHAnsi" w:hAnsiTheme="minorHAnsi"/>
              </w:rPr>
            </w:pPr>
            <w:r w:rsidRPr="00BA2D0F">
              <w:rPr>
                <w:rFonts w:asciiTheme="minorHAnsi" w:hAnsiTheme="minorHAnsi" w:cs="Arial"/>
                <w:color w:val="000000"/>
              </w:rPr>
              <w:t>35</w:t>
            </w:r>
          </w:p>
        </w:tc>
        <w:tc>
          <w:tcPr>
            <w:tcW w:w="0" w:type="auto"/>
            <w:tcMar>
              <w:top w:w="105" w:type="dxa"/>
              <w:left w:w="105" w:type="dxa"/>
              <w:bottom w:w="105" w:type="dxa"/>
              <w:right w:w="105" w:type="dxa"/>
            </w:tcMar>
            <w:hideMark/>
          </w:tcPr>
          <w:p w14:paraId="2D5C5A41" w14:textId="77777777" w:rsidR="00BA2D0F" w:rsidRPr="00BA2D0F" w:rsidRDefault="00BA2D0F" w:rsidP="00BA2D0F">
            <w:pPr>
              <w:pStyle w:val="NormalWeb"/>
              <w:spacing w:before="0" w:beforeAutospacing="0" w:after="0" w:afterAutospacing="0"/>
              <w:rPr>
                <w:rFonts w:asciiTheme="minorHAnsi" w:hAnsiTheme="minorHAnsi"/>
                <w:sz w:val="18"/>
                <w:szCs w:val="18"/>
              </w:rPr>
            </w:pPr>
            <w:r w:rsidRPr="00BA2D0F">
              <w:rPr>
                <w:rFonts w:asciiTheme="minorHAnsi" w:hAnsiTheme="minorHAnsi" w:cs="Arial"/>
                <w:color w:val="000000"/>
                <w:sz w:val="18"/>
                <w:szCs w:val="18"/>
              </w:rPr>
              <w:t>Address Standardization Error Present for Former Address</w:t>
            </w:r>
          </w:p>
        </w:tc>
        <w:tc>
          <w:tcPr>
            <w:tcW w:w="0" w:type="auto"/>
            <w:tcMar>
              <w:top w:w="105" w:type="dxa"/>
              <w:left w:w="105" w:type="dxa"/>
              <w:bottom w:w="105" w:type="dxa"/>
              <w:right w:w="105" w:type="dxa"/>
            </w:tcMar>
            <w:hideMark/>
          </w:tcPr>
          <w:p w14:paraId="4AFF4807" w14:textId="77777777" w:rsidR="00BA2D0F" w:rsidRPr="00BA2D0F" w:rsidRDefault="00BA2D0F" w:rsidP="00BA2D0F">
            <w:pPr>
              <w:pStyle w:val="NormalWeb"/>
              <w:spacing w:before="0" w:beforeAutospacing="0" w:after="0" w:afterAutospacing="0"/>
              <w:rPr>
                <w:rFonts w:asciiTheme="minorHAnsi" w:hAnsiTheme="minorHAnsi"/>
                <w:sz w:val="18"/>
                <w:szCs w:val="18"/>
              </w:rPr>
            </w:pPr>
            <w:r w:rsidRPr="00BA2D0F">
              <w:rPr>
                <w:rFonts w:asciiTheme="minorHAnsi" w:hAnsiTheme="minorHAnsi" w:cs="Arial"/>
                <w:color w:val="000000"/>
                <w:sz w:val="18"/>
                <w:szCs w:val="18"/>
              </w:rPr>
              <w:t>Failed Address Verification due to error code returned from Address Standardization indicating that the Former Address could not be standardized. The address is not considered usable as presented.</w:t>
            </w:r>
          </w:p>
        </w:tc>
      </w:tr>
      <w:tr w:rsidR="00BA2D0F" w:rsidRPr="00BA2D0F" w14:paraId="46E52E2C" w14:textId="77777777" w:rsidTr="00BA2D0F">
        <w:trPr>
          <w:trHeight w:val="180"/>
        </w:trPr>
        <w:tc>
          <w:tcPr>
            <w:tcW w:w="0" w:type="auto"/>
            <w:tcMar>
              <w:top w:w="105" w:type="dxa"/>
              <w:left w:w="105" w:type="dxa"/>
              <w:bottom w:w="105" w:type="dxa"/>
              <w:right w:w="105" w:type="dxa"/>
            </w:tcMar>
            <w:hideMark/>
          </w:tcPr>
          <w:p w14:paraId="13D20108" w14:textId="77777777" w:rsidR="00BA2D0F" w:rsidRPr="00BA2D0F" w:rsidRDefault="00BA2D0F" w:rsidP="00BA2D0F">
            <w:pPr>
              <w:pStyle w:val="NormalWeb"/>
              <w:spacing w:before="0" w:beforeAutospacing="0" w:after="0" w:afterAutospacing="0" w:line="180" w:lineRule="atLeast"/>
              <w:rPr>
                <w:rFonts w:asciiTheme="minorHAnsi" w:hAnsiTheme="minorHAnsi"/>
              </w:rPr>
            </w:pPr>
            <w:r w:rsidRPr="00BA2D0F">
              <w:rPr>
                <w:rFonts w:asciiTheme="minorHAnsi" w:hAnsiTheme="minorHAnsi" w:cs="Arial"/>
                <w:color w:val="000000"/>
              </w:rPr>
              <w:t>36</w:t>
            </w:r>
          </w:p>
        </w:tc>
        <w:tc>
          <w:tcPr>
            <w:tcW w:w="0" w:type="auto"/>
            <w:tcMar>
              <w:top w:w="105" w:type="dxa"/>
              <w:left w:w="105" w:type="dxa"/>
              <w:bottom w:w="105" w:type="dxa"/>
              <w:right w:w="105" w:type="dxa"/>
            </w:tcMar>
            <w:hideMark/>
          </w:tcPr>
          <w:p w14:paraId="7A7E5703" w14:textId="77777777" w:rsidR="00BA2D0F" w:rsidRPr="00BA2D0F" w:rsidRDefault="00BA2D0F" w:rsidP="00BA2D0F">
            <w:pPr>
              <w:pStyle w:val="NormalWeb"/>
              <w:spacing w:before="0" w:beforeAutospacing="0" w:after="0" w:afterAutospacing="0" w:line="180" w:lineRule="atLeast"/>
              <w:rPr>
                <w:rFonts w:asciiTheme="minorHAnsi" w:hAnsiTheme="minorHAnsi"/>
                <w:sz w:val="18"/>
                <w:szCs w:val="18"/>
              </w:rPr>
            </w:pPr>
            <w:r w:rsidRPr="00BA2D0F">
              <w:rPr>
                <w:rFonts w:asciiTheme="minorHAnsi" w:hAnsiTheme="minorHAnsi" w:cs="Arial"/>
                <w:color w:val="000000"/>
                <w:sz w:val="18"/>
                <w:szCs w:val="18"/>
              </w:rPr>
              <w:t>Address not verified</w:t>
            </w:r>
          </w:p>
        </w:tc>
        <w:tc>
          <w:tcPr>
            <w:tcW w:w="0" w:type="auto"/>
            <w:tcMar>
              <w:top w:w="105" w:type="dxa"/>
              <w:left w:w="105" w:type="dxa"/>
              <w:bottom w:w="105" w:type="dxa"/>
              <w:right w:w="105" w:type="dxa"/>
            </w:tcMar>
            <w:hideMark/>
          </w:tcPr>
          <w:p w14:paraId="5BDCF663" w14:textId="77777777" w:rsidR="00BA2D0F" w:rsidRPr="00BA2D0F" w:rsidRDefault="00BA2D0F" w:rsidP="00BA2D0F">
            <w:pPr>
              <w:pStyle w:val="NormalWeb"/>
              <w:spacing w:before="0" w:beforeAutospacing="0" w:after="0" w:afterAutospacing="0" w:line="180" w:lineRule="atLeast"/>
              <w:rPr>
                <w:rFonts w:asciiTheme="minorHAnsi" w:hAnsiTheme="minorHAnsi"/>
                <w:sz w:val="18"/>
                <w:szCs w:val="18"/>
              </w:rPr>
            </w:pPr>
            <w:r w:rsidRPr="00BA2D0F">
              <w:rPr>
                <w:rFonts w:asciiTheme="minorHAnsi" w:hAnsiTheme="minorHAnsi" w:cs="Arial"/>
                <w:color w:val="000000"/>
                <w:sz w:val="18"/>
                <w:szCs w:val="18"/>
              </w:rPr>
              <w:t>None of the addresses provided by the consumer matched a verified address on any data source.</w:t>
            </w:r>
          </w:p>
        </w:tc>
      </w:tr>
      <w:tr w:rsidR="00BA2D0F" w:rsidRPr="00BA2D0F" w14:paraId="4A0DE549" w14:textId="77777777" w:rsidTr="00BA2D0F">
        <w:trPr>
          <w:trHeight w:val="360"/>
        </w:trPr>
        <w:tc>
          <w:tcPr>
            <w:tcW w:w="0" w:type="auto"/>
            <w:tcMar>
              <w:top w:w="105" w:type="dxa"/>
              <w:left w:w="105" w:type="dxa"/>
              <w:bottom w:w="105" w:type="dxa"/>
              <w:right w:w="105" w:type="dxa"/>
            </w:tcMar>
            <w:hideMark/>
          </w:tcPr>
          <w:p w14:paraId="612931A3" w14:textId="77777777" w:rsidR="00BA2D0F" w:rsidRPr="00BA2D0F" w:rsidRDefault="00BA2D0F" w:rsidP="00BA2D0F">
            <w:pPr>
              <w:pStyle w:val="NormalWeb"/>
              <w:spacing w:before="0" w:beforeAutospacing="0" w:after="0" w:afterAutospacing="0"/>
              <w:rPr>
                <w:rFonts w:asciiTheme="minorHAnsi" w:hAnsiTheme="minorHAnsi"/>
              </w:rPr>
            </w:pPr>
            <w:r w:rsidRPr="00BA2D0F">
              <w:rPr>
                <w:rFonts w:asciiTheme="minorHAnsi" w:hAnsiTheme="minorHAnsi" w:cs="Arial"/>
                <w:color w:val="000000"/>
              </w:rPr>
              <w:t>37</w:t>
            </w:r>
          </w:p>
        </w:tc>
        <w:tc>
          <w:tcPr>
            <w:tcW w:w="0" w:type="auto"/>
            <w:tcMar>
              <w:top w:w="105" w:type="dxa"/>
              <w:left w:w="105" w:type="dxa"/>
              <w:bottom w:w="105" w:type="dxa"/>
              <w:right w:w="105" w:type="dxa"/>
            </w:tcMar>
            <w:hideMark/>
          </w:tcPr>
          <w:p w14:paraId="04622A63" w14:textId="77777777" w:rsidR="00BA2D0F" w:rsidRPr="00BA2D0F" w:rsidRDefault="00BA2D0F" w:rsidP="00BA2D0F">
            <w:pPr>
              <w:pStyle w:val="NormalWeb"/>
              <w:spacing w:before="0" w:beforeAutospacing="0" w:after="0" w:afterAutospacing="0"/>
              <w:rPr>
                <w:rFonts w:asciiTheme="minorHAnsi" w:hAnsiTheme="minorHAnsi"/>
                <w:sz w:val="18"/>
                <w:szCs w:val="18"/>
              </w:rPr>
            </w:pPr>
            <w:r w:rsidRPr="00BA2D0F">
              <w:rPr>
                <w:rFonts w:asciiTheme="minorHAnsi" w:hAnsiTheme="minorHAnsi" w:cs="Arial"/>
                <w:color w:val="000000"/>
                <w:sz w:val="18"/>
                <w:szCs w:val="18"/>
              </w:rPr>
              <w:t>Address Standardization Warning Present for Drivers License Address</w:t>
            </w:r>
          </w:p>
        </w:tc>
        <w:tc>
          <w:tcPr>
            <w:tcW w:w="0" w:type="auto"/>
            <w:tcMar>
              <w:top w:w="105" w:type="dxa"/>
              <w:left w:w="105" w:type="dxa"/>
              <w:bottom w:w="105" w:type="dxa"/>
              <w:right w:w="105" w:type="dxa"/>
            </w:tcMar>
            <w:hideMark/>
          </w:tcPr>
          <w:p w14:paraId="4500C838" w14:textId="77777777" w:rsidR="00BA2D0F" w:rsidRPr="00BA2D0F" w:rsidRDefault="00BA2D0F" w:rsidP="00BA2D0F">
            <w:pPr>
              <w:pStyle w:val="NormalWeb"/>
              <w:spacing w:before="0" w:beforeAutospacing="0" w:after="0" w:afterAutospacing="0"/>
              <w:rPr>
                <w:rFonts w:asciiTheme="minorHAnsi" w:hAnsiTheme="minorHAnsi"/>
                <w:sz w:val="18"/>
                <w:szCs w:val="18"/>
              </w:rPr>
            </w:pPr>
            <w:r w:rsidRPr="00BA2D0F">
              <w:rPr>
                <w:rFonts w:asciiTheme="minorHAnsi" w:hAnsiTheme="minorHAnsi" w:cs="Arial"/>
                <w:color w:val="000000"/>
                <w:sz w:val="18"/>
                <w:szCs w:val="18"/>
              </w:rPr>
              <w:t>Non-critical Address Standardization error code returned for Drivers License Address. The address provided will still be considered usable by the authentication system.</w:t>
            </w:r>
          </w:p>
        </w:tc>
      </w:tr>
      <w:tr w:rsidR="00BA2D0F" w:rsidRPr="00BA2D0F" w14:paraId="23200BA5" w14:textId="77777777" w:rsidTr="00BA2D0F">
        <w:trPr>
          <w:trHeight w:val="465"/>
        </w:trPr>
        <w:tc>
          <w:tcPr>
            <w:tcW w:w="0" w:type="auto"/>
            <w:tcMar>
              <w:top w:w="105" w:type="dxa"/>
              <w:left w:w="105" w:type="dxa"/>
              <w:bottom w:w="105" w:type="dxa"/>
              <w:right w:w="105" w:type="dxa"/>
            </w:tcMar>
            <w:hideMark/>
          </w:tcPr>
          <w:p w14:paraId="1221EC4D" w14:textId="77777777" w:rsidR="00BA2D0F" w:rsidRPr="00BA2D0F" w:rsidRDefault="00BA2D0F" w:rsidP="00BA2D0F">
            <w:pPr>
              <w:pStyle w:val="NormalWeb"/>
              <w:spacing w:before="0" w:beforeAutospacing="0" w:after="0" w:afterAutospacing="0"/>
              <w:rPr>
                <w:rFonts w:asciiTheme="minorHAnsi" w:hAnsiTheme="minorHAnsi"/>
              </w:rPr>
            </w:pPr>
            <w:r w:rsidRPr="00BA2D0F">
              <w:rPr>
                <w:rFonts w:asciiTheme="minorHAnsi" w:hAnsiTheme="minorHAnsi" w:cs="Arial"/>
                <w:color w:val="000000"/>
              </w:rPr>
              <w:t>38</w:t>
            </w:r>
          </w:p>
        </w:tc>
        <w:tc>
          <w:tcPr>
            <w:tcW w:w="0" w:type="auto"/>
            <w:tcMar>
              <w:top w:w="105" w:type="dxa"/>
              <w:left w:w="105" w:type="dxa"/>
              <w:bottom w:w="105" w:type="dxa"/>
              <w:right w:w="105" w:type="dxa"/>
            </w:tcMar>
            <w:hideMark/>
          </w:tcPr>
          <w:p w14:paraId="3A730417" w14:textId="77777777" w:rsidR="00BA2D0F" w:rsidRPr="00BA2D0F" w:rsidRDefault="00BA2D0F" w:rsidP="00BA2D0F">
            <w:pPr>
              <w:pStyle w:val="NormalWeb"/>
              <w:spacing w:before="0" w:beforeAutospacing="0" w:after="0" w:afterAutospacing="0"/>
              <w:rPr>
                <w:rFonts w:asciiTheme="minorHAnsi" w:hAnsiTheme="minorHAnsi"/>
                <w:sz w:val="18"/>
                <w:szCs w:val="18"/>
              </w:rPr>
            </w:pPr>
            <w:r w:rsidRPr="00BA2D0F">
              <w:rPr>
                <w:rFonts w:asciiTheme="minorHAnsi" w:hAnsiTheme="minorHAnsi" w:cs="Arial"/>
                <w:color w:val="000000"/>
                <w:sz w:val="18"/>
                <w:szCs w:val="18"/>
              </w:rPr>
              <w:t>Address Standardization Error Present for Drivers License Address</w:t>
            </w:r>
          </w:p>
        </w:tc>
        <w:tc>
          <w:tcPr>
            <w:tcW w:w="0" w:type="auto"/>
            <w:tcMar>
              <w:top w:w="105" w:type="dxa"/>
              <w:left w:w="105" w:type="dxa"/>
              <w:bottom w:w="105" w:type="dxa"/>
              <w:right w:w="105" w:type="dxa"/>
            </w:tcMar>
            <w:hideMark/>
          </w:tcPr>
          <w:p w14:paraId="6970B015" w14:textId="77777777" w:rsidR="00BA2D0F" w:rsidRPr="00BA2D0F" w:rsidRDefault="00BA2D0F" w:rsidP="00BA2D0F">
            <w:pPr>
              <w:pStyle w:val="NormalWeb"/>
              <w:spacing w:before="0" w:beforeAutospacing="0" w:after="0" w:afterAutospacing="0"/>
              <w:rPr>
                <w:rFonts w:asciiTheme="minorHAnsi" w:hAnsiTheme="minorHAnsi"/>
                <w:sz w:val="18"/>
                <w:szCs w:val="18"/>
              </w:rPr>
            </w:pPr>
            <w:r w:rsidRPr="00BA2D0F">
              <w:rPr>
                <w:rFonts w:asciiTheme="minorHAnsi" w:hAnsiTheme="minorHAnsi" w:cs="Arial"/>
                <w:color w:val="000000"/>
                <w:sz w:val="18"/>
                <w:szCs w:val="18"/>
              </w:rPr>
              <w:t xml:space="preserve">Failed Address Verification due to error code returned from Address </w:t>
            </w:r>
            <w:proofErr w:type="gramStart"/>
            <w:r w:rsidRPr="00BA2D0F">
              <w:rPr>
                <w:rFonts w:asciiTheme="minorHAnsi" w:hAnsiTheme="minorHAnsi" w:cs="Arial"/>
                <w:color w:val="000000"/>
                <w:sz w:val="18"/>
                <w:szCs w:val="18"/>
              </w:rPr>
              <w:t>Standardization  indicating</w:t>
            </w:r>
            <w:proofErr w:type="gramEnd"/>
            <w:r w:rsidRPr="00BA2D0F">
              <w:rPr>
                <w:rFonts w:asciiTheme="minorHAnsi" w:hAnsiTheme="minorHAnsi" w:cs="Arial"/>
                <w:color w:val="000000"/>
                <w:sz w:val="18"/>
                <w:szCs w:val="18"/>
              </w:rPr>
              <w:t xml:space="preserve"> that the Drivers License Address could not be standardized.  The address is not considered usable as presented.</w:t>
            </w:r>
          </w:p>
        </w:tc>
      </w:tr>
      <w:tr w:rsidR="00BA2D0F" w:rsidRPr="00BA2D0F" w14:paraId="4DFC6A69" w14:textId="77777777" w:rsidTr="00BA2D0F">
        <w:trPr>
          <w:trHeight w:val="360"/>
        </w:trPr>
        <w:tc>
          <w:tcPr>
            <w:tcW w:w="0" w:type="auto"/>
            <w:tcMar>
              <w:top w:w="105" w:type="dxa"/>
              <w:left w:w="105" w:type="dxa"/>
              <w:bottom w:w="105" w:type="dxa"/>
              <w:right w:w="105" w:type="dxa"/>
            </w:tcMar>
            <w:hideMark/>
          </w:tcPr>
          <w:p w14:paraId="1F6B6FA4" w14:textId="77777777" w:rsidR="00BA2D0F" w:rsidRPr="00BA2D0F" w:rsidRDefault="00BA2D0F" w:rsidP="00BA2D0F">
            <w:pPr>
              <w:pStyle w:val="NormalWeb"/>
              <w:spacing w:before="0" w:beforeAutospacing="0" w:after="0" w:afterAutospacing="0"/>
              <w:rPr>
                <w:rFonts w:asciiTheme="minorHAnsi" w:hAnsiTheme="minorHAnsi"/>
              </w:rPr>
            </w:pPr>
            <w:r w:rsidRPr="00BA2D0F">
              <w:rPr>
                <w:rFonts w:asciiTheme="minorHAnsi" w:hAnsiTheme="minorHAnsi" w:cs="Arial"/>
                <w:color w:val="000000"/>
              </w:rPr>
              <w:t>39</w:t>
            </w:r>
          </w:p>
        </w:tc>
        <w:tc>
          <w:tcPr>
            <w:tcW w:w="0" w:type="auto"/>
            <w:tcMar>
              <w:top w:w="105" w:type="dxa"/>
              <w:left w:w="105" w:type="dxa"/>
              <w:bottom w:w="105" w:type="dxa"/>
              <w:right w:w="105" w:type="dxa"/>
            </w:tcMar>
            <w:hideMark/>
          </w:tcPr>
          <w:p w14:paraId="77A6B0FB" w14:textId="77777777" w:rsidR="00BA2D0F" w:rsidRPr="00BA2D0F" w:rsidRDefault="00BA2D0F" w:rsidP="00BA2D0F">
            <w:pPr>
              <w:pStyle w:val="NormalWeb"/>
              <w:spacing w:before="0" w:beforeAutospacing="0" w:after="0" w:afterAutospacing="0"/>
              <w:rPr>
                <w:rFonts w:asciiTheme="minorHAnsi" w:hAnsiTheme="minorHAnsi"/>
                <w:sz w:val="18"/>
                <w:szCs w:val="18"/>
              </w:rPr>
            </w:pPr>
            <w:r w:rsidRPr="00BA2D0F">
              <w:rPr>
                <w:rFonts w:asciiTheme="minorHAnsi" w:hAnsiTheme="minorHAnsi" w:cs="Arial"/>
                <w:color w:val="000000"/>
                <w:sz w:val="18"/>
                <w:szCs w:val="18"/>
              </w:rPr>
              <w:t xml:space="preserve">Inquiry Address does not match to primary data source.  In cases of California addresses, it accommodates compliance with California Law AB 655. </w:t>
            </w:r>
          </w:p>
        </w:tc>
        <w:tc>
          <w:tcPr>
            <w:tcW w:w="0" w:type="auto"/>
            <w:tcMar>
              <w:top w:w="105" w:type="dxa"/>
              <w:left w:w="105" w:type="dxa"/>
              <w:bottom w:w="105" w:type="dxa"/>
              <w:right w:w="105" w:type="dxa"/>
            </w:tcMar>
            <w:hideMark/>
          </w:tcPr>
          <w:p w14:paraId="50E0752F" w14:textId="77777777" w:rsidR="00BA2D0F" w:rsidRPr="00BA2D0F" w:rsidRDefault="00BA2D0F" w:rsidP="00BA2D0F">
            <w:pPr>
              <w:pStyle w:val="NormalWeb"/>
              <w:spacing w:before="0" w:beforeAutospacing="0" w:after="0" w:afterAutospacing="0"/>
              <w:rPr>
                <w:rFonts w:asciiTheme="minorHAnsi" w:hAnsiTheme="minorHAnsi"/>
                <w:sz w:val="18"/>
                <w:szCs w:val="18"/>
              </w:rPr>
            </w:pPr>
            <w:r w:rsidRPr="00BA2D0F">
              <w:rPr>
                <w:rFonts w:asciiTheme="minorHAnsi" w:hAnsiTheme="minorHAnsi" w:cs="Arial"/>
                <w:color w:val="000000"/>
                <w:sz w:val="18"/>
                <w:szCs w:val="18"/>
              </w:rPr>
              <w:t xml:space="preserve">While an identity can be located, the address provided by the applicant did not match any address appearing within the primary data source.  This is to accommodate compliance with California Law AB 6555. </w:t>
            </w:r>
          </w:p>
        </w:tc>
      </w:tr>
      <w:tr w:rsidR="00BA2D0F" w:rsidRPr="00BA2D0F" w14:paraId="085722E1" w14:textId="77777777" w:rsidTr="00BA2D0F">
        <w:trPr>
          <w:trHeight w:val="60"/>
        </w:trPr>
        <w:tc>
          <w:tcPr>
            <w:tcW w:w="0" w:type="auto"/>
            <w:tcMar>
              <w:top w:w="105" w:type="dxa"/>
              <w:left w:w="105" w:type="dxa"/>
              <w:bottom w:w="105" w:type="dxa"/>
              <w:right w:w="105" w:type="dxa"/>
            </w:tcMar>
            <w:hideMark/>
          </w:tcPr>
          <w:p w14:paraId="678B0BEB"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42</w:t>
            </w:r>
          </w:p>
        </w:tc>
        <w:tc>
          <w:tcPr>
            <w:tcW w:w="0" w:type="auto"/>
            <w:tcMar>
              <w:top w:w="105" w:type="dxa"/>
              <w:left w:w="105" w:type="dxa"/>
              <w:bottom w:w="105" w:type="dxa"/>
              <w:right w:w="105" w:type="dxa"/>
            </w:tcMar>
            <w:hideMark/>
          </w:tcPr>
          <w:p w14:paraId="5C55250A"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Primary data source not available.</w:t>
            </w:r>
          </w:p>
        </w:tc>
        <w:tc>
          <w:tcPr>
            <w:tcW w:w="0" w:type="auto"/>
            <w:tcMar>
              <w:top w:w="105" w:type="dxa"/>
              <w:left w:w="105" w:type="dxa"/>
              <w:bottom w:w="105" w:type="dxa"/>
              <w:right w:w="105" w:type="dxa"/>
            </w:tcMar>
            <w:hideMark/>
          </w:tcPr>
          <w:p w14:paraId="497AD556"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The primary data source could not be accessed for several possible reasons, including access errors and improper connections.</w:t>
            </w:r>
          </w:p>
        </w:tc>
      </w:tr>
      <w:tr w:rsidR="00BA2D0F" w:rsidRPr="00BA2D0F" w14:paraId="69E42875" w14:textId="77777777" w:rsidTr="00BA2D0F">
        <w:trPr>
          <w:trHeight w:val="60"/>
        </w:trPr>
        <w:tc>
          <w:tcPr>
            <w:tcW w:w="0" w:type="auto"/>
            <w:tcMar>
              <w:top w:w="105" w:type="dxa"/>
              <w:left w:w="105" w:type="dxa"/>
              <w:bottom w:w="105" w:type="dxa"/>
              <w:right w:w="105" w:type="dxa"/>
            </w:tcMar>
            <w:hideMark/>
          </w:tcPr>
          <w:p w14:paraId="11E1D507"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43</w:t>
            </w:r>
          </w:p>
        </w:tc>
        <w:tc>
          <w:tcPr>
            <w:tcW w:w="0" w:type="auto"/>
            <w:tcMar>
              <w:top w:w="105" w:type="dxa"/>
              <w:left w:w="105" w:type="dxa"/>
              <w:bottom w:w="105" w:type="dxa"/>
              <w:right w:w="105" w:type="dxa"/>
            </w:tcMar>
            <w:hideMark/>
          </w:tcPr>
          <w:p w14:paraId="1FB6255E"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First Name not validated.</w:t>
            </w:r>
          </w:p>
        </w:tc>
        <w:tc>
          <w:tcPr>
            <w:tcW w:w="0" w:type="auto"/>
            <w:tcMar>
              <w:top w:w="105" w:type="dxa"/>
              <w:left w:w="105" w:type="dxa"/>
              <w:bottom w:w="105" w:type="dxa"/>
              <w:right w:w="105" w:type="dxa"/>
            </w:tcMar>
            <w:hideMark/>
          </w:tcPr>
          <w:p w14:paraId="29C446FD"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First Name has not been validated against a data source.</w:t>
            </w:r>
          </w:p>
        </w:tc>
      </w:tr>
      <w:tr w:rsidR="00BA2D0F" w:rsidRPr="00BA2D0F" w14:paraId="45BFBA90" w14:textId="77777777" w:rsidTr="00BA2D0F">
        <w:trPr>
          <w:trHeight w:val="60"/>
        </w:trPr>
        <w:tc>
          <w:tcPr>
            <w:tcW w:w="0" w:type="auto"/>
            <w:tcMar>
              <w:top w:w="105" w:type="dxa"/>
              <w:left w:w="105" w:type="dxa"/>
              <w:bottom w:w="105" w:type="dxa"/>
              <w:right w:w="105" w:type="dxa"/>
            </w:tcMar>
            <w:hideMark/>
          </w:tcPr>
          <w:p w14:paraId="70F0F475"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44</w:t>
            </w:r>
          </w:p>
        </w:tc>
        <w:tc>
          <w:tcPr>
            <w:tcW w:w="0" w:type="auto"/>
            <w:tcMar>
              <w:top w:w="105" w:type="dxa"/>
              <w:left w:w="105" w:type="dxa"/>
              <w:bottom w:w="105" w:type="dxa"/>
              <w:right w:w="105" w:type="dxa"/>
            </w:tcMar>
            <w:hideMark/>
          </w:tcPr>
          <w:p w14:paraId="66DF122E"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Last Name not validated.</w:t>
            </w:r>
          </w:p>
        </w:tc>
        <w:tc>
          <w:tcPr>
            <w:tcW w:w="0" w:type="auto"/>
            <w:tcMar>
              <w:top w:w="105" w:type="dxa"/>
              <w:left w:w="105" w:type="dxa"/>
              <w:bottom w:w="105" w:type="dxa"/>
              <w:right w:w="105" w:type="dxa"/>
            </w:tcMar>
            <w:hideMark/>
          </w:tcPr>
          <w:p w14:paraId="16C95B49"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Last Name has not been validated against a data source.</w:t>
            </w:r>
          </w:p>
        </w:tc>
      </w:tr>
      <w:tr w:rsidR="00BA2D0F" w:rsidRPr="00BA2D0F" w14:paraId="17AF0227" w14:textId="77777777" w:rsidTr="00BA2D0F">
        <w:trPr>
          <w:trHeight w:val="60"/>
        </w:trPr>
        <w:tc>
          <w:tcPr>
            <w:tcW w:w="0" w:type="auto"/>
            <w:tcMar>
              <w:top w:w="105" w:type="dxa"/>
              <w:left w:w="105" w:type="dxa"/>
              <w:bottom w:w="105" w:type="dxa"/>
              <w:right w:w="105" w:type="dxa"/>
            </w:tcMar>
            <w:hideMark/>
          </w:tcPr>
          <w:p w14:paraId="6765053F"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lastRenderedPageBreak/>
              <w:t>45</w:t>
            </w:r>
          </w:p>
        </w:tc>
        <w:tc>
          <w:tcPr>
            <w:tcW w:w="0" w:type="auto"/>
            <w:tcMar>
              <w:top w:w="105" w:type="dxa"/>
              <w:left w:w="105" w:type="dxa"/>
              <w:bottom w:w="105" w:type="dxa"/>
              <w:right w:w="105" w:type="dxa"/>
            </w:tcMar>
            <w:hideMark/>
          </w:tcPr>
          <w:p w14:paraId="2987210C"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No identity located/or poor match on primary data source.</w:t>
            </w:r>
          </w:p>
        </w:tc>
        <w:tc>
          <w:tcPr>
            <w:tcW w:w="0" w:type="auto"/>
            <w:tcMar>
              <w:top w:w="105" w:type="dxa"/>
              <w:left w:w="105" w:type="dxa"/>
              <w:bottom w:w="105" w:type="dxa"/>
              <w:right w:w="105" w:type="dxa"/>
            </w:tcMar>
            <w:hideMark/>
          </w:tcPr>
          <w:p w14:paraId="400B970F"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 xml:space="preserve">The primary data source was unable to find a suitable match to the consumer-supplied information. </w:t>
            </w:r>
          </w:p>
        </w:tc>
      </w:tr>
      <w:tr w:rsidR="00BA2D0F" w:rsidRPr="00BA2D0F" w14:paraId="42EF2873" w14:textId="77777777" w:rsidTr="00BA2D0F">
        <w:trPr>
          <w:trHeight w:val="60"/>
        </w:trPr>
        <w:tc>
          <w:tcPr>
            <w:tcW w:w="0" w:type="auto"/>
            <w:tcMar>
              <w:top w:w="105" w:type="dxa"/>
              <w:left w:w="105" w:type="dxa"/>
              <w:bottom w:w="105" w:type="dxa"/>
              <w:right w:w="105" w:type="dxa"/>
            </w:tcMar>
            <w:hideMark/>
          </w:tcPr>
          <w:p w14:paraId="2FF254A1"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47</w:t>
            </w:r>
          </w:p>
        </w:tc>
        <w:tc>
          <w:tcPr>
            <w:tcW w:w="0" w:type="auto"/>
            <w:tcMar>
              <w:top w:w="105" w:type="dxa"/>
              <w:left w:w="105" w:type="dxa"/>
              <w:bottom w:w="105" w:type="dxa"/>
              <w:right w:w="105" w:type="dxa"/>
            </w:tcMar>
            <w:hideMark/>
          </w:tcPr>
          <w:p w14:paraId="7EA582BF"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Social Security Number not validated.</w:t>
            </w:r>
          </w:p>
        </w:tc>
        <w:tc>
          <w:tcPr>
            <w:tcW w:w="0" w:type="auto"/>
            <w:tcMar>
              <w:top w:w="105" w:type="dxa"/>
              <w:left w:w="105" w:type="dxa"/>
              <w:bottom w:w="105" w:type="dxa"/>
              <w:right w:w="105" w:type="dxa"/>
            </w:tcMar>
            <w:hideMark/>
          </w:tcPr>
          <w:p w14:paraId="2E95C68F"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Social Security Number has not been validated against a data source.</w:t>
            </w:r>
          </w:p>
        </w:tc>
      </w:tr>
      <w:tr w:rsidR="00BA2D0F" w:rsidRPr="00BA2D0F" w14:paraId="76B09ECC" w14:textId="77777777" w:rsidTr="00BA2D0F">
        <w:trPr>
          <w:trHeight w:val="60"/>
        </w:trPr>
        <w:tc>
          <w:tcPr>
            <w:tcW w:w="0" w:type="auto"/>
            <w:tcMar>
              <w:top w:w="105" w:type="dxa"/>
              <w:left w:w="105" w:type="dxa"/>
              <w:bottom w:w="105" w:type="dxa"/>
              <w:right w:w="105" w:type="dxa"/>
            </w:tcMar>
            <w:hideMark/>
          </w:tcPr>
          <w:p w14:paraId="6BEFAF13"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48</w:t>
            </w:r>
          </w:p>
        </w:tc>
        <w:tc>
          <w:tcPr>
            <w:tcW w:w="0" w:type="auto"/>
            <w:tcMar>
              <w:top w:w="105" w:type="dxa"/>
              <w:left w:w="105" w:type="dxa"/>
              <w:bottom w:w="105" w:type="dxa"/>
              <w:right w:w="105" w:type="dxa"/>
            </w:tcMar>
            <w:hideMark/>
          </w:tcPr>
          <w:p w14:paraId="651C49EF"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Identity located on primary data source – Good match.</w:t>
            </w:r>
          </w:p>
        </w:tc>
        <w:tc>
          <w:tcPr>
            <w:tcW w:w="0" w:type="auto"/>
            <w:tcMar>
              <w:top w:w="105" w:type="dxa"/>
              <w:left w:w="105" w:type="dxa"/>
              <w:bottom w:w="105" w:type="dxa"/>
              <w:right w:w="105" w:type="dxa"/>
            </w:tcMar>
            <w:hideMark/>
          </w:tcPr>
          <w:p w14:paraId="094D5488"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 xml:space="preserve">Primary data source match to the consumer-supplied information was excellent or very good. </w:t>
            </w:r>
          </w:p>
        </w:tc>
      </w:tr>
      <w:tr w:rsidR="00BA2D0F" w:rsidRPr="00BA2D0F" w14:paraId="4B2FCD1E" w14:textId="77777777" w:rsidTr="00BA2D0F">
        <w:trPr>
          <w:trHeight w:val="60"/>
        </w:trPr>
        <w:tc>
          <w:tcPr>
            <w:tcW w:w="0" w:type="auto"/>
            <w:tcMar>
              <w:top w:w="105" w:type="dxa"/>
              <w:left w:w="105" w:type="dxa"/>
              <w:bottom w:w="105" w:type="dxa"/>
              <w:right w:w="105" w:type="dxa"/>
            </w:tcMar>
            <w:hideMark/>
          </w:tcPr>
          <w:p w14:paraId="70C8FD8E"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49</w:t>
            </w:r>
          </w:p>
        </w:tc>
        <w:tc>
          <w:tcPr>
            <w:tcW w:w="0" w:type="auto"/>
            <w:tcMar>
              <w:top w:w="105" w:type="dxa"/>
              <w:left w:w="105" w:type="dxa"/>
              <w:bottom w:w="105" w:type="dxa"/>
              <w:right w:w="105" w:type="dxa"/>
            </w:tcMar>
            <w:hideMark/>
          </w:tcPr>
          <w:p w14:paraId="69B41DC1"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Date of Birth not validated.</w:t>
            </w:r>
          </w:p>
        </w:tc>
        <w:tc>
          <w:tcPr>
            <w:tcW w:w="0" w:type="auto"/>
            <w:tcMar>
              <w:top w:w="105" w:type="dxa"/>
              <w:left w:w="105" w:type="dxa"/>
              <w:bottom w:w="105" w:type="dxa"/>
              <w:right w:w="105" w:type="dxa"/>
            </w:tcMar>
            <w:hideMark/>
          </w:tcPr>
          <w:p w14:paraId="3DE667FB"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Date of Birth has not been validated against a data source.</w:t>
            </w:r>
          </w:p>
        </w:tc>
      </w:tr>
      <w:tr w:rsidR="00BA2D0F" w:rsidRPr="00BA2D0F" w14:paraId="60D187A5" w14:textId="77777777" w:rsidTr="00BA2D0F">
        <w:trPr>
          <w:trHeight w:val="60"/>
        </w:trPr>
        <w:tc>
          <w:tcPr>
            <w:tcW w:w="0" w:type="auto"/>
            <w:tcMar>
              <w:top w:w="105" w:type="dxa"/>
              <w:left w:w="105" w:type="dxa"/>
              <w:bottom w:w="105" w:type="dxa"/>
              <w:right w:w="105" w:type="dxa"/>
            </w:tcMar>
            <w:hideMark/>
          </w:tcPr>
          <w:p w14:paraId="03DCD5F0"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51</w:t>
            </w:r>
          </w:p>
        </w:tc>
        <w:tc>
          <w:tcPr>
            <w:tcW w:w="0" w:type="auto"/>
            <w:tcMar>
              <w:top w:w="105" w:type="dxa"/>
              <w:left w:w="105" w:type="dxa"/>
              <w:bottom w:w="105" w:type="dxa"/>
              <w:right w:w="105" w:type="dxa"/>
            </w:tcMar>
            <w:hideMark/>
          </w:tcPr>
          <w:p w14:paraId="4A080A17"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Identity located on primary data source – Adequate match.</w:t>
            </w:r>
          </w:p>
        </w:tc>
        <w:tc>
          <w:tcPr>
            <w:tcW w:w="0" w:type="auto"/>
            <w:tcMar>
              <w:top w:w="105" w:type="dxa"/>
              <w:left w:w="105" w:type="dxa"/>
              <w:bottom w:w="105" w:type="dxa"/>
              <w:right w:w="105" w:type="dxa"/>
            </w:tcMar>
            <w:hideMark/>
          </w:tcPr>
          <w:p w14:paraId="3177ED26"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 xml:space="preserve">Primary data source match to the consumer-supplied information was good. </w:t>
            </w:r>
          </w:p>
        </w:tc>
      </w:tr>
      <w:tr w:rsidR="00BA2D0F" w:rsidRPr="00BA2D0F" w14:paraId="5EB488AD" w14:textId="77777777" w:rsidTr="00BA2D0F">
        <w:trPr>
          <w:trHeight w:val="60"/>
        </w:trPr>
        <w:tc>
          <w:tcPr>
            <w:tcW w:w="0" w:type="auto"/>
            <w:tcMar>
              <w:top w:w="105" w:type="dxa"/>
              <w:left w:w="105" w:type="dxa"/>
              <w:bottom w:w="105" w:type="dxa"/>
              <w:right w:w="105" w:type="dxa"/>
            </w:tcMar>
            <w:hideMark/>
          </w:tcPr>
          <w:p w14:paraId="614DB1A9"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53</w:t>
            </w:r>
          </w:p>
        </w:tc>
        <w:tc>
          <w:tcPr>
            <w:tcW w:w="0" w:type="auto"/>
            <w:tcMar>
              <w:top w:w="105" w:type="dxa"/>
              <w:left w:w="105" w:type="dxa"/>
              <w:bottom w:w="105" w:type="dxa"/>
              <w:right w:w="105" w:type="dxa"/>
            </w:tcMar>
            <w:hideMark/>
          </w:tcPr>
          <w:p w14:paraId="7CA58FBC"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Consumer requested security freeze – information not available on data source.</w:t>
            </w:r>
          </w:p>
        </w:tc>
        <w:tc>
          <w:tcPr>
            <w:tcW w:w="0" w:type="auto"/>
            <w:tcMar>
              <w:top w:w="105" w:type="dxa"/>
              <w:left w:w="105" w:type="dxa"/>
              <w:bottom w:w="105" w:type="dxa"/>
              <w:right w:w="105" w:type="dxa"/>
            </w:tcMar>
            <w:hideMark/>
          </w:tcPr>
          <w:p w14:paraId="76881C59"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Consumer requested security freeze – information not available on primary data source.</w:t>
            </w:r>
          </w:p>
        </w:tc>
      </w:tr>
      <w:tr w:rsidR="00BA2D0F" w:rsidRPr="00BA2D0F" w14:paraId="22A94C02" w14:textId="77777777" w:rsidTr="00BA2D0F">
        <w:trPr>
          <w:trHeight w:val="60"/>
        </w:trPr>
        <w:tc>
          <w:tcPr>
            <w:tcW w:w="0" w:type="auto"/>
            <w:tcMar>
              <w:top w:w="105" w:type="dxa"/>
              <w:left w:w="105" w:type="dxa"/>
              <w:bottom w:w="105" w:type="dxa"/>
              <w:right w:w="105" w:type="dxa"/>
            </w:tcMar>
            <w:hideMark/>
          </w:tcPr>
          <w:p w14:paraId="4EEC48E9"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54</w:t>
            </w:r>
          </w:p>
        </w:tc>
        <w:tc>
          <w:tcPr>
            <w:tcW w:w="0" w:type="auto"/>
            <w:tcMar>
              <w:top w:w="105" w:type="dxa"/>
              <w:left w:w="105" w:type="dxa"/>
              <w:bottom w:w="105" w:type="dxa"/>
              <w:right w:w="105" w:type="dxa"/>
            </w:tcMar>
            <w:hideMark/>
          </w:tcPr>
          <w:p w14:paraId="59B5FA58"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 xml:space="preserve">Identity located on primary data source – Possible match. </w:t>
            </w:r>
          </w:p>
        </w:tc>
        <w:tc>
          <w:tcPr>
            <w:tcW w:w="0" w:type="auto"/>
            <w:tcMar>
              <w:top w:w="105" w:type="dxa"/>
              <w:left w:w="105" w:type="dxa"/>
              <w:bottom w:w="105" w:type="dxa"/>
              <w:right w:w="105" w:type="dxa"/>
            </w:tcMar>
            <w:hideMark/>
          </w:tcPr>
          <w:p w14:paraId="3551EACB"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 xml:space="preserve">Primary data source match to the consumer-supplied information was fair. </w:t>
            </w:r>
          </w:p>
        </w:tc>
      </w:tr>
      <w:tr w:rsidR="00BA2D0F" w:rsidRPr="00BA2D0F" w14:paraId="5D26BCEE" w14:textId="77777777" w:rsidTr="00BA2D0F">
        <w:trPr>
          <w:trHeight w:val="60"/>
        </w:trPr>
        <w:tc>
          <w:tcPr>
            <w:tcW w:w="0" w:type="auto"/>
            <w:tcMar>
              <w:top w:w="105" w:type="dxa"/>
              <w:left w:w="105" w:type="dxa"/>
              <w:bottom w:w="105" w:type="dxa"/>
              <w:right w:w="105" w:type="dxa"/>
            </w:tcMar>
            <w:hideMark/>
          </w:tcPr>
          <w:p w14:paraId="53D5AF88"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57</w:t>
            </w:r>
          </w:p>
        </w:tc>
        <w:tc>
          <w:tcPr>
            <w:tcW w:w="0" w:type="auto"/>
            <w:tcMar>
              <w:top w:w="105" w:type="dxa"/>
              <w:left w:w="105" w:type="dxa"/>
              <w:bottom w:w="105" w:type="dxa"/>
              <w:right w:w="105" w:type="dxa"/>
            </w:tcMar>
            <w:hideMark/>
          </w:tcPr>
          <w:p w14:paraId="47BBE732"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 xml:space="preserve">Tertiary database unavailable. </w:t>
            </w:r>
          </w:p>
        </w:tc>
        <w:tc>
          <w:tcPr>
            <w:tcW w:w="0" w:type="auto"/>
            <w:tcMar>
              <w:top w:w="105" w:type="dxa"/>
              <w:left w:w="105" w:type="dxa"/>
              <w:bottom w:w="105" w:type="dxa"/>
              <w:right w:w="105" w:type="dxa"/>
            </w:tcMar>
            <w:hideMark/>
          </w:tcPr>
          <w:p w14:paraId="0EA14D7F"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 xml:space="preserve">Tertiary database could not be accessed for several possible reasons, including access errors and improper connections. </w:t>
            </w:r>
          </w:p>
        </w:tc>
      </w:tr>
      <w:tr w:rsidR="00BA2D0F" w:rsidRPr="00BA2D0F" w14:paraId="39764FD5" w14:textId="77777777" w:rsidTr="00BA2D0F">
        <w:trPr>
          <w:trHeight w:val="60"/>
        </w:trPr>
        <w:tc>
          <w:tcPr>
            <w:tcW w:w="0" w:type="auto"/>
            <w:tcMar>
              <w:top w:w="105" w:type="dxa"/>
              <w:left w:w="105" w:type="dxa"/>
              <w:bottom w:w="105" w:type="dxa"/>
              <w:right w:w="105" w:type="dxa"/>
            </w:tcMar>
            <w:hideMark/>
          </w:tcPr>
          <w:p w14:paraId="322ACE5A"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60</w:t>
            </w:r>
          </w:p>
        </w:tc>
        <w:tc>
          <w:tcPr>
            <w:tcW w:w="0" w:type="auto"/>
            <w:tcMar>
              <w:top w:w="105" w:type="dxa"/>
              <w:left w:w="105" w:type="dxa"/>
              <w:bottom w:w="105" w:type="dxa"/>
              <w:right w:w="105" w:type="dxa"/>
            </w:tcMar>
            <w:hideMark/>
          </w:tcPr>
          <w:p w14:paraId="2F3B2F02"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 xml:space="preserve">Identity not located or poor match on tertiary data source. </w:t>
            </w:r>
          </w:p>
        </w:tc>
        <w:tc>
          <w:tcPr>
            <w:tcW w:w="0" w:type="auto"/>
            <w:tcMar>
              <w:top w:w="105" w:type="dxa"/>
              <w:left w:w="105" w:type="dxa"/>
              <w:bottom w:w="105" w:type="dxa"/>
              <w:right w:w="105" w:type="dxa"/>
            </w:tcMar>
            <w:hideMark/>
          </w:tcPr>
          <w:p w14:paraId="0C87312D"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Tertiary database was unable to find a suitable match to the consumer-supplied information.  </w:t>
            </w:r>
          </w:p>
        </w:tc>
      </w:tr>
      <w:tr w:rsidR="00BA2D0F" w:rsidRPr="00BA2D0F" w14:paraId="09A376BA" w14:textId="77777777" w:rsidTr="00BA2D0F">
        <w:trPr>
          <w:trHeight w:val="60"/>
        </w:trPr>
        <w:tc>
          <w:tcPr>
            <w:tcW w:w="0" w:type="auto"/>
            <w:tcMar>
              <w:top w:w="105" w:type="dxa"/>
              <w:left w:w="105" w:type="dxa"/>
              <w:bottom w:w="105" w:type="dxa"/>
              <w:right w:w="105" w:type="dxa"/>
            </w:tcMar>
            <w:hideMark/>
          </w:tcPr>
          <w:p w14:paraId="0AE178F9"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63</w:t>
            </w:r>
          </w:p>
        </w:tc>
        <w:tc>
          <w:tcPr>
            <w:tcW w:w="0" w:type="auto"/>
            <w:tcMar>
              <w:top w:w="105" w:type="dxa"/>
              <w:left w:w="105" w:type="dxa"/>
              <w:bottom w:w="105" w:type="dxa"/>
              <w:right w:w="105" w:type="dxa"/>
            </w:tcMar>
            <w:hideMark/>
          </w:tcPr>
          <w:p w14:paraId="06EA8CBA"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Identity located on tertiary data source – Good match.</w:t>
            </w:r>
          </w:p>
        </w:tc>
        <w:tc>
          <w:tcPr>
            <w:tcW w:w="0" w:type="auto"/>
            <w:tcMar>
              <w:top w:w="105" w:type="dxa"/>
              <w:left w:w="105" w:type="dxa"/>
              <w:bottom w:w="105" w:type="dxa"/>
              <w:right w:w="105" w:type="dxa"/>
            </w:tcMar>
            <w:hideMark/>
          </w:tcPr>
          <w:p w14:paraId="6F256BBF"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Tertiary data source match to the consumer-supplied information was excellent or very good.</w:t>
            </w:r>
          </w:p>
        </w:tc>
      </w:tr>
      <w:tr w:rsidR="00BA2D0F" w:rsidRPr="00BA2D0F" w14:paraId="5BBDB3A3" w14:textId="77777777" w:rsidTr="00BA2D0F">
        <w:trPr>
          <w:trHeight w:val="60"/>
        </w:trPr>
        <w:tc>
          <w:tcPr>
            <w:tcW w:w="0" w:type="auto"/>
            <w:tcMar>
              <w:top w:w="105" w:type="dxa"/>
              <w:left w:w="105" w:type="dxa"/>
              <w:bottom w:w="105" w:type="dxa"/>
              <w:right w:w="105" w:type="dxa"/>
            </w:tcMar>
            <w:hideMark/>
          </w:tcPr>
          <w:p w14:paraId="5F0E6641"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64</w:t>
            </w:r>
          </w:p>
        </w:tc>
        <w:tc>
          <w:tcPr>
            <w:tcW w:w="0" w:type="auto"/>
            <w:tcMar>
              <w:top w:w="105" w:type="dxa"/>
              <w:left w:w="105" w:type="dxa"/>
              <w:bottom w:w="105" w:type="dxa"/>
              <w:right w:w="105" w:type="dxa"/>
            </w:tcMar>
            <w:hideMark/>
          </w:tcPr>
          <w:p w14:paraId="4675BDA7"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Phone number not validated.</w:t>
            </w:r>
          </w:p>
        </w:tc>
        <w:tc>
          <w:tcPr>
            <w:tcW w:w="0" w:type="auto"/>
            <w:tcMar>
              <w:top w:w="105" w:type="dxa"/>
              <w:left w:w="105" w:type="dxa"/>
              <w:bottom w:w="105" w:type="dxa"/>
              <w:right w:w="105" w:type="dxa"/>
            </w:tcMar>
            <w:hideMark/>
          </w:tcPr>
          <w:p w14:paraId="2DF99B0B"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Phone number has not been validated against a data source.</w:t>
            </w:r>
          </w:p>
        </w:tc>
      </w:tr>
      <w:tr w:rsidR="00BA2D0F" w:rsidRPr="00BA2D0F" w14:paraId="5430E276" w14:textId="77777777" w:rsidTr="00BA2D0F">
        <w:trPr>
          <w:trHeight w:val="60"/>
        </w:trPr>
        <w:tc>
          <w:tcPr>
            <w:tcW w:w="0" w:type="auto"/>
            <w:tcMar>
              <w:top w:w="105" w:type="dxa"/>
              <w:left w:w="105" w:type="dxa"/>
              <w:bottom w:w="105" w:type="dxa"/>
              <w:right w:w="105" w:type="dxa"/>
            </w:tcMar>
            <w:hideMark/>
          </w:tcPr>
          <w:p w14:paraId="17A1485D"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66</w:t>
            </w:r>
          </w:p>
        </w:tc>
        <w:tc>
          <w:tcPr>
            <w:tcW w:w="0" w:type="auto"/>
            <w:tcMar>
              <w:top w:w="105" w:type="dxa"/>
              <w:left w:w="105" w:type="dxa"/>
              <w:bottom w:w="105" w:type="dxa"/>
              <w:right w:w="105" w:type="dxa"/>
            </w:tcMar>
            <w:hideMark/>
          </w:tcPr>
          <w:p w14:paraId="2161CA97"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 xml:space="preserve">Identity located on tertiary data source – Adequate match. </w:t>
            </w:r>
          </w:p>
        </w:tc>
        <w:tc>
          <w:tcPr>
            <w:tcW w:w="0" w:type="auto"/>
            <w:tcMar>
              <w:top w:w="105" w:type="dxa"/>
              <w:left w:w="105" w:type="dxa"/>
              <w:bottom w:w="105" w:type="dxa"/>
              <w:right w:w="105" w:type="dxa"/>
            </w:tcMar>
            <w:hideMark/>
          </w:tcPr>
          <w:p w14:paraId="3FA5BC2D"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 xml:space="preserve">Tertiary database match to the consumer-supplied information was good. </w:t>
            </w:r>
          </w:p>
        </w:tc>
      </w:tr>
      <w:tr w:rsidR="00BA2D0F" w:rsidRPr="00BA2D0F" w14:paraId="0DA05025" w14:textId="77777777" w:rsidTr="00BA2D0F">
        <w:trPr>
          <w:trHeight w:val="60"/>
        </w:trPr>
        <w:tc>
          <w:tcPr>
            <w:tcW w:w="0" w:type="auto"/>
            <w:tcMar>
              <w:top w:w="105" w:type="dxa"/>
              <w:left w:w="105" w:type="dxa"/>
              <w:bottom w:w="105" w:type="dxa"/>
              <w:right w:w="105" w:type="dxa"/>
            </w:tcMar>
            <w:hideMark/>
          </w:tcPr>
          <w:p w14:paraId="726CBA15"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69</w:t>
            </w:r>
          </w:p>
        </w:tc>
        <w:tc>
          <w:tcPr>
            <w:tcW w:w="0" w:type="auto"/>
            <w:tcMar>
              <w:top w:w="105" w:type="dxa"/>
              <w:left w:w="105" w:type="dxa"/>
              <w:bottom w:w="105" w:type="dxa"/>
              <w:right w:w="105" w:type="dxa"/>
            </w:tcMar>
            <w:hideMark/>
          </w:tcPr>
          <w:p w14:paraId="502BA313"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Identity located on tertiary data source – Possible match.</w:t>
            </w:r>
          </w:p>
        </w:tc>
        <w:tc>
          <w:tcPr>
            <w:tcW w:w="0" w:type="auto"/>
            <w:tcMar>
              <w:top w:w="105" w:type="dxa"/>
              <w:left w:w="105" w:type="dxa"/>
              <w:bottom w:w="105" w:type="dxa"/>
              <w:right w:w="105" w:type="dxa"/>
            </w:tcMar>
            <w:hideMark/>
          </w:tcPr>
          <w:p w14:paraId="351BFC06"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Tertiary database match to the consumer-supplied information was fair.</w:t>
            </w:r>
          </w:p>
        </w:tc>
      </w:tr>
      <w:tr w:rsidR="00BA2D0F" w:rsidRPr="00BA2D0F" w14:paraId="2676A714" w14:textId="77777777" w:rsidTr="00BA2D0F">
        <w:trPr>
          <w:trHeight w:val="60"/>
        </w:trPr>
        <w:tc>
          <w:tcPr>
            <w:tcW w:w="0" w:type="auto"/>
            <w:tcMar>
              <w:top w:w="105" w:type="dxa"/>
              <w:left w:w="105" w:type="dxa"/>
              <w:bottom w:w="105" w:type="dxa"/>
              <w:right w:w="105" w:type="dxa"/>
            </w:tcMar>
            <w:hideMark/>
          </w:tcPr>
          <w:p w14:paraId="5A2F4660"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72</w:t>
            </w:r>
          </w:p>
        </w:tc>
        <w:tc>
          <w:tcPr>
            <w:tcW w:w="0" w:type="auto"/>
            <w:tcMar>
              <w:top w:w="105" w:type="dxa"/>
              <w:left w:w="105" w:type="dxa"/>
              <w:bottom w:w="105" w:type="dxa"/>
              <w:right w:w="105" w:type="dxa"/>
            </w:tcMar>
            <w:hideMark/>
          </w:tcPr>
          <w:p w14:paraId="62ABADC9"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 xml:space="preserve">Secondary data source unavailable. </w:t>
            </w:r>
          </w:p>
        </w:tc>
        <w:tc>
          <w:tcPr>
            <w:tcW w:w="0" w:type="auto"/>
            <w:tcMar>
              <w:top w:w="105" w:type="dxa"/>
              <w:left w:w="105" w:type="dxa"/>
              <w:bottom w:w="105" w:type="dxa"/>
              <w:right w:w="105" w:type="dxa"/>
            </w:tcMar>
            <w:hideMark/>
          </w:tcPr>
          <w:p w14:paraId="6F36DAD9"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 xml:space="preserve">Secondary data source could not be accessed for several possible reasons, including access errors and improper connections. </w:t>
            </w:r>
          </w:p>
        </w:tc>
      </w:tr>
      <w:tr w:rsidR="00BA2D0F" w:rsidRPr="00BA2D0F" w14:paraId="0B49CADC" w14:textId="77777777" w:rsidTr="00BA2D0F">
        <w:trPr>
          <w:trHeight w:val="60"/>
        </w:trPr>
        <w:tc>
          <w:tcPr>
            <w:tcW w:w="0" w:type="auto"/>
            <w:tcMar>
              <w:top w:w="105" w:type="dxa"/>
              <w:left w:w="105" w:type="dxa"/>
              <w:bottom w:w="105" w:type="dxa"/>
              <w:right w:w="105" w:type="dxa"/>
            </w:tcMar>
            <w:hideMark/>
          </w:tcPr>
          <w:p w14:paraId="30F461A4"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75</w:t>
            </w:r>
          </w:p>
        </w:tc>
        <w:tc>
          <w:tcPr>
            <w:tcW w:w="0" w:type="auto"/>
            <w:tcMar>
              <w:top w:w="105" w:type="dxa"/>
              <w:left w:w="105" w:type="dxa"/>
              <w:bottom w:w="105" w:type="dxa"/>
              <w:right w:w="105" w:type="dxa"/>
            </w:tcMar>
            <w:hideMark/>
          </w:tcPr>
          <w:p w14:paraId="2A528CF9"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Identity not located or poor match on secondary data source.</w:t>
            </w:r>
          </w:p>
        </w:tc>
        <w:tc>
          <w:tcPr>
            <w:tcW w:w="0" w:type="auto"/>
            <w:tcMar>
              <w:top w:w="105" w:type="dxa"/>
              <w:left w:w="105" w:type="dxa"/>
              <w:bottom w:w="105" w:type="dxa"/>
              <w:right w:w="105" w:type="dxa"/>
            </w:tcMar>
            <w:hideMark/>
          </w:tcPr>
          <w:p w14:paraId="3BF6EF5E"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 xml:space="preserve">Secondary data source was unable to find a suitable match to the consumer supplied information. </w:t>
            </w:r>
          </w:p>
        </w:tc>
      </w:tr>
      <w:tr w:rsidR="00BA2D0F" w:rsidRPr="00BA2D0F" w14:paraId="53189FFE" w14:textId="77777777" w:rsidTr="00BA2D0F">
        <w:trPr>
          <w:trHeight w:val="75"/>
        </w:trPr>
        <w:tc>
          <w:tcPr>
            <w:tcW w:w="0" w:type="auto"/>
            <w:tcMar>
              <w:top w:w="105" w:type="dxa"/>
              <w:left w:w="105" w:type="dxa"/>
              <w:bottom w:w="105" w:type="dxa"/>
              <w:right w:w="105" w:type="dxa"/>
            </w:tcMar>
            <w:hideMark/>
          </w:tcPr>
          <w:p w14:paraId="28F80801" w14:textId="77777777" w:rsidR="00BA2D0F" w:rsidRPr="00BA2D0F" w:rsidRDefault="00BA2D0F" w:rsidP="00BA2D0F">
            <w:pPr>
              <w:pStyle w:val="NormalWeb"/>
              <w:spacing w:before="0" w:beforeAutospacing="0" w:after="0" w:afterAutospacing="0" w:line="75" w:lineRule="atLeast"/>
              <w:rPr>
                <w:rFonts w:asciiTheme="minorHAnsi" w:hAnsiTheme="minorHAnsi"/>
              </w:rPr>
            </w:pPr>
            <w:r w:rsidRPr="00BA2D0F">
              <w:rPr>
                <w:rFonts w:asciiTheme="minorHAnsi" w:hAnsiTheme="minorHAnsi" w:cs="Arial"/>
                <w:color w:val="000000"/>
              </w:rPr>
              <w:t>78</w:t>
            </w:r>
          </w:p>
        </w:tc>
        <w:tc>
          <w:tcPr>
            <w:tcW w:w="0" w:type="auto"/>
            <w:tcMar>
              <w:top w:w="105" w:type="dxa"/>
              <w:left w:w="105" w:type="dxa"/>
              <w:bottom w:w="105" w:type="dxa"/>
              <w:right w:w="105" w:type="dxa"/>
            </w:tcMar>
            <w:hideMark/>
          </w:tcPr>
          <w:p w14:paraId="4E57DD0A" w14:textId="77777777" w:rsidR="00BA2D0F" w:rsidRPr="00BA2D0F" w:rsidRDefault="00BA2D0F" w:rsidP="00BA2D0F">
            <w:pPr>
              <w:pStyle w:val="NormalWeb"/>
              <w:spacing w:before="0" w:beforeAutospacing="0" w:after="0" w:afterAutospacing="0" w:line="75" w:lineRule="atLeast"/>
              <w:rPr>
                <w:rFonts w:asciiTheme="minorHAnsi" w:hAnsiTheme="minorHAnsi"/>
                <w:sz w:val="18"/>
                <w:szCs w:val="18"/>
              </w:rPr>
            </w:pPr>
            <w:r w:rsidRPr="00BA2D0F">
              <w:rPr>
                <w:rFonts w:asciiTheme="minorHAnsi" w:hAnsiTheme="minorHAnsi" w:cs="Arial"/>
                <w:color w:val="000000"/>
                <w:sz w:val="18"/>
                <w:szCs w:val="18"/>
              </w:rPr>
              <w:t>Identity located on secondary data source – Good match.</w:t>
            </w:r>
          </w:p>
        </w:tc>
        <w:tc>
          <w:tcPr>
            <w:tcW w:w="0" w:type="auto"/>
            <w:tcMar>
              <w:top w:w="105" w:type="dxa"/>
              <w:left w:w="105" w:type="dxa"/>
              <w:bottom w:w="105" w:type="dxa"/>
              <w:right w:w="105" w:type="dxa"/>
            </w:tcMar>
            <w:hideMark/>
          </w:tcPr>
          <w:p w14:paraId="1BC797D6" w14:textId="77777777" w:rsidR="00BA2D0F" w:rsidRPr="00BA2D0F" w:rsidRDefault="00BA2D0F" w:rsidP="00BA2D0F">
            <w:pPr>
              <w:pStyle w:val="NormalWeb"/>
              <w:spacing w:before="0" w:beforeAutospacing="0" w:after="0" w:afterAutospacing="0" w:line="75" w:lineRule="atLeast"/>
              <w:rPr>
                <w:rFonts w:asciiTheme="minorHAnsi" w:hAnsiTheme="minorHAnsi"/>
                <w:sz w:val="18"/>
                <w:szCs w:val="18"/>
              </w:rPr>
            </w:pPr>
            <w:r w:rsidRPr="00BA2D0F">
              <w:rPr>
                <w:rFonts w:asciiTheme="minorHAnsi" w:hAnsiTheme="minorHAnsi" w:cs="Arial"/>
                <w:color w:val="000000"/>
                <w:sz w:val="18"/>
                <w:szCs w:val="18"/>
              </w:rPr>
              <w:t>Secondary data source match to the consumer-supplied information was excellent or very good.</w:t>
            </w:r>
          </w:p>
        </w:tc>
      </w:tr>
      <w:tr w:rsidR="00BA2D0F" w:rsidRPr="00BA2D0F" w14:paraId="2F08DE0D" w14:textId="77777777" w:rsidTr="00BA2D0F">
        <w:trPr>
          <w:trHeight w:val="60"/>
        </w:trPr>
        <w:tc>
          <w:tcPr>
            <w:tcW w:w="0" w:type="auto"/>
            <w:tcMar>
              <w:top w:w="105" w:type="dxa"/>
              <w:left w:w="105" w:type="dxa"/>
              <w:bottom w:w="105" w:type="dxa"/>
              <w:right w:w="105" w:type="dxa"/>
            </w:tcMar>
            <w:hideMark/>
          </w:tcPr>
          <w:p w14:paraId="72BEB667"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81</w:t>
            </w:r>
          </w:p>
        </w:tc>
        <w:tc>
          <w:tcPr>
            <w:tcW w:w="0" w:type="auto"/>
            <w:tcMar>
              <w:top w:w="105" w:type="dxa"/>
              <w:left w:w="105" w:type="dxa"/>
              <w:bottom w:w="105" w:type="dxa"/>
              <w:right w:w="105" w:type="dxa"/>
            </w:tcMar>
            <w:hideMark/>
          </w:tcPr>
          <w:p w14:paraId="1968732C"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Identity located on secondary data source – Adequate match.</w:t>
            </w:r>
          </w:p>
        </w:tc>
        <w:tc>
          <w:tcPr>
            <w:tcW w:w="0" w:type="auto"/>
            <w:tcMar>
              <w:top w:w="105" w:type="dxa"/>
              <w:left w:w="105" w:type="dxa"/>
              <w:bottom w:w="105" w:type="dxa"/>
              <w:right w:w="105" w:type="dxa"/>
            </w:tcMar>
            <w:hideMark/>
          </w:tcPr>
          <w:p w14:paraId="57172C3C"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Secondary data source match to the consumer-supplied information was good.</w:t>
            </w:r>
          </w:p>
        </w:tc>
      </w:tr>
      <w:tr w:rsidR="00BA2D0F" w:rsidRPr="00BA2D0F" w14:paraId="3AE4B311" w14:textId="77777777" w:rsidTr="00BA2D0F">
        <w:trPr>
          <w:trHeight w:val="60"/>
        </w:trPr>
        <w:tc>
          <w:tcPr>
            <w:tcW w:w="0" w:type="auto"/>
            <w:tcMar>
              <w:top w:w="105" w:type="dxa"/>
              <w:left w:w="105" w:type="dxa"/>
              <w:bottom w:w="105" w:type="dxa"/>
              <w:right w:w="105" w:type="dxa"/>
            </w:tcMar>
            <w:hideMark/>
          </w:tcPr>
          <w:p w14:paraId="023B73EA"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82</w:t>
            </w:r>
          </w:p>
        </w:tc>
        <w:tc>
          <w:tcPr>
            <w:tcW w:w="0" w:type="auto"/>
            <w:tcMar>
              <w:top w:w="105" w:type="dxa"/>
              <w:left w:w="105" w:type="dxa"/>
              <w:bottom w:w="105" w:type="dxa"/>
              <w:right w:w="105" w:type="dxa"/>
            </w:tcMar>
            <w:hideMark/>
          </w:tcPr>
          <w:p w14:paraId="3DDA8DA8"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Driver’s License number not validated.</w:t>
            </w:r>
          </w:p>
        </w:tc>
        <w:tc>
          <w:tcPr>
            <w:tcW w:w="0" w:type="auto"/>
            <w:tcMar>
              <w:top w:w="105" w:type="dxa"/>
              <w:left w:w="105" w:type="dxa"/>
              <w:bottom w:w="105" w:type="dxa"/>
              <w:right w:w="105" w:type="dxa"/>
            </w:tcMar>
            <w:hideMark/>
          </w:tcPr>
          <w:p w14:paraId="047941F9"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 xml:space="preserve">Driver’s license number has not been validated against a data source. </w:t>
            </w:r>
          </w:p>
        </w:tc>
      </w:tr>
      <w:tr w:rsidR="00BA2D0F" w:rsidRPr="00BA2D0F" w14:paraId="732A51FC" w14:textId="77777777" w:rsidTr="00BA2D0F">
        <w:trPr>
          <w:trHeight w:val="60"/>
        </w:trPr>
        <w:tc>
          <w:tcPr>
            <w:tcW w:w="0" w:type="auto"/>
            <w:tcMar>
              <w:top w:w="105" w:type="dxa"/>
              <w:left w:w="105" w:type="dxa"/>
              <w:bottom w:w="105" w:type="dxa"/>
              <w:right w:w="105" w:type="dxa"/>
            </w:tcMar>
            <w:hideMark/>
          </w:tcPr>
          <w:p w14:paraId="72B66332"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84</w:t>
            </w:r>
          </w:p>
        </w:tc>
        <w:tc>
          <w:tcPr>
            <w:tcW w:w="0" w:type="auto"/>
            <w:tcMar>
              <w:top w:w="105" w:type="dxa"/>
              <w:left w:w="105" w:type="dxa"/>
              <w:bottom w:w="105" w:type="dxa"/>
              <w:right w:w="105" w:type="dxa"/>
            </w:tcMar>
            <w:hideMark/>
          </w:tcPr>
          <w:p w14:paraId="5A087511"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Identity located on secondary data source – Possible match.</w:t>
            </w:r>
          </w:p>
        </w:tc>
        <w:tc>
          <w:tcPr>
            <w:tcW w:w="0" w:type="auto"/>
            <w:tcMar>
              <w:top w:w="105" w:type="dxa"/>
              <w:left w:w="105" w:type="dxa"/>
              <w:bottom w:w="105" w:type="dxa"/>
              <w:right w:w="105" w:type="dxa"/>
            </w:tcMar>
            <w:hideMark/>
          </w:tcPr>
          <w:p w14:paraId="117FE96A"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 xml:space="preserve">Secondary data source </w:t>
            </w:r>
            <w:proofErr w:type="spellStart"/>
            <w:r w:rsidRPr="00BA2D0F">
              <w:rPr>
                <w:rFonts w:asciiTheme="minorHAnsi" w:hAnsiTheme="minorHAnsi" w:cs="Arial"/>
                <w:color w:val="000000"/>
                <w:sz w:val="18"/>
                <w:szCs w:val="18"/>
              </w:rPr>
              <w:t>mach</w:t>
            </w:r>
            <w:proofErr w:type="spellEnd"/>
            <w:r w:rsidRPr="00BA2D0F">
              <w:rPr>
                <w:rFonts w:asciiTheme="minorHAnsi" w:hAnsiTheme="minorHAnsi" w:cs="Arial"/>
                <w:color w:val="000000"/>
                <w:sz w:val="18"/>
                <w:szCs w:val="18"/>
              </w:rPr>
              <w:t xml:space="preserve"> to the consumer-supplied information was fair.</w:t>
            </w:r>
          </w:p>
        </w:tc>
      </w:tr>
      <w:tr w:rsidR="00BA2D0F" w:rsidRPr="00BA2D0F" w14:paraId="02328A9C" w14:textId="77777777" w:rsidTr="00BA2D0F">
        <w:trPr>
          <w:trHeight w:val="60"/>
        </w:trPr>
        <w:tc>
          <w:tcPr>
            <w:tcW w:w="0" w:type="auto"/>
            <w:tcMar>
              <w:top w:w="105" w:type="dxa"/>
              <w:left w:w="105" w:type="dxa"/>
              <w:bottom w:w="105" w:type="dxa"/>
              <w:right w:w="105" w:type="dxa"/>
            </w:tcMar>
            <w:hideMark/>
          </w:tcPr>
          <w:p w14:paraId="39981F84"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85</w:t>
            </w:r>
          </w:p>
        </w:tc>
        <w:tc>
          <w:tcPr>
            <w:tcW w:w="0" w:type="auto"/>
            <w:tcMar>
              <w:top w:w="105" w:type="dxa"/>
              <w:left w:w="105" w:type="dxa"/>
              <w:bottom w:w="105" w:type="dxa"/>
              <w:right w:w="105" w:type="dxa"/>
            </w:tcMar>
            <w:hideMark/>
          </w:tcPr>
          <w:p w14:paraId="1BFDE53F"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WARNING: Social Security Number has never been issued by the Social Security Administration. Thorough verification suggested.</w:t>
            </w:r>
          </w:p>
        </w:tc>
        <w:tc>
          <w:tcPr>
            <w:tcW w:w="0" w:type="auto"/>
            <w:tcMar>
              <w:top w:w="105" w:type="dxa"/>
              <w:left w:w="105" w:type="dxa"/>
              <w:bottom w:w="105" w:type="dxa"/>
              <w:right w:w="105" w:type="dxa"/>
            </w:tcMar>
            <w:hideMark/>
          </w:tcPr>
          <w:p w14:paraId="765050A4"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Social Security Number invalid because the number has not been issued by the Social Security Administration</w:t>
            </w:r>
          </w:p>
        </w:tc>
      </w:tr>
      <w:tr w:rsidR="00BA2D0F" w:rsidRPr="00BA2D0F" w14:paraId="3C35997F" w14:textId="77777777" w:rsidTr="00BA2D0F">
        <w:trPr>
          <w:trHeight w:val="60"/>
        </w:trPr>
        <w:tc>
          <w:tcPr>
            <w:tcW w:w="0" w:type="auto"/>
            <w:tcMar>
              <w:top w:w="105" w:type="dxa"/>
              <w:left w:w="105" w:type="dxa"/>
              <w:bottom w:w="105" w:type="dxa"/>
              <w:right w:w="105" w:type="dxa"/>
            </w:tcMar>
            <w:hideMark/>
          </w:tcPr>
          <w:p w14:paraId="67FC2CDB"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lastRenderedPageBreak/>
              <w:t>86</w:t>
            </w:r>
          </w:p>
        </w:tc>
        <w:tc>
          <w:tcPr>
            <w:tcW w:w="0" w:type="auto"/>
            <w:tcMar>
              <w:top w:w="105" w:type="dxa"/>
              <w:left w:w="105" w:type="dxa"/>
              <w:bottom w:w="105" w:type="dxa"/>
              <w:right w:w="105" w:type="dxa"/>
            </w:tcMar>
            <w:hideMark/>
          </w:tcPr>
          <w:p w14:paraId="5051B184"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WARNING: Social Security Number has been reported misused.  Thorough verification suggested</w:t>
            </w:r>
          </w:p>
        </w:tc>
        <w:tc>
          <w:tcPr>
            <w:tcW w:w="0" w:type="auto"/>
            <w:tcMar>
              <w:top w:w="105" w:type="dxa"/>
              <w:left w:w="105" w:type="dxa"/>
              <w:bottom w:w="105" w:type="dxa"/>
              <w:right w:w="105" w:type="dxa"/>
            </w:tcMar>
            <w:hideMark/>
          </w:tcPr>
          <w:p w14:paraId="6913EB45"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The Social Security Number has been reported in connection with suspicious or fraud activity</w:t>
            </w:r>
          </w:p>
        </w:tc>
      </w:tr>
      <w:tr w:rsidR="00BA2D0F" w:rsidRPr="00BA2D0F" w14:paraId="5663B235" w14:textId="77777777" w:rsidTr="00BA2D0F">
        <w:trPr>
          <w:trHeight w:val="60"/>
        </w:trPr>
        <w:tc>
          <w:tcPr>
            <w:tcW w:w="0" w:type="auto"/>
            <w:tcMar>
              <w:top w:w="105" w:type="dxa"/>
              <w:left w:w="105" w:type="dxa"/>
              <w:bottom w:w="105" w:type="dxa"/>
              <w:right w:w="105" w:type="dxa"/>
            </w:tcMar>
            <w:hideMark/>
          </w:tcPr>
          <w:p w14:paraId="6F4E7866"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87</w:t>
            </w:r>
          </w:p>
        </w:tc>
        <w:tc>
          <w:tcPr>
            <w:tcW w:w="0" w:type="auto"/>
            <w:tcMar>
              <w:top w:w="105" w:type="dxa"/>
              <w:left w:w="105" w:type="dxa"/>
              <w:bottom w:w="105" w:type="dxa"/>
              <w:right w:w="105" w:type="dxa"/>
            </w:tcMar>
            <w:hideMark/>
          </w:tcPr>
          <w:p w14:paraId="306DC409"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WARNING: Inquiry address has been associated with more than one name or Social Security Number.  Thorough verification suggested</w:t>
            </w:r>
          </w:p>
        </w:tc>
        <w:tc>
          <w:tcPr>
            <w:tcW w:w="0" w:type="auto"/>
            <w:tcMar>
              <w:top w:w="105" w:type="dxa"/>
              <w:left w:w="105" w:type="dxa"/>
              <w:bottom w:w="105" w:type="dxa"/>
              <w:right w:w="105" w:type="dxa"/>
            </w:tcMar>
            <w:hideMark/>
          </w:tcPr>
          <w:p w14:paraId="7E066528"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The exact address was used with different name(s) or Social Security Number(s) on multiple applications within a short period of time.  Note – this warning will not appear when different family members apply for credit from the same address</w:t>
            </w:r>
          </w:p>
        </w:tc>
      </w:tr>
      <w:tr w:rsidR="00BA2D0F" w:rsidRPr="00BA2D0F" w14:paraId="13A72E5D" w14:textId="77777777" w:rsidTr="00BA2D0F">
        <w:trPr>
          <w:trHeight w:val="60"/>
        </w:trPr>
        <w:tc>
          <w:tcPr>
            <w:tcW w:w="0" w:type="auto"/>
            <w:tcMar>
              <w:top w:w="105" w:type="dxa"/>
              <w:left w:w="105" w:type="dxa"/>
              <w:bottom w:w="105" w:type="dxa"/>
              <w:right w:w="105" w:type="dxa"/>
            </w:tcMar>
            <w:hideMark/>
          </w:tcPr>
          <w:p w14:paraId="49B86CB3"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88</w:t>
            </w:r>
          </w:p>
        </w:tc>
        <w:tc>
          <w:tcPr>
            <w:tcW w:w="0" w:type="auto"/>
            <w:tcMar>
              <w:top w:w="105" w:type="dxa"/>
              <w:left w:w="105" w:type="dxa"/>
              <w:bottom w:w="105" w:type="dxa"/>
              <w:right w:w="105" w:type="dxa"/>
            </w:tcMar>
            <w:hideMark/>
          </w:tcPr>
          <w:p w14:paraId="432EF9E0"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WARNING: Inquiry address is a storage facility, mail receiving service, post office or check cashing facility.  Thorough verification suggested</w:t>
            </w:r>
          </w:p>
        </w:tc>
        <w:tc>
          <w:tcPr>
            <w:tcW w:w="0" w:type="auto"/>
            <w:tcMar>
              <w:top w:w="105" w:type="dxa"/>
              <w:left w:w="105" w:type="dxa"/>
              <w:bottom w:w="105" w:type="dxa"/>
              <w:right w:w="105" w:type="dxa"/>
            </w:tcMar>
            <w:hideMark/>
          </w:tcPr>
          <w:p w14:paraId="7C34E0F6"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The address is a mini-storage warehouse, commercial mail receiving service, the street address of a U.S. post office or a commercial check cashing company</w:t>
            </w:r>
          </w:p>
        </w:tc>
      </w:tr>
      <w:tr w:rsidR="00BA2D0F" w:rsidRPr="00BA2D0F" w14:paraId="5F5888FC" w14:textId="77777777" w:rsidTr="00BA2D0F">
        <w:trPr>
          <w:trHeight w:val="60"/>
        </w:trPr>
        <w:tc>
          <w:tcPr>
            <w:tcW w:w="0" w:type="auto"/>
            <w:tcMar>
              <w:top w:w="105" w:type="dxa"/>
              <w:left w:w="105" w:type="dxa"/>
              <w:bottom w:w="105" w:type="dxa"/>
              <w:right w:w="105" w:type="dxa"/>
            </w:tcMar>
            <w:hideMark/>
          </w:tcPr>
          <w:p w14:paraId="0FAA55F8"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89</w:t>
            </w:r>
          </w:p>
        </w:tc>
        <w:tc>
          <w:tcPr>
            <w:tcW w:w="0" w:type="auto"/>
            <w:tcMar>
              <w:top w:w="105" w:type="dxa"/>
              <w:left w:w="105" w:type="dxa"/>
              <w:bottom w:w="105" w:type="dxa"/>
              <w:right w:w="105" w:type="dxa"/>
            </w:tcMar>
            <w:hideMark/>
          </w:tcPr>
          <w:p w14:paraId="14B0B6B4"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WARNING: Inquiry address is a campground or hotel/motel.  Thorough verification suggested.</w:t>
            </w:r>
          </w:p>
        </w:tc>
        <w:tc>
          <w:tcPr>
            <w:tcW w:w="0" w:type="auto"/>
            <w:tcMar>
              <w:top w:w="105" w:type="dxa"/>
              <w:left w:w="105" w:type="dxa"/>
              <w:bottom w:w="105" w:type="dxa"/>
              <w:right w:w="105" w:type="dxa"/>
            </w:tcMar>
            <w:hideMark/>
          </w:tcPr>
          <w:p w14:paraId="5A5DE64A"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The address is that of a commercial campground or a lodging facility</w:t>
            </w:r>
          </w:p>
        </w:tc>
      </w:tr>
      <w:tr w:rsidR="00BA2D0F" w:rsidRPr="00BA2D0F" w14:paraId="2A437449" w14:textId="77777777" w:rsidTr="00BA2D0F">
        <w:trPr>
          <w:trHeight w:val="60"/>
        </w:trPr>
        <w:tc>
          <w:tcPr>
            <w:tcW w:w="0" w:type="auto"/>
            <w:tcMar>
              <w:top w:w="105" w:type="dxa"/>
              <w:left w:w="105" w:type="dxa"/>
              <w:bottom w:w="105" w:type="dxa"/>
              <w:right w:w="105" w:type="dxa"/>
            </w:tcMar>
            <w:hideMark/>
          </w:tcPr>
          <w:p w14:paraId="628C1F29"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90</w:t>
            </w:r>
          </w:p>
        </w:tc>
        <w:tc>
          <w:tcPr>
            <w:tcW w:w="0" w:type="auto"/>
            <w:tcMar>
              <w:top w:w="105" w:type="dxa"/>
              <w:left w:w="105" w:type="dxa"/>
              <w:bottom w:w="105" w:type="dxa"/>
              <w:right w:w="105" w:type="dxa"/>
            </w:tcMar>
            <w:hideMark/>
          </w:tcPr>
          <w:p w14:paraId="34944C26"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 xml:space="preserve">WARNING: Social Security Number is issued to a person who has been reported </w:t>
            </w:r>
            <w:proofErr w:type="spellStart"/>
            <w:r w:rsidRPr="00BA2D0F">
              <w:rPr>
                <w:rFonts w:asciiTheme="minorHAnsi" w:hAnsiTheme="minorHAnsi" w:cs="Arial"/>
                <w:color w:val="000000"/>
                <w:sz w:val="18"/>
                <w:szCs w:val="18"/>
              </w:rPr>
              <w:t>deceased.Thourough</w:t>
            </w:r>
            <w:proofErr w:type="spellEnd"/>
            <w:r w:rsidRPr="00BA2D0F">
              <w:rPr>
                <w:rFonts w:asciiTheme="minorHAnsi" w:hAnsiTheme="minorHAnsi" w:cs="Arial"/>
                <w:color w:val="000000"/>
                <w:sz w:val="18"/>
                <w:szCs w:val="18"/>
              </w:rPr>
              <w:t xml:space="preserve"> verification suggested.</w:t>
            </w:r>
          </w:p>
        </w:tc>
        <w:tc>
          <w:tcPr>
            <w:tcW w:w="0" w:type="auto"/>
            <w:tcMar>
              <w:top w:w="105" w:type="dxa"/>
              <w:left w:w="105" w:type="dxa"/>
              <w:bottom w:w="105" w:type="dxa"/>
              <w:right w:w="105" w:type="dxa"/>
            </w:tcMar>
            <w:hideMark/>
          </w:tcPr>
          <w:p w14:paraId="383A28FE"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Social Security Number invalid because the person to whom it was assigned has been reported deceased.  SSNs are never re-assigned</w:t>
            </w:r>
          </w:p>
        </w:tc>
      </w:tr>
      <w:tr w:rsidR="00BA2D0F" w:rsidRPr="00BA2D0F" w14:paraId="0EAC48D2" w14:textId="77777777" w:rsidTr="00BA2D0F">
        <w:trPr>
          <w:trHeight w:val="60"/>
        </w:trPr>
        <w:tc>
          <w:tcPr>
            <w:tcW w:w="0" w:type="auto"/>
            <w:tcMar>
              <w:top w:w="105" w:type="dxa"/>
              <w:left w:w="105" w:type="dxa"/>
              <w:bottom w:w="105" w:type="dxa"/>
              <w:right w:w="105" w:type="dxa"/>
            </w:tcMar>
            <w:hideMark/>
          </w:tcPr>
          <w:p w14:paraId="78D0F074"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91</w:t>
            </w:r>
          </w:p>
        </w:tc>
        <w:tc>
          <w:tcPr>
            <w:tcW w:w="0" w:type="auto"/>
            <w:tcMar>
              <w:top w:w="105" w:type="dxa"/>
              <w:left w:w="105" w:type="dxa"/>
              <w:bottom w:w="105" w:type="dxa"/>
              <w:right w:w="105" w:type="dxa"/>
            </w:tcMar>
            <w:hideMark/>
          </w:tcPr>
          <w:p w14:paraId="02A58D7A"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WARNING: Inquiry address is a telephone answering service.  Thorough verification suggested.</w:t>
            </w:r>
          </w:p>
        </w:tc>
        <w:tc>
          <w:tcPr>
            <w:tcW w:w="0" w:type="auto"/>
            <w:tcMar>
              <w:top w:w="105" w:type="dxa"/>
              <w:left w:w="105" w:type="dxa"/>
              <w:bottom w:w="105" w:type="dxa"/>
              <w:right w:w="105" w:type="dxa"/>
            </w:tcMar>
            <w:hideMark/>
          </w:tcPr>
          <w:p w14:paraId="24313433"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The address belongs to a telephone answering service</w:t>
            </w:r>
          </w:p>
        </w:tc>
      </w:tr>
      <w:tr w:rsidR="00BA2D0F" w:rsidRPr="00BA2D0F" w14:paraId="61A9D3F0" w14:textId="77777777" w:rsidTr="00BA2D0F">
        <w:trPr>
          <w:trHeight w:val="60"/>
        </w:trPr>
        <w:tc>
          <w:tcPr>
            <w:tcW w:w="0" w:type="auto"/>
            <w:tcMar>
              <w:top w:w="105" w:type="dxa"/>
              <w:left w:w="105" w:type="dxa"/>
              <w:bottom w:w="105" w:type="dxa"/>
              <w:right w:w="105" w:type="dxa"/>
            </w:tcMar>
            <w:hideMark/>
          </w:tcPr>
          <w:p w14:paraId="027264ED"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92</w:t>
            </w:r>
          </w:p>
        </w:tc>
        <w:tc>
          <w:tcPr>
            <w:tcW w:w="0" w:type="auto"/>
            <w:tcMar>
              <w:top w:w="105" w:type="dxa"/>
              <w:left w:w="105" w:type="dxa"/>
              <w:bottom w:w="105" w:type="dxa"/>
              <w:right w:w="105" w:type="dxa"/>
            </w:tcMar>
            <w:hideMark/>
          </w:tcPr>
          <w:p w14:paraId="79969A42"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 xml:space="preserve">WARNING: Social Security Number issued by the Social Security Administration within the last five </w:t>
            </w:r>
            <w:proofErr w:type="spellStart"/>
            <w:r w:rsidRPr="00BA2D0F">
              <w:rPr>
                <w:rFonts w:asciiTheme="minorHAnsi" w:hAnsiTheme="minorHAnsi" w:cs="Arial"/>
                <w:color w:val="000000"/>
                <w:sz w:val="18"/>
                <w:szCs w:val="18"/>
              </w:rPr>
              <w:t>years.Thorough</w:t>
            </w:r>
            <w:proofErr w:type="spellEnd"/>
            <w:r w:rsidRPr="00BA2D0F">
              <w:rPr>
                <w:rFonts w:asciiTheme="minorHAnsi" w:hAnsiTheme="minorHAnsi" w:cs="Arial"/>
                <w:color w:val="000000"/>
                <w:sz w:val="18"/>
                <w:szCs w:val="18"/>
              </w:rPr>
              <w:t xml:space="preserve"> verification suggested.</w:t>
            </w:r>
          </w:p>
        </w:tc>
        <w:tc>
          <w:tcPr>
            <w:tcW w:w="0" w:type="auto"/>
            <w:tcMar>
              <w:top w:w="105" w:type="dxa"/>
              <w:left w:w="105" w:type="dxa"/>
              <w:bottom w:w="105" w:type="dxa"/>
              <w:right w:w="105" w:type="dxa"/>
            </w:tcMar>
            <w:hideMark/>
          </w:tcPr>
          <w:p w14:paraId="21A8BEBB"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Social Security Number has been issued within the past five (5) years</w:t>
            </w:r>
          </w:p>
        </w:tc>
      </w:tr>
      <w:tr w:rsidR="00BA2D0F" w:rsidRPr="00BA2D0F" w14:paraId="39B35587" w14:textId="77777777" w:rsidTr="00BA2D0F">
        <w:trPr>
          <w:trHeight w:val="60"/>
        </w:trPr>
        <w:tc>
          <w:tcPr>
            <w:tcW w:w="0" w:type="auto"/>
            <w:tcMar>
              <w:top w:w="105" w:type="dxa"/>
              <w:left w:w="105" w:type="dxa"/>
              <w:bottom w:w="105" w:type="dxa"/>
              <w:right w:w="105" w:type="dxa"/>
            </w:tcMar>
            <w:hideMark/>
          </w:tcPr>
          <w:p w14:paraId="4B348D61"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93</w:t>
            </w:r>
          </w:p>
        </w:tc>
        <w:tc>
          <w:tcPr>
            <w:tcW w:w="0" w:type="auto"/>
            <w:tcMar>
              <w:top w:w="105" w:type="dxa"/>
              <w:left w:w="105" w:type="dxa"/>
              <w:bottom w:w="105" w:type="dxa"/>
              <w:right w:w="105" w:type="dxa"/>
            </w:tcMar>
            <w:hideMark/>
          </w:tcPr>
          <w:p w14:paraId="3A20B15C"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WARNING: Inquiry address is a state/federal prison or detention facility.  Thorough verification suggested.</w:t>
            </w:r>
          </w:p>
        </w:tc>
        <w:tc>
          <w:tcPr>
            <w:tcW w:w="0" w:type="auto"/>
            <w:tcMar>
              <w:top w:w="105" w:type="dxa"/>
              <w:left w:w="105" w:type="dxa"/>
              <w:bottom w:w="105" w:type="dxa"/>
              <w:right w:w="105" w:type="dxa"/>
            </w:tcMar>
            <w:hideMark/>
          </w:tcPr>
          <w:p w14:paraId="1340D836"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The address is the same as an adult or juvenile state or federal prison or detention facility</w:t>
            </w:r>
          </w:p>
        </w:tc>
      </w:tr>
      <w:tr w:rsidR="00BA2D0F" w:rsidRPr="00BA2D0F" w14:paraId="693BB236" w14:textId="77777777" w:rsidTr="00BA2D0F">
        <w:trPr>
          <w:trHeight w:val="60"/>
        </w:trPr>
        <w:tc>
          <w:tcPr>
            <w:tcW w:w="0" w:type="auto"/>
            <w:tcMar>
              <w:top w:w="105" w:type="dxa"/>
              <w:left w:w="105" w:type="dxa"/>
              <w:bottom w:w="105" w:type="dxa"/>
              <w:right w:w="105" w:type="dxa"/>
            </w:tcMar>
            <w:hideMark/>
          </w:tcPr>
          <w:p w14:paraId="2FE4E194"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94</w:t>
            </w:r>
          </w:p>
        </w:tc>
        <w:tc>
          <w:tcPr>
            <w:tcW w:w="0" w:type="auto"/>
            <w:tcMar>
              <w:top w:w="105" w:type="dxa"/>
              <w:left w:w="105" w:type="dxa"/>
              <w:bottom w:w="105" w:type="dxa"/>
              <w:right w:w="105" w:type="dxa"/>
            </w:tcMar>
            <w:hideMark/>
          </w:tcPr>
          <w:p w14:paraId="7AAEB3D1"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Your inquiry did not result in any phone, address or SSN warnings.</w:t>
            </w:r>
          </w:p>
        </w:tc>
        <w:tc>
          <w:tcPr>
            <w:tcW w:w="0" w:type="auto"/>
            <w:tcMar>
              <w:top w:w="105" w:type="dxa"/>
              <w:left w:w="105" w:type="dxa"/>
              <w:bottom w:w="105" w:type="dxa"/>
              <w:right w:w="105" w:type="dxa"/>
            </w:tcMar>
            <w:hideMark/>
          </w:tcPr>
          <w:p w14:paraId="1B355CF4"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There were no warnings present in the Potential Fraud database</w:t>
            </w:r>
          </w:p>
        </w:tc>
      </w:tr>
      <w:tr w:rsidR="00BA2D0F" w:rsidRPr="00BA2D0F" w14:paraId="2A42B786" w14:textId="77777777" w:rsidTr="00BA2D0F">
        <w:trPr>
          <w:trHeight w:val="60"/>
        </w:trPr>
        <w:tc>
          <w:tcPr>
            <w:tcW w:w="0" w:type="auto"/>
            <w:tcMar>
              <w:top w:w="105" w:type="dxa"/>
              <w:left w:w="105" w:type="dxa"/>
              <w:bottom w:w="105" w:type="dxa"/>
              <w:right w:w="105" w:type="dxa"/>
            </w:tcMar>
            <w:hideMark/>
          </w:tcPr>
          <w:p w14:paraId="3230BCF3"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95</w:t>
            </w:r>
          </w:p>
        </w:tc>
        <w:tc>
          <w:tcPr>
            <w:tcW w:w="0" w:type="auto"/>
            <w:tcMar>
              <w:top w:w="105" w:type="dxa"/>
              <w:left w:w="105" w:type="dxa"/>
              <w:bottom w:w="105" w:type="dxa"/>
              <w:right w:w="105" w:type="dxa"/>
            </w:tcMar>
            <w:hideMark/>
          </w:tcPr>
          <w:p w14:paraId="12CD8F5F"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WARNING: Telephone number has been reported misused.</w:t>
            </w:r>
          </w:p>
        </w:tc>
        <w:tc>
          <w:tcPr>
            <w:tcW w:w="0" w:type="auto"/>
            <w:tcMar>
              <w:top w:w="105" w:type="dxa"/>
              <w:left w:w="105" w:type="dxa"/>
              <w:bottom w:w="105" w:type="dxa"/>
              <w:right w:w="105" w:type="dxa"/>
            </w:tcMar>
            <w:hideMark/>
          </w:tcPr>
          <w:p w14:paraId="7301E1DC"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The telephone number has reportedly been used in known or suspected fraud cases</w:t>
            </w:r>
          </w:p>
        </w:tc>
      </w:tr>
      <w:tr w:rsidR="00BA2D0F" w:rsidRPr="00BA2D0F" w14:paraId="031149D6" w14:textId="77777777" w:rsidTr="00BA2D0F">
        <w:trPr>
          <w:trHeight w:val="60"/>
        </w:trPr>
        <w:tc>
          <w:tcPr>
            <w:tcW w:w="0" w:type="auto"/>
            <w:tcMar>
              <w:top w:w="105" w:type="dxa"/>
              <w:left w:w="105" w:type="dxa"/>
              <w:bottom w:w="105" w:type="dxa"/>
              <w:right w:w="105" w:type="dxa"/>
            </w:tcMar>
            <w:hideMark/>
          </w:tcPr>
          <w:p w14:paraId="5C875A3B"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96</w:t>
            </w:r>
          </w:p>
        </w:tc>
        <w:tc>
          <w:tcPr>
            <w:tcW w:w="0" w:type="auto"/>
            <w:tcMar>
              <w:top w:w="105" w:type="dxa"/>
              <w:left w:w="105" w:type="dxa"/>
              <w:bottom w:w="105" w:type="dxa"/>
              <w:right w:w="105" w:type="dxa"/>
            </w:tcMar>
            <w:hideMark/>
          </w:tcPr>
          <w:p w14:paraId="4F9D7F5F"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WARNING: Telephone number is a telephone drop number.</w:t>
            </w:r>
          </w:p>
        </w:tc>
        <w:tc>
          <w:tcPr>
            <w:tcW w:w="0" w:type="auto"/>
            <w:tcMar>
              <w:top w:w="105" w:type="dxa"/>
              <w:left w:w="105" w:type="dxa"/>
              <w:bottom w:w="105" w:type="dxa"/>
              <w:right w:w="105" w:type="dxa"/>
            </w:tcMar>
            <w:hideMark/>
          </w:tcPr>
          <w:p w14:paraId="682C359A"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The telephone number is a telephone booth or non-residential telephone numbers (i.e. hotel/motel phone number, etc.)</w:t>
            </w:r>
          </w:p>
        </w:tc>
      </w:tr>
      <w:tr w:rsidR="00BA2D0F" w:rsidRPr="00BA2D0F" w14:paraId="7D108C4C" w14:textId="77777777" w:rsidTr="00BA2D0F">
        <w:trPr>
          <w:trHeight w:val="60"/>
        </w:trPr>
        <w:tc>
          <w:tcPr>
            <w:tcW w:w="0" w:type="auto"/>
            <w:tcMar>
              <w:top w:w="105" w:type="dxa"/>
              <w:left w:w="105" w:type="dxa"/>
              <w:bottom w:w="105" w:type="dxa"/>
              <w:right w:w="105" w:type="dxa"/>
            </w:tcMar>
            <w:hideMark/>
          </w:tcPr>
          <w:p w14:paraId="494A5801"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97</w:t>
            </w:r>
          </w:p>
        </w:tc>
        <w:tc>
          <w:tcPr>
            <w:tcW w:w="0" w:type="auto"/>
            <w:tcMar>
              <w:top w:w="105" w:type="dxa"/>
              <w:left w:w="105" w:type="dxa"/>
              <w:bottom w:w="105" w:type="dxa"/>
              <w:right w:w="105" w:type="dxa"/>
            </w:tcMar>
            <w:hideMark/>
          </w:tcPr>
          <w:p w14:paraId="441F0039"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Fraud Warning Data source is unavailable</w:t>
            </w:r>
          </w:p>
        </w:tc>
        <w:tc>
          <w:tcPr>
            <w:tcW w:w="0" w:type="auto"/>
            <w:tcMar>
              <w:top w:w="105" w:type="dxa"/>
              <w:left w:w="105" w:type="dxa"/>
              <w:bottom w:w="105" w:type="dxa"/>
              <w:right w:w="105" w:type="dxa"/>
            </w:tcMar>
            <w:hideMark/>
          </w:tcPr>
          <w:p w14:paraId="74585DBA"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The Potential Fraud database is not available</w:t>
            </w:r>
          </w:p>
        </w:tc>
      </w:tr>
      <w:tr w:rsidR="00BA2D0F" w:rsidRPr="00BA2D0F" w14:paraId="156BAC2B" w14:textId="77777777" w:rsidTr="00BA2D0F">
        <w:trPr>
          <w:trHeight w:val="60"/>
        </w:trPr>
        <w:tc>
          <w:tcPr>
            <w:tcW w:w="0" w:type="auto"/>
            <w:tcMar>
              <w:top w:w="105" w:type="dxa"/>
              <w:left w:w="105" w:type="dxa"/>
              <w:bottom w:w="105" w:type="dxa"/>
              <w:right w:w="105" w:type="dxa"/>
            </w:tcMar>
            <w:hideMark/>
          </w:tcPr>
          <w:p w14:paraId="7EE336D1"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98</w:t>
            </w:r>
          </w:p>
        </w:tc>
        <w:tc>
          <w:tcPr>
            <w:tcW w:w="0" w:type="auto"/>
            <w:tcMar>
              <w:top w:w="105" w:type="dxa"/>
              <w:left w:w="105" w:type="dxa"/>
              <w:bottom w:w="105" w:type="dxa"/>
              <w:right w:w="105" w:type="dxa"/>
            </w:tcMar>
            <w:hideMark/>
          </w:tcPr>
          <w:p w14:paraId="6DBAEFD3"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WARNING: Inquiry address has been reported misused.  Thorough verification suggested.</w:t>
            </w:r>
          </w:p>
        </w:tc>
        <w:tc>
          <w:tcPr>
            <w:tcW w:w="0" w:type="auto"/>
            <w:tcMar>
              <w:top w:w="105" w:type="dxa"/>
              <w:left w:w="105" w:type="dxa"/>
              <w:bottom w:w="105" w:type="dxa"/>
              <w:right w:w="105" w:type="dxa"/>
            </w:tcMar>
            <w:hideMark/>
          </w:tcPr>
          <w:p w14:paraId="378F7441"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The address has reportedly been used in known or suspected fraud cases and is not a mail drop or a prison address</w:t>
            </w:r>
          </w:p>
        </w:tc>
      </w:tr>
      <w:tr w:rsidR="00BA2D0F" w:rsidRPr="00BA2D0F" w14:paraId="36086520" w14:textId="77777777" w:rsidTr="00BA2D0F">
        <w:trPr>
          <w:trHeight w:val="60"/>
        </w:trPr>
        <w:tc>
          <w:tcPr>
            <w:tcW w:w="0" w:type="auto"/>
            <w:tcMar>
              <w:top w:w="105" w:type="dxa"/>
              <w:left w:w="105" w:type="dxa"/>
              <w:bottom w:w="105" w:type="dxa"/>
              <w:right w:w="105" w:type="dxa"/>
            </w:tcMar>
            <w:hideMark/>
          </w:tcPr>
          <w:p w14:paraId="5EB8BD32"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99</w:t>
            </w:r>
          </w:p>
        </w:tc>
        <w:tc>
          <w:tcPr>
            <w:tcW w:w="0" w:type="auto"/>
            <w:tcMar>
              <w:top w:w="105" w:type="dxa"/>
              <w:left w:w="105" w:type="dxa"/>
              <w:bottom w:w="105" w:type="dxa"/>
              <w:right w:w="105" w:type="dxa"/>
            </w:tcMar>
            <w:hideMark/>
          </w:tcPr>
          <w:p w14:paraId="703EFD41"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WARNING: Possible true name fraud.  Thorough verification suggested.</w:t>
            </w:r>
          </w:p>
        </w:tc>
        <w:tc>
          <w:tcPr>
            <w:tcW w:w="0" w:type="auto"/>
            <w:tcMar>
              <w:top w:w="105" w:type="dxa"/>
              <w:left w:w="105" w:type="dxa"/>
              <w:bottom w:w="105" w:type="dxa"/>
              <w:right w:w="105" w:type="dxa"/>
            </w:tcMar>
            <w:hideMark/>
          </w:tcPr>
          <w:p w14:paraId="3B869B81"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Criteria has been met indicating that a person’s identity and personal information is possibly being used by another person</w:t>
            </w:r>
          </w:p>
        </w:tc>
      </w:tr>
      <w:tr w:rsidR="00BA2D0F" w:rsidRPr="00BA2D0F" w14:paraId="1A45497E" w14:textId="77777777" w:rsidTr="00BA2D0F">
        <w:trPr>
          <w:trHeight w:val="60"/>
        </w:trPr>
        <w:tc>
          <w:tcPr>
            <w:tcW w:w="0" w:type="auto"/>
            <w:tcMar>
              <w:top w:w="105" w:type="dxa"/>
              <w:left w:w="105" w:type="dxa"/>
              <w:bottom w:w="105" w:type="dxa"/>
              <w:right w:w="105" w:type="dxa"/>
            </w:tcMar>
            <w:hideMark/>
          </w:tcPr>
          <w:p w14:paraId="7B1C5E7A"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A6</w:t>
            </w:r>
          </w:p>
        </w:tc>
        <w:tc>
          <w:tcPr>
            <w:tcW w:w="0" w:type="auto"/>
            <w:tcMar>
              <w:top w:w="105" w:type="dxa"/>
              <w:left w:w="105" w:type="dxa"/>
              <w:bottom w:w="105" w:type="dxa"/>
              <w:right w:w="105" w:type="dxa"/>
            </w:tcMar>
            <w:hideMark/>
          </w:tcPr>
          <w:p w14:paraId="0A617711"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Verifiable match found on consumer’s current address.</w:t>
            </w:r>
          </w:p>
        </w:tc>
        <w:tc>
          <w:tcPr>
            <w:tcW w:w="0" w:type="auto"/>
            <w:tcMar>
              <w:top w:w="105" w:type="dxa"/>
              <w:left w:w="105" w:type="dxa"/>
              <w:bottom w:w="105" w:type="dxa"/>
              <w:right w:w="105" w:type="dxa"/>
            </w:tcMar>
            <w:hideMark/>
          </w:tcPr>
          <w:p w14:paraId="58218DAF"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Consumer’s current address matched a verified address on at least one data source</w:t>
            </w:r>
          </w:p>
        </w:tc>
      </w:tr>
      <w:tr w:rsidR="00BA2D0F" w:rsidRPr="00BA2D0F" w14:paraId="246B4797" w14:textId="77777777" w:rsidTr="00BA2D0F">
        <w:trPr>
          <w:trHeight w:val="60"/>
        </w:trPr>
        <w:tc>
          <w:tcPr>
            <w:tcW w:w="0" w:type="auto"/>
            <w:tcMar>
              <w:top w:w="105" w:type="dxa"/>
              <w:left w:w="105" w:type="dxa"/>
              <w:bottom w:w="105" w:type="dxa"/>
              <w:right w:w="105" w:type="dxa"/>
            </w:tcMar>
            <w:hideMark/>
          </w:tcPr>
          <w:p w14:paraId="6F213539"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lastRenderedPageBreak/>
              <w:t>A7</w:t>
            </w:r>
          </w:p>
        </w:tc>
        <w:tc>
          <w:tcPr>
            <w:tcW w:w="0" w:type="auto"/>
            <w:tcMar>
              <w:top w:w="105" w:type="dxa"/>
              <w:left w:w="105" w:type="dxa"/>
              <w:bottom w:w="105" w:type="dxa"/>
              <w:right w:w="105" w:type="dxa"/>
            </w:tcMar>
            <w:hideMark/>
          </w:tcPr>
          <w:p w14:paraId="6803AC5D"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Verifiable match found on consumer’s former address.</w:t>
            </w:r>
          </w:p>
        </w:tc>
        <w:tc>
          <w:tcPr>
            <w:tcW w:w="0" w:type="auto"/>
            <w:tcMar>
              <w:top w:w="105" w:type="dxa"/>
              <w:left w:w="105" w:type="dxa"/>
              <w:bottom w:w="105" w:type="dxa"/>
              <w:right w:w="105" w:type="dxa"/>
            </w:tcMar>
            <w:hideMark/>
          </w:tcPr>
          <w:p w14:paraId="6FF851E9"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Consumer’s former address matched a verified address on at least one data source</w:t>
            </w:r>
          </w:p>
        </w:tc>
      </w:tr>
      <w:tr w:rsidR="00BA2D0F" w:rsidRPr="00BA2D0F" w14:paraId="34316744" w14:textId="77777777" w:rsidTr="00BA2D0F">
        <w:trPr>
          <w:trHeight w:val="60"/>
        </w:trPr>
        <w:tc>
          <w:tcPr>
            <w:tcW w:w="0" w:type="auto"/>
            <w:tcMar>
              <w:top w:w="105" w:type="dxa"/>
              <w:left w:w="105" w:type="dxa"/>
              <w:bottom w:w="105" w:type="dxa"/>
              <w:right w:w="105" w:type="dxa"/>
            </w:tcMar>
            <w:hideMark/>
          </w:tcPr>
          <w:p w14:paraId="42A62DB8"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A8</w:t>
            </w:r>
          </w:p>
        </w:tc>
        <w:tc>
          <w:tcPr>
            <w:tcW w:w="0" w:type="auto"/>
            <w:tcMar>
              <w:top w:w="105" w:type="dxa"/>
              <w:left w:w="105" w:type="dxa"/>
              <w:bottom w:w="105" w:type="dxa"/>
              <w:right w:w="105" w:type="dxa"/>
            </w:tcMar>
            <w:hideMark/>
          </w:tcPr>
          <w:p w14:paraId="7C34B8B8"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Verifiable match found on consumer’s driver’s license address.</w:t>
            </w:r>
          </w:p>
        </w:tc>
        <w:tc>
          <w:tcPr>
            <w:tcW w:w="0" w:type="auto"/>
            <w:tcMar>
              <w:top w:w="105" w:type="dxa"/>
              <w:left w:w="105" w:type="dxa"/>
              <w:bottom w:w="105" w:type="dxa"/>
              <w:right w:w="105" w:type="dxa"/>
            </w:tcMar>
            <w:hideMark/>
          </w:tcPr>
          <w:p w14:paraId="0D9F529F"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Consumer’s drivers license address matched a verified address on at least one data source</w:t>
            </w:r>
          </w:p>
        </w:tc>
      </w:tr>
      <w:tr w:rsidR="00BA2D0F" w:rsidRPr="00BA2D0F" w14:paraId="2F1E82FC" w14:textId="77777777" w:rsidTr="00BA2D0F">
        <w:trPr>
          <w:trHeight w:val="60"/>
        </w:trPr>
        <w:tc>
          <w:tcPr>
            <w:tcW w:w="0" w:type="auto"/>
            <w:tcMar>
              <w:top w:w="105" w:type="dxa"/>
              <w:left w:w="105" w:type="dxa"/>
              <w:bottom w:w="105" w:type="dxa"/>
              <w:right w:w="105" w:type="dxa"/>
            </w:tcMar>
            <w:hideMark/>
          </w:tcPr>
          <w:p w14:paraId="66537CCF"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AA</w:t>
            </w:r>
          </w:p>
        </w:tc>
        <w:tc>
          <w:tcPr>
            <w:tcW w:w="0" w:type="auto"/>
            <w:tcMar>
              <w:top w:w="105" w:type="dxa"/>
              <w:left w:w="105" w:type="dxa"/>
              <w:bottom w:w="105" w:type="dxa"/>
              <w:right w:w="105" w:type="dxa"/>
            </w:tcMar>
            <w:hideMark/>
          </w:tcPr>
          <w:p w14:paraId="2BE7FAA0"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WARNING: Possible Individual Taxpayer Identification Number (ITIN).  Thorough verification suggested.</w:t>
            </w:r>
          </w:p>
        </w:tc>
        <w:tc>
          <w:tcPr>
            <w:tcW w:w="0" w:type="auto"/>
            <w:tcMar>
              <w:top w:w="105" w:type="dxa"/>
              <w:left w:w="105" w:type="dxa"/>
              <w:bottom w:w="105" w:type="dxa"/>
              <w:right w:w="105" w:type="dxa"/>
            </w:tcMar>
            <w:hideMark/>
          </w:tcPr>
          <w:p w14:paraId="7D869567"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Possible Individual Taxpayer Identification Number (ITIN).  Thorough verification suggested.  ITINs are issued by the IRS to resident and non-resident aliens who are not eligible to obtain a Social Security number from the Social Security Administration.</w:t>
            </w:r>
          </w:p>
        </w:tc>
      </w:tr>
      <w:tr w:rsidR="00BA2D0F" w:rsidRPr="00BA2D0F" w14:paraId="7CCB8C8D" w14:textId="77777777" w:rsidTr="00BA2D0F">
        <w:trPr>
          <w:trHeight w:val="60"/>
        </w:trPr>
        <w:tc>
          <w:tcPr>
            <w:tcW w:w="0" w:type="auto"/>
            <w:tcMar>
              <w:top w:w="105" w:type="dxa"/>
              <w:left w:w="105" w:type="dxa"/>
              <w:bottom w:w="105" w:type="dxa"/>
              <w:right w:w="105" w:type="dxa"/>
            </w:tcMar>
            <w:hideMark/>
          </w:tcPr>
          <w:p w14:paraId="4093CD0C"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AB</w:t>
            </w:r>
          </w:p>
        </w:tc>
        <w:tc>
          <w:tcPr>
            <w:tcW w:w="0" w:type="auto"/>
            <w:tcMar>
              <w:top w:w="105" w:type="dxa"/>
              <w:left w:w="105" w:type="dxa"/>
              <w:bottom w:w="105" w:type="dxa"/>
              <w:right w:w="105" w:type="dxa"/>
            </w:tcMar>
            <w:hideMark/>
          </w:tcPr>
          <w:p w14:paraId="012E147D"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street address question unanswered</w:t>
            </w:r>
          </w:p>
        </w:tc>
        <w:tc>
          <w:tcPr>
            <w:tcW w:w="0" w:type="auto"/>
            <w:tcMar>
              <w:top w:w="105" w:type="dxa"/>
              <w:left w:w="105" w:type="dxa"/>
              <w:bottom w:w="105" w:type="dxa"/>
              <w:right w:w="105" w:type="dxa"/>
            </w:tcMar>
            <w:hideMark/>
          </w:tcPr>
          <w:p w14:paraId="5FD4ABB1"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street address question presented to consumer but unanswered.</w:t>
            </w:r>
          </w:p>
        </w:tc>
      </w:tr>
      <w:tr w:rsidR="00BA2D0F" w:rsidRPr="00BA2D0F" w14:paraId="30BDF0F2" w14:textId="77777777" w:rsidTr="00BA2D0F">
        <w:trPr>
          <w:trHeight w:val="60"/>
        </w:trPr>
        <w:tc>
          <w:tcPr>
            <w:tcW w:w="0" w:type="auto"/>
            <w:tcMar>
              <w:top w:w="105" w:type="dxa"/>
              <w:left w:w="105" w:type="dxa"/>
              <w:bottom w:w="105" w:type="dxa"/>
              <w:right w:w="105" w:type="dxa"/>
            </w:tcMar>
            <w:hideMark/>
          </w:tcPr>
          <w:p w14:paraId="27DBEE11"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AC</w:t>
            </w:r>
          </w:p>
        </w:tc>
        <w:tc>
          <w:tcPr>
            <w:tcW w:w="0" w:type="auto"/>
            <w:tcMar>
              <w:top w:w="105" w:type="dxa"/>
              <w:left w:w="105" w:type="dxa"/>
              <w:bottom w:w="105" w:type="dxa"/>
              <w:right w:w="105" w:type="dxa"/>
            </w:tcMar>
            <w:hideMark/>
          </w:tcPr>
          <w:p w14:paraId="3B48CAEF"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street address question answered correctly</w:t>
            </w:r>
          </w:p>
        </w:tc>
        <w:tc>
          <w:tcPr>
            <w:tcW w:w="0" w:type="auto"/>
            <w:tcMar>
              <w:top w:w="105" w:type="dxa"/>
              <w:left w:w="105" w:type="dxa"/>
              <w:bottom w:w="105" w:type="dxa"/>
              <w:right w:w="105" w:type="dxa"/>
            </w:tcMar>
            <w:hideMark/>
          </w:tcPr>
          <w:p w14:paraId="729DF49C"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street address question presented to consumer answered correctly.</w:t>
            </w:r>
          </w:p>
        </w:tc>
      </w:tr>
      <w:tr w:rsidR="00BA2D0F" w:rsidRPr="00BA2D0F" w14:paraId="0B9908A1" w14:textId="77777777" w:rsidTr="00BA2D0F">
        <w:trPr>
          <w:trHeight w:val="60"/>
        </w:trPr>
        <w:tc>
          <w:tcPr>
            <w:tcW w:w="0" w:type="auto"/>
            <w:tcMar>
              <w:top w:w="105" w:type="dxa"/>
              <w:left w:w="105" w:type="dxa"/>
              <w:bottom w:w="105" w:type="dxa"/>
              <w:right w:w="105" w:type="dxa"/>
            </w:tcMar>
            <w:hideMark/>
          </w:tcPr>
          <w:p w14:paraId="01D13987"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AD</w:t>
            </w:r>
          </w:p>
        </w:tc>
        <w:tc>
          <w:tcPr>
            <w:tcW w:w="0" w:type="auto"/>
            <w:tcMar>
              <w:top w:w="105" w:type="dxa"/>
              <w:left w:w="105" w:type="dxa"/>
              <w:bottom w:w="105" w:type="dxa"/>
              <w:right w:w="105" w:type="dxa"/>
            </w:tcMar>
            <w:hideMark/>
          </w:tcPr>
          <w:p w14:paraId="529899B4"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Simulated street address question unanswered</w:t>
            </w:r>
          </w:p>
        </w:tc>
        <w:tc>
          <w:tcPr>
            <w:tcW w:w="0" w:type="auto"/>
            <w:tcMar>
              <w:top w:w="105" w:type="dxa"/>
              <w:left w:w="105" w:type="dxa"/>
              <w:bottom w:w="105" w:type="dxa"/>
              <w:right w:w="105" w:type="dxa"/>
            </w:tcMar>
            <w:hideMark/>
          </w:tcPr>
          <w:p w14:paraId="434D67EF"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Simulated street address question presented to consumer but unanswered.</w:t>
            </w:r>
          </w:p>
        </w:tc>
      </w:tr>
      <w:tr w:rsidR="00BA2D0F" w:rsidRPr="00BA2D0F" w14:paraId="28F4026F" w14:textId="77777777" w:rsidTr="00BA2D0F">
        <w:trPr>
          <w:trHeight w:val="60"/>
        </w:trPr>
        <w:tc>
          <w:tcPr>
            <w:tcW w:w="0" w:type="auto"/>
            <w:tcMar>
              <w:top w:w="105" w:type="dxa"/>
              <w:left w:w="105" w:type="dxa"/>
              <w:bottom w:w="105" w:type="dxa"/>
              <w:right w:w="105" w:type="dxa"/>
            </w:tcMar>
            <w:hideMark/>
          </w:tcPr>
          <w:p w14:paraId="08ECC2F0"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AN</w:t>
            </w:r>
          </w:p>
        </w:tc>
        <w:tc>
          <w:tcPr>
            <w:tcW w:w="0" w:type="auto"/>
            <w:tcMar>
              <w:top w:w="105" w:type="dxa"/>
              <w:left w:w="105" w:type="dxa"/>
              <w:bottom w:w="105" w:type="dxa"/>
              <w:right w:w="105" w:type="dxa"/>
            </w:tcMar>
            <w:hideMark/>
          </w:tcPr>
          <w:p w14:paraId="7DFF185F"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Simulated street address question answered incorrectly</w:t>
            </w:r>
          </w:p>
        </w:tc>
        <w:tc>
          <w:tcPr>
            <w:tcW w:w="0" w:type="auto"/>
            <w:tcMar>
              <w:top w:w="105" w:type="dxa"/>
              <w:left w:w="105" w:type="dxa"/>
              <w:bottom w:w="105" w:type="dxa"/>
              <w:right w:w="105" w:type="dxa"/>
            </w:tcMar>
            <w:hideMark/>
          </w:tcPr>
          <w:p w14:paraId="3E56F4A4"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Simulated street address question presented to consumer answered incorrectly.</w:t>
            </w:r>
          </w:p>
        </w:tc>
      </w:tr>
      <w:tr w:rsidR="00BA2D0F" w:rsidRPr="00BA2D0F" w14:paraId="7FD05240" w14:textId="77777777" w:rsidTr="00BA2D0F">
        <w:trPr>
          <w:trHeight w:val="60"/>
        </w:trPr>
        <w:tc>
          <w:tcPr>
            <w:tcW w:w="0" w:type="auto"/>
            <w:tcMar>
              <w:top w:w="105" w:type="dxa"/>
              <w:left w:w="105" w:type="dxa"/>
              <w:bottom w:w="105" w:type="dxa"/>
              <w:right w:w="105" w:type="dxa"/>
            </w:tcMar>
            <w:hideMark/>
          </w:tcPr>
          <w:p w14:paraId="340E2169"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AX</w:t>
            </w:r>
          </w:p>
        </w:tc>
        <w:tc>
          <w:tcPr>
            <w:tcW w:w="0" w:type="auto"/>
            <w:tcMar>
              <w:top w:w="105" w:type="dxa"/>
              <w:left w:w="105" w:type="dxa"/>
              <w:bottom w:w="105" w:type="dxa"/>
              <w:right w:w="105" w:type="dxa"/>
            </w:tcMar>
            <w:hideMark/>
          </w:tcPr>
          <w:p w14:paraId="1D247EC1"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street address question answered incorrectly</w:t>
            </w:r>
          </w:p>
        </w:tc>
        <w:tc>
          <w:tcPr>
            <w:tcW w:w="0" w:type="auto"/>
            <w:tcMar>
              <w:top w:w="105" w:type="dxa"/>
              <w:left w:w="105" w:type="dxa"/>
              <w:bottom w:w="105" w:type="dxa"/>
              <w:right w:w="105" w:type="dxa"/>
            </w:tcMar>
            <w:hideMark/>
          </w:tcPr>
          <w:p w14:paraId="1C1F8224"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street address question presented to consumer answered incorrectly.</w:t>
            </w:r>
          </w:p>
        </w:tc>
      </w:tr>
      <w:tr w:rsidR="00BA2D0F" w:rsidRPr="00BA2D0F" w14:paraId="756B2CCD" w14:textId="77777777" w:rsidTr="00BA2D0F">
        <w:trPr>
          <w:trHeight w:val="60"/>
        </w:trPr>
        <w:tc>
          <w:tcPr>
            <w:tcW w:w="0" w:type="auto"/>
            <w:tcMar>
              <w:top w:w="105" w:type="dxa"/>
              <w:left w:w="105" w:type="dxa"/>
              <w:bottom w:w="105" w:type="dxa"/>
              <w:right w:w="105" w:type="dxa"/>
            </w:tcMar>
            <w:hideMark/>
          </w:tcPr>
          <w:p w14:paraId="75F063C6"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AY</w:t>
            </w:r>
          </w:p>
        </w:tc>
        <w:tc>
          <w:tcPr>
            <w:tcW w:w="0" w:type="auto"/>
            <w:tcMar>
              <w:top w:w="105" w:type="dxa"/>
              <w:left w:w="105" w:type="dxa"/>
              <w:bottom w:w="105" w:type="dxa"/>
              <w:right w:w="105" w:type="dxa"/>
            </w:tcMar>
            <w:hideMark/>
          </w:tcPr>
          <w:p w14:paraId="22308CF5"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Simulated street address question answered correctly</w:t>
            </w:r>
          </w:p>
        </w:tc>
        <w:tc>
          <w:tcPr>
            <w:tcW w:w="0" w:type="auto"/>
            <w:tcMar>
              <w:top w:w="105" w:type="dxa"/>
              <w:left w:w="105" w:type="dxa"/>
              <w:bottom w:w="105" w:type="dxa"/>
              <w:right w:w="105" w:type="dxa"/>
            </w:tcMar>
            <w:hideMark/>
          </w:tcPr>
          <w:p w14:paraId="3B9C4761"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Simulated street address question presented to consumer answered correctly.</w:t>
            </w:r>
          </w:p>
        </w:tc>
      </w:tr>
      <w:tr w:rsidR="00BA2D0F" w:rsidRPr="00BA2D0F" w14:paraId="467715A5" w14:textId="77777777" w:rsidTr="00BA2D0F">
        <w:trPr>
          <w:trHeight w:val="60"/>
        </w:trPr>
        <w:tc>
          <w:tcPr>
            <w:tcW w:w="0" w:type="auto"/>
            <w:tcMar>
              <w:top w:w="105" w:type="dxa"/>
              <w:left w:w="105" w:type="dxa"/>
              <w:bottom w:w="105" w:type="dxa"/>
              <w:right w:w="105" w:type="dxa"/>
            </w:tcMar>
            <w:hideMark/>
          </w:tcPr>
          <w:p w14:paraId="2BA2A923"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CB</w:t>
            </w:r>
          </w:p>
        </w:tc>
        <w:tc>
          <w:tcPr>
            <w:tcW w:w="0" w:type="auto"/>
            <w:tcMar>
              <w:top w:w="105" w:type="dxa"/>
              <w:left w:w="105" w:type="dxa"/>
              <w:bottom w:w="105" w:type="dxa"/>
              <w:right w:w="105" w:type="dxa"/>
            </w:tcMar>
            <w:hideMark/>
          </w:tcPr>
          <w:p w14:paraId="1A3F7683"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city of residence question unanswered</w:t>
            </w:r>
          </w:p>
        </w:tc>
        <w:tc>
          <w:tcPr>
            <w:tcW w:w="0" w:type="auto"/>
            <w:tcMar>
              <w:top w:w="105" w:type="dxa"/>
              <w:left w:w="105" w:type="dxa"/>
              <w:bottom w:w="105" w:type="dxa"/>
              <w:right w:w="105" w:type="dxa"/>
            </w:tcMar>
            <w:hideMark/>
          </w:tcPr>
          <w:p w14:paraId="0FB24E6B"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city of residence question presented to consumer but unanswered.</w:t>
            </w:r>
          </w:p>
        </w:tc>
      </w:tr>
      <w:tr w:rsidR="00BA2D0F" w:rsidRPr="00BA2D0F" w14:paraId="03311C99" w14:textId="77777777" w:rsidTr="00BA2D0F">
        <w:trPr>
          <w:trHeight w:val="60"/>
        </w:trPr>
        <w:tc>
          <w:tcPr>
            <w:tcW w:w="0" w:type="auto"/>
            <w:tcMar>
              <w:top w:w="105" w:type="dxa"/>
              <w:left w:w="105" w:type="dxa"/>
              <w:bottom w:w="105" w:type="dxa"/>
              <w:right w:w="105" w:type="dxa"/>
            </w:tcMar>
            <w:hideMark/>
          </w:tcPr>
          <w:p w14:paraId="61862C50"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CC</w:t>
            </w:r>
          </w:p>
        </w:tc>
        <w:tc>
          <w:tcPr>
            <w:tcW w:w="0" w:type="auto"/>
            <w:tcMar>
              <w:top w:w="105" w:type="dxa"/>
              <w:left w:w="105" w:type="dxa"/>
              <w:bottom w:w="105" w:type="dxa"/>
              <w:right w:w="105" w:type="dxa"/>
            </w:tcMar>
            <w:hideMark/>
          </w:tcPr>
          <w:p w14:paraId="735EDCF0"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city of residence question answered correctly</w:t>
            </w:r>
          </w:p>
        </w:tc>
        <w:tc>
          <w:tcPr>
            <w:tcW w:w="0" w:type="auto"/>
            <w:tcMar>
              <w:top w:w="105" w:type="dxa"/>
              <w:left w:w="105" w:type="dxa"/>
              <w:bottom w:w="105" w:type="dxa"/>
              <w:right w:w="105" w:type="dxa"/>
            </w:tcMar>
            <w:hideMark/>
          </w:tcPr>
          <w:p w14:paraId="194EE843"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city of residence question presented to consumer answered correctly.</w:t>
            </w:r>
          </w:p>
        </w:tc>
      </w:tr>
      <w:tr w:rsidR="00BA2D0F" w:rsidRPr="00BA2D0F" w14:paraId="11C35DCD" w14:textId="77777777" w:rsidTr="00BA2D0F">
        <w:trPr>
          <w:trHeight w:val="60"/>
        </w:trPr>
        <w:tc>
          <w:tcPr>
            <w:tcW w:w="0" w:type="auto"/>
            <w:tcMar>
              <w:top w:w="105" w:type="dxa"/>
              <w:left w:w="105" w:type="dxa"/>
              <w:bottom w:w="105" w:type="dxa"/>
              <w:right w:w="105" w:type="dxa"/>
            </w:tcMar>
            <w:hideMark/>
          </w:tcPr>
          <w:p w14:paraId="0E22CD49"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CD</w:t>
            </w:r>
          </w:p>
        </w:tc>
        <w:tc>
          <w:tcPr>
            <w:tcW w:w="0" w:type="auto"/>
            <w:tcMar>
              <w:top w:w="105" w:type="dxa"/>
              <w:left w:w="105" w:type="dxa"/>
              <w:bottom w:w="105" w:type="dxa"/>
              <w:right w:w="105" w:type="dxa"/>
            </w:tcMar>
            <w:hideMark/>
          </w:tcPr>
          <w:p w14:paraId="682A29BC"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Simulated city of residence question unanswered</w:t>
            </w:r>
          </w:p>
        </w:tc>
        <w:tc>
          <w:tcPr>
            <w:tcW w:w="0" w:type="auto"/>
            <w:tcMar>
              <w:top w:w="105" w:type="dxa"/>
              <w:left w:w="105" w:type="dxa"/>
              <w:bottom w:w="105" w:type="dxa"/>
              <w:right w:w="105" w:type="dxa"/>
            </w:tcMar>
            <w:hideMark/>
          </w:tcPr>
          <w:p w14:paraId="348FF554"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Simulated city of residence question presented to consumer but unanswered.</w:t>
            </w:r>
          </w:p>
        </w:tc>
      </w:tr>
      <w:tr w:rsidR="00BA2D0F" w:rsidRPr="00BA2D0F" w14:paraId="6263E3C2" w14:textId="77777777" w:rsidTr="00BA2D0F">
        <w:trPr>
          <w:trHeight w:val="60"/>
        </w:trPr>
        <w:tc>
          <w:tcPr>
            <w:tcW w:w="0" w:type="auto"/>
            <w:tcMar>
              <w:top w:w="105" w:type="dxa"/>
              <w:left w:w="105" w:type="dxa"/>
              <w:bottom w:w="105" w:type="dxa"/>
              <w:right w:w="105" w:type="dxa"/>
            </w:tcMar>
            <w:hideMark/>
          </w:tcPr>
          <w:p w14:paraId="0EF2437D"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CN</w:t>
            </w:r>
          </w:p>
        </w:tc>
        <w:tc>
          <w:tcPr>
            <w:tcW w:w="0" w:type="auto"/>
            <w:tcMar>
              <w:top w:w="105" w:type="dxa"/>
              <w:left w:w="105" w:type="dxa"/>
              <w:bottom w:w="105" w:type="dxa"/>
              <w:right w:w="105" w:type="dxa"/>
            </w:tcMar>
            <w:hideMark/>
          </w:tcPr>
          <w:p w14:paraId="7F13C6DB"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Simulated city of residence question answered incorrectly</w:t>
            </w:r>
          </w:p>
        </w:tc>
        <w:tc>
          <w:tcPr>
            <w:tcW w:w="0" w:type="auto"/>
            <w:tcMar>
              <w:top w:w="105" w:type="dxa"/>
              <w:left w:w="105" w:type="dxa"/>
              <w:bottom w:w="105" w:type="dxa"/>
              <w:right w:w="105" w:type="dxa"/>
            </w:tcMar>
            <w:hideMark/>
          </w:tcPr>
          <w:p w14:paraId="34C0C575"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Simulated city of residence question presented to consumer answered incorrectly.</w:t>
            </w:r>
          </w:p>
        </w:tc>
      </w:tr>
      <w:tr w:rsidR="00BA2D0F" w:rsidRPr="00BA2D0F" w14:paraId="1F2764CB" w14:textId="77777777" w:rsidTr="00BA2D0F">
        <w:trPr>
          <w:trHeight w:val="60"/>
        </w:trPr>
        <w:tc>
          <w:tcPr>
            <w:tcW w:w="0" w:type="auto"/>
            <w:tcMar>
              <w:top w:w="105" w:type="dxa"/>
              <w:left w:w="105" w:type="dxa"/>
              <w:bottom w:w="105" w:type="dxa"/>
              <w:right w:w="105" w:type="dxa"/>
            </w:tcMar>
            <w:hideMark/>
          </w:tcPr>
          <w:p w14:paraId="2D25638B"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CX</w:t>
            </w:r>
          </w:p>
        </w:tc>
        <w:tc>
          <w:tcPr>
            <w:tcW w:w="0" w:type="auto"/>
            <w:tcMar>
              <w:top w:w="105" w:type="dxa"/>
              <w:left w:w="105" w:type="dxa"/>
              <w:bottom w:w="105" w:type="dxa"/>
              <w:right w:w="105" w:type="dxa"/>
            </w:tcMar>
            <w:hideMark/>
          </w:tcPr>
          <w:p w14:paraId="0E688BB7"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city of residence question answered incorrectly</w:t>
            </w:r>
          </w:p>
        </w:tc>
        <w:tc>
          <w:tcPr>
            <w:tcW w:w="0" w:type="auto"/>
            <w:tcMar>
              <w:top w:w="105" w:type="dxa"/>
              <w:left w:w="105" w:type="dxa"/>
              <w:bottom w:w="105" w:type="dxa"/>
              <w:right w:w="105" w:type="dxa"/>
            </w:tcMar>
            <w:hideMark/>
          </w:tcPr>
          <w:p w14:paraId="5BC49224"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city of residence question presented to consumer answered incorrectly.</w:t>
            </w:r>
          </w:p>
        </w:tc>
      </w:tr>
      <w:tr w:rsidR="00BA2D0F" w:rsidRPr="00BA2D0F" w14:paraId="1A5658D3" w14:textId="77777777" w:rsidTr="00BA2D0F">
        <w:trPr>
          <w:trHeight w:val="60"/>
        </w:trPr>
        <w:tc>
          <w:tcPr>
            <w:tcW w:w="0" w:type="auto"/>
            <w:tcMar>
              <w:top w:w="105" w:type="dxa"/>
              <w:left w:w="105" w:type="dxa"/>
              <w:bottom w:w="105" w:type="dxa"/>
              <w:right w:w="105" w:type="dxa"/>
            </w:tcMar>
            <w:hideMark/>
          </w:tcPr>
          <w:p w14:paraId="455280EF"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CY</w:t>
            </w:r>
          </w:p>
        </w:tc>
        <w:tc>
          <w:tcPr>
            <w:tcW w:w="0" w:type="auto"/>
            <w:tcMar>
              <w:top w:w="105" w:type="dxa"/>
              <w:left w:w="105" w:type="dxa"/>
              <w:bottom w:w="105" w:type="dxa"/>
              <w:right w:w="105" w:type="dxa"/>
            </w:tcMar>
            <w:hideMark/>
          </w:tcPr>
          <w:p w14:paraId="09292BB7"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Simulated city of residence question answered correctly</w:t>
            </w:r>
          </w:p>
        </w:tc>
        <w:tc>
          <w:tcPr>
            <w:tcW w:w="0" w:type="auto"/>
            <w:tcMar>
              <w:top w:w="105" w:type="dxa"/>
              <w:left w:w="105" w:type="dxa"/>
              <w:bottom w:w="105" w:type="dxa"/>
              <w:right w:w="105" w:type="dxa"/>
            </w:tcMar>
            <w:hideMark/>
          </w:tcPr>
          <w:p w14:paraId="0B7ECB9F"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Simulated city of residence question presented to consumer answered correctly.</w:t>
            </w:r>
          </w:p>
        </w:tc>
      </w:tr>
      <w:tr w:rsidR="00BA2D0F" w:rsidRPr="00BA2D0F" w14:paraId="60F9B4E1" w14:textId="77777777" w:rsidTr="00BA2D0F">
        <w:trPr>
          <w:trHeight w:val="60"/>
        </w:trPr>
        <w:tc>
          <w:tcPr>
            <w:tcW w:w="0" w:type="auto"/>
            <w:tcMar>
              <w:top w:w="105" w:type="dxa"/>
              <w:left w:w="105" w:type="dxa"/>
              <w:bottom w:w="105" w:type="dxa"/>
              <w:right w:w="105" w:type="dxa"/>
            </w:tcMar>
            <w:hideMark/>
          </w:tcPr>
          <w:p w14:paraId="7D9A43C1"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DB</w:t>
            </w:r>
          </w:p>
        </w:tc>
        <w:tc>
          <w:tcPr>
            <w:tcW w:w="0" w:type="auto"/>
            <w:tcMar>
              <w:top w:w="105" w:type="dxa"/>
              <w:left w:w="105" w:type="dxa"/>
              <w:bottom w:w="105" w:type="dxa"/>
              <w:right w:w="105" w:type="dxa"/>
            </w:tcMar>
            <w:hideMark/>
          </w:tcPr>
          <w:p w14:paraId="222650A8"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driver’s license expiration date question unanswered</w:t>
            </w:r>
          </w:p>
        </w:tc>
        <w:tc>
          <w:tcPr>
            <w:tcW w:w="0" w:type="auto"/>
            <w:tcMar>
              <w:top w:w="105" w:type="dxa"/>
              <w:left w:w="105" w:type="dxa"/>
              <w:bottom w:w="105" w:type="dxa"/>
              <w:right w:w="105" w:type="dxa"/>
            </w:tcMar>
            <w:hideMark/>
          </w:tcPr>
          <w:p w14:paraId="32F0F527"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driver’s license expiration date question presented to consumer but unanswered.</w:t>
            </w:r>
          </w:p>
        </w:tc>
      </w:tr>
      <w:tr w:rsidR="00BA2D0F" w:rsidRPr="00BA2D0F" w14:paraId="7A2A498D" w14:textId="77777777" w:rsidTr="00BA2D0F">
        <w:trPr>
          <w:trHeight w:val="60"/>
        </w:trPr>
        <w:tc>
          <w:tcPr>
            <w:tcW w:w="0" w:type="auto"/>
            <w:tcMar>
              <w:top w:w="105" w:type="dxa"/>
              <w:left w:w="105" w:type="dxa"/>
              <w:bottom w:w="105" w:type="dxa"/>
              <w:right w:w="105" w:type="dxa"/>
            </w:tcMar>
            <w:hideMark/>
          </w:tcPr>
          <w:p w14:paraId="669D022A"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DC</w:t>
            </w:r>
          </w:p>
        </w:tc>
        <w:tc>
          <w:tcPr>
            <w:tcW w:w="0" w:type="auto"/>
            <w:tcMar>
              <w:top w:w="105" w:type="dxa"/>
              <w:left w:w="105" w:type="dxa"/>
              <w:bottom w:w="105" w:type="dxa"/>
              <w:right w:w="105" w:type="dxa"/>
            </w:tcMar>
            <w:hideMark/>
          </w:tcPr>
          <w:p w14:paraId="3068EAB6"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driver’s license expiration date question answered correctly</w:t>
            </w:r>
          </w:p>
        </w:tc>
        <w:tc>
          <w:tcPr>
            <w:tcW w:w="0" w:type="auto"/>
            <w:tcMar>
              <w:top w:w="105" w:type="dxa"/>
              <w:left w:w="105" w:type="dxa"/>
              <w:bottom w:w="105" w:type="dxa"/>
              <w:right w:w="105" w:type="dxa"/>
            </w:tcMar>
            <w:hideMark/>
          </w:tcPr>
          <w:p w14:paraId="44011FB5"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driver’s license expiration date question presented to consumer answered correctly.</w:t>
            </w:r>
          </w:p>
        </w:tc>
      </w:tr>
      <w:tr w:rsidR="00BA2D0F" w:rsidRPr="00BA2D0F" w14:paraId="6328E384" w14:textId="77777777" w:rsidTr="00BA2D0F">
        <w:trPr>
          <w:trHeight w:val="60"/>
        </w:trPr>
        <w:tc>
          <w:tcPr>
            <w:tcW w:w="0" w:type="auto"/>
            <w:tcMar>
              <w:top w:w="105" w:type="dxa"/>
              <w:left w:w="105" w:type="dxa"/>
              <w:bottom w:w="105" w:type="dxa"/>
              <w:right w:w="105" w:type="dxa"/>
            </w:tcMar>
            <w:hideMark/>
          </w:tcPr>
          <w:p w14:paraId="4354AE84"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DX</w:t>
            </w:r>
          </w:p>
        </w:tc>
        <w:tc>
          <w:tcPr>
            <w:tcW w:w="0" w:type="auto"/>
            <w:tcMar>
              <w:top w:w="105" w:type="dxa"/>
              <w:left w:w="105" w:type="dxa"/>
              <w:bottom w:w="105" w:type="dxa"/>
              <w:right w:w="105" w:type="dxa"/>
            </w:tcMar>
            <w:hideMark/>
          </w:tcPr>
          <w:p w14:paraId="22B7E761"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driver’s license expiration date question answered incorrectly</w:t>
            </w:r>
          </w:p>
        </w:tc>
        <w:tc>
          <w:tcPr>
            <w:tcW w:w="0" w:type="auto"/>
            <w:tcMar>
              <w:top w:w="105" w:type="dxa"/>
              <w:left w:w="105" w:type="dxa"/>
              <w:bottom w:w="105" w:type="dxa"/>
              <w:right w:w="105" w:type="dxa"/>
            </w:tcMar>
            <w:hideMark/>
          </w:tcPr>
          <w:p w14:paraId="04343D86"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driver’s license expiration date question presented to consumer answered incorrectly.</w:t>
            </w:r>
          </w:p>
        </w:tc>
      </w:tr>
      <w:tr w:rsidR="00BA2D0F" w:rsidRPr="00BA2D0F" w14:paraId="506F2B32" w14:textId="77777777" w:rsidTr="00BA2D0F">
        <w:trPr>
          <w:trHeight w:val="60"/>
        </w:trPr>
        <w:tc>
          <w:tcPr>
            <w:tcW w:w="0" w:type="auto"/>
            <w:tcMar>
              <w:top w:w="105" w:type="dxa"/>
              <w:left w:w="105" w:type="dxa"/>
              <w:bottom w:w="105" w:type="dxa"/>
              <w:right w:w="105" w:type="dxa"/>
            </w:tcMar>
            <w:hideMark/>
          </w:tcPr>
          <w:p w14:paraId="32AD34BE"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EC</w:t>
            </w:r>
          </w:p>
        </w:tc>
        <w:tc>
          <w:tcPr>
            <w:tcW w:w="0" w:type="auto"/>
            <w:tcMar>
              <w:top w:w="105" w:type="dxa"/>
              <w:left w:w="105" w:type="dxa"/>
              <w:bottom w:w="105" w:type="dxa"/>
              <w:right w:w="105" w:type="dxa"/>
            </w:tcMar>
            <w:hideMark/>
          </w:tcPr>
          <w:p w14:paraId="39CD252E"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All employment questions answered correctly</w:t>
            </w:r>
          </w:p>
        </w:tc>
        <w:tc>
          <w:tcPr>
            <w:tcW w:w="0" w:type="auto"/>
            <w:tcMar>
              <w:top w:w="105" w:type="dxa"/>
              <w:left w:w="105" w:type="dxa"/>
              <w:bottom w:w="105" w:type="dxa"/>
              <w:right w:w="105" w:type="dxa"/>
            </w:tcMar>
            <w:hideMark/>
          </w:tcPr>
          <w:p w14:paraId="0E182C7B"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Employer question presented to consumer answered correctly.</w:t>
            </w:r>
          </w:p>
        </w:tc>
      </w:tr>
      <w:tr w:rsidR="00BA2D0F" w:rsidRPr="00BA2D0F" w14:paraId="3320CF60" w14:textId="77777777" w:rsidTr="00BA2D0F">
        <w:trPr>
          <w:trHeight w:val="60"/>
        </w:trPr>
        <w:tc>
          <w:tcPr>
            <w:tcW w:w="0" w:type="auto"/>
            <w:tcMar>
              <w:top w:w="105" w:type="dxa"/>
              <w:left w:w="105" w:type="dxa"/>
              <w:bottom w:w="105" w:type="dxa"/>
              <w:right w:w="105" w:type="dxa"/>
            </w:tcMar>
            <w:hideMark/>
          </w:tcPr>
          <w:p w14:paraId="53D90610"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EX</w:t>
            </w:r>
          </w:p>
        </w:tc>
        <w:tc>
          <w:tcPr>
            <w:tcW w:w="0" w:type="auto"/>
            <w:tcMar>
              <w:top w:w="105" w:type="dxa"/>
              <w:left w:w="105" w:type="dxa"/>
              <w:bottom w:w="105" w:type="dxa"/>
              <w:right w:w="105" w:type="dxa"/>
            </w:tcMar>
            <w:hideMark/>
          </w:tcPr>
          <w:p w14:paraId="47CA790A"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 xml:space="preserve">One or more employer questions were </w:t>
            </w:r>
            <w:r w:rsidRPr="00BA2D0F">
              <w:rPr>
                <w:rFonts w:asciiTheme="minorHAnsi" w:hAnsiTheme="minorHAnsi" w:cs="Arial"/>
                <w:color w:val="000000"/>
                <w:sz w:val="18"/>
                <w:szCs w:val="18"/>
              </w:rPr>
              <w:lastRenderedPageBreak/>
              <w:t>answered incorrectly</w:t>
            </w:r>
          </w:p>
        </w:tc>
        <w:tc>
          <w:tcPr>
            <w:tcW w:w="0" w:type="auto"/>
            <w:tcMar>
              <w:top w:w="105" w:type="dxa"/>
              <w:left w:w="105" w:type="dxa"/>
              <w:bottom w:w="105" w:type="dxa"/>
              <w:right w:w="105" w:type="dxa"/>
            </w:tcMar>
            <w:hideMark/>
          </w:tcPr>
          <w:p w14:paraId="3D925DAF"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lastRenderedPageBreak/>
              <w:t xml:space="preserve">Employer question presented to consumer answered </w:t>
            </w:r>
            <w:r w:rsidRPr="00BA2D0F">
              <w:rPr>
                <w:rFonts w:asciiTheme="minorHAnsi" w:hAnsiTheme="minorHAnsi" w:cs="Arial"/>
                <w:color w:val="000000"/>
                <w:sz w:val="18"/>
                <w:szCs w:val="18"/>
              </w:rPr>
              <w:lastRenderedPageBreak/>
              <w:t>incorrectly.</w:t>
            </w:r>
          </w:p>
        </w:tc>
      </w:tr>
      <w:tr w:rsidR="00BA2D0F" w:rsidRPr="00BA2D0F" w14:paraId="47C48508" w14:textId="77777777" w:rsidTr="00BA2D0F">
        <w:trPr>
          <w:trHeight w:val="60"/>
        </w:trPr>
        <w:tc>
          <w:tcPr>
            <w:tcW w:w="0" w:type="auto"/>
            <w:tcMar>
              <w:top w:w="105" w:type="dxa"/>
              <w:left w:w="105" w:type="dxa"/>
              <w:bottom w:w="105" w:type="dxa"/>
              <w:right w:w="105" w:type="dxa"/>
            </w:tcMar>
            <w:hideMark/>
          </w:tcPr>
          <w:p w14:paraId="0CC076B0"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lastRenderedPageBreak/>
              <w:t>FA</w:t>
            </w:r>
          </w:p>
        </w:tc>
        <w:tc>
          <w:tcPr>
            <w:tcW w:w="0" w:type="auto"/>
            <w:tcMar>
              <w:top w:w="105" w:type="dxa"/>
              <w:left w:w="105" w:type="dxa"/>
              <w:bottom w:w="105" w:type="dxa"/>
              <w:right w:w="105" w:type="dxa"/>
            </w:tcMar>
            <w:hideMark/>
          </w:tcPr>
          <w:p w14:paraId="4E95E520"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 xml:space="preserve">Input </w:t>
            </w:r>
            <w:proofErr w:type="gramStart"/>
            <w:r w:rsidRPr="00BA2D0F">
              <w:rPr>
                <w:rFonts w:asciiTheme="minorHAnsi" w:hAnsiTheme="minorHAnsi" w:cs="Arial"/>
                <w:color w:val="000000"/>
                <w:sz w:val="18"/>
                <w:szCs w:val="18"/>
              </w:rPr>
              <w:t>Address(</w:t>
            </w:r>
            <w:proofErr w:type="spellStart"/>
            <w:proofErr w:type="gramEnd"/>
            <w:r w:rsidRPr="00BA2D0F">
              <w:rPr>
                <w:rFonts w:asciiTheme="minorHAnsi" w:hAnsiTheme="minorHAnsi" w:cs="Arial"/>
                <w:color w:val="000000"/>
                <w:sz w:val="18"/>
                <w:szCs w:val="18"/>
              </w:rPr>
              <w:t>es</w:t>
            </w:r>
            <w:proofErr w:type="spellEnd"/>
            <w:r w:rsidRPr="00BA2D0F">
              <w:rPr>
                <w:rFonts w:asciiTheme="minorHAnsi" w:hAnsiTheme="minorHAnsi" w:cs="Arial"/>
                <w:color w:val="000000"/>
                <w:sz w:val="18"/>
                <w:szCs w:val="18"/>
              </w:rPr>
              <w:t>), including current and former, did not match to any of the addresses contained in the primary data source.</w:t>
            </w:r>
          </w:p>
        </w:tc>
        <w:tc>
          <w:tcPr>
            <w:tcW w:w="0" w:type="auto"/>
            <w:tcMar>
              <w:top w:w="105" w:type="dxa"/>
              <w:left w:w="105" w:type="dxa"/>
              <w:bottom w:w="105" w:type="dxa"/>
              <w:right w:w="105" w:type="dxa"/>
            </w:tcMar>
            <w:hideMark/>
          </w:tcPr>
          <w:p w14:paraId="6783D663"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 xml:space="preserve">A substantial address variance exists on the current and/or former input address against the </w:t>
            </w:r>
            <w:proofErr w:type="gramStart"/>
            <w:r w:rsidRPr="00BA2D0F">
              <w:rPr>
                <w:rFonts w:asciiTheme="minorHAnsi" w:hAnsiTheme="minorHAnsi" w:cs="Arial"/>
                <w:color w:val="000000"/>
                <w:sz w:val="18"/>
                <w:szCs w:val="18"/>
              </w:rPr>
              <w:t>address(</w:t>
            </w:r>
            <w:proofErr w:type="spellStart"/>
            <w:proofErr w:type="gramEnd"/>
            <w:r w:rsidRPr="00BA2D0F">
              <w:rPr>
                <w:rFonts w:asciiTheme="minorHAnsi" w:hAnsiTheme="minorHAnsi" w:cs="Arial"/>
                <w:color w:val="000000"/>
                <w:sz w:val="18"/>
                <w:szCs w:val="18"/>
              </w:rPr>
              <w:t>es</w:t>
            </w:r>
            <w:proofErr w:type="spellEnd"/>
            <w:r w:rsidRPr="00BA2D0F">
              <w:rPr>
                <w:rFonts w:asciiTheme="minorHAnsi" w:hAnsiTheme="minorHAnsi" w:cs="Arial"/>
                <w:color w:val="000000"/>
                <w:sz w:val="18"/>
                <w:szCs w:val="18"/>
              </w:rPr>
              <w:t>) listed in the primary data source.</w:t>
            </w:r>
          </w:p>
        </w:tc>
      </w:tr>
      <w:tr w:rsidR="00BA2D0F" w:rsidRPr="00BA2D0F" w14:paraId="3764A244" w14:textId="77777777" w:rsidTr="00BA2D0F">
        <w:trPr>
          <w:trHeight w:val="60"/>
        </w:trPr>
        <w:tc>
          <w:tcPr>
            <w:tcW w:w="0" w:type="auto"/>
            <w:tcMar>
              <w:top w:w="105" w:type="dxa"/>
              <w:left w:w="105" w:type="dxa"/>
              <w:bottom w:w="105" w:type="dxa"/>
              <w:right w:w="105" w:type="dxa"/>
            </w:tcMar>
            <w:hideMark/>
          </w:tcPr>
          <w:p w14:paraId="5930616A"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FH</w:t>
            </w:r>
          </w:p>
        </w:tc>
        <w:tc>
          <w:tcPr>
            <w:tcW w:w="0" w:type="auto"/>
            <w:tcMar>
              <w:top w:w="105" w:type="dxa"/>
              <w:left w:w="105" w:type="dxa"/>
              <w:bottom w:w="105" w:type="dxa"/>
              <w:right w:w="105" w:type="dxa"/>
            </w:tcMar>
            <w:hideMark/>
          </w:tcPr>
          <w:p w14:paraId="301613B9"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Information from your inquiry has been identified by the consumer as fraudulent - information not available from the primary data source.</w:t>
            </w:r>
          </w:p>
        </w:tc>
        <w:tc>
          <w:tcPr>
            <w:tcW w:w="0" w:type="auto"/>
            <w:tcMar>
              <w:top w:w="105" w:type="dxa"/>
              <w:left w:w="105" w:type="dxa"/>
              <w:bottom w:w="105" w:type="dxa"/>
              <w:right w:w="105" w:type="dxa"/>
            </w:tcMar>
            <w:hideMark/>
          </w:tcPr>
          <w:p w14:paraId="59FF6F7B"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Information from your inquiry has been identified by the consumer as fraudulent - information not available from the primary data source</w:t>
            </w:r>
          </w:p>
        </w:tc>
      </w:tr>
      <w:tr w:rsidR="00BA2D0F" w:rsidRPr="00BA2D0F" w14:paraId="6C55E84E" w14:textId="77777777" w:rsidTr="00BA2D0F">
        <w:trPr>
          <w:trHeight w:val="60"/>
        </w:trPr>
        <w:tc>
          <w:tcPr>
            <w:tcW w:w="0" w:type="auto"/>
            <w:tcMar>
              <w:top w:w="105" w:type="dxa"/>
              <w:left w:w="105" w:type="dxa"/>
              <w:bottom w:w="105" w:type="dxa"/>
              <w:right w:w="105" w:type="dxa"/>
            </w:tcMar>
            <w:hideMark/>
          </w:tcPr>
          <w:p w14:paraId="2AB1E9B7"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FN</w:t>
            </w:r>
          </w:p>
        </w:tc>
        <w:tc>
          <w:tcPr>
            <w:tcW w:w="0" w:type="auto"/>
            <w:tcMar>
              <w:top w:w="105" w:type="dxa"/>
              <w:left w:w="105" w:type="dxa"/>
              <w:bottom w:w="105" w:type="dxa"/>
              <w:right w:w="105" w:type="dxa"/>
            </w:tcMar>
            <w:hideMark/>
          </w:tcPr>
          <w:p w14:paraId="065FD140"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Military Duty Alert.  Manual review strongly advised.</w:t>
            </w:r>
          </w:p>
        </w:tc>
        <w:tc>
          <w:tcPr>
            <w:tcW w:w="0" w:type="auto"/>
            <w:tcMar>
              <w:top w:w="105" w:type="dxa"/>
              <w:left w:w="105" w:type="dxa"/>
              <w:bottom w:w="105" w:type="dxa"/>
              <w:right w:w="105" w:type="dxa"/>
            </w:tcMar>
            <w:hideMark/>
          </w:tcPr>
          <w:p w14:paraId="24EB2778"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Consumer is on Active Military Duty.  This alert is active for 1 year minimum.</w:t>
            </w:r>
          </w:p>
        </w:tc>
      </w:tr>
      <w:tr w:rsidR="00BA2D0F" w:rsidRPr="00BA2D0F" w14:paraId="03C86D82" w14:textId="77777777" w:rsidTr="00BA2D0F">
        <w:trPr>
          <w:trHeight w:val="60"/>
        </w:trPr>
        <w:tc>
          <w:tcPr>
            <w:tcW w:w="0" w:type="auto"/>
            <w:tcMar>
              <w:top w:w="105" w:type="dxa"/>
              <w:left w:w="105" w:type="dxa"/>
              <w:bottom w:w="105" w:type="dxa"/>
              <w:right w:w="105" w:type="dxa"/>
            </w:tcMar>
            <w:hideMark/>
          </w:tcPr>
          <w:p w14:paraId="36BDDDA4"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FT</w:t>
            </w:r>
          </w:p>
        </w:tc>
        <w:tc>
          <w:tcPr>
            <w:tcW w:w="0" w:type="auto"/>
            <w:tcMar>
              <w:top w:w="105" w:type="dxa"/>
              <w:left w:w="105" w:type="dxa"/>
              <w:bottom w:w="105" w:type="dxa"/>
              <w:right w:w="105" w:type="dxa"/>
            </w:tcMar>
            <w:hideMark/>
          </w:tcPr>
          <w:p w14:paraId="2CECA63C"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California Resident Fraud Victim.  Manual review strongly advised.</w:t>
            </w:r>
          </w:p>
        </w:tc>
        <w:tc>
          <w:tcPr>
            <w:tcW w:w="0" w:type="auto"/>
            <w:tcMar>
              <w:top w:w="105" w:type="dxa"/>
              <w:left w:w="105" w:type="dxa"/>
              <w:bottom w:w="105" w:type="dxa"/>
              <w:right w:w="105" w:type="dxa"/>
            </w:tcMar>
            <w:hideMark/>
          </w:tcPr>
          <w:p w14:paraId="0DB2147B"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Consumer has been a victim of fraud and online Identity Verification process can be stopped to protect the consumer.  This is to accommodate California Law AB 655 (introduced 2002).</w:t>
            </w:r>
          </w:p>
        </w:tc>
      </w:tr>
      <w:tr w:rsidR="00BA2D0F" w:rsidRPr="00BA2D0F" w14:paraId="133CA77C" w14:textId="77777777" w:rsidTr="00BA2D0F">
        <w:trPr>
          <w:trHeight w:val="60"/>
        </w:trPr>
        <w:tc>
          <w:tcPr>
            <w:tcW w:w="0" w:type="auto"/>
            <w:tcMar>
              <w:top w:w="105" w:type="dxa"/>
              <w:left w:w="105" w:type="dxa"/>
              <w:bottom w:w="105" w:type="dxa"/>
              <w:right w:w="105" w:type="dxa"/>
            </w:tcMar>
            <w:hideMark/>
          </w:tcPr>
          <w:p w14:paraId="3B1DB7E5"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FV</w:t>
            </w:r>
          </w:p>
        </w:tc>
        <w:tc>
          <w:tcPr>
            <w:tcW w:w="0" w:type="auto"/>
            <w:tcMar>
              <w:top w:w="105" w:type="dxa"/>
              <w:left w:w="105" w:type="dxa"/>
              <w:bottom w:w="105" w:type="dxa"/>
              <w:right w:w="105" w:type="dxa"/>
            </w:tcMar>
            <w:hideMark/>
          </w:tcPr>
          <w:p w14:paraId="7E249159"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Fraud Victim “Temporary Fraud Alert.” Manual review strongly advised.</w:t>
            </w:r>
          </w:p>
        </w:tc>
        <w:tc>
          <w:tcPr>
            <w:tcW w:w="0" w:type="auto"/>
            <w:tcMar>
              <w:top w:w="105" w:type="dxa"/>
              <w:left w:w="105" w:type="dxa"/>
              <w:bottom w:w="105" w:type="dxa"/>
              <w:right w:w="105" w:type="dxa"/>
            </w:tcMar>
            <w:hideMark/>
          </w:tcPr>
          <w:p w14:paraId="5BE8F645"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Consumer suspects or believes he/she has been a victim of fraud and online Identity Verification process can be stopped to protect the consumer.  This alert is active for 90 days.</w:t>
            </w:r>
          </w:p>
        </w:tc>
      </w:tr>
      <w:tr w:rsidR="00BA2D0F" w:rsidRPr="00BA2D0F" w14:paraId="41584323" w14:textId="77777777" w:rsidTr="00BA2D0F">
        <w:trPr>
          <w:trHeight w:val="60"/>
        </w:trPr>
        <w:tc>
          <w:tcPr>
            <w:tcW w:w="0" w:type="auto"/>
            <w:tcMar>
              <w:top w:w="105" w:type="dxa"/>
              <w:left w:w="105" w:type="dxa"/>
              <w:bottom w:w="105" w:type="dxa"/>
              <w:right w:w="105" w:type="dxa"/>
            </w:tcMar>
            <w:hideMark/>
          </w:tcPr>
          <w:p w14:paraId="18F20189"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FX</w:t>
            </w:r>
          </w:p>
        </w:tc>
        <w:tc>
          <w:tcPr>
            <w:tcW w:w="0" w:type="auto"/>
            <w:tcMar>
              <w:top w:w="105" w:type="dxa"/>
              <w:left w:w="105" w:type="dxa"/>
              <w:bottom w:w="105" w:type="dxa"/>
              <w:right w:w="105" w:type="dxa"/>
            </w:tcMar>
            <w:hideMark/>
          </w:tcPr>
          <w:p w14:paraId="1731B52C"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Fraud Victim “Long Term Fraud Alert.”  Manual review strongly advised.</w:t>
            </w:r>
          </w:p>
        </w:tc>
        <w:tc>
          <w:tcPr>
            <w:tcW w:w="0" w:type="auto"/>
            <w:tcMar>
              <w:top w:w="105" w:type="dxa"/>
              <w:left w:w="105" w:type="dxa"/>
              <w:bottom w:w="105" w:type="dxa"/>
              <w:right w:w="105" w:type="dxa"/>
            </w:tcMar>
            <w:hideMark/>
          </w:tcPr>
          <w:p w14:paraId="690008A3"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Consumer has been a victim of fraud and online Identity Verification process can be stopped to protect the consumer.  This alert is active for 7 years.</w:t>
            </w:r>
          </w:p>
        </w:tc>
      </w:tr>
      <w:tr w:rsidR="00BA2D0F" w:rsidRPr="00BA2D0F" w14:paraId="1D65B1E4" w14:textId="77777777" w:rsidTr="00BA2D0F">
        <w:trPr>
          <w:trHeight w:val="60"/>
        </w:trPr>
        <w:tc>
          <w:tcPr>
            <w:tcW w:w="0" w:type="auto"/>
            <w:tcMar>
              <w:top w:w="105" w:type="dxa"/>
              <w:left w:w="105" w:type="dxa"/>
              <w:bottom w:w="105" w:type="dxa"/>
              <w:right w:w="105" w:type="dxa"/>
            </w:tcMar>
            <w:hideMark/>
          </w:tcPr>
          <w:p w14:paraId="72145B19"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HC</w:t>
            </w:r>
          </w:p>
        </w:tc>
        <w:tc>
          <w:tcPr>
            <w:tcW w:w="0" w:type="auto"/>
            <w:tcMar>
              <w:top w:w="105" w:type="dxa"/>
              <w:left w:w="105" w:type="dxa"/>
              <w:bottom w:w="105" w:type="dxa"/>
              <w:right w:w="105" w:type="dxa"/>
            </w:tcMar>
            <w:hideMark/>
          </w:tcPr>
          <w:p w14:paraId="11F7AF91"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All household questions answered correctly</w:t>
            </w:r>
          </w:p>
        </w:tc>
        <w:tc>
          <w:tcPr>
            <w:tcW w:w="0" w:type="auto"/>
            <w:tcMar>
              <w:top w:w="105" w:type="dxa"/>
              <w:left w:w="105" w:type="dxa"/>
              <w:bottom w:w="105" w:type="dxa"/>
              <w:right w:w="105" w:type="dxa"/>
            </w:tcMar>
            <w:hideMark/>
          </w:tcPr>
          <w:p w14:paraId="66170D4A"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All household questions presented to the consumer were answered correctly.</w:t>
            </w:r>
          </w:p>
        </w:tc>
      </w:tr>
      <w:tr w:rsidR="00BA2D0F" w:rsidRPr="00BA2D0F" w14:paraId="45B900F4" w14:textId="77777777" w:rsidTr="00BA2D0F">
        <w:trPr>
          <w:trHeight w:val="60"/>
        </w:trPr>
        <w:tc>
          <w:tcPr>
            <w:tcW w:w="0" w:type="auto"/>
            <w:tcMar>
              <w:top w:w="105" w:type="dxa"/>
              <w:left w:w="105" w:type="dxa"/>
              <w:bottom w:w="105" w:type="dxa"/>
              <w:right w:w="105" w:type="dxa"/>
            </w:tcMar>
            <w:hideMark/>
          </w:tcPr>
          <w:p w14:paraId="616641C8"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HX</w:t>
            </w:r>
          </w:p>
        </w:tc>
        <w:tc>
          <w:tcPr>
            <w:tcW w:w="0" w:type="auto"/>
            <w:tcMar>
              <w:top w:w="105" w:type="dxa"/>
              <w:left w:w="105" w:type="dxa"/>
              <w:bottom w:w="105" w:type="dxa"/>
              <w:right w:w="105" w:type="dxa"/>
            </w:tcMar>
            <w:hideMark/>
          </w:tcPr>
          <w:p w14:paraId="2AF67A36"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One or more household questions were answered incorrectly</w:t>
            </w:r>
          </w:p>
        </w:tc>
        <w:tc>
          <w:tcPr>
            <w:tcW w:w="0" w:type="auto"/>
            <w:tcMar>
              <w:top w:w="105" w:type="dxa"/>
              <w:left w:w="105" w:type="dxa"/>
              <w:bottom w:w="105" w:type="dxa"/>
              <w:right w:w="105" w:type="dxa"/>
            </w:tcMar>
            <w:hideMark/>
          </w:tcPr>
          <w:p w14:paraId="4CBB3A51"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At least one household question presented to the consumer was answered incorrectly.</w:t>
            </w:r>
          </w:p>
        </w:tc>
      </w:tr>
      <w:tr w:rsidR="00BA2D0F" w:rsidRPr="00BA2D0F" w14:paraId="7A0D71BB" w14:textId="77777777" w:rsidTr="00BA2D0F">
        <w:trPr>
          <w:trHeight w:val="60"/>
        </w:trPr>
        <w:tc>
          <w:tcPr>
            <w:tcW w:w="0" w:type="auto"/>
            <w:tcMar>
              <w:top w:w="105" w:type="dxa"/>
              <w:left w:w="105" w:type="dxa"/>
              <w:bottom w:w="105" w:type="dxa"/>
              <w:right w:w="105" w:type="dxa"/>
            </w:tcMar>
            <w:hideMark/>
          </w:tcPr>
          <w:p w14:paraId="65666E13"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IB</w:t>
            </w:r>
          </w:p>
        </w:tc>
        <w:tc>
          <w:tcPr>
            <w:tcW w:w="0" w:type="auto"/>
            <w:tcMar>
              <w:top w:w="105" w:type="dxa"/>
              <w:left w:w="105" w:type="dxa"/>
              <w:bottom w:w="105" w:type="dxa"/>
              <w:right w:w="105" w:type="dxa"/>
            </w:tcMar>
            <w:hideMark/>
          </w:tcPr>
          <w:p w14:paraId="2599BC26"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driver’s license state of issuance question unanswered</w:t>
            </w:r>
          </w:p>
        </w:tc>
        <w:tc>
          <w:tcPr>
            <w:tcW w:w="0" w:type="auto"/>
            <w:tcMar>
              <w:top w:w="105" w:type="dxa"/>
              <w:left w:w="105" w:type="dxa"/>
              <w:bottom w:w="105" w:type="dxa"/>
              <w:right w:w="105" w:type="dxa"/>
            </w:tcMar>
            <w:hideMark/>
          </w:tcPr>
          <w:p w14:paraId="15D3D134"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driver’s license state of issuance question presented to consumer but unanswered.</w:t>
            </w:r>
          </w:p>
        </w:tc>
      </w:tr>
      <w:tr w:rsidR="00BA2D0F" w:rsidRPr="00BA2D0F" w14:paraId="37EC9491" w14:textId="77777777" w:rsidTr="00BA2D0F">
        <w:trPr>
          <w:trHeight w:val="60"/>
        </w:trPr>
        <w:tc>
          <w:tcPr>
            <w:tcW w:w="0" w:type="auto"/>
            <w:tcMar>
              <w:top w:w="105" w:type="dxa"/>
              <w:left w:w="105" w:type="dxa"/>
              <w:bottom w:w="105" w:type="dxa"/>
              <w:right w:w="105" w:type="dxa"/>
            </w:tcMar>
            <w:hideMark/>
          </w:tcPr>
          <w:p w14:paraId="70D11BD3"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IC</w:t>
            </w:r>
          </w:p>
        </w:tc>
        <w:tc>
          <w:tcPr>
            <w:tcW w:w="0" w:type="auto"/>
            <w:tcMar>
              <w:top w:w="105" w:type="dxa"/>
              <w:left w:w="105" w:type="dxa"/>
              <w:bottom w:w="105" w:type="dxa"/>
              <w:right w:w="105" w:type="dxa"/>
            </w:tcMar>
            <w:hideMark/>
          </w:tcPr>
          <w:p w14:paraId="21256876"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driver’s license state of issuance answered correctly</w:t>
            </w:r>
          </w:p>
        </w:tc>
        <w:tc>
          <w:tcPr>
            <w:tcW w:w="0" w:type="auto"/>
            <w:tcMar>
              <w:top w:w="105" w:type="dxa"/>
              <w:left w:w="105" w:type="dxa"/>
              <w:bottom w:w="105" w:type="dxa"/>
              <w:right w:w="105" w:type="dxa"/>
            </w:tcMar>
            <w:hideMark/>
          </w:tcPr>
          <w:p w14:paraId="3325459E"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driver’s license state of issuance question presented to consumer answered correctly.</w:t>
            </w:r>
          </w:p>
        </w:tc>
      </w:tr>
      <w:tr w:rsidR="00BA2D0F" w:rsidRPr="00BA2D0F" w14:paraId="1313EA6C" w14:textId="77777777" w:rsidTr="00BA2D0F">
        <w:trPr>
          <w:trHeight w:val="60"/>
        </w:trPr>
        <w:tc>
          <w:tcPr>
            <w:tcW w:w="0" w:type="auto"/>
            <w:tcMar>
              <w:top w:w="105" w:type="dxa"/>
              <w:left w:w="105" w:type="dxa"/>
              <w:bottom w:w="105" w:type="dxa"/>
              <w:right w:w="105" w:type="dxa"/>
            </w:tcMar>
            <w:hideMark/>
          </w:tcPr>
          <w:p w14:paraId="0A0C542C"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IX</w:t>
            </w:r>
          </w:p>
        </w:tc>
        <w:tc>
          <w:tcPr>
            <w:tcW w:w="0" w:type="auto"/>
            <w:tcMar>
              <w:top w:w="105" w:type="dxa"/>
              <w:left w:w="105" w:type="dxa"/>
              <w:bottom w:w="105" w:type="dxa"/>
              <w:right w:w="105" w:type="dxa"/>
            </w:tcMar>
            <w:hideMark/>
          </w:tcPr>
          <w:p w14:paraId="1605D921"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driver’s license state of issuance question answered incorrectly</w:t>
            </w:r>
          </w:p>
        </w:tc>
        <w:tc>
          <w:tcPr>
            <w:tcW w:w="0" w:type="auto"/>
            <w:tcMar>
              <w:top w:w="105" w:type="dxa"/>
              <w:left w:w="105" w:type="dxa"/>
              <w:bottom w:w="105" w:type="dxa"/>
              <w:right w:w="105" w:type="dxa"/>
            </w:tcMar>
            <w:hideMark/>
          </w:tcPr>
          <w:p w14:paraId="796782DA"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driver’s license state of issuance question presented to consumer answered incorrectly.</w:t>
            </w:r>
          </w:p>
        </w:tc>
      </w:tr>
      <w:tr w:rsidR="00BA2D0F" w:rsidRPr="00BA2D0F" w14:paraId="67555ED7" w14:textId="77777777" w:rsidTr="00BA2D0F">
        <w:trPr>
          <w:trHeight w:val="60"/>
        </w:trPr>
        <w:tc>
          <w:tcPr>
            <w:tcW w:w="0" w:type="auto"/>
            <w:tcMar>
              <w:top w:w="105" w:type="dxa"/>
              <w:left w:w="105" w:type="dxa"/>
              <w:bottom w:w="105" w:type="dxa"/>
              <w:right w:w="105" w:type="dxa"/>
            </w:tcMar>
            <w:hideMark/>
          </w:tcPr>
          <w:p w14:paraId="7E14E335"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KB</w:t>
            </w:r>
          </w:p>
        </w:tc>
        <w:tc>
          <w:tcPr>
            <w:tcW w:w="0" w:type="auto"/>
            <w:tcMar>
              <w:top w:w="105" w:type="dxa"/>
              <w:left w:w="105" w:type="dxa"/>
              <w:bottom w:w="105" w:type="dxa"/>
              <w:right w:w="105" w:type="dxa"/>
            </w:tcMar>
            <w:hideMark/>
          </w:tcPr>
          <w:p w14:paraId="025D6E61"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county of residence question unanswered</w:t>
            </w:r>
          </w:p>
        </w:tc>
        <w:tc>
          <w:tcPr>
            <w:tcW w:w="0" w:type="auto"/>
            <w:tcMar>
              <w:top w:w="105" w:type="dxa"/>
              <w:left w:w="105" w:type="dxa"/>
              <w:bottom w:w="105" w:type="dxa"/>
              <w:right w:w="105" w:type="dxa"/>
            </w:tcMar>
            <w:hideMark/>
          </w:tcPr>
          <w:p w14:paraId="5560381C"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county of residence question presented to consumer but unanswered.</w:t>
            </w:r>
          </w:p>
        </w:tc>
      </w:tr>
      <w:tr w:rsidR="00BA2D0F" w:rsidRPr="00BA2D0F" w14:paraId="4D524C16" w14:textId="77777777" w:rsidTr="00BA2D0F">
        <w:trPr>
          <w:trHeight w:val="60"/>
        </w:trPr>
        <w:tc>
          <w:tcPr>
            <w:tcW w:w="0" w:type="auto"/>
            <w:tcMar>
              <w:top w:w="105" w:type="dxa"/>
              <w:left w:w="105" w:type="dxa"/>
              <w:bottom w:w="105" w:type="dxa"/>
              <w:right w:w="105" w:type="dxa"/>
            </w:tcMar>
            <w:hideMark/>
          </w:tcPr>
          <w:p w14:paraId="512458B0"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KC</w:t>
            </w:r>
          </w:p>
        </w:tc>
        <w:tc>
          <w:tcPr>
            <w:tcW w:w="0" w:type="auto"/>
            <w:tcMar>
              <w:top w:w="105" w:type="dxa"/>
              <w:left w:w="105" w:type="dxa"/>
              <w:bottom w:w="105" w:type="dxa"/>
              <w:right w:w="105" w:type="dxa"/>
            </w:tcMar>
            <w:hideMark/>
          </w:tcPr>
          <w:p w14:paraId="7A6B3811"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county of residence question answered correctly</w:t>
            </w:r>
          </w:p>
        </w:tc>
        <w:tc>
          <w:tcPr>
            <w:tcW w:w="0" w:type="auto"/>
            <w:tcMar>
              <w:top w:w="105" w:type="dxa"/>
              <w:left w:w="105" w:type="dxa"/>
              <w:bottom w:w="105" w:type="dxa"/>
              <w:right w:w="105" w:type="dxa"/>
            </w:tcMar>
            <w:hideMark/>
          </w:tcPr>
          <w:p w14:paraId="7E52E619"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county of residence question presented to consumer answered correctly.</w:t>
            </w:r>
          </w:p>
        </w:tc>
      </w:tr>
      <w:tr w:rsidR="00BA2D0F" w:rsidRPr="00BA2D0F" w14:paraId="1C7CA099" w14:textId="77777777" w:rsidTr="00BA2D0F">
        <w:trPr>
          <w:trHeight w:val="60"/>
        </w:trPr>
        <w:tc>
          <w:tcPr>
            <w:tcW w:w="0" w:type="auto"/>
            <w:tcMar>
              <w:top w:w="105" w:type="dxa"/>
              <w:left w:w="105" w:type="dxa"/>
              <w:bottom w:w="105" w:type="dxa"/>
              <w:right w:w="105" w:type="dxa"/>
            </w:tcMar>
            <w:hideMark/>
          </w:tcPr>
          <w:p w14:paraId="693DBD55"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KD</w:t>
            </w:r>
          </w:p>
        </w:tc>
        <w:tc>
          <w:tcPr>
            <w:tcW w:w="0" w:type="auto"/>
            <w:tcMar>
              <w:top w:w="105" w:type="dxa"/>
              <w:left w:w="105" w:type="dxa"/>
              <w:bottom w:w="105" w:type="dxa"/>
              <w:right w:w="105" w:type="dxa"/>
            </w:tcMar>
            <w:hideMark/>
          </w:tcPr>
          <w:p w14:paraId="009561D1"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Simulated county of residence question unanswered</w:t>
            </w:r>
          </w:p>
        </w:tc>
        <w:tc>
          <w:tcPr>
            <w:tcW w:w="0" w:type="auto"/>
            <w:tcMar>
              <w:top w:w="105" w:type="dxa"/>
              <w:left w:w="105" w:type="dxa"/>
              <w:bottom w:w="105" w:type="dxa"/>
              <w:right w:w="105" w:type="dxa"/>
            </w:tcMar>
            <w:hideMark/>
          </w:tcPr>
          <w:p w14:paraId="7DD62CAB"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Simulated county of residence question presented to consumer but unanswered.</w:t>
            </w:r>
          </w:p>
        </w:tc>
      </w:tr>
      <w:tr w:rsidR="00BA2D0F" w:rsidRPr="00BA2D0F" w14:paraId="768D86B7" w14:textId="77777777" w:rsidTr="00BA2D0F">
        <w:trPr>
          <w:trHeight w:val="60"/>
        </w:trPr>
        <w:tc>
          <w:tcPr>
            <w:tcW w:w="0" w:type="auto"/>
            <w:tcMar>
              <w:top w:w="105" w:type="dxa"/>
              <w:left w:w="105" w:type="dxa"/>
              <w:bottom w:w="105" w:type="dxa"/>
              <w:right w:w="105" w:type="dxa"/>
            </w:tcMar>
            <w:hideMark/>
          </w:tcPr>
          <w:p w14:paraId="7429D1FD"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KN</w:t>
            </w:r>
          </w:p>
        </w:tc>
        <w:tc>
          <w:tcPr>
            <w:tcW w:w="0" w:type="auto"/>
            <w:tcMar>
              <w:top w:w="105" w:type="dxa"/>
              <w:left w:w="105" w:type="dxa"/>
              <w:bottom w:w="105" w:type="dxa"/>
              <w:right w:w="105" w:type="dxa"/>
            </w:tcMar>
            <w:hideMark/>
          </w:tcPr>
          <w:p w14:paraId="0369D0E6"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Simulated county of residence question answered incorrectly</w:t>
            </w:r>
          </w:p>
        </w:tc>
        <w:tc>
          <w:tcPr>
            <w:tcW w:w="0" w:type="auto"/>
            <w:tcMar>
              <w:top w:w="105" w:type="dxa"/>
              <w:left w:w="105" w:type="dxa"/>
              <w:bottom w:w="105" w:type="dxa"/>
              <w:right w:w="105" w:type="dxa"/>
            </w:tcMar>
            <w:hideMark/>
          </w:tcPr>
          <w:p w14:paraId="0D7FAFF2"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Simulated county of residence question presented to consumer answered incorrectly.</w:t>
            </w:r>
          </w:p>
        </w:tc>
      </w:tr>
      <w:tr w:rsidR="00BA2D0F" w:rsidRPr="00BA2D0F" w14:paraId="648DB726" w14:textId="77777777" w:rsidTr="00BA2D0F">
        <w:trPr>
          <w:trHeight w:val="60"/>
        </w:trPr>
        <w:tc>
          <w:tcPr>
            <w:tcW w:w="0" w:type="auto"/>
            <w:tcMar>
              <w:top w:w="105" w:type="dxa"/>
              <w:left w:w="105" w:type="dxa"/>
              <w:bottom w:w="105" w:type="dxa"/>
              <w:right w:w="105" w:type="dxa"/>
            </w:tcMar>
            <w:hideMark/>
          </w:tcPr>
          <w:p w14:paraId="2E761657"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KX</w:t>
            </w:r>
          </w:p>
        </w:tc>
        <w:tc>
          <w:tcPr>
            <w:tcW w:w="0" w:type="auto"/>
            <w:tcMar>
              <w:top w:w="105" w:type="dxa"/>
              <w:left w:w="105" w:type="dxa"/>
              <w:bottom w:w="105" w:type="dxa"/>
              <w:right w:w="105" w:type="dxa"/>
            </w:tcMar>
            <w:hideMark/>
          </w:tcPr>
          <w:p w14:paraId="0343C4D3"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county of residence question answered incorrectly</w:t>
            </w:r>
          </w:p>
        </w:tc>
        <w:tc>
          <w:tcPr>
            <w:tcW w:w="0" w:type="auto"/>
            <w:tcMar>
              <w:top w:w="105" w:type="dxa"/>
              <w:left w:w="105" w:type="dxa"/>
              <w:bottom w:w="105" w:type="dxa"/>
              <w:right w:w="105" w:type="dxa"/>
            </w:tcMar>
            <w:hideMark/>
          </w:tcPr>
          <w:p w14:paraId="59E2957D"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county of residence question presented to consumer answered incorrectly.</w:t>
            </w:r>
          </w:p>
        </w:tc>
      </w:tr>
      <w:tr w:rsidR="00BA2D0F" w:rsidRPr="00BA2D0F" w14:paraId="68681F9F" w14:textId="77777777" w:rsidTr="00BA2D0F">
        <w:trPr>
          <w:trHeight w:val="60"/>
        </w:trPr>
        <w:tc>
          <w:tcPr>
            <w:tcW w:w="0" w:type="auto"/>
            <w:tcMar>
              <w:top w:w="105" w:type="dxa"/>
              <w:left w:w="105" w:type="dxa"/>
              <w:bottom w:w="105" w:type="dxa"/>
              <w:right w:w="105" w:type="dxa"/>
            </w:tcMar>
            <w:hideMark/>
          </w:tcPr>
          <w:p w14:paraId="2BB81C60"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KY</w:t>
            </w:r>
          </w:p>
        </w:tc>
        <w:tc>
          <w:tcPr>
            <w:tcW w:w="0" w:type="auto"/>
            <w:tcMar>
              <w:top w:w="105" w:type="dxa"/>
              <w:left w:w="105" w:type="dxa"/>
              <w:bottom w:w="105" w:type="dxa"/>
              <w:right w:w="105" w:type="dxa"/>
            </w:tcMar>
            <w:hideMark/>
          </w:tcPr>
          <w:p w14:paraId="5125541C"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Simulated county of residence question answered correctly</w:t>
            </w:r>
          </w:p>
        </w:tc>
        <w:tc>
          <w:tcPr>
            <w:tcW w:w="0" w:type="auto"/>
            <w:tcMar>
              <w:top w:w="105" w:type="dxa"/>
              <w:left w:w="105" w:type="dxa"/>
              <w:bottom w:w="105" w:type="dxa"/>
              <w:right w:w="105" w:type="dxa"/>
            </w:tcMar>
            <w:hideMark/>
          </w:tcPr>
          <w:p w14:paraId="201889B8"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Simulated county of residence question presented to consumer answered correctly.</w:t>
            </w:r>
          </w:p>
        </w:tc>
      </w:tr>
      <w:tr w:rsidR="00BA2D0F" w:rsidRPr="00BA2D0F" w14:paraId="015787A5" w14:textId="77777777" w:rsidTr="00BA2D0F">
        <w:trPr>
          <w:trHeight w:val="60"/>
        </w:trPr>
        <w:tc>
          <w:tcPr>
            <w:tcW w:w="0" w:type="auto"/>
            <w:tcMar>
              <w:top w:w="105" w:type="dxa"/>
              <w:left w:w="105" w:type="dxa"/>
              <w:bottom w:w="105" w:type="dxa"/>
              <w:right w:w="105" w:type="dxa"/>
            </w:tcMar>
            <w:hideMark/>
          </w:tcPr>
          <w:p w14:paraId="7D921769"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lastRenderedPageBreak/>
              <w:t>LB</w:t>
            </w:r>
          </w:p>
        </w:tc>
        <w:tc>
          <w:tcPr>
            <w:tcW w:w="0" w:type="auto"/>
            <w:tcMar>
              <w:top w:w="105" w:type="dxa"/>
              <w:left w:w="105" w:type="dxa"/>
              <w:bottom w:w="105" w:type="dxa"/>
              <w:right w:w="105" w:type="dxa"/>
            </w:tcMar>
            <w:hideMark/>
          </w:tcPr>
          <w:p w14:paraId="689912A0"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last four digits of SSN question unanswered</w:t>
            </w:r>
          </w:p>
        </w:tc>
        <w:tc>
          <w:tcPr>
            <w:tcW w:w="0" w:type="auto"/>
            <w:tcMar>
              <w:top w:w="105" w:type="dxa"/>
              <w:left w:w="105" w:type="dxa"/>
              <w:bottom w:w="105" w:type="dxa"/>
              <w:right w:w="105" w:type="dxa"/>
            </w:tcMar>
            <w:hideMark/>
          </w:tcPr>
          <w:p w14:paraId="536C6B27"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last four digits of SSN question presented to consumer but unanswered.</w:t>
            </w:r>
          </w:p>
        </w:tc>
      </w:tr>
      <w:tr w:rsidR="00BA2D0F" w:rsidRPr="00BA2D0F" w14:paraId="0A999278" w14:textId="77777777" w:rsidTr="00BA2D0F">
        <w:trPr>
          <w:trHeight w:val="60"/>
        </w:trPr>
        <w:tc>
          <w:tcPr>
            <w:tcW w:w="0" w:type="auto"/>
            <w:tcMar>
              <w:top w:w="105" w:type="dxa"/>
              <w:left w:w="105" w:type="dxa"/>
              <w:bottom w:w="105" w:type="dxa"/>
              <w:right w:w="105" w:type="dxa"/>
            </w:tcMar>
            <w:hideMark/>
          </w:tcPr>
          <w:p w14:paraId="15FB7B91"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LC</w:t>
            </w:r>
          </w:p>
        </w:tc>
        <w:tc>
          <w:tcPr>
            <w:tcW w:w="0" w:type="auto"/>
            <w:tcMar>
              <w:top w:w="105" w:type="dxa"/>
              <w:left w:w="105" w:type="dxa"/>
              <w:bottom w:w="105" w:type="dxa"/>
              <w:right w:w="105" w:type="dxa"/>
            </w:tcMar>
            <w:hideMark/>
          </w:tcPr>
          <w:p w14:paraId="6BC02D1C"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last four digits of SSN question answered correctly</w:t>
            </w:r>
          </w:p>
        </w:tc>
        <w:tc>
          <w:tcPr>
            <w:tcW w:w="0" w:type="auto"/>
            <w:tcMar>
              <w:top w:w="105" w:type="dxa"/>
              <w:left w:w="105" w:type="dxa"/>
              <w:bottom w:w="105" w:type="dxa"/>
              <w:right w:w="105" w:type="dxa"/>
            </w:tcMar>
            <w:hideMark/>
          </w:tcPr>
          <w:p w14:paraId="468F82CB"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last four digits of SSN question presented to consumer answered correctly.</w:t>
            </w:r>
          </w:p>
        </w:tc>
      </w:tr>
      <w:tr w:rsidR="00BA2D0F" w:rsidRPr="00BA2D0F" w14:paraId="5E0ED325" w14:textId="77777777" w:rsidTr="00BA2D0F">
        <w:trPr>
          <w:trHeight w:val="60"/>
        </w:trPr>
        <w:tc>
          <w:tcPr>
            <w:tcW w:w="0" w:type="auto"/>
            <w:tcMar>
              <w:top w:w="105" w:type="dxa"/>
              <w:left w:w="105" w:type="dxa"/>
              <w:bottom w:w="105" w:type="dxa"/>
              <w:right w:w="105" w:type="dxa"/>
            </w:tcMar>
            <w:hideMark/>
          </w:tcPr>
          <w:p w14:paraId="4094CE93"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LD</w:t>
            </w:r>
          </w:p>
        </w:tc>
        <w:tc>
          <w:tcPr>
            <w:tcW w:w="0" w:type="auto"/>
            <w:tcMar>
              <w:top w:w="105" w:type="dxa"/>
              <w:left w:w="105" w:type="dxa"/>
              <w:bottom w:w="105" w:type="dxa"/>
              <w:right w:w="105" w:type="dxa"/>
            </w:tcMar>
            <w:hideMark/>
          </w:tcPr>
          <w:p w14:paraId="27C5B419"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Simulated last four digits of SSN question unanswered</w:t>
            </w:r>
          </w:p>
        </w:tc>
        <w:tc>
          <w:tcPr>
            <w:tcW w:w="0" w:type="auto"/>
            <w:tcMar>
              <w:top w:w="105" w:type="dxa"/>
              <w:left w:w="105" w:type="dxa"/>
              <w:bottom w:w="105" w:type="dxa"/>
              <w:right w:w="105" w:type="dxa"/>
            </w:tcMar>
            <w:hideMark/>
          </w:tcPr>
          <w:p w14:paraId="669ADCA0"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Simulated last four digits of SSN question presented to consumer but unanswered.</w:t>
            </w:r>
          </w:p>
        </w:tc>
      </w:tr>
      <w:tr w:rsidR="00BA2D0F" w:rsidRPr="00BA2D0F" w14:paraId="1CD5A6B0" w14:textId="77777777" w:rsidTr="00BA2D0F">
        <w:trPr>
          <w:trHeight w:val="60"/>
        </w:trPr>
        <w:tc>
          <w:tcPr>
            <w:tcW w:w="0" w:type="auto"/>
            <w:tcMar>
              <w:top w:w="105" w:type="dxa"/>
              <w:left w:w="105" w:type="dxa"/>
              <w:bottom w:w="105" w:type="dxa"/>
              <w:right w:w="105" w:type="dxa"/>
            </w:tcMar>
            <w:hideMark/>
          </w:tcPr>
          <w:p w14:paraId="79C7174B"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LN</w:t>
            </w:r>
          </w:p>
        </w:tc>
        <w:tc>
          <w:tcPr>
            <w:tcW w:w="0" w:type="auto"/>
            <w:tcMar>
              <w:top w:w="105" w:type="dxa"/>
              <w:left w:w="105" w:type="dxa"/>
              <w:bottom w:w="105" w:type="dxa"/>
              <w:right w:w="105" w:type="dxa"/>
            </w:tcMar>
            <w:hideMark/>
          </w:tcPr>
          <w:p w14:paraId="65D584D1"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Simulated last four digits of SSN question answered incorrectly</w:t>
            </w:r>
          </w:p>
        </w:tc>
        <w:tc>
          <w:tcPr>
            <w:tcW w:w="0" w:type="auto"/>
            <w:tcMar>
              <w:top w:w="105" w:type="dxa"/>
              <w:left w:w="105" w:type="dxa"/>
              <w:bottom w:w="105" w:type="dxa"/>
              <w:right w:w="105" w:type="dxa"/>
            </w:tcMar>
            <w:hideMark/>
          </w:tcPr>
          <w:p w14:paraId="4B552768"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Simulated last four digits of SSN question presented to consumer answered incorrectly.</w:t>
            </w:r>
          </w:p>
        </w:tc>
      </w:tr>
      <w:tr w:rsidR="00BA2D0F" w:rsidRPr="00BA2D0F" w14:paraId="5274F5FD" w14:textId="77777777" w:rsidTr="00BA2D0F">
        <w:trPr>
          <w:trHeight w:val="60"/>
        </w:trPr>
        <w:tc>
          <w:tcPr>
            <w:tcW w:w="0" w:type="auto"/>
            <w:tcMar>
              <w:top w:w="105" w:type="dxa"/>
              <w:left w:w="105" w:type="dxa"/>
              <w:bottom w:w="105" w:type="dxa"/>
              <w:right w:w="105" w:type="dxa"/>
            </w:tcMar>
            <w:hideMark/>
          </w:tcPr>
          <w:p w14:paraId="4B68629D"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LX</w:t>
            </w:r>
          </w:p>
        </w:tc>
        <w:tc>
          <w:tcPr>
            <w:tcW w:w="0" w:type="auto"/>
            <w:tcMar>
              <w:top w:w="105" w:type="dxa"/>
              <w:left w:w="105" w:type="dxa"/>
              <w:bottom w:w="105" w:type="dxa"/>
              <w:right w:w="105" w:type="dxa"/>
            </w:tcMar>
            <w:hideMark/>
          </w:tcPr>
          <w:p w14:paraId="7E9BEF1B"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last four digits of SSN question answered incorrectly</w:t>
            </w:r>
          </w:p>
        </w:tc>
        <w:tc>
          <w:tcPr>
            <w:tcW w:w="0" w:type="auto"/>
            <w:tcMar>
              <w:top w:w="105" w:type="dxa"/>
              <w:left w:w="105" w:type="dxa"/>
              <w:bottom w:w="105" w:type="dxa"/>
              <w:right w:w="105" w:type="dxa"/>
            </w:tcMar>
            <w:hideMark/>
          </w:tcPr>
          <w:p w14:paraId="3F30E95A"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last four digits of SSN question presented to consumer answered incorrectly.</w:t>
            </w:r>
          </w:p>
        </w:tc>
      </w:tr>
      <w:tr w:rsidR="00BA2D0F" w:rsidRPr="00BA2D0F" w14:paraId="262E671D" w14:textId="77777777" w:rsidTr="00BA2D0F">
        <w:trPr>
          <w:trHeight w:val="60"/>
        </w:trPr>
        <w:tc>
          <w:tcPr>
            <w:tcW w:w="0" w:type="auto"/>
            <w:tcMar>
              <w:top w:w="105" w:type="dxa"/>
              <w:left w:w="105" w:type="dxa"/>
              <w:bottom w:w="105" w:type="dxa"/>
              <w:right w:w="105" w:type="dxa"/>
            </w:tcMar>
            <w:hideMark/>
          </w:tcPr>
          <w:p w14:paraId="6C0DD202"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LY</w:t>
            </w:r>
          </w:p>
        </w:tc>
        <w:tc>
          <w:tcPr>
            <w:tcW w:w="0" w:type="auto"/>
            <w:tcMar>
              <w:top w:w="105" w:type="dxa"/>
              <w:left w:w="105" w:type="dxa"/>
              <w:bottom w:w="105" w:type="dxa"/>
              <w:right w:w="105" w:type="dxa"/>
            </w:tcMar>
            <w:hideMark/>
          </w:tcPr>
          <w:p w14:paraId="693E9487"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Simulated last four digits of SSN question answered correctly</w:t>
            </w:r>
          </w:p>
        </w:tc>
        <w:tc>
          <w:tcPr>
            <w:tcW w:w="0" w:type="auto"/>
            <w:tcMar>
              <w:top w:w="105" w:type="dxa"/>
              <w:left w:w="105" w:type="dxa"/>
              <w:bottom w:w="105" w:type="dxa"/>
              <w:right w:w="105" w:type="dxa"/>
            </w:tcMar>
            <w:hideMark/>
          </w:tcPr>
          <w:p w14:paraId="20D4FE59"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Simulated last four digits of SSN question presented to consumer answered correctly.</w:t>
            </w:r>
          </w:p>
        </w:tc>
      </w:tr>
      <w:tr w:rsidR="00BA2D0F" w:rsidRPr="00BA2D0F" w14:paraId="45056374" w14:textId="77777777" w:rsidTr="00BA2D0F">
        <w:trPr>
          <w:trHeight w:val="60"/>
        </w:trPr>
        <w:tc>
          <w:tcPr>
            <w:tcW w:w="0" w:type="auto"/>
            <w:tcMar>
              <w:top w:w="105" w:type="dxa"/>
              <w:left w:w="105" w:type="dxa"/>
              <w:bottom w:w="105" w:type="dxa"/>
              <w:right w:w="105" w:type="dxa"/>
            </w:tcMar>
            <w:hideMark/>
          </w:tcPr>
          <w:p w14:paraId="5D3681A6"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MB</w:t>
            </w:r>
          </w:p>
        </w:tc>
        <w:tc>
          <w:tcPr>
            <w:tcW w:w="0" w:type="auto"/>
            <w:tcMar>
              <w:top w:w="105" w:type="dxa"/>
              <w:left w:w="105" w:type="dxa"/>
              <w:bottom w:w="105" w:type="dxa"/>
              <w:right w:w="105" w:type="dxa"/>
            </w:tcMar>
            <w:hideMark/>
          </w:tcPr>
          <w:p w14:paraId="0F18AD67"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middle/former name question unanswered</w:t>
            </w:r>
          </w:p>
        </w:tc>
        <w:tc>
          <w:tcPr>
            <w:tcW w:w="0" w:type="auto"/>
            <w:tcMar>
              <w:top w:w="105" w:type="dxa"/>
              <w:left w:w="105" w:type="dxa"/>
              <w:bottom w:w="105" w:type="dxa"/>
              <w:right w:w="105" w:type="dxa"/>
            </w:tcMar>
            <w:hideMark/>
          </w:tcPr>
          <w:p w14:paraId="40C0F1B4"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middle/former name question presented to consumer but unanswered.</w:t>
            </w:r>
          </w:p>
        </w:tc>
      </w:tr>
      <w:tr w:rsidR="00BA2D0F" w:rsidRPr="00BA2D0F" w14:paraId="6D53C8CE" w14:textId="77777777" w:rsidTr="00BA2D0F">
        <w:trPr>
          <w:trHeight w:val="60"/>
        </w:trPr>
        <w:tc>
          <w:tcPr>
            <w:tcW w:w="0" w:type="auto"/>
            <w:tcMar>
              <w:top w:w="105" w:type="dxa"/>
              <w:left w:w="105" w:type="dxa"/>
              <w:bottom w:w="105" w:type="dxa"/>
              <w:right w:w="105" w:type="dxa"/>
            </w:tcMar>
            <w:hideMark/>
          </w:tcPr>
          <w:p w14:paraId="7AC5238B"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MC</w:t>
            </w:r>
          </w:p>
        </w:tc>
        <w:tc>
          <w:tcPr>
            <w:tcW w:w="0" w:type="auto"/>
            <w:tcMar>
              <w:top w:w="105" w:type="dxa"/>
              <w:left w:w="105" w:type="dxa"/>
              <w:bottom w:w="105" w:type="dxa"/>
              <w:right w:w="105" w:type="dxa"/>
            </w:tcMar>
            <w:hideMark/>
          </w:tcPr>
          <w:p w14:paraId="77F1737E"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middle/former name question answered correctly</w:t>
            </w:r>
          </w:p>
        </w:tc>
        <w:tc>
          <w:tcPr>
            <w:tcW w:w="0" w:type="auto"/>
            <w:tcMar>
              <w:top w:w="105" w:type="dxa"/>
              <w:left w:w="105" w:type="dxa"/>
              <w:bottom w:w="105" w:type="dxa"/>
              <w:right w:w="105" w:type="dxa"/>
            </w:tcMar>
            <w:hideMark/>
          </w:tcPr>
          <w:p w14:paraId="04E8AD7A"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middle/former name question presented to consumer answered correctly.</w:t>
            </w:r>
          </w:p>
        </w:tc>
      </w:tr>
      <w:tr w:rsidR="00BA2D0F" w:rsidRPr="00BA2D0F" w14:paraId="73E955FC" w14:textId="77777777" w:rsidTr="00BA2D0F">
        <w:trPr>
          <w:trHeight w:val="60"/>
        </w:trPr>
        <w:tc>
          <w:tcPr>
            <w:tcW w:w="0" w:type="auto"/>
            <w:tcMar>
              <w:top w:w="105" w:type="dxa"/>
              <w:left w:w="105" w:type="dxa"/>
              <w:bottom w:w="105" w:type="dxa"/>
              <w:right w:w="105" w:type="dxa"/>
            </w:tcMar>
            <w:hideMark/>
          </w:tcPr>
          <w:p w14:paraId="424B7C79"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MD</w:t>
            </w:r>
          </w:p>
        </w:tc>
        <w:tc>
          <w:tcPr>
            <w:tcW w:w="0" w:type="auto"/>
            <w:tcMar>
              <w:top w:w="105" w:type="dxa"/>
              <w:left w:w="105" w:type="dxa"/>
              <w:bottom w:w="105" w:type="dxa"/>
              <w:right w:w="105" w:type="dxa"/>
            </w:tcMar>
            <w:hideMark/>
          </w:tcPr>
          <w:p w14:paraId="64F30EB0"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Simulated middle/former name question unanswered</w:t>
            </w:r>
          </w:p>
        </w:tc>
        <w:tc>
          <w:tcPr>
            <w:tcW w:w="0" w:type="auto"/>
            <w:tcMar>
              <w:top w:w="105" w:type="dxa"/>
              <w:left w:w="105" w:type="dxa"/>
              <w:bottom w:w="105" w:type="dxa"/>
              <w:right w:w="105" w:type="dxa"/>
            </w:tcMar>
            <w:hideMark/>
          </w:tcPr>
          <w:p w14:paraId="5B8762E2"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Simulated middle/former name question presented to consumer but unanswered.</w:t>
            </w:r>
          </w:p>
        </w:tc>
      </w:tr>
      <w:tr w:rsidR="00BA2D0F" w:rsidRPr="00BA2D0F" w14:paraId="56559960" w14:textId="77777777" w:rsidTr="00BA2D0F">
        <w:trPr>
          <w:trHeight w:val="60"/>
        </w:trPr>
        <w:tc>
          <w:tcPr>
            <w:tcW w:w="0" w:type="auto"/>
            <w:tcMar>
              <w:top w:w="105" w:type="dxa"/>
              <w:left w:w="105" w:type="dxa"/>
              <w:bottom w:w="105" w:type="dxa"/>
              <w:right w:w="105" w:type="dxa"/>
            </w:tcMar>
            <w:hideMark/>
          </w:tcPr>
          <w:p w14:paraId="5994953D"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MN</w:t>
            </w:r>
          </w:p>
        </w:tc>
        <w:tc>
          <w:tcPr>
            <w:tcW w:w="0" w:type="auto"/>
            <w:tcMar>
              <w:top w:w="105" w:type="dxa"/>
              <w:left w:w="105" w:type="dxa"/>
              <w:bottom w:w="105" w:type="dxa"/>
              <w:right w:w="105" w:type="dxa"/>
            </w:tcMar>
            <w:hideMark/>
          </w:tcPr>
          <w:p w14:paraId="342E2631"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Simulated middle/former name question answered incorrectly</w:t>
            </w:r>
          </w:p>
        </w:tc>
        <w:tc>
          <w:tcPr>
            <w:tcW w:w="0" w:type="auto"/>
            <w:tcMar>
              <w:top w:w="105" w:type="dxa"/>
              <w:left w:w="105" w:type="dxa"/>
              <w:bottom w:w="105" w:type="dxa"/>
              <w:right w:w="105" w:type="dxa"/>
            </w:tcMar>
            <w:hideMark/>
          </w:tcPr>
          <w:p w14:paraId="697C0841"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Simulated middle/former name question presented to consumer answered incorrectly.</w:t>
            </w:r>
          </w:p>
        </w:tc>
      </w:tr>
      <w:tr w:rsidR="00BA2D0F" w:rsidRPr="00BA2D0F" w14:paraId="004C1E14" w14:textId="77777777" w:rsidTr="00BA2D0F">
        <w:trPr>
          <w:trHeight w:val="60"/>
        </w:trPr>
        <w:tc>
          <w:tcPr>
            <w:tcW w:w="0" w:type="auto"/>
            <w:tcMar>
              <w:top w:w="105" w:type="dxa"/>
              <w:left w:w="105" w:type="dxa"/>
              <w:bottom w:w="105" w:type="dxa"/>
              <w:right w:w="105" w:type="dxa"/>
            </w:tcMar>
            <w:hideMark/>
          </w:tcPr>
          <w:p w14:paraId="2CE9EA11"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MX</w:t>
            </w:r>
          </w:p>
        </w:tc>
        <w:tc>
          <w:tcPr>
            <w:tcW w:w="0" w:type="auto"/>
            <w:tcMar>
              <w:top w:w="105" w:type="dxa"/>
              <w:left w:w="105" w:type="dxa"/>
              <w:bottom w:w="105" w:type="dxa"/>
              <w:right w:w="105" w:type="dxa"/>
            </w:tcMar>
            <w:hideMark/>
          </w:tcPr>
          <w:p w14:paraId="24C56120"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middle/former name question answered incorrectly</w:t>
            </w:r>
          </w:p>
        </w:tc>
        <w:tc>
          <w:tcPr>
            <w:tcW w:w="0" w:type="auto"/>
            <w:tcMar>
              <w:top w:w="105" w:type="dxa"/>
              <w:left w:w="105" w:type="dxa"/>
              <w:bottom w:w="105" w:type="dxa"/>
              <w:right w:w="105" w:type="dxa"/>
            </w:tcMar>
            <w:hideMark/>
          </w:tcPr>
          <w:p w14:paraId="432BBF06"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middle/former name question presented to consumer answered incorrectly.</w:t>
            </w:r>
          </w:p>
        </w:tc>
      </w:tr>
      <w:tr w:rsidR="00BA2D0F" w:rsidRPr="00BA2D0F" w14:paraId="2863D69F" w14:textId="77777777" w:rsidTr="00BA2D0F">
        <w:trPr>
          <w:trHeight w:val="60"/>
        </w:trPr>
        <w:tc>
          <w:tcPr>
            <w:tcW w:w="0" w:type="auto"/>
            <w:tcMar>
              <w:top w:w="105" w:type="dxa"/>
              <w:left w:w="105" w:type="dxa"/>
              <w:bottom w:w="105" w:type="dxa"/>
              <w:right w:w="105" w:type="dxa"/>
            </w:tcMar>
            <w:hideMark/>
          </w:tcPr>
          <w:p w14:paraId="032A9107"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MY</w:t>
            </w:r>
          </w:p>
        </w:tc>
        <w:tc>
          <w:tcPr>
            <w:tcW w:w="0" w:type="auto"/>
            <w:tcMar>
              <w:top w:w="105" w:type="dxa"/>
              <w:left w:w="105" w:type="dxa"/>
              <w:bottom w:w="105" w:type="dxa"/>
              <w:right w:w="105" w:type="dxa"/>
            </w:tcMar>
            <w:hideMark/>
          </w:tcPr>
          <w:p w14:paraId="130A7005"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Simulated middle/former name question answered correctly</w:t>
            </w:r>
          </w:p>
        </w:tc>
        <w:tc>
          <w:tcPr>
            <w:tcW w:w="0" w:type="auto"/>
            <w:tcMar>
              <w:top w:w="105" w:type="dxa"/>
              <w:left w:w="105" w:type="dxa"/>
              <w:bottom w:w="105" w:type="dxa"/>
              <w:right w:w="105" w:type="dxa"/>
            </w:tcMar>
            <w:hideMark/>
          </w:tcPr>
          <w:p w14:paraId="127833B1"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Simulated middle/former name question presented to consumer answered correctly.</w:t>
            </w:r>
          </w:p>
        </w:tc>
      </w:tr>
      <w:tr w:rsidR="00BA2D0F" w:rsidRPr="00BA2D0F" w14:paraId="6CD9FE43" w14:textId="77777777" w:rsidTr="00BA2D0F">
        <w:trPr>
          <w:trHeight w:val="60"/>
        </w:trPr>
        <w:tc>
          <w:tcPr>
            <w:tcW w:w="0" w:type="auto"/>
            <w:tcMar>
              <w:top w:w="105" w:type="dxa"/>
              <w:left w:w="105" w:type="dxa"/>
              <w:bottom w:w="105" w:type="dxa"/>
              <w:right w:w="105" w:type="dxa"/>
            </w:tcMar>
            <w:hideMark/>
          </w:tcPr>
          <w:p w14:paraId="192D4E45"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NB</w:t>
            </w:r>
          </w:p>
        </w:tc>
        <w:tc>
          <w:tcPr>
            <w:tcW w:w="0" w:type="auto"/>
            <w:tcMar>
              <w:top w:w="105" w:type="dxa"/>
              <w:left w:w="105" w:type="dxa"/>
              <w:bottom w:w="105" w:type="dxa"/>
              <w:right w:w="105" w:type="dxa"/>
            </w:tcMar>
            <w:hideMark/>
          </w:tcPr>
          <w:p w14:paraId="7A20673F"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telephone number question unanswered</w:t>
            </w:r>
          </w:p>
        </w:tc>
        <w:tc>
          <w:tcPr>
            <w:tcW w:w="0" w:type="auto"/>
            <w:tcMar>
              <w:top w:w="105" w:type="dxa"/>
              <w:left w:w="105" w:type="dxa"/>
              <w:bottom w:w="105" w:type="dxa"/>
              <w:right w:w="105" w:type="dxa"/>
            </w:tcMar>
            <w:hideMark/>
          </w:tcPr>
          <w:p w14:paraId="4825CA98"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telephone number question presented to consumer but unanswered.</w:t>
            </w:r>
          </w:p>
        </w:tc>
      </w:tr>
      <w:tr w:rsidR="00BA2D0F" w:rsidRPr="00BA2D0F" w14:paraId="3B42EA1D" w14:textId="77777777" w:rsidTr="00BA2D0F">
        <w:trPr>
          <w:trHeight w:val="60"/>
        </w:trPr>
        <w:tc>
          <w:tcPr>
            <w:tcW w:w="0" w:type="auto"/>
            <w:tcMar>
              <w:top w:w="105" w:type="dxa"/>
              <w:left w:w="105" w:type="dxa"/>
              <w:bottom w:w="105" w:type="dxa"/>
              <w:right w:w="105" w:type="dxa"/>
            </w:tcMar>
            <w:hideMark/>
          </w:tcPr>
          <w:p w14:paraId="01FC3067"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NC</w:t>
            </w:r>
          </w:p>
        </w:tc>
        <w:tc>
          <w:tcPr>
            <w:tcW w:w="0" w:type="auto"/>
            <w:tcMar>
              <w:top w:w="105" w:type="dxa"/>
              <w:left w:w="105" w:type="dxa"/>
              <w:bottom w:w="105" w:type="dxa"/>
              <w:right w:w="105" w:type="dxa"/>
            </w:tcMar>
            <w:hideMark/>
          </w:tcPr>
          <w:p w14:paraId="42D98DCC"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telephone number question answered correctly</w:t>
            </w:r>
          </w:p>
        </w:tc>
        <w:tc>
          <w:tcPr>
            <w:tcW w:w="0" w:type="auto"/>
            <w:tcMar>
              <w:top w:w="105" w:type="dxa"/>
              <w:left w:w="105" w:type="dxa"/>
              <w:bottom w:w="105" w:type="dxa"/>
              <w:right w:w="105" w:type="dxa"/>
            </w:tcMar>
            <w:hideMark/>
          </w:tcPr>
          <w:p w14:paraId="2F21B5A9"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telephone number question presented to consumer answered correctly.</w:t>
            </w:r>
          </w:p>
        </w:tc>
      </w:tr>
      <w:tr w:rsidR="00BA2D0F" w:rsidRPr="00BA2D0F" w14:paraId="08C4AC64" w14:textId="77777777" w:rsidTr="00BA2D0F">
        <w:trPr>
          <w:trHeight w:val="60"/>
        </w:trPr>
        <w:tc>
          <w:tcPr>
            <w:tcW w:w="0" w:type="auto"/>
            <w:tcMar>
              <w:top w:w="105" w:type="dxa"/>
              <w:left w:w="105" w:type="dxa"/>
              <w:bottom w:w="105" w:type="dxa"/>
              <w:right w:w="105" w:type="dxa"/>
            </w:tcMar>
            <w:hideMark/>
          </w:tcPr>
          <w:p w14:paraId="111C2C96"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ND</w:t>
            </w:r>
          </w:p>
        </w:tc>
        <w:tc>
          <w:tcPr>
            <w:tcW w:w="0" w:type="auto"/>
            <w:tcMar>
              <w:top w:w="105" w:type="dxa"/>
              <w:left w:w="105" w:type="dxa"/>
              <w:bottom w:w="105" w:type="dxa"/>
              <w:right w:w="105" w:type="dxa"/>
            </w:tcMar>
            <w:hideMark/>
          </w:tcPr>
          <w:p w14:paraId="00E72600"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Simulated telephone number question unanswered</w:t>
            </w:r>
          </w:p>
        </w:tc>
        <w:tc>
          <w:tcPr>
            <w:tcW w:w="0" w:type="auto"/>
            <w:tcMar>
              <w:top w:w="105" w:type="dxa"/>
              <w:left w:w="105" w:type="dxa"/>
              <w:bottom w:w="105" w:type="dxa"/>
              <w:right w:w="105" w:type="dxa"/>
            </w:tcMar>
            <w:hideMark/>
          </w:tcPr>
          <w:p w14:paraId="3EA9879F"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Simulated telephone number question presented to consumer but unanswered.</w:t>
            </w:r>
          </w:p>
        </w:tc>
      </w:tr>
      <w:tr w:rsidR="00BA2D0F" w:rsidRPr="00BA2D0F" w14:paraId="7FAAA83E" w14:textId="77777777" w:rsidTr="00BA2D0F">
        <w:trPr>
          <w:trHeight w:val="60"/>
        </w:trPr>
        <w:tc>
          <w:tcPr>
            <w:tcW w:w="0" w:type="auto"/>
            <w:tcMar>
              <w:top w:w="105" w:type="dxa"/>
              <w:left w:w="105" w:type="dxa"/>
              <w:bottom w:w="105" w:type="dxa"/>
              <w:right w:w="105" w:type="dxa"/>
            </w:tcMar>
            <w:hideMark/>
          </w:tcPr>
          <w:p w14:paraId="7C163E28"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NN</w:t>
            </w:r>
          </w:p>
        </w:tc>
        <w:tc>
          <w:tcPr>
            <w:tcW w:w="0" w:type="auto"/>
            <w:tcMar>
              <w:top w:w="105" w:type="dxa"/>
              <w:left w:w="105" w:type="dxa"/>
              <w:bottom w:w="105" w:type="dxa"/>
              <w:right w:w="105" w:type="dxa"/>
            </w:tcMar>
            <w:hideMark/>
          </w:tcPr>
          <w:p w14:paraId="7C5B8FD2"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Simulated telephone number question answered incorrectly</w:t>
            </w:r>
          </w:p>
        </w:tc>
        <w:tc>
          <w:tcPr>
            <w:tcW w:w="0" w:type="auto"/>
            <w:tcMar>
              <w:top w:w="105" w:type="dxa"/>
              <w:left w:w="105" w:type="dxa"/>
              <w:bottom w:w="105" w:type="dxa"/>
              <w:right w:w="105" w:type="dxa"/>
            </w:tcMar>
            <w:hideMark/>
          </w:tcPr>
          <w:p w14:paraId="5FA95EE7"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Simulated telephone number question presented to consumer answered incorrectly.</w:t>
            </w:r>
          </w:p>
        </w:tc>
      </w:tr>
      <w:tr w:rsidR="00BA2D0F" w:rsidRPr="00BA2D0F" w14:paraId="45DAC385" w14:textId="77777777" w:rsidTr="00BA2D0F">
        <w:trPr>
          <w:trHeight w:val="60"/>
        </w:trPr>
        <w:tc>
          <w:tcPr>
            <w:tcW w:w="0" w:type="auto"/>
            <w:tcMar>
              <w:top w:w="105" w:type="dxa"/>
              <w:left w:w="105" w:type="dxa"/>
              <w:bottom w:w="105" w:type="dxa"/>
              <w:right w:w="105" w:type="dxa"/>
            </w:tcMar>
            <w:hideMark/>
          </w:tcPr>
          <w:p w14:paraId="51055B0B"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NX</w:t>
            </w:r>
          </w:p>
        </w:tc>
        <w:tc>
          <w:tcPr>
            <w:tcW w:w="0" w:type="auto"/>
            <w:tcMar>
              <w:top w:w="105" w:type="dxa"/>
              <w:left w:w="105" w:type="dxa"/>
              <w:bottom w:w="105" w:type="dxa"/>
              <w:right w:w="105" w:type="dxa"/>
            </w:tcMar>
            <w:hideMark/>
          </w:tcPr>
          <w:p w14:paraId="55828D09"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telephone number question answered incorrectly</w:t>
            </w:r>
          </w:p>
        </w:tc>
        <w:tc>
          <w:tcPr>
            <w:tcW w:w="0" w:type="auto"/>
            <w:tcMar>
              <w:top w:w="105" w:type="dxa"/>
              <w:left w:w="105" w:type="dxa"/>
              <w:bottom w:w="105" w:type="dxa"/>
              <w:right w:w="105" w:type="dxa"/>
            </w:tcMar>
            <w:hideMark/>
          </w:tcPr>
          <w:p w14:paraId="0C697C85"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telephone number question presented to consumer answered incorrectly.</w:t>
            </w:r>
          </w:p>
        </w:tc>
      </w:tr>
      <w:tr w:rsidR="00BA2D0F" w:rsidRPr="00BA2D0F" w14:paraId="4CDFB74F" w14:textId="77777777" w:rsidTr="00BA2D0F">
        <w:trPr>
          <w:trHeight w:val="60"/>
        </w:trPr>
        <w:tc>
          <w:tcPr>
            <w:tcW w:w="0" w:type="auto"/>
            <w:tcMar>
              <w:top w:w="105" w:type="dxa"/>
              <w:left w:w="105" w:type="dxa"/>
              <w:bottom w:w="105" w:type="dxa"/>
              <w:right w:w="105" w:type="dxa"/>
            </w:tcMar>
            <w:hideMark/>
          </w:tcPr>
          <w:p w14:paraId="748BB0E9"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NY</w:t>
            </w:r>
          </w:p>
        </w:tc>
        <w:tc>
          <w:tcPr>
            <w:tcW w:w="0" w:type="auto"/>
            <w:tcMar>
              <w:top w:w="105" w:type="dxa"/>
              <w:left w:w="105" w:type="dxa"/>
              <w:bottom w:w="105" w:type="dxa"/>
              <w:right w:w="105" w:type="dxa"/>
            </w:tcMar>
            <w:hideMark/>
          </w:tcPr>
          <w:p w14:paraId="2E0ED48E"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Simulated telephone number question answered correctly</w:t>
            </w:r>
          </w:p>
        </w:tc>
        <w:tc>
          <w:tcPr>
            <w:tcW w:w="0" w:type="auto"/>
            <w:tcMar>
              <w:top w:w="105" w:type="dxa"/>
              <w:left w:w="105" w:type="dxa"/>
              <w:bottom w:w="105" w:type="dxa"/>
              <w:right w:w="105" w:type="dxa"/>
            </w:tcMar>
            <w:hideMark/>
          </w:tcPr>
          <w:p w14:paraId="09FD1372"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Simulated telephone number question presented to consumer answered correctly.</w:t>
            </w:r>
          </w:p>
        </w:tc>
      </w:tr>
      <w:tr w:rsidR="00BA2D0F" w:rsidRPr="00BA2D0F" w14:paraId="416AED5F" w14:textId="77777777" w:rsidTr="00BA2D0F">
        <w:trPr>
          <w:trHeight w:val="60"/>
        </w:trPr>
        <w:tc>
          <w:tcPr>
            <w:tcW w:w="0" w:type="auto"/>
            <w:tcMar>
              <w:top w:w="105" w:type="dxa"/>
              <w:left w:w="105" w:type="dxa"/>
              <w:bottom w:w="105" w:type="dxa"/>
              <w:right w:w="105" w:type="dxa"/>
            </w:tcMar>
            <w:hideMark/>
          </w:tcPr>
          <w:p w14:paraId="3D8822B2"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O1</w:t>
            </w:r>
          </w:p>
        </w:tc>
        <w:tc>
          <w:tcPr>
            <w:tcW w:w="0" w:type="auto"/>
            <w:tcMar>
              <w:top w:w="105" w:type="dxa"/>
              <w:left w:w="105" w:type="dxa"/>
              <w:bottom w:w="105" w:type="dxa"/>
              <w:right w:w="105" w:type="dxa"/>
            </w:tcMar>
            <w:hideMark/>
          </w:tcPr>
          <w:p w14:paraId="2AA7EE11"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Foreign Terrorist Organization</w:t>
            </w:r>
          </w:p>
        </w:tc>
        <w:tc>
          <w:tcPr>
            <w:tcW w:w="0" w:type="auto"/>
            <w:tcMar>
              <w:top w:w="105" w:type="dxa"/>
              <w:left w:w="105" w:type="dxa"/>
              <w:bottom w:w="105" w:type="dxa"/>
              <w:right w:w="105" w:type="dxa"/>
            </w:tcMar>
            <w:hideMark/>
          </w:tcPr>
          <w:p w14:paraId="0764CF22"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There was a hit on OFAC. The subject was categorized as a Foreign Terrorist Organization by OFAC.</w:t>
            </w:r>
          </w:p>
        </w:tc>
      </w:tr>
      <w:tr w:rsidR="00BA2D0F" w:rsidRPr="00BA2D0F" w14:paraId="3151A0CD" w14:textId="77777777" w:rsidTr="00BA2D0F">
        <w:trPr>
          <w:trHeight w:val="60"/>
        </w:trPr>
        <w:tc>
          <w:tcPr>
            <w:tcW w:w="0" w:type="auto"/>
            <w:tcMar>
              <w:top w:w="105" w:type="dxa"/>
              <w:left w:w="105" w:type="dxa"/>
              <w:bottom w:w="105" w:type="dxa"/>
              <w:right w:w="105" w:type="dxa"/>
            </w:tcMar>
            <w:hideMark/>
          </w:tcPr>
          <w:p w14:paraId="3E211AD2"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O2</w:t>
            </w:r>
          </w:p>
        </w:tc>
        <w:tc>
          <w:tcPr>
            <w:tcW w:w="0" w:type="auto"/>
            <w:tcMar>
              <w:top w:w="105" w:type="dxa"/>
              <w:left w:w="105" w:type="dxa"/>
              <w:bottom w:w="105" w:type="dxa"/>
              <w:right w:w="105" w:type="dxa"/>
            </w:tcMar>
            <w:hideMark/>
          </w:tcPr>
          <w:p w14:paraId="170EC4CE"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Specially Designated Narcotics Trafficker</w:t>
            </w:r>
          </w:p>
        </w:tc>
        <w:tc>
          <w:tcPr>
            <w:tcW w:w="0" w:type="auto"/>
            <w:tcMar>
              <w:top w:w="105" w:type="dxa"/>
              <w:left w:w="105" w:type="dxa"/>
              <w:bottom w:w="105" w:type="dxa"/>
              <w:right w:w="105" w:type="dxa"/>
            </w:tcMar>
            <w:hideMark/>
          </w:tcPr>
          <w:p w14:paraId="2CA0D67F"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There was a hit on OFAC. The subject was categorized as a Specially Designated Narcotics Trafficker by OFAC.</w:t>
            </w:r>
          </w:p>
        </w:tc>
      </w:tr>
      <w:tr w:rsidR="00BA2D0F" w:rsidRPr="00BA2D0F" w14:paraId="707EC0DB" w14:textId="77777777" w:rsidTr="00BA2D0F">
        <w:trPr>
          <w:trHeight w:val="60"/>
        </w:trPr>
        <w:tc>
          <w:tcPr>
            <w:tcW w:w="0" w:type="auto"/>
            <w:tcMar>
              <w:top w:w="105" w:type="dxa"/>
              <w:left w:w="105" w:type="dxa"/>
              <w:bottom w:w="105" w:type="dxa"/>
              <w:right w:w="105" w:type="dxa"/>
            </w:tcMar>
            <w:hideMark/>
          </w:tcPr>
          <w:p w14:paraId="2392AA12"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O3</w:t>
            </w:r>
          </w:p>
        </w:tc>
        <w:tc>
          <w:tcPr>
            <w:tcW w:w="0" w:type="auto"/>
            <w:tcMar>
              <w:top w:w="105" w:type="dxa"/>
              <w:left w:w="105" w:type="dxa"/>
              <w:bottom w:w="105" w:type="dxa"/>
              <w:right w:w="105" w:type="dxa"/>
            </w:tcMar>
            <w:hideMark/>
          </w:tcPr>
          <w:p w14:paraId="4C9346F6"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 xml:space="preserve">Specially Designated Foreign Narcotics </w:t>
            </w:r>
            <w:r w:rsidRPr="00BA2D0F">
              <w:rPr>
                <w:rFonts w:asciiTheme="minorHAnsi" w:hAnsiTheme="minorHAnsi" w:cs="Arial"/>
                <w:color w:val="000000"/>
                <w:sz w:val="18"/>
                <w:szCs w:val="18"/>
              </w:rPr>
              <w:lastRenderedPageBreak/>
              <w:t>Trafficker</w:t>
            </w:r>
          </w:p>
        </w:tc>
        <w:tc>
          <w:tcPr>
            <w:tcW w:w="0" w:type="auto"/>
            <w:tcMar>
              <w:top w:w="105" w:type="dxa"/>
              <w:left w:w="105" w:type="dxa"/>
              <w:bottom w:w="105" w:type="dxa"/>
              <w:right w:w="105" w:type="dxa"/>
            </w:tcMar>
            <w:hideMark/>
          </w:tcPr>
          <w:p w14:paraId="49161DB7"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lastRenderedPageBreak/>
              <w:t xml:space="preserve">There was a hit on OFAC. The subject was categorized as a </w:t>
            </w:r>
            <w:r w:rsidRPr="00BA2D0F">
              <w:rPr>
                <w:rFonts w:asciiTheme="minorHAnsi" w:hAnsiTheme="minorHAnsi" w:cs="Arial"/>
                <w:color w:val="000000"/>
                <w:sz w:val="18"/>
                <w:szCs w:val="18"/>
              </w:rPr>
              <w:lastRenderedPageBreak/>
              <w:t>Specially Designated Foreign Narcotics Trafficker by OFAC.</w:t>
            </w:r>
          </w:p>
        </w:tc>
      </w:tr>
      <w:tr w:rsidR="00BA2D0F" w:rsidRPr="00BA2D0F" w14:paraId="2F899A52" w14:textId="77777777" w:rsidTr="00BA2D0F">
        <w:trPr>
          <w:trHeight w:val="60"/>
        </w:trPr>
        <w:tc>
          <w:tcPr>
            <w:tcW w:w="0" w:type="auto"/>
            <w:tcMar>
              <w:top w:w="105" w:type="dxa"/>
              <w:left w:w="105" w:type="dxa"/>
              <w:bottom w:w="105" w:type="dxa"/>
              <w:right w:w="105" w:type="dxa"/>
            </w:tcMar>
            <w:hideMark/>
          </w:tcPr>
          <w:p w14:paraId="49B9876C"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lastRenderedPageBreak/>
              <w:t>O4</w:t>
            </w:r>
          </w:p>
        </w:tc>
        <w:tc>
          <w:tcPr>
            <w:tcW w:w="0" w:type="auto"/>
            <w:tcMar>
              <w:top w:w="105" w:type="dxa"/>
              <w:left w:w="105" w:type="dxa"/>
              <w:bottom w:w="105" w:type="dxa"/>
              <w:right w:w="105" w:type="dxa"/>
            </w:tcMar>
            <w:hideMark/>
          </w:tcPr>
          <w:p w14:paraId="6D8D096E"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Specially Designated Global Terrorist</w:t>
            </w:r>
          </w:p>
        </w:tc>
        <w:tc>
          <w:tcPr>
            <w:tcW w:w="0" w:type="auto"/>
            <w:tcMar>
              <w:top w:w="105" w:type="dxa"/>
              <w:left w:w="105" w:type="dxa"/>
              <w:bottom w:w="105" w:type="dxa"/>
              <w:right w:w="105" w:type="dxa"/>
            </w:tcMar>
            <w:hideMark/>
          </w:tcPr>
          <w:p w14:paraId="56AFC0F0"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There was a hit on OFAC. The subject was categorized as a Specially Designated Global Terrorist by OFAC.</w:t>
            </w:r>
          </w:p>
        </w:tc>
      </w:tr>
      <w:tr w:rsidR="00BA2D0F" w:rsidRPr="00BA2D0F" w14:paraId="4B45D82B" w14:textId="77777777" w:rsidTr="00BA2D0F">
        <w:trPr>
          <w:trHeight w:val="60"/>
        </w:trPr>
        <w:tc>
          <w:tcPr>
            <w:tcW w:w="0" w:type="auto"/>
            <w:tcMar>
              <w:top w:w="105" w:type="dxa"/>
              <w:left w:w="105" w:type="dxa"/>
              <w:bottom w:w="105" w:type="dxa"/>
              <w:right w:w="105" w:type="dxa"/>
            </w:tcMar>
            <w:hideMark/>
          </w:tcPr>
          <w:p w14:paraId="4CF1FB2E"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O5</w:t>
            </w:r>
          </w:p>
        </w:tc>
        <w:tc>
          <w:tcPr>
            <w:tcW w:w="0" w:type="auto"/>
            <w:tcMar>
              <w:top w:w="105" w:type="dxa"/>
              <w:left w:w="105" w:type="dxa"/>
              <w:bottom w:w="105" w:type="dxa"/>
              <w:right w:w="105" w:type="dxa"/>
            </w:tcMar>
            <w:hideMark/>
          </w:tcPr>
          <w:p w14:paraId="7A3DE0CF"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Specially Designated Terrorist</w:t>
            </w:r>
          </w:p>
        </w:tc>
        <w:tc>
          <w:tcPr>
            <w:tcW w:w="0" w:type="auto"/>
            <w:tcMar>
              <w:top w:w="105" w:type="dxa"/>
              <w:left w:w="105" w:type="dxa"/>
              <w:bottom w:w="105" w:type="dxa"/>
              <w:right w:w="105" w:type="dxa"/>
            </w:tcMar>
            <w:hideMark/>
          </w:tcPr>
          <w:p w14:paraId="32E661E2"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There was a hit on OFAC. The subject was categorized as a Specially Designated Terrorist by OFAC.</w:t>
            </w:r>
          </w:p>
        </w:tc>
      </w:tr>
      <w:tr w:rsidR="00BA2D0F" w:rsidRPr="00BA2D0F" w14:paraId="775B30C1" w14:textId="77777777" w:rsidTr="00BA2D0F">
        <w:trPr>
          <w:trHeight w:val="60"/>
        </w:trPr>
        <w:tc>
          <w:tcPr>
            <w:tcW w:w="0" w:type="auto"/>
            <w:tcMar>
              <w:top w:w="105" w:type="dxa"/>
              <w:left w:w="105" w:type="dxa"/>
              <w:bottom w:w="105" w:type="dxa"/>
              <w:right w:w="105" w:type="dxa"/>
            </w:tcMar>
            <w:hideMark/>
          </w:tcPr>
          <w:p w14:paraId="5182C4E2"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O6</w:t>
            </w:r>
          </w:p>
        </w:tc>
        <w:tc>
          <w:tcPr>
            <w:tcW w:w="0" w:type="auto"/>
            <w:tcMar>
              <w:top w:w="105" w:type="dxa"/>
              <w:left w:w="105" w:type="dxa"/>
              <w:bottom w:w="105" w:type="dxa"/>
              <w:right w:w="105" w:type="dxa"/>
            </w:tcMar>
            <w:hideMark/>
          </w:tcPr>
          <w:p w14:paraId="20C7F516"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Weapons of Mass Destruction</w:t>
            </w:r>
          </w:p>
        </w:tc>
        <w:tc>
          <w:tcPr>
            <w:tcW w:w="0" w:type="auto"/>
            <w:tcMar>
              <w:top w:w="105" w:type="dxa"/>
              <w:left w:w="105" w:type="dxa"/>
              <w:bottom w:w="105" w:type="dxa"/>
              <w:right w:w="105" w:type="dxa"/>
            </w:tcMar>
            <w:hideMark/>
          </w:tcPr>
          <w:p w14:paraId="3211FE72"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There was a hit on OFAC. The subject was categorized as being related to Weapons of Mass Destruction by OFAC.</w:t>
            </w:r>
          </w:p>
        </w:tc>
      </w:tr>
      <w:tr w:rsidR="00BA2D0F" w:rsidRPr="00BA2D0F" w14:paraId="73B254E8" w14:textId="77777777" w:rsidTr="00BA2D0F">
        <w:trPr>
          <w:trHeight w:val="60"/>
        </w:trPr>
        <w:tc>
          <w:tcPr>
            <w:tcW w:w="0" w:type="auto"/>
            <w:tcMar>
              <w:top w:w="105" w:type="dxa"/>
              <w:left w:w="105" w:type="dxa"/>
              <w:bottom w:w="105" w:type="dxa"/>
              <w:right w:w="105" w:type="dxa"/>
            </w:tcMar>
            <w:hideMark/>
          </w:tcPr>
          <w:p w14:paraId="006A580D"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O7</w:t>
            </w:r>
          </w:p>
        </w:tc>
        <w:tc>
          <w:tcPr>
            <w:tcW w:w="0" w:type="auto"/>
            <w:tcMar>
              <w:top w:w="105" w:type="dxa"/>
              <w:left w:w="105" w:type="dxa"/>
              <w:bottom w:w="105" w:type="dxa"/>
              <w:right w:w="105" w:type="dxa"/>
            </w:tcMar>
            <w:hideMark/>
          </w:tcPr>
          <w:p w14:paraId="0AC0889F"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Palestinian Legislative Council</w:t>
            </w:r>
          </w:p>
        </w:tc>
        <w:tc>
          <w:tcPr>
            <w:tcW w:w="0" w:type="auto"/>
            <w:tcMar>
              <w:top w:w="105" w:type="dxa"/>
              <w:left w:w="105" w:type="dxa"/>
              <w:bottom w:w="105" w:type="dxa"/>
              <w:right w:w="105" w:type="dxa"/>
            </w:tcMar>
            <w:hideMark/>
          </w:tcPr>
          <w:p w14:paraId="17460173"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There was a hit on OFAC. The subject was categorized as being related to Palestinian Legislative Council by OFAC.</w:t>
            </w:r>
          </w:p>
        </w:tc>
      </w:tr>
      <w:tr w:rsidR="00BA2D0F" w:rsidRPr="00BA2D0F" w14:paraId="46E716D4" w14:textId="77777777" w:rsidTr="00BA2D0F">
        <w:trPr>
          <w:trHeight w:val="60"/>
        </w:trPr>
        <w:tc>
          <w:tcPr>
            <w:tcW w:w="0" w:type="auto"/>
            <w:tcMar>
              <w:top w:w="105" w:type="dxa"/>
              <w:left w:w="105" w:type="dxa"/>
              <w:bottom w:w="105" w:type="dxa"/>
              <w:right w:w="105" w:type="dxa"/>
            </w:tcMar>
            <w:hideMark/>
          </w:tcPr>
          <w:p w14:paraId="1B702C5A"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O8</w:t>
            </w:r>
          </w:p>
        </w:tc>
        <w:tc>
          <w:tcPr>
            <w:tcW w:w="0" w:type="auto"/>
            <w:tcMar>
              <w:top w:w="105" w:type="dxa"/>
              <w:left w:w="105" w:type="dxa"/>
              <w:bottom w:w="105" w:type="dxa"/>
              <w:right w:w="105" w:type="dxa"/>
            </w:tcMar>
            <w:hideMark/>
          </w:tcPr>
          <w:p w14:paraId="39622F52"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Property Currently Blocked</w:t>
            </w:r>
          </w:p>
        </w:tc>
        <w:tc>
          <w:tcPr>
            <w:tcW w:w="0" w:type="auto"/>
            <w:tcMar>
              <w:top w:w="105" w:type="dxa"/>
              <w:left w:w="105" w:type="dxa"/>
              <w:bottom w:w="105" w:type="dxa"/>
              <w:right w:w="105" w:type="dxa"/>
            </w:tcMar>
            <w:hideMark/>
          </w:tcPr>
          <w:p w14:paraId="06BE203A"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There was a hit on OFAC. The subject was categorized as Property Currently Blocked.</w:t>
            </w:r>
          </w:p>
        </w:tc>
      </w:tr>
      <w:tr w:rsidR="00BA2D0F" w:rsidRPr="00BA2D0F" w14:paraId="3E909F08" w14:textId="77777777" w:rsidTr="00BA2D0F">
        <w:trPr>
          <w:trHeight w:val="60"/>
        </w:trPr>
        <w:tc>
          <w:tcPr>
            <w:tcW w:w="0" w:type="auto"/>
            <w:tcMar>
              <w:top w:w="105" w:type="dxa"/>
              <w:left w:w="105" w:type="dxa"/>
              <w:bottom w:w="105" w:type="dxa"/>
              <w:right w:w="105" w:type="dxa"/>
            </w:tcMar>
            <w:hideMark/>
          </w:tcPr>
          <w:p w14:paraId="2A63A0FA"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O9</w:t>
            </w:r>
          </w:p>
        </w:tc>
        <w:tc>
          <w:tcPr>
            <w:tcW w:w="0" w:type="auto"/>
            <w:tcMar>
              <w:top w:w="105" w:type="dxa"/>
              <w:left w:w="105" w:type="dxa"/>
              <w:bottom w:w="105" w:type="dxa"/>
              <w:right w:w="105" w:type="dxa"/>
            </w:tcMar>
            <w:hideMark/>
          </w:tcPr>
          <w:p w14:paraId="4B23681E"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Patriot Act Blocked Pending Investigation</w:t>
            </w:r>
          </w:p>
        </w:tc>
        <w:tc>
          <w:tcPr>
            <w:tcW w:w="0" w:type="auto"/>
            <w:tcMar>
              <w:top w:w="105" w:type="dxa"/>
              <w:left w:w="105" w:type="dxa"/>
              <w:bottom w:w="105" w:type="dxa"/>
              <w:right w:w="105" w:type="dxa"/>
            </w:tcMar>
            <w:hideMark/>
          </w:tcPr>
          <w:p w14:paraId="285E23D0"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There was a hit on OFAC. The subject was categorized as Patriot Act Blocked Pending Investigation.</w:t>
            </w:r>
          </w:p>
        </w:tc>
      </w:tr>
      <w:tr w:rsidR="00BA2D0F" w:rsidRPr="00BA2D0F" w14:paraId="3261C724" w14:textId="77777777" w:rsidTr="00BA2D0F">
        <w:trPr>
          <w:trHeight w:val="60"/>
        </w:trPr>
        <w:tc>
          <w:tcPr>
            <w:tcW w:w="0" w:type="auto"/>
            <w:tcMar>
              <w:top w:w="105" w:type="dxa"/>
              <w:left w:w="105" w:type="dxa"/>
              <w:bottom w:w="105" w:type="dxa"/>
              <w:right w:w="105" w:type="dxa"/>
            </w:tcMar>
            <w:hideMark/>
          </w:tcPr>
          <w:p w14:paraId="4D31BFC9"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OD</w:t>
            </w:r>
          </w:p>
        </w:tc>
        <w:tc>
          <w:tcPr>
            <w:tcW w:w="0" w:type="auto"/>
            <w:tcMar>
              <w:top w:w="105" w:type="dxa"/>
              <w:left w:w="105" w:type="dxa"/>
              <w:bottom w:w="105" w:type="dxa"/>
              <w:right w:w="105" w:type="dxa"/>
            </w:tcMar>
            <w:hideMark/>
          </w:tcPr>
          <w:p w14:paraId="08975F9C"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OFAC Not Available</w:t>
            </w:r>
          </w:p>
        </w:tc>
        <w:tc>
          <w:tcPr>
            <w:tcW w:w="0" w:type="auto"/>
            <w:tcMar>
              <w:top w:w="105" w:type="dxa"/>
              <w:left w:w="105" w:type="dxa"/>
              <w:bottom w:w="105" w:type="dxa"/>
              <w:right w:w="105" w:type="dxa"/>
            </w:tcMar>
            <w:hideMark/>
          </w:tcPr>
          <w:p w14:paraId="323B9221"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 xml:space="preserve">OFAC transactions could not be processed due to the </w:t>
            </w:r>
            <w:proofErr w:type="spellStart"/>
            <w:r w:rsidRPr="00BA2D0F">
              <w:rPr>
                <w:rFonts w:asciiTheme="minorHAnsi" w:hAnsiTheme="minorHAnsi" w:cs="Arial"/>
                <w:color w:val="000000"/>
                <w:sz w:val="18"/>
                <w:szCs w:val="18"/>
              </w:rPr>
              <w:t>datasource</w:t>
            </w:r>
            <w:proofErr w:type="spellEnd"/>
            <w:r w:rsidRPr="00BA2D0F">
              <w:rPr>
                <w:rFonts w:asciiTheme="minorHAnsi" w:hAnsiTheme="minorHAnsi" w:cs="Arial"/>
                <w:color w:val="000000"/>
                <w:sz w:val="18"/>
                <w:szCs w:val="18"/>
              </w:rPr>
              <w:t xml:space="preserve"> being inaccessible.</w:t>
            </w:r>
          </w:p>
        </w:tc>
      </w:tr>
      <w:tr w:rsidR="00BA2D0F" w:rsidRPr="00BA2D0F" w14:paraId="109A2854" w14:textId="77777777" w:rsidTr="00BA2D0F">
        <w:trPr>
          <w:trHeight w:val="60"/>
        </w:trPr>
        <w:tc>
          <w:tcPr>
            <w:tcW w:w="0" w:type="auto"/>
            <w:tcMar>
              <w:top w:w="105" w:type="dxa"/>
              <w:left w:w="105" w:type="dxa"/>
              <w:bottom w:w="105" w:type="dxa"/>
              <w:right w:w="105" w:type="dxa"/>
            </w:tcMar>
            <w:hideMark/>
          </w:tcPr>
          <w:p w14:paraId="6C219108"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ON</w:t>
            </w:r>
          </w:p>
        </w:tc>
        <w:tc>
          <w:tcPr>
            <w:tcW w:w="0" w:type="auto"/>
            <w:tcMar>
              <w:top w:w="105" w:type="dxa"/>
              <w:left w:w="105" w:type="dxa"/>
              <w:bottom w:w="105" w:type="dxa"/>
              <w:right w:w="105" w:type="dxa"/>
            </w:tcMar>
            <w:hideMark/>
          </w:tcPr>
          <w:p w14:paraId="5EC5E1C1"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No Match on OFAC</w:t>
            </w:r>
          </w:p>
        </w:tc>
        <w:tc>
          <w:tcPr>
            <w:tcW w:w="0" w:type="auto"/>
            <w:tcMar>
              <w:top w:w="105" w:type="dxa"/>
              <w:left w:w="105" w:type="dxa"/>
              <w:bottom w:w="105" w:type="dxa"/>
              <w:right w:w="105" w:type="dxa"/>
            </w:tcMar>
            <w:hideMark/>
          </w:tcPr>
          <w:p w14:paraId="6872A112"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The customer is configured for OFAC but there was no hit on OFAC for the transaction.</w:t>
            </w:r>
          </w:p>
        </w:tc>
      </w:tr>
      <w:tr w:rsidR="00BA2D0F" w:rsidRPr="00BA2D0F" w14:paraId="4DF77149" w14:textId="77777777" w:rsidTr="00BA2D0F">
        <w:trPr>
          <w:trHeight w:val="60"/>
        </w:trPr>
        <w:tc>
          <w:tcPr>
            <w:tcW w:w="0" w:type="auto"/>
            <w:tcMar>
              <w:top w:w="105" w:type="dxa"/>
              <w:left w:w="105" w:type="dxa"/>
              <w:bottom w:w="105" w:type="dxa"/>
              <w:right w:w="105" w:type="dxa"/>
            </w:tcMar>
            <w:hideMark/>
          </w:tcPr>
          <w:p w14:paraId="0509CA81"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OU</w:t>
            </w:r>
          </w:p>
        </w:tc>
        <w:tc>
          <w:tcPr>
            <w:tcW w:w="0" w:type="auto"/>
            <w:tcMar>
              <w:top w:w="105" w:type="dxa"/>
              <w:left w:w="105" w:type="dxa"/>
              <w:bottom w:w="105" w:type="dxa"/>
              <w:right w:w="105" w:type="dxa"/>
            </w:tcMar>
            <w:hideMark/>
          </w:tcPr>
          <w:p w14:paraId="63AA5BE0"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Unknown OFAC Category</w:t>
            </w:r>
          </w:p>
        </w:tc>
        <w:tc>
          <w:tcPr>
            <w:tcW w:w="0" w:type="auto"/>
            <w:tcMar>
              <w:top w:w="105" w:type="dxa"/>
              <w:left w:w="105" w:type="dxa"/>
              <w:bottom w:w="105" w:type="dxa"/>
              <w:right w:w="105" w:type="dxa"/>
            </w:tcMar>
            <w:hideMark/>
          </w:tcPr>
          <w:p w14:paraId="1993963D"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 xml:space="preserve">There was a hit on OFAC but the OFAC category is not among the list of categories currently recognized by </w:t>
            </w:r>
            <w:proofErr w:type="spellStart"/>
            <w:r w:rsidRPr="00BA2D0F">
              <w:rPr>
                <w:rFonts w:asciiTheme="minorHAnsi" w:hAnsiTheme="minorHAnsi" w:cs="Arial"/>
                <w:color w:val="000000"/>
                <w:sz w:val="18"/>
                <w:szCs w:val="18"/>
              </w:rPr>
              <w:t>eID</w:t>
            </w:r>
            <w:proofErr w:type="spellEnd"/>
            <w:r w:rsidRPr="00BA2D0F">
              <w:rPr>
                <w:rFonts w:asciiTheme="minorHAnsi" w:hAnsiTheme="minorHAnsi" w:cs="Arial"/>
                <w:color w:val="000000"/>
                <w:sz w:val="18"/>
                <w:szCs w:val="18"/>
              </w:rPr>
              <w:t>.</w:t>
            </w:r>
          </w:p>
        </w:tc>
      </w:tr>
      <w:tr w:rsidR="00BA2D0F" w:rsidRPr="00BA2D0F" w14:paraId="266C3CEF" w14:textId="77777777" w:rsidTr="00BA2D0F">
        <w:trPr>
          <w:trHeight w:val="60"/>
        </w:trPr>
        <w:tc>
          <w:tcPr>
            <w:tcW w:w="0" w:type="auto"/>
            <w:tcMar>
              <w:top w:w="105" w:type="dxa"/>
              <w:left w:w="105" w:type="dxa"/>
              <w:bottom w:w="105" w:type="dxa"/>
              <w:right w:w="105" w:type="dxa"/>
            </w:tcMar>
            <w:hideMark/>
          </w:tcPr>
          <w:p w14:paraId="28C1D02B"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PC</w:t>
            </w:r>
          </w:p>
        </w:tc>
        <w:tc>
          <w:tcPr>
            <w:tcW w:w="0" w:type="auto"/>
            <w:tcMar>
              <w:top w:w="105" w:type="dxa"/>
              <w:left w:w="105" w:type="dxa"/>
              <w:bottom w:w="105" w:type="dxa"/>
              <w:right w:w="105" w:type="dxa"/>
            </w:tcMar>
            <w:hideMark/>
          </w:tcPr>
          <w:p w14:paraId="2E5BC283"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All personal property questions answered correctly</w:t>
            </w:r>
          </w:p>
        </w:tc>
        <w:tc>
          <w:tcPr>
            <w:tcW w:w="0" w:type="auto"/>
            <w:tcMar>
              <w:top w:w="105" w:type="dxa"/>
              <w:left w:w="105" w:type="dxa"/>
              <w:bottom w:w="105" w:type="dxa"/>
              <w:right w:w="105" w:type="dxa"/>
            </w:tcMar>
            <w:hideMark/>
          </w:tcPr>
          <w:p w14:paraId="1141DA9C"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All personal property questions presented to the consumer were answered correctly.</w:t>
            </w:r>
          </w:p>
        </w:tc>
      </w:tr>
      <w:tr w:rsidR="00BA2D0F" w:rsidRPr="00BA2D0F" w14:paraId="476B6356" w14:textId="77777777" w:rsidTr="00BA2D0F">
        <w:trPr>
          <w:trHeight w:val="60"/>
        </w:trPr>
        <w:tc>
          <w:tcPr>
            <w:tcW w:w="0" w:type="auto"/>
            <w:tcMar>
              <w:top w:w="105" w:type="dxa"/>
              <w:left w:w="105" w:type="dxa"/>
              <w:bottom w:w="105" w:type="dxa"/>
              <w:right w:w="105" w:type="dxa"/>
            </w:tcMar>
            <w:hideMark/>
          </w:tcPr>
          <w:p w14:paraId="216A6163"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PX</w:t>
            </w:r>
          </w:p>
        </w:tc>
        <w:tc>
          <w:tcPr>
            <w:tcW w:w="0" w:type="auto"/>
            <w:tcMar>
              <w:top w:w="105" w:type="dxa"/>
              <w:left w:w="105" w:type="dxa"/>
              <w:bottom w:w="105" w:type="dxa"/>
              <w:right w:w="105" w:type="dxa"/>
            </w:tcMar>
            <w:hideMark/>
          </w:tcPr>
          <w:p w14:paraId="0926CE29"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One or more personal property questions answered correctly</w:t>
            </w:r>
          </w:p>
        </w:tc>
        <w:tc>
          <w:tcPr>
            <w:tcW w:w="0" w:type="auto"/>
            <w:tcMar>
              <w:top w:w="105" w:type="dxa"/>
              <w:left w:w="105" w:type="dxa"/>
              <w:bottom w:w="105" w:type="dxa"/>
              <w:right w:w="105" w:type="dxa"/>
            </w:tcMar>
            <w:hideMark/>
          </w:tcPr>
          <w:p w14:paraId="30BFC167"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 xml:space="preserve">At least one personal property </w:t>
            </w:r>
            <w:proofErr w:type="spellStart"/>
            <w:r w:rsidRPr="00BA2D0F">
              <w:rPr>
                <w:rFonts w:asciiTheme="minorHAnsi" w:hAnsiTheme="minorHAnsi" w:cs="Arial"/>
                <w:color w:val="000000"/>
                <w:sz w:val="18"/>
                <w:szCs w:val="18"/>
              </w:rPr>
              <w:t>quesiton</w:t>
            </w:r>
            <w:proofErr w:type="spellEnd"/>
            <w:r w:rsidRPr="00BA2D0F">
              <w:rPr>
                <w:rFonts w:asciiTheme="minorHAnsi" w:hAnsiTheme="minorHAnsi" w:cs="Arial"/>
                <w:color w:val="000000"/>
                <w:sz w:val="18"/>
                <w:szCs w:val="18"/>
              </w:rPr>
              <w:t xml:space="preserve"> presented to the consumer was answered incorrectly.</w:t>
            </w:r>
          </w:p>
        </w:tc>
      </w:tr>
      <w:tr w:rsidR="00BA2D0F" w:rsidRPr="00BA2D0F" w14:paraId="3BEC4902" w14:textId="77777777" w:rsidTr="00BA2D0F">
        <w:trPr>
          <w:trHeight w:val="60"/>
        </w:trPr>
        <w:tc>
          <w:tcPr>
            <w:tcW w:w="0" w:type="auto"/>
            <w:tcMar>
              <w:top w:w="105" w:type="dxa"/>
              <w:left w:w="105" w:type="dxa"/>
              <w:bottom w:w="105" w:type="dxa"/>
              <w:right w:w="105" w:type="dxa"/>
            </w:tcMar>
            <w:hideMark/>
          </w:tcPr>
          <w:p w14:paraId="7DCEA8B0"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SB</w:t>
            </w:r>
          </w:p>
        </w:tc>
        <w:tc>
          <w:tcPr>
            <w:tcW w:w="0" w:type="auto"/>
            <w:tcMar>
              <w:top w:w="105" w:type="dxa"/>
              <w:left w:w="105" w:type="dxa"/>
              <w:bottom w:w="105" w:type="dxa"/>
              <w:right w:w="105" w:type="dxa"/>
            </w:tcMar>
            <w:hideMark/>
          </w:tcPr>
          <w:p w14:paraId="7C2A6EF4"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SSN state of issuance question unanswered</w:t>
            </w:r>
          </w:p>
        </w:tc>
        <w:tc>
          <w:tcPr>
            <w:tcW w:w="0" w:type="auto"/>
            <w:tcMar>
              <w:top w:w="105" w:type="dxa"/>
              <w:left w:w="105" w:type="dxa"/>
              <w:bottom w:w="105" w:type="dxa"/>
              <w:right w:w="105" w:type="dxa"/>
            </w:tcMar>
            <w:hideMark/>
          </w:tcPr>
          <w:p w14:paraId="02EF9323"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SSN state of issuance question presented to consumer but unanswered.</w:t>
            </w:r>
          </w:p>
        </w:tc>
      </w:tr>
      <w:tr w:rsidR="00BA2D0F" w:rsidRPr="00BA2D0F" w14:paraId="21871B6F" w14:textId="77777777" w:rsidTr="00BA2D0F">
        <w:trPr>
          <w:trHeight w:val="60"/>
        </w:trPr>
        <w:tc>
          <w:tcPr>
            <w:tcW w:w="0" w:type="auto"/>
            <w:tcMar>
              <w:top w:w="105" w:type="dxa"/>
              <w:left w:w="105" w:type="dxa"/>
              <w:bottom w:w="105" w:type="dxa"/>
              <w:right w:w="105" w:type="dxa"/>
            </w:tcMar>
            <w:hideMark/>
          </w:tcPr>
          <w:p w14:paraId="72B99A68"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SC</w:t>
            </w:r>
          </w:p>
        </w:tc>
        <w:tc>
          <w:tcPr>
            <w:tcW w:w="0" w:type="auto"/>
            <w:tcMar>
              <w:top w:w="105" w:type="dxa"/>
              <w:left w:w="105" w:type="dxa"/>
              <w:bottom w:w="105" w:type="dxa"/>
              <w:right w:w="105" w:type="dxa"/>
            </w:tcMar>
            <w:hideMark/>
          </w:tcPr>
          <w:p w14:paraId="55657FF7"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SSN state of issuance question answered correctly</w:t>
            </w:r>
          </w:p>
        </w:tc>
        <w:tc>
          <w:tcPr>
            <w:tcW w:w="0" w:type="auto"/>
            <w:tcMar>
              <w:top w:w="105" w:type="dxa"/>
              <w:left w:w="105" w:type="dxa"/>
              <w:bottom w:w="105" w:type="dxa"/>
              <w:right w:w="105" w:type="dxa"/>
            </w:tcMar>
            <w:hideMark/>
          </w:tcPr>
          <w:p w14:paraId="31EB0E0F"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SSN state of issuance question presented to consumer answered correctly.</w:t>
            </w:r>
          </w:p>
        </w:tc>
      </w:tr>
      <w:tr w:rsidR="00BA2D0F" w:rsidRPr="00BA2D0F" w14:paraId="0579BF55" w14:textId="77777777" w:rsidTr="00BA2D0F">
        <w:trPr>
          <w:trHeight w:val="60"/>
        </w:trPr>
        <w:tc>
          <w:tcPr>
            <w:tcW w:w="0" w:type="auto"/>
            <w:tcMar>
              <w:top w:w="105" w:type="dxa"/>
              <w:left w:w="105" w:type="dxa"/>
              <w:bottom w:w="105" w:type="dxa"/>
              <w:right w:w="105" w:type="dxa"/>
            </w:tcMar>
            <w:hideMark/>
          </w:tcPr>
          <w:p w14:paraId="57343DD3"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SX</w:t>
            </w:r>
          </w:p>
        </w:tc>
        <w:tc>
          <w:tcPr>
            <w:tcW w:w="0" w:type="auto"/>
            <w:tcMar>
              <w:top w:w="105" w:type="dxa"/>
              <w:left w:w="105" w:type="dxa"/>
              <w:bottom w:w="105" w:type="dxa"/>
              <w:right w:w="105" w:type="dxa"/>
            </w:tcMar>
            <w:hideMark/>
          </w:tcPr>
          <w:p w14:paraId="0A34B2F4"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SSN state of issuance question answered incorrectly</w:t>
            </w:r>
          </w:p>
        </w:tc>
        <w:tc>
          <w:tcPr>
            <w:tcW w:w="0" w:type="auto"/>
            <w:tcMar>
              <w:top w:w="105" w:type="dxa"/>
              <w:left w:w="105" w:type="dxa"/>
              <w:bottom w:w="105" w:type="dxa"/>
              <w:right w:w="105" w:type="dxa"/>
            </w:tcMar>
            <w:hideMark/>
          </w:tcPr>
          <w:p w14:paraId="22C1F251"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SSN state of issuance question presented to consumer answered incorrectly.</w:t>
            </w:r>
          </w:p>
        </w:tc>
      </w:tr>
      <w:tr w:rsidR="00BA2D0F" w:rsidRPr="00BA2D0F" w14:paraId="4286118A" w14:textId="77777777" w:rsidTr="00BA2D0F">
        <w:trPr>
          <w:trHeight w:val="60"/>
        </w:trPr>
        <w:tc>
          <w:tcPr>
            <w:tcW w:w="0" w:type="auto"/>
            <w:tcMar>
              <w:top w:w="105" w:type="dxa"/>
              <w:left w:w="105" w:type="dxa"/>
              <w:bottom w:w="105" w:type="dxa"/>
              <w:right w:w="105" w:type="dxa"/>
            </w:tcMar>
            <w:hideMark/>
          </w:tcPr>
          <w:p w14:paraId="2AADD24F"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TB</w:t>
            </w:r>
          </w:p>
        </w:tc>
        <w:tc>
          <w:tcPr>
            <w:tcW w:w="0" w:type="auto"/>
            <w:tcMar>
              <w:top w:w="105" w:type="dxa"/>
              <w:left w:w="105" w:type="dxa"/>
              <w:bottom w:w="105" w:type="dxa"/>
              <w:right w:w="105" w:type="dxa"/>
            </w:tcMar>
            <w:hideMark/>
          </w:tcPr>
          <w:p w14:paraId="6969DD8A"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telephone service type question unanswered</w:t>
            </w:r>
          </w:p>
        </w:tc>
        <w:tc>
          <w:tcPr>
            <w:tcW w:w="0" w:type="auto"/>
            <w:tcMar>
              <w:top w:w="105" w:type="dxa"/>
              <w:left w:w="105" w:type="dxa"/>
              <w:bottom w:w="105" w:type="dxa"/>
              <w:right w:w="105" w:type="dxa"/>
            </w:tcMar>
            <w:hideMark/>
          </w:tcPr>
          <w:p w14:paraId="1D64E3DB"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telephone service type question presented to consumer but unanswered.</w:t>
            </w:r>
          </w:p>
        </w:tc>
      </w:tr>
      <w:tr w:rsidR="00BA2D0F" w:rsidRPr="00BA2D0F" w14:paraId="241023F3" w14:textId="77777777" w:rsidTr="00BA2D0F">
        <w:trPr>
          <w:trHeight w:val="60"/>
        </w:trPr>
        <w:tc>
          <w:tcPr>
            <w:tcW w:w="0" w:type="auto"/>
            <w:tcMar>
              <w:top w:w="105" w:type="dxa"/>
              <w:left w:w="105" w:type="dxa"/>
              <w:bottom w:w="105" w:type="dxa"/>
              <w:right w:w="105" w:type="dxa"/>
            </w:tcMar>
            <w:hideMark/>
          </w:tcPr>
          <w:p w14:paraId="2C5BB1D4"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TC</w:t>
            </w:r>
          </w:p>
        </w:tc>
        <w:tc>
          <w:tcPr>
            <w:tcW w:w="0" w:type="auto"/>
            <w:tcMar>
              <w:top w:w="105" w:type="dxa"/>
              <w:left w:w="105" w:type="dxa"/>
              <w:bottom w:w="105" w:type="dxa"/>
              <w:right w:w="105" w:type="dxa"/>
            </w:tcMar>
            <w:hideMark/>
          </w:tcPr>
          <w:p w14:paraId="54C1CB8F"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telephone service type question answered correctly</w:t>
            </w:r>
          </w:p>
        </w:tc>
        <w:tc>
          <w:tcPr>
            <w:tcW w:w="0" w:type="auto"/>
            <w:tcMar>
              <w:top w:w="105" w:type="dxa"/>
              <w:left w:w="105" w:type="dxa"/>
              <w:bottom w:w="105" w:type="dxa"/>
              <w:right w:w="105" w:type="dxa"/>
            </w:tcMar>
            <w:hideMark/>
          </w:tcPr>
          <w:p w14:paraId="29AB19F9"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telephone service type question presented to consumer answered correctly.</w:t>
            </w:r>
          </w:p>
        </w:tc>
      </w:tr>
      <w:tr w:rsidR="00BA2D0F" w:rsidRPr="00BA2D0F" w14:paraId="573C7E0F" w14:textId="77777777" w:rsidTr="00BA2D0F">
        <w:trPr>
          <w:trHeight w:val="60"/>
        </w:trPr>
        <w:tc>
          <w:tcPr>
            <w:tcW w:w="0" w:type="auto"/>
            <w:tcMar>
              <w:top w:w="105" w:type="dxa"/>
              <w:left w:w="105" w:type="dxa"/>
              <w:bottom w:w="105" w:type="dxa"/>
              <w:right w:w="105" w:type="dxa"/>
            </w:tcMar>
            <w:hideMark/>
          </w:tcPr>
          <w:p w14:paraId="1A3FE77D"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TX</w:t>
            </w:r>
          </w:p>
        </w:tc>
        <w:tc>
          <w:tcPr>
            <w:tcW w:w="0" w:type="auto"/>
            <w:tcMar>
              <w:top w:w="105" w:type="dxa"/>
              <w:left w:w="105" w:type="dxa"/>
              <w:bottom w:w="105" w:type="dxa"/>
              <w:right w:w="105" w:type="dxa"/>
            </w:tcMar>
            <w:hideMark/>
          </w:tcPr>
          <w:p w14:paraId="20A06175"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telephone service type question answered incorrectly</w:t>
            </w:r>
          </w:p>
        </w:tc>
        <w:tc>
          <w:tcPr>
            <w:tcW w:w="0" w:type="auto"/>
            <w:tcMar>
              <w:top w:w="105" w:type="dxa"/>
              <w:left w:w="105" w:type="dxa"/>
              <w:bottom w:w="105" w:type="dxa"/>
              <w:right w:w="105" w:type="dxa"/>
            </w:tcMar>
            <w:hideMark/>
          </w:tcPr>
          <w:p w14:paraId="43C77E13"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Real telephone service type question presented to consumer answered incorrectly.</w:t>
            </w:r>
          </w:p>
        </w:tc>
      </w:tr>
      <w:tr w:rsidR="00BA2D0F" w:rsidRPr="00BA2D0F" w14:paraId="4AA30F03" w14:textId="77777777" w:rsidTr="00BA2D0F">
        <w:trPr>
          <w:trHeight w:val="60"/>
        </w:trPr>
        <w:tc>
          <w:tcPr>
            <w:tcW w:w="0" w:type="auto"/>
            <w:tcMar>
              <w:top w:w="105" w:type="dxa"/>
              <w:left w:w="105" w:type="dxa"/>
              <w:bottom w:w="105" w:type="dxa"/>
              <w:right w:w="105" w:type="dxa"/>
            </w:tcMar>
            <w:hideMark/>
          </w:tcPr>
          <w:p w14:paraId="46BCF983"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T0</w:t>
            </w:r>
          </w:p>
        </w:tc>
        <w:tc>
          <w:tcPr>
            <w:tcW w:w="0" w:type="auto"/>
            <w:tcMar>
              <w:top w:w="105" w:type="dxa"/>
              <w:left w:w="105" w:type="dxa"/>
              <w:bottom w:w="105" w:type="dxa"/>
              <w:right w:w="105" w:type="dxa"/>
            </w:tcMar>
            <w:hideMark/>
          </w:tcPr>
          <w:p w14:paraId="5ABCFE4A"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Area code does not correspond to input phone number exchange.</w:t>
            </w:r>
          </w:p>
        </w:tc>
        <w:tc>
          <w:tcPr>
            <w:tcW w:w="0" w:type="auto"/>
            <w:tcMar>
              <w:top w:w="105" w:type="dxa"/>
              <w:left w:w="105" w:type="dxa"/>
              <w:bottom w:w="105" w:type="dxa"/>
              <w:right w:w="105" w:type="dxa"/>
            </w:tcMar>
            <w:hideMark/>
          </w:tcPr>
          <w:p w14:paraId="1F7445B6"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Area code does not correspond to input Phone number exchange.</w:t>
            </w:r>
          </w:p>
        </w:tc>
      </w:tr>
      <w:tr w:rsidR="00BA2D0F" w:rsidRPr="00BA2D0F" w14:paraId="0EC4BF91" w14:textId="77777777" w:rsidTr="00BA2D0F">
        <w:trPr>
          <w:trHeight w:val="60"/>
        </w:trPr>
        <w:tc>
          <w:tcPr>
            <w:tcW w:w="0" w:type="auto"/>
            <w:tcMar>
              <w:top w:w="105" w:type="dxa"/>
              <w:left w:w="105" w:type="dxa"/>
              <w:bottom w:w="105" w:type="dxa"/>
              <w:right w:w="105" w:type="dxa"/>
            </w:tcMar>
            <w:hideMark/>
          </w:tcPr>
          <w:p w14:paraId="6C83D342"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T1</w:t>
            </w:r>
          </w:p>
        </w:tc>
        <w:tc>
          <w:tcPr>
            <w:tcW w:w="0" w:type="auto"/>
            <w:tcMar>
              <w:top w:w="105" w:type="dxa"/>
              <w:left w:w="105" w:type="dxa"/>
              <w:bottom w:w="105" w:type="dxa"/>
              <w:right w:w="105" w:type="dxa"/>
            </w:tcMar>
            <w:hideMark/>
          </w:tcPr>
          <w:p w14:paraId="184C7DC5"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Inquiry phone number is a land line.</w:t>
            </w:r>
          </w:p>
        </w:tc>
        <w:tc>
          <w:tcPr>
            <w:tcW w:w="0" w:type="auto"/>
            <w:tcMar>
              <w:top w:w="105" w:type="dxa"/>
              <w:left w:w="105" w:type="dxa"/>
              <w:bottom w:w="105" w:type="dxa"/>
              <w:right w:w="105" w:type="dxa"/>
            </w:tcMar>
            <w:hideMark/>
          </w:tcPr>
          <w:p w14:paraId="4981AC88"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Inquiry Telephone Number is a Land Line.</w:t>
            </w:r>
          </w:p>
        </w:tc>
      </w:tr>
      <w:tr w:rsidR="00BA2D0F" w:rsidRPr="00BA2D0F" w14:paraId="23C5A42B" w14:textId="77777777" w:rsidTr="00BA2D0F">
        <w:trPr>
          <w:trHeight w:val="60"/>
        </w:trPr>
        <w:tc>
          <w:tcPr>
            <w:tcW w:w="0" w:type="auto"/>
            <w:tcMar>
              <w:top w:w="105" w:type="dxa"/>
              <w:left w:w="105" w:type="dxa"/>
              <w:bottom w:w="105" w:type="dxa"/>
              <w:right w:w="105" w:type="dxa"/>
            </w:tcMar>
            <w:hideMark/>
          </w:tcPr>
          <w:p w14:paraId="2CF5CF34"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T2</w:t>
            </w:r>
          </w:p>
        </w:tc>
        <w:tc>
          <w:tcPr>
            <w:tcW w:w="0" w:type="auto"/>
            <w:tcMar>
              <w:top w:w="105" w:type="dxa"/>
              <w:left w:w="105" w:type="dxa"/>
              <w:bottom w:w="105" w:type="dxa"/>
              <w:right w:w="105" w:type="dxa"/>
            </w:tcMar>
            <w:hideMark/>
          </w:tcPr>
          <w:p w14:paraId="6D1ADA33"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Inquiry phone number is a mobile / cellular phone service.</w:t>
            </w:r>
          </w:p>
        </w:tc>
        <w:tc>
          <w:tcPr>
            <w:tcW w:w="0" w:type="auto"/>
            <w:tcMar>
              <w:top w:w="105" w:type="dxa"/>
              <w:left w:w="105" w:type="dxa"/>
              <w:bottom w:w="105" w:type="dxa"/>
              <w:right w:w="105" w:type="dxa"/>
            </w:tcMar>
            <w:hideMark/>
          </w:tcPr>
          <w:p w14:paraId="3A31CE57"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Inquiry Telephone Number is a Mobile / Cellular Phone Service</w:t>
            </w:r>
          </w:p>
        </w:tc>
      </w:tr>
      <w:tr w:rsidR="00BA2D0F" w:rsidRPr="00BA2D0F" w14:paraId="1F3185D9" w14:textId="77777777" w:rsidTr="00BA2D0F">
        <w:trPr>
          <w:trHeight w:val="60"/>
        </w:trPr>
        <w:tc>
          <w:tcPr>
            <w:tcW w:w="0" w:type="auto"/>
            <w:tcMar>
              <w:top w:w="105" w:type="dxa"/>
              <w:left w:w="105" w:type="dxa"/>
              <w:bottom w:w="105" w:type="dxa"/>
              <w:right w:w="105" w:type="dxa"/>
            </w:tcMar>
            <w:hideMark/>
          </w:tcPr>
          <w:p w14:paraId="7037C0D0"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lastRenderedPageBreak/>
              <w:t>T3</w:t>
            </w:r>
          </w:p>
        </w:tc>
        <w:tc>
          <w:tcPr>
            <w:tcW w:w="0" w:type="auto"/>
            <w:tcMar>
              <w:top w:w="105" w:type="dxa"/>
              <w:left w:w="105" w:type="dxa"/>
              <w:bottom w:w="105" w:type="dxa"/>
              <w:right w:w="105" w:type="dxa"/>
            </w:tcMar>
            <w:hideMark/>
          </w:tcPr>
          <w:p w14:paraId="25ECD86F"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Inquiry phone number is a paging service.</w:t>
            </w:r>
          </w:p>
        </w:tc>
        <w:tc>
          <w:tcPr>
            <w:tcW w:w="0" w:type="auto"/>
            <w:tcMar>
              <w:top w:w="105" w:type="dxa"/>
              <w:left w:w="105" w:type="dxa"/>
              <w:bottom w:w="105" w:type="dxa"/>
              <w:right w:w="105" w:type="dxa"/>
            </w:tcMar>
            <w:hideMark/>
          </w:tcPr>
          <w:p w14:paraId="0A37F152"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Inquiry Telephone Number is a Paging Service.</w:t>
            </w:r>
          </w:p>
        </w:tc>
      </w:tr>
      <w:tr w:rsidR="00BA2D0F" w:rsidRPr="00BA2D0F" w14:paraId="49D5E984" w14:textId="77777777" w:rsidTr="00BA2D0F">
        <w:trPr>
          <w:trHeight w:val="60"/>
        </w:trPr>
        <w:tc>
          <w:tcPr>
            <w:tcW w:w="0" w:type="auto"/>
            <w:tcMar>
              <w:top w:w="105" w:type="dxa"/>
              <w:left w:w="105" w:type="dxa"/>
              <w:bottom w:w="105" w:type="dxa"/>
              <w:right w:w="105" w:type="dxa"/>
            </w:tcMar>
            <w:hideMark/>
          </w:tcPr>
          <w:p w14:paraId="49E88C01"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T4</w:t>
            </w:r>
          </w:p>
        </w:tc>
        <w:tc>
          <w:tcPr>
            <w:tcW w:w="0" w:type="auto"/>
            <w:tcMar>
              <w:top w:w="105" w:type="dxa"/>
              <w:left w:w="105" w:type="dxa"/>
              <w:bottom w:w="105" w:type="dxa"/>
              <w:right w:w="105" w:type="dxa"/>
            </w:tcMar>
            <w:hideMark/>
          </w:tcPr>
          <w:p w14:paraId="794FE8B6"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Inquiry phone number is a mobile radio service.</w:t>
            </w:r>
          </w:p>
        </w:tc>
        <w:tc>
          <w:tcPr>
            <w:tcW w:w="0" w:type="auto"/>
            <w:tcMar>
              <w:top w:w="105" w:type="dxa"/>
              <w:left w:w="105" w:type="dxa"/>
              <w:bottom w:w="105" w:type="dxa"/>
              <w:right w:w="105" w:type="dxa"/>
            </w:tcMar>
            <w:hideMark/>
          </w:tcPr>
          <w:p w14:paraId="099F92F8"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Inquiry Telephone Number is a Mobile Radio Service.</w:t>
            </w:r>
          </w:p>
        </w:tc>
      </w:tr>
      <w:tr w:rsidR="00BA2D0F" w:rsidRPr="00BA2D0F" w14:paraId="0FB7FA7E" w14:textId="77777777" w:rsidTr="00BA2D0F">
        <w:trPr>
          <w:trHeight w:val="60"/>
        </w:trPr>
        <w:tc>
          <w:tcPr>
            <w:tcW w:w="0" w:type="auto"/>
            <w:tcMar>
              <w:top w:w="105" w:type="dxa"/>
              <w:left w:w="105" w:type="dxa"/>
              <w:bottom w:w="105" w:type="dxa"/>
              <w:right w:w="105" w:type="dxa"/>
            </w:tcMar>
            <w:hideMark/>
          </w:tcPr>
          <w:p w14:paraId="2E6C5A5A" w14:textId="77777777" w:rsidR="00BA2D0F" w:rsidRPr="00BA2D0F" w:rsidRDefault="00BA2D0F" w:rsidP="00BA2D0F">
            <w:pPr>
              <w:pStyle w:val="NormalWeb"/>
              <w:spacing w:before="0" w:beforeAutospacing="0" w:after="0" w:afterAutospacing="0" w:line="60" w:lineRule="atLeast"/>
              <w:rPr>
                <w:rFonts w:asciiTheme="minorHAnsi" w:hAnsiTheme="minorHAnsi"/>
              </w:rPr>
            </w:pPr>
            <w:r w:rsidRPr="00BA2D0F">
              <w:rPr>
                <w:rFonts w:asciiTheme="minorHAnsi" w:hAnsiTheme="minorHAnsi" w:cs="Arial"/>
                <w:color w:val="000000"/>
              </w:rPr>
              <w:t>T5</w:t>
            </w:r>
          </w:p>
        </w:tc>
        <w:tc>
          <w:tcPr>
            <w:tcW w:w="0" w:type="auto"/>
            <w:tcMar>
              <w:top w:w="105" w:type="dxa"/>
              <w:left w:w="105" w:type="dxa"/>
              <w:bottom w:w="105" w:type="dxa"/>
              <w:right w:w="105" w:type="dxa"/>
            </w:tcMar>
            <w:hideMark/>
          </w:tcPr>
          <w:p w14:paraId="0DD2E9AB"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Inquiry phone number cannot be classified.</w:t>
            </w:r>
          </w:p>
        </w:tc>
        <w:tc>
          <w:tcPr>
            <w:tcW w:w="0" w:type="auto"/>
            <w:tcMar>
              <w:top w:w="105" w:type="dxa"/>
              <w:left w:w="105" w:type="dxa"/>
              <w:bottom w:w="105" w:type="dxa"/>
              <w:right w:w="105" w:type="dxa"/>
            </w:tcMar>
            <w:hideMark/>
          </w:tcPr>
          <w:p w14:paraId="6F5AF6B9" w14:textId="77777777" w:rsidR="00BA2D0F" w:rsidRPr="00BA2D0F" w:rsidRDefault="00BA2D0F" w:rsidP="00BA2D0F">
            <w:pPr>
              <w:pStyle w:val="NormalWeb"/>
              <w:spacing w:before="0" w:beforeAutospacing="0" w:after="0" w:afterAutospacing="0" w:line="60" w:lineRule="atLeast"/>
              <w:rPr>
                <w:rFonts w:asciiTheme="minorHAnsi" w:hAnsiTheme="minorHAnsi"/>
                <w:sz w:val="18"/>
                <w:szCs w:val="18"/>
              </w:rPr>
            </w:pPr>
            <w:r w:rsidRPr="00BA2D0F">
              <w:rPr>
                <w:rFonts w:asciiTheme="minorHAnsi" w:hAnsiTheme="minorHAnsi" w:cs="Arial"/>
                <w:color w:val="000000"/>
                <w:sz w:val="18"/>
                <w:szCs w:val="18"/>
              </w:rPr>
              <w:t>Inquiry Telephone Number cannot be classified.</w:t>
            </w:r>
          </w:p>
        </w:tc>
      </w:tr>
    </w:tbl>
    <w:p w14:paraId="6280FC7D" w14:textId="77777777" w:rsidR="00BA2D0F" w:rsidRPr="00BA2D0F" w:rsidRDefault="00BA2D0F" w:rsidP="00BA2D0F"/>
    <w:sectPr w:rsidR="00BA2D0F" w:rsidRPr="00BA2D0F" w:rsidSect="004840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0E65AA" w14:textId="77777777" w:rsidR="00796483" w:rsidRDefault="00796483" w:rsidP="00B03D16">
      <w:pPr>
        <w:spacing w:after="0" w:line="240" w:lineRule="auto"/>
      </w:pPr>
      <w:r>
        <w:separator/>
      </w:r>
    </w:p>
  </w:endnote>
  <w:endnote w:type="continuationSeparator" w:id="0">
    <w:p w14:paraId="27CFC148" w14:textId="77777777" w:rsidR="00796483" w:rsidRDefault="00796483" w:rsidP="00B03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7D84C5" w14:textId="77777777" w:rsidR="00796483" w:rsidRDefault="00796483" w:rsidP="00B03D16">
      <w:pPr>
        <w:spacing w:after="0" w:line="240" w:lineRule="auto"/>
      </w:pPr>
      <w:r>
        <w:separator/>
      </w:r>
    </w:p>
  </w:footnote>
  <w:footnote w:type="continuationSeparator" w:id="0">
    <w:p w14:paraId="79E03453" w14:textId="77777777" w:rsidR="00796483" w:rsidRDefault="00796483" w:rsidP="00B03D16">
      <w:pPr>
        <w:spacing w:after="0" w:line="240" w:lineRule="auto"/>
      </w:pPr>
      <w:r>
        <w:continuationSeparator/>
      </w:r>
    </w:p>
  </w:footnote>
  <w:footnote w:id="1">
    <w:p w14:paraId="0005A640" w14:textId="25E6E48A" w:rsidR="00757ABC" w:rsidRDefault="00757ABC">
      <w:pPr>
        <w:pStyle w:val="FootnoteText"/>
      </w:pPr>
      <w:r>
        <w:rPr>
          <w:rStyle w:val="FootnoteReference"/>
        </w:rPr>
        <w:footnoteRef/>
      </w:r>
      <w:r>
        <w:t xml:space="preserve"> The Banker will be shown a checkbox within the oFlows workflow, allowing them to “Verify ID Manually.” If they check this box, Equifax WILL NOT run.</w:t>
      </w:r>
    </w:p>
  </w:footnote>
  <w:footnote w:id="2">
    <w:p w14:paraId="2F5A473D" w14:textId="5FF5A8E1" w:rsidR="00757ABC" w:rsidRPr="00DA0790" w:rsidRDefault="00757ABC" w:rsidP="00DA0790">
      <w:pPr>
        <w:rPr>
          <w:rFonts w:ascii="Arial" w:hAnsi="Arial" w:cs="Arial"/>
        </w:rPr>
      </w:pPr>
      <w:r>
        <w:rPr>
          <w:rStyle w:val="FootnoteReference"/>
        </w:rPr>
        <w:footnoteRef/>
      </w:r>
      <w:r>
        <w:t xml:space="preserve"> </w:t>
      </w:r>
      <w:r>
        <w:rPr>
          <w:rFonts w:ascii="Arial" w:hAnsi="Arial" w:cs="Arial"/>
        </w:rPr>
        <w:t xml:space="preserve">Please see </w:t>
      </w:r>
      <w:hyperlink w:anchor="Appendix B: Equifax Reason Codes" w:history="1">
        <w:r w:rsidRPr="00DA0790">
          <w:rPr>
            <w:rStyle w:val="Hyperlink"/>
            <w:rFonts w:ascii="Arial" w:hAnsi="Arial" w:cs="Arial"/>
          </w:rPr>
          <w:t>Appendix B</w:t>
        </w:r>
      </w:hyperlink>
      <w:r>
        <w:rPr>
          <w:rFonts w:ascii="Arial" w:hAnsi="Arial" w:cs="Arial"/>
        </w:rPr>
        <w:t xml:space="preserve"> for Equifax Reason Code descriptions. </w:t>
      </w:r>
    </w:p>
  </w:footnote>
  <w:footnote w:id="3">
    <w:p w14:paraId="79F40702" w14:textId="50B0CE40" w:rsidR="00103D1E" w:rsidRDefault="00103D1E" w:rsidP="00103D1E">
      <w:pPr>
        <w:pStyle w:val="FootnoteText"/>
      </w:pPr>
      <w:r>
        <w:rPr>
          <w:rStyle w:val="FootnoteReference"/>
        </w:rPr>
        <w:footnoteRef/>
      </w:r>
      <w:r>
        <w:t xml:space="preserve"> If you choose this option, the Primary/Joint Out of Wallet Recommended decision will be Decline, the Application will be in the Review queue, and it will be marked with “ID Verification Required.”</w:t>
      </w:r>
    </w:p>
  </w:footnote>
  <w:footnote w:id="4">
    <w:p w14:paraId="6E5A93E0" w14:textId="3287269B" w:rsidR="00757ABC" w:rsidRDefault="00757ABC">
      <w:pPr>
        <w:pStyle w:val="FootnoteText"/>
      </w:pPr>
      <w:r>
        <w:rPr>
          <w:rStyle w:val="FootnoteReference"/>
        </w:rPr>
        <w:footnoteRef/>
      </w:r>
      <w:r>
        <w:t xml:space="preserve"> </w:t>
      </w:r>
      <w:r>
        <w:rPr>
          <w:rFonts w:ascii="Arial" w:hAnsi="Arial" w:cs="Arial"/>
        </w:rPr>
        <w:t xml:space="preserve">Please see </w:t>
      </w:r>
      <w:hyperlink w:anchor="Appendix B: Equifax Reason Codes" w:history="1">
        <w:r w:rsidRPr="00DA0790">
          <w:rPr>
            <w:rStyle w:val="Hyperlink"/>
            <w:rFonts w:ascii="Arial" w:hAnsi="Arial" w:cs="Arial"/>
          </w:rPr>
          <w:t>Appendix B</w:t>
        </w:r>
      </w:hyperlink>
      <w:r>
        <w:rPr>
          <w:rFonts w:ascii="Arial" w:hAnsi="Arial" w:cs="Arial"/>
        </w:rPr>
        <w:t xml:space="preserve"> for Equifax Reason Code descriptions.</w:t>
      </w:r>
    </w:p>
  </w:footnote>
  <w:footnote w:id="5">
    <w:p w14:paraId="3F3EE718" w14:textId="77777777" w:rsidR="00757ABC" w:rsidRDefault="00757ABC" w:rsidP="00242AF0">
      <w:pPr>
        <w:pStyle w:val="FootnoteText"/>
      </w:pPr>
      <w:r>
        <w:rPr>
          <w:rStyle w:val="FootnoteReference"/>
        </w:rPr>
        <w:footnoteRef/>
      </w:r>
      <w:r>
        <w:t xml:space="preserve"> </w:t>
      </w:r>
      <w:r>
        <w:rPr>
          <w:rFonts w:ascii="Arial" w:hAnsi="Arial" w:cs="Arial"/>
        </w:rPr>
        <w:t xml:space="preserve">Please see </w:t>
      </w:r>
      <w:hyperlink w:anchor="Appendix B: Equifax Reason Codes" w:history="1">
        <w:r w:rsidRPr="00DA0790">
          <w:rPr>
            <w:rStyle w:val="Hyperlink"/>
            <w:rFonts w:ascii="Arial" w:hAnsi="Arial" w:cs="Arial"/>
          </w:rPr>
          <w:t>Appendix B</w:t>
        </w:r>
      </w:hyperlink>
      <w:r>
        <w:rPr>
          <w:rFonts w:ascii="Arial" w:hAnsi="Arial" w:cs="Arial"/>
        </w:rPr>
        <w:t xml:space="preserve"> for Equifax Reason Code descriptions.</w:t>
      </w:r>
    </w:p>
  </w:footnote>
  <w:footnote w:id="6">
    <w:p w14:paraId="4D718255" w14:textId="4CFF3877" w:rsidR="00757ABC" w:rsidRDefault="00757ABC">
      <w:pPr>
        <w:pStyle w:val="FootnoteText"/>
      </w:pPr>
      <w:r>
        <w:rPr>
          <w:rStyle w:val="FootnoteReference"/>
        </w:rPr>
        <w:footnoteRef/>
      </w:r>
      <w:r>
        <w:t xml:space="preserve"> See Appendix B for a full description of Equifax Reason Codes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154C"/>
    <w:multiLevelType w:val="hybridMultilevel"/>
    <w:tmpl w:val="26ACF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F15098"/>
    <w:multiLevelType w:val="hybridMultilevel"/>
    <w:tmpl w:val="4D30B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2A2131"/>
    <w:multiLevelType w:val="hybridMultilevel"/>
    <w:tmpl w:val="F6884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9E07D9"/>
    <w:multiLevelType w:val="hybridMultilevel"/>
    <w:tmpl w:val="9B0225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0738F6"/>
    <w:multiLevelType w:val="hybridMultilevel"/>
    <w:tmpl w:val="ED56B08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701D2A"/>
    <w:multiLevelType w:val="hybridMultilevel"/>
    <w:tmpl w:val="3E42F3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7243ECA"/>
    <w:multiLevelType w:val="hybridMultilevel"/>
    <w:tmpl w:val="14A8F8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513748"/>
    <w:multiLevelType w:val="hybridMultilevel"/>
    <w:tmpl w:val="E6E2FF0C"/>
    <w:lvl w:ilvl="0" w:tplc="4500899E">
      <w:start w:val="1"/>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2800FC"/>
    <w:multiLevelType w:val="hybridMultilevel"/>
    <w:tmpl w:val="3E42F3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FBD1A43"/>
    <w:multiLevelType w:val="hybridMultilevel"/>
    <w:tmpl w:val="E6E2FF0C"/>
    <w:lvl w:ilvl="0" w:tplc="4500899E">
      <w:start w:val="1"/>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E52C4"/>
    <w:multiLevelType w:val="hybridMultilevel"/>
    <w:tmpl w:val="90325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A61F63"/>
    <w:multiLevelType w:val="hybridMultilevel"/>
    <w:tmpl w:val="966407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40430E4"/>
    <w:multiLevelType w:val="hybridMultilevel"/>
    <w:tmpl w:val="B8F2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890B3A"/>
    <w:multiLevelType w:val="multilevel"/>
    <w:tmpl w:val="0B04D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9617167"/>
    <w:multiLevelType w:val="hybridMultilevel"/>
    <w:tmpl w:val="A1002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936BC0"/>
    <w:multiLevelType w:val="hybridMultilevel"/>
    <w:tmpl w:val="EE0A9D6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6">
    <w:nsid w:val="3A744543"/>
    <w:multiLevelType w:val="hybridMultilevel"/>
    <w:tmpl w:val="A5FC488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754BCB"/>
    <w:multiLevelType w:val="multilevel"/>
    <w:tmpl w:val="0B04D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405AC7"/>
    <w:multiLevelType w:val="hybridMultilevel"/>
    <w:tmpl w:val="89BA1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DD696C"/>
    <w:multiLevelType w:val="hybridMultilevel"/>
    <w:tmpl w:val="35928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8A3638"/>
    <w:multiLevelType w:val="hybridMultilevel"/>
    <w:tmpl w:val="90325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2121F4"/>
    <w:multiLevelType w:val="multilevel"/>
    <w:tmpl w:val="0B04D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E90C7A"/>
    <w:multiLevelType w:val="hybridMultilevel"/>
    <w:tmpl w:val="D9789416"/>
    <w:lvl w:ilvl="0" w:tplc="438E31A4">
      <w:start w:val="1"/>
      <w:numFmt w:val="upperLetter"/>
      <w:lvlText w:val="%1."/>
      <w:lvlJc w:val="left"/>
      <w:pPr>
        <w:ind w:left="900" w:hanging="360"/>
      </w:pPr>
      <w:rPr>
        <w:rFonts w:hint="default"/>
        <w:b/>
        <w:u w:val="single"/>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nsid w:val="4DD7054E"/>
    <w:multiLevelType w:val="hybridMultilevel"/>
    <w:tmpl w:val="6E807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CE4E9E"/>
    <w:multiLevelType w:val="hybridMultilevel"/>
    <w:tmpl w:val="96A4B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A118CD"/>
    <w:multiLevelType w:val="hybridMultilevel"/>
    <w:tmpl w:val="72049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AD5EFE"/>
    <w:multiLevelType w:val="hybridMultilevel"/>
    <w:tmpl w:val="2592C87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D027FA"/>
    <w:multiLevelType w:val="multilevel"/>
    <w:tmpl w:val="C87009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598E629D"/>
    <w:multiLevelType w:val="hybridMultilevel"/>
    <w:tmpl w:val="FFB4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A775BC"/>
    <w:multiLevelType w:val="hybridMultilevel"/>
    <w:tmpl w:val="DB32973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BB6CBD"/>
    <w:multiLevelType w:val="hybridMultilevel"/>
    <w:tmpl w:val="26ACF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4F70BD"/>
    <w:multiLevelType w:val="hybridMultilevel"/>
    <w:tmpl w:val="9C6EB33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DC7492"/>
    <w:multiLevelType w:val="multilevel"/>
    <w:tmpl w:val="A33473A2"/>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nsid w:val="6EC95350"/>
    <w:multiLevelType w:val="hybridMultilevel"/>
    <w:tmpl w:val="966407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42A324B"/>
    <w:multiLevelType w:val="hybridMultilevel"/>
    <w:tmpl w:val="532C596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6283E1A"/>
    <w:multiLevelType w:val="hybridMultilevel"/>
    <w:tmpl w:val="47CA9E7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140DFE"/>
    <w:multiLevelType w:val="hybridMultilevel"/>
    <w:tmpl w:val="E6E2FF0C"/>
    <w:lvl w:ilvl="0" w:tplc="4500899E">
      <w:start w:val="1"/>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21"/>
  </w:num>
  <w:num w:numId="4">
    <w:abstractNumId w:val="17"/>
  </w:num>
  <w:num w:numId="5">
    <w:abstractNumId w:val="13"/>
  </w:num>
  <w:num w:numId="6">
    <w:abstractNumId w:val="18"/>
  </w:num>
  <w:num w:numId="7">
    <w:abstractNumId w:val="14"/>
  </w:num>
  <w:num w:numId="8">
    <w:abstractNumId w:val="24"/>
  </w:num>
  <w:num w:numId="9">
    <w:abstractNumId w:val="6"/>
  </w:num>
  <w:num w:numId="10">
    <w:abstractNumId w:val="23"/>
  </w:num>
  <w:num w:numId="11">
    <w:abstractNumId w:val="30"/>
  </w:num>
  <w:num w:numId="12">
    <w:abstractNumId w:val="0"/>
  </w:num>
  <w:num w:numId="13">
    <w:abstractNumId w:val="28"/>
  </w:num>
  <w:num w:numId="14">
    <w:abstractNumId w:val="12"/>
  </w:num>
  <w:num w:numId="15">
    <w:abstractNumId w:val="32"/>
  </w:num>
  <w:num w:numId="16">
    <w:abstractNumId w:val="9"/>
  </w:num>
  <w:num w:numId="17">
    <w:abstractNumId w:val="36"/>
  </w:num>
  <w:num w:numId="18">
    <w:abstractNumId w:val="7"/>
  </w:num>
  <w:num w:numId="19">
    <w:abstractNumId w:val="20"/>
  </w:num>
  <w:num w:numId="20">
    <w:abstractNumId w:val="10"/>
  </w:num>
  <w:num w:numId="21">
    <w:abstractNumId w:val="33"/>
  </w:num>
  <w:num w:numId="22">
    <w:abstractNumId w:val="11"/>
  </w:num>
  <w:num w:numId="23">
    <w:abstractNumId w:val="8"/>
  </w:num>
  <w:num w:numId="24">
    <w:abstractNumId w:val="5"/>
  </w:num>
  <w:num w:numId="25">
    <w:abstractNumId w:val="34"/>
  </w:num>
  <w:num w:numId="26">
    <w:abstractNumId w:val="25"/>
  </w:num>
  <w:num w:numId="27">
    <w:abstractNumId w:val="31"/>
  </w:num>
  <w:num w:numId="28">
    <w:abstractNumId w:val="35"/>
  </w:num>
  <w:num w:numId="29">
    <w:abstractNumId w:val="4"/>
  </w:num>
  <w:num w:numId="30">
    <w:abstractNumId w:val="26"/>
  </w:num>
  <w:num w:numId="31">
    <w:abstractNumId w:val="16"/>
  </w:num>
  <w:num w:numId="32">
    <w:abstractNumId w:val="3"/>
  </w:num>
  <w:num w:numId="33">
    <w:abstractNumId w:val="29"/>
  </w:num>
  <w:num w:numId="34">
    <w:abstractNumId w:val="19"/>
  </w:num>
  <w:num w:numId="35">
    <w:abstractNumId w:val="27"/>
  </w:num>
  <w:num w:numId="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num>
  <w:num w:numId="41">
    <w:abstractNumId w:val="2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DD8"/>
    <w:rsid w:val="00041DD8"/>
    <w:rsid w:val="00065B60"/>
    <w:rsid w:val="000A2830"/>
    <w:rsid w:val="000A4226"/>
    <w:rsid w:val="00101277"/>
    <w:rsid w:val="00103D1E"/>
    <w:rsid w:val="00106BE9"/>
    <w:rsid w:val="00152741"/>
    <w:rsid w:val="00195D60"/>
    <w:rsid w:val="001B5E10"/>
    <w:rsid w:val="001C7502"/>
    <w:rsid w:val="002056B5"/>
    <w:rsid w:val="00235631"/>
    <w:rsid w:val="00242AF0"/>
    <w:rsid w:val="0027511E"/>
    <w:rsid w:val="00281C1B"/>
    <w:rsid w:val="00306CA0"/>
    <w:rsid w:val="003255F5"/>
    <w:rsid w:val="003608D5"/>
    <w:rsid w:val="00372CFC"/>
    <w:rsid w:val="00396626"/>
    <w:rsid w:val="003A3557"/>
    <w:rsid w:val="003B2DE2"/>
    <w:rsid w:val="003B5C12"/>
    <w:rsid w:val="003F47FA"/>
    <w:rsid w:val="00414B8C"/>
    <w:rsid w:val="00440963"/>
    <w:rsid w:val="00451608"/>
    <w:rsid w:val="004717B8"/>
    <w:rsid w:val="00480BAC"/>
    <w:rsid w:val="00484014"/>
    <w:rsid w:val="004E4862"/>
    <w:rsid w:val="00511E5F"/>
    <w:rsid w:val="005319C1"/>
    <w:rsid w:val="00564C81"/>
    <w:rsid w:val="00613ECB"/>
    <w:rsid w:val="00622BB5"/>
    <w:rsid w:val="0062657D"/>
    <w:rsid w:val="00632186"/>
    <w:rsid w:val="0063439B"/>
    <w:rsid w:val="0069321D"/>
    <w:rsid w:val="006C3F41"/>
    <w:rsid w:val="006D3AA2"/>
    <w:rsid w:val="006F21F8"/>
    <w:rsid w:val="00722FC2"/>
    <w:rsid w:val="00757ABC"/>
    <w:rsid w:val="00796483"/>
    <w:rsid w:val="007B4634"/>
    <w:rsid w:val="007C159D"/>
    <w:rsid w:val="00810CDF"/>
    <w:rsid w:val="00863AED"/>
    <w:rsid w:val="00866420"/>
    <w:rsid w:val="0088569D"/>
    <w:rsid w:val="00885DF6"/>
    <w:rsid w:val="008A5548"/>
    <w:rsid w:val="008B35CA"/>
    <w:rsid w:val="008C2962"/>
    <w:rsid w:val="008C5F38"/>
    <w:rsid w:val="008F1548"/>
    <w:rsid w:val="008F47DA"/>
    <w:rsid w:val="00904E86"/>
    <w:rsid w:val="0090554E"/>
    <w:rsid w:val="00913C1D"/>
    <w:rsid w:val="00941226"/>
    <w:rsid w:val="009A5B2E"/>
    <w:rsid w:val="009B6913"/>
    <w:rsid w:val="009F0532"/>
    <w:rsid w:val="009F37A3"/>
    <w:rsid w:val="00A01BA0"/>
    <w:rsid w:val="00A376F0"/>
    <w:rsid w:val="00A37B47"/>
    <w:rsid w:val="00A4667E"/>
    <w:rsid w:val="00A577A8"/>
    <w:rsid w:val="00AB4D32"/>
    <w:rsid w:val="00AE13BE"/>
    <w:rsid w:val="00B03D16"/>
    <w:rsid w:val="00B07534"/>
    <w:rsid w:val="00B46A37"/>
    <w:rsid w:val="00B5193C"/>
    <w:rsid w:val="00B52153"/>
    <w:rsid w:val="00B54E85"/>
    <w:rsid w:val="00B77B15"/>
    <w:rsid w:val="00BA2D0F"/>
    <w:rsid w:val="00BB1552"/>
    <w:rsid w:val="00BB3FA6"/>
    <w:rsid w:val="00BE781E"/>
    <w:rsid w:val="00BF5094"/>
    <w:rsid w:val="00C31016"/>
    <w:rsid w:val="00C404A0"/>
    <w:rsid w:val="00C653BC"/>
    <w:rsid w:val="00CA69EC"/>
    <w:rsid w:val="00CC6D1A"/>
    <w:rsid w:val="00CC7AB0"/>
    <w:rsid w:val="00CD7D0C"/>
    <w:rsid w:val="00CE50FA"/>
    <w:rsid w:val="00D71FEF"/>
    <w:rsid w:val="00DA0790"/>
    <w:rsid w:val="00DB524D"/>
    <w:rsid w:val="00DD01B0"/>
    <w:rsid w:val="00DD6571"/>
    <w:rsid w:val="00E11D84"/>
    <w:rsid w:val="00E734CD"/>
    <w:rsid w:val="00E82696"/>
    <w:rsid w:val="00EA7684"/>
    <w:rsid w:val="00EB2266"/>
    <w:rsid w:val="00EB31BD"/>
    <w:rsid w:val="00EF31E1"/>
    <w:rsid w:val="00F237D9"/>
    <w:rsid w:val="00F350C1"/>
    <w:rsid w:val="00F81D79"/>
    <w:rsid w:val="00F90FCF"/>
    <w:rsid w:val="00F968BD"/>
    <w:rsid w:val="00FA0DFB"/>
    <w:rsid w:val="00FC53C3"/>
    <w:rsid w:val="00FE3A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C18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C5F38"/>
    <w:pPr>
      <w:spacing w:after="120" w:line="360" w:lineRule="auto"/>
    </w:pPr>
    <w:rPr>
      <w:rFonts w:ascii="Helvetica" w:hAnsi="Helvetica"/>
      <w:color w:val="3A3A3A" w:themeColor="text2"/>
    </w:rPr>
  </w:style>
  <w:style w:type="paragraph" w:styleId="Heading1">
    <w:name w:val="heading 1"/>
    <w:aliases w:val="H1"/>
    <w:basedOn w:val="Normal"/>
    <w:next w:val="Normal"/>
    <w:link w:val="Heading1Char"/>
    <w:uiPriority w:val="9"/>
    <w:qFormat/>
    <w:rsid w:val="008F1548"/>
    <w:pPr>
      <w:keepNext/>
      <w:keepLines/>
      <w:outlineLvl w:val="0"/>
    </w:pPr>
    <w:rPr>
      <w:rFonts w:eastAsiaTheme="majorEastAsia" w:cstheme="majorBidi"/>
      <w:b/>
      <w:bCs/>
      <w:color w:val="E97300" w:themeColor="accent5"/>
      <w:sz w:val="52"/>
      <w:szCs w:val="28"/>
    </w:rPr>
  </w:style>
  <w:style w:type="paragraph" w:styleId="Heading2">
    <w:name w:val="heading 2"/>
    <w:aliases w:val="H2"/>
    <w:basedOn w:val="Normal"/>
    <w:next w:val="Normal"/>
    <w:link w:val="Heading2Char"/>
    <w:uiPriority w:val="9"/>
    <w:unhideWhenUsed/>
    <w:qFormat/>
    <w:rsid w:val="00484014"/>
    <w:pPr>
      <w:keepNext/>
      <w:keepLines/>
      <w:outlineLvl w:val="1"/>
    </w:pPr>
    <w:rPr>
      <w:rFonts w:eastAsiaTheme="majorEastAsia" w:cstheme="majorBidi"/>
      <w:b/>
      <w:bCs/>
      <w:color w:val="649CD3" w:themeColor="accent3"/>
      <w:sz w:val="36"/>
      <w:szCs w:val="26"/>
    </w:rPr>
  </w:style>
  <w:style w:type="paragraph" w:styleId="Heading3">
    <w:name w:val="heading 3"/>
    <w:aliases w:val="H3"/>
    <w:basedOn w:val="Normal"/>
    <w:next w:val="Normal"/>
    <w:link w:val="Heading3Char"/>
    <w:uiPriority w:val="9"/>
    <w:unhideWhenUsed/>
    <w:qFormat/>
    <w:rsid w:val="00484014"/>
    <w:pPr>
      <w:keepNext/>
      <w:keepLines/>
      <w:spacing w:before="240"/>
      <w:outlineLvl w:val="2"/>
    </w:pPr>
    <w:rPr>
      <w:rFonts w:eastAsiaTheme="majorEastAsia" w:cstheme="majorBidi"/>
      <w:b/>
      <w:bCs/>
      <w:sz w:val="28"/>
    </w:rPr>
  </w:style>
  <w:style w:type="paragraph" w:styleId="Heading4">
    <w:name w:val="heading 4"/>
    <w:aliases w:val="H4"/>
    <w:basedOn w:val="Normal"/>
    <w:next w:val="Normal"/>
    <w:link w:val="Heading4Char"/>
    <w:uiPriority w:val="9"/>
    <w:unhideWhenUsed/>
    <w:qFormat/>
    <w:rsid w:val="00484014"/>
    <w:pPr>
      <w:keepNext/>
      <w:keepLines/>
      <w:outlineLvl w:val="3"/>
    </w:pPr>
    <w:rPr>
      <w:rFonts w:eastAsiaTheme="majorEastAsia" w:cstheme="majorBidi"/>
      <w:b/>
      <w:bCs/>
      <w:iCs/>
    </w:rPr>
  </w:style>
  <w:style w:type="paragraph" w:styleId="Heading8">
    <w:name w:val="heading 8"/>
    <w:basedOn w:val="Normal"/>
    <w:next w:val="Normal"/>
    <w:link w:val="Heading8Char"/>
    <w:uiPriority w:val="9"/>
    <w:semiHidden/>
    <w:unhideWhenUsed/>
    <w:qFormat/>
    <w:rsid w:val="0048401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401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8F1548"/>
    <w:rPr>
      <w:rFonts w:ascii="Helvetica" w:eastAsiaTheme="majorEastAsia" w:hAnsi="Helvetica" w:cstheme="majorBidi"/>
      <w:b/>
      <w:bCs/>
      <w:color w:val="E97300" w:themeColor="accent5"/>
      <w:sz w:val="52"/>
      <w:szCs w:val="28"/>
    </w:rPr>
  </w:style>
  <w:style w:type="character" w:customStyle="1" w:styleId="Heading2Char">
    <w:name w:val="Heading 2 Char"/>
    <w:aliases w:val="H2 Char"/>
    <w:basedOn w:val="DefaultParagraphFont"/>
    <w:link w:val="Heading2"/>
    <w:uiPriority w:val="9"/>
    <w:rsid w:val="00484014"/>
    <w:rPr>
      <w:rFonts w:ascii="Helvetica" w:eastAsiaTheme="majorEastAsia" w:hAnsi="Helvetica" w:cstheme="majorBidi"/>
      <w:b/>
      <w:bCs/>
      <w:color w:val="649CD3" w:themeColor="accent3"/>
      <w:sz w:val="36"/>
      <w:szCs w:val="26"/>
    </w:rPr>
  </w:style>
  <w:style w:type="character" w:customStyle="1" w:styleId="Heading3Char">
    <w:name w:val="Heading 3 Char"/>
    <w:aliases w:val="H3 Char"/>
    <w:basedOn w:val="DefaultParagraphFont"/>
    <w:link w:val="Heading3"/>
    <w:uiPriority w:val="9"/>
    <w:rsid w:val="00484014"/>
    <w:rPr>
      <w:rFonts w:ascii="Helvetica" w:eastAsiaTheme="majorEastAsia" w:hAnsi="Helvetica" w:cstheme="majorBidi"/>
      <w:b/>
      <w:bCs/>
      <w:color w:val="3A3A3A" w:themeColor="text2"/>
      <w:sz w:val="28"/>
    </w:rPr>
  </w:style>
  <w:style w:type="paragraph" w:styleId="NormalWeb">
    <w:name w:val="Normal (Web)"/>
    <w:basedOn w:val="Normal"/>
    <w:uiPriority w:val="99"/>
    <w:unhideWhenUsed/>
    <w:rsid w:val="00810CDF"/>
    <w:pPr>
      <w:spacing w:before="100" w:beforeAutospacing="1" w:after="100" w:afterAutospacing="1"/>
    </w:pPr>
    <w:rPr>
      <w:rFonts w:ascii="Times" w:hAnsi="Times" w:cs="Times New Roman"/>
      <w:sz w:val="20"/>
      <w:szCs w:val="20"/>
    </w:rPr>
  </w:style>
  <w:style w:type="paragraph" w:styleId="ListParagraph">
    <w:name w:val="List Paragraph"/>
    <w:aliases w:val="Report Callout Text"/>
    <w:basedOn w:val="Normal"/>
    <w:uiPriority w:val="34"/>
    <w:qFormat/>
    <w:rsid w:val="00484014"/>
    <w:pPr>
      <w:contextualSpacing/>
    </w:pPr>
    <w:rPr>
      <w:rFonts w:ascii="Georgia" w:hAnsi="Georgia"/>
      <w:sz w:val="32"/>
    </w:rPr>
  </w:style>
  <w:style w:type="character" w:customStyle="1" w:styleId="apple-tab-span">
    <w:name w:val="apple-tab-span"/>
    <w:basedOn w:val="DefaultParagraphFont"/>
    <w:rsid w:val="00810CDF"/>
  </w:style>
  <w:style w:type="paragraph" w:styleId="BalloonText">
    <w:name w:val="Balloon Text"/>
    <w:basedOn w:val="Normal"/>
    <w:link w:val="BalloonTextChar"/>
    <w:uiPriority w:val="99"/>
    <w:semiHidden/>
    <w:unhideWhenUsed/>
    <w:rsid w:val="003B2D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2DE2"/>
    <w:rPr>
      <w:rFonts w:ascii="Lucida Grande" w:hAnsi="Lucida Grande" w:cs="Lucida Grande"/>
      <w:sz w:val="18"/>
      <w:szCs w:val="18"/>
    </w:rPr>
  </w:style>
  <w:style w:type="table" w:styleId="TableGrid">
    <w:name w:val="Table Grid"/>
    <w:basedOn w:val="TableNormal"/>
    <w:uiPriority w:val="59"/>
    <w:rsid w:val="00F90F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portText">
    <w:name w:val="Report Text"/>
    <w:basedOn w:val="BodyText"/>
    <w:link w:val="ReportTextChar"/>
    <w:autoRedefine/>
    <w:qFormat/>
    <w:rsid w:val="00484014"/>
    <w:pPr>
      <w:spacing w:line="276" w:lineRule="auto"/>
      <w:jc w:val="both"/>
    </w:pPr>
    <w:rPr>
      <w:rFonts w:ascii="Cambria" w:hAnsi="Cambria"/>
      <w:color w:val="auto"/>
      <w:sz w:val="24"/>
    </w:rPr>
  </w:style>
  <w:style w:type="character" w:customStyle="1" w:styleId="ReportTextChar">
    <w:name w:val="Report Text Char"/>
    <w:basedOn w:val="BodyTextChar"/>
    <w:link w:val="ReportText"/>
    <w:rsid w:val="00484014"/>
    <w:rPr>
      <w:rFonts w:ascii="Cambria" w:hAnsi="Cambria"/>
      <w:sz w:val="24"/>
    </w:rPr>
  </w:style>
  <w:style w:type="paragraph" w:styleId="BodyText">
    <w:name w:val="Body Text"/>
    <w:basedOn w:val="Normal"/>
    <w:link w:val="BodyTextChar"/>
    <w:uiPriority w:val="99"/>
    <w:semiHidden/>
    <w:unhideWhenUsed/>
    <w:rsid w:val="00484014"/>
  </w:style>
  <w:style w:type="character" w:customStyle="1" w:styleId="BodyTextChar">
    <w:name w:val="Body Text Char"/>
    <w:basedOn w:val="DefaultParagraphFont"/>
    <w:link w:val="BodyText"/>
    <w:uiPriority w:val="99"/>
    <w:semiHidden/>
    <w:rsid w:val="00484014"/>
  </w:style>
  <w:style w:type="paragraph" w:customStyle="1" w:styleId="Small">
    <w:name w:val="Small"/>
    <w:basedOn w:val="Normal"/>
    <w:link w:val="SmallChar"/>
    <w:qFormat/>
    <w:rsid w:val="00484014"/>
    <w:rPr>
      <w:sz w:val="18"/>
    </w:rPr>
  </w:style>
  <w:style w:type="character" w:customStyle="1" w:styleId="SmallChar">
    <w:name w:val="Small Char"/>
    <w:basedOn w:val="DefaultParagraphFont"/>
    <w:link w:val="Small"/>
    <w:rsid w:val="00484014"/>
    <w:rPr>
      <w:rFonts w:ascii="Helvetica" w:hAnsi="Helvetica"/>
      <w:color w:val="3A3A3A" w:themeColor="text2"/>
      <w:sz w:val="18"/>
    </w:rPr>
  </w:style>
  <w:style w:type="paragraph" w:customStyle="1" w:styleId="TableHeader">
    <w:name w:val="Table Header"/>
    <w:basedOn w:val="Normal"/>
    <w:link w:val="TableHeaderChar"/>
    <w:qFormat/>
    <w:rsid w:val="00484014"/>
    <w:rPr>
      <w:b/>
      <w:color w:val="FFFFFF" w:themeColor="background1"/>
    </w:rPr>
  </w:style>
  <w:style w:type="character" w:customStyle="1" w:styleId="TableHeaderChar">
    <w:name w:val="Table Header Char"/>
    <w:basedOn w:val="DefaultParagraphFont"/>
    <w:link w:val="TableHeader"/>
    <w:rsid w:val="00484014"/>
    <w:rPr>
      <w:rFonts w:ascii="Helvetica" w:hAnsi="Helvetica"/>
      <w:b/>
      <w:color w:val="FFFFFF" w:themeColor="background1"/>
    </w:rPr>
  </w:style>
  <w:style w:type="character" w:customStyle="1" w:styleId="Heading4Char">
    <w:name w:val="Heading 4 Char"/>
    <w:aliases w:val="H4 Char"/>
    <w:basedOn w:val="DefaultParagraphFont"/>
    <w:link w:val="Heading4"/>
    <w:uiPriority w:val="9"/>
    <w:rsid w:val="00484014"/>
    <w:rPr>
      <w:rFonts w:ascii="Helvetica" w:eastAsiaTheme="majorEastAsia" w:hAnsi="Helvetica" w:cstheme="majorBidi"/>
      <w:b/>
      <w:bCs/>
      <w:iCs/>
      <w:color w:val="3A3A3A" w:themeColor="text2"/>
    </w:rPr>
  </w:style>
  <w:style w:type="character" w:customStyle="1" w:styleId="Heading8Char">
    <w:name w:val="Heading 8 Char"/>
    <w:basedOn w:val="DefaultParagraphFont"/>
    <w:link w:val="Heading8"/>
    <w:uiPriority w:val="9"/>
    <w:semiHidden/>
    <w:rsid w:val="004840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84014"/>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84014"/>
    <w:rPr>
      <w:rFonts w:eastAsiaTheme="majorEastAsia" w:cstheme="majorBidi"/>
      <w:b/>
      <w:color w:val="E97300" w:themeColor="accent5"/>
      <w:spacing w:val="5"/>
      <w:kern w:val="28"/>
      <w:sz w:val="60"/>
      <w:szCs w:val="52"/>
    </w:rPr>
  </w:style>
  <w:style w:type="character" w:customStyle="1" w:styleId="TitleChar">
    <w:name w:val="Title Char"/>
    <w:basedOn w:val="DefaultParagraphFont"/>
    <w:link w:val="Title"/>
    <w:uiPriority w:val="10"/>
    <w:rsid w:val="00484014"/>
    <w:rPr>
      <w:rFonts w:ascii="Helvetica" w:eastAsiaTheme="majorEastAsia" w:hAnsi="Helvetica" w:cstheme="majorBidi"/>
      <w:b/>
      <w:color w:val="E97300" w:themeColor="accent5"/>
      <w:spacing w:val="5"/>
      <w:kern w:val="28"/>
      <w:sz w:val="60"/>
      <w:szCs w:val="52"/>
    </w:rPr>
  </w:style>
  <w:style w:type="paragraph" w:styleId="Subtitle">
    <w:name w:val="Subtitle"/>
    <w:basedOn w:val="Normal"/>
    <w:next w:val="Normal"/>
    <w:link w:val="SubtitleChar"/>
    <w:uiPriority w:val="11"/>
    <w:qFormat/>
    <w:rsid w:val="00484014"/>
    <w:pPr>
      <w:numPr>
        <w:ilvl w:val="1"/>
      </w:numPr>
    </w:pPr>
    <w:rPr>
      <w:rFonts w:eastAsiaTheme="majorEastAsia" w:cstheme="majorBidi"/>
      <w:b/>
      <w:iCs/>
      <w:color w:val="649CD3" w:themeColor="accent3"/>
      <w:spacing w:val="15"/>
      <w:sz w:val="44"/>
      <w:szCs w:val="24"/>
    </w:rPr>
  </w:style>
  <w:style w:type="character" w:customStyle="1" w:styleId="SubtitleChar">
    <w:name w:val="Subtitle Char"/>
    <w:basedOn w:val="DefaultParagraphFont"/>
    <w:link w:val="Subtitle"/>
    <w:uiPriority w:val="11"/>
    <w:rsid w:val="00484014"/>
    <w:rPr>
      <w:rFonts w:ascii="Helvetica" w:eastAsiaTheme="majorEastAsia" w:hAnsi="Helvetica" w:cstheme="majorBidi"/>
      <w:b/>
      <w:iCs/>
      <w:color w:val="649CD3" w:themeColor="accent3"/>
      <w:spacing w:val="15"/>
      <w:sz w:val="44"/>
      <w:szCs w:val="24"/>
    </w:rPr>
  </w:style>
  <w:style w:type="paragraph" w:styleId="TOCHeading">
    <w:name w:val="TOC Heading"/>
    <w:basedOn w:val="Heading1"/>
    <w:next w:val="Normal"/>
    <w:uiPriority w:val="39"/>
    <w:semiHidden/>
    <w:unhideWhenUsed/>
    <w:qFormat/>
    <w:rsid w:val="00484014"/>
    <w:pPr>
      <w:spacing w:before="480"/>
      <w:outlineLvl w:val="9"/>
    </w:pPr>
    <w:rPr>
      <w:rFonts w:asciiTheme="majorHAnsi" w:hAnsiTheme="majorHAnsi"/>
      <w:color w:val="091C40" w:themeColor="accent1" w:themeShade="BF"/>
      <w:sz w:val="28"/>
    </w:rPr>
  </w:style>
  <w:style w:type="character" w:styleId="FootnoteReference">
    <w:name w:val="footnote reference"/>
    <w:basedOn w:val="DefaultParagraphFont"/>
    <w:uiPriority w:val="99"/>
    <w:unhideWhenUsed/>
    <w:rsid w:val="00B03D16"/>
    <w:rPr>
      <w:vertAlign w:val="superscript"/>
    </w:rPr>
  </w:style>
  <w:style w:type="paragraph" w:styleId="FootnoteText">
    <w:name w:val="footnote text"/>
    <w:basedOn w:val="Normal"/>
    <w:link w:val="FootnoteTextChar"/>
    <w:uiPriority w:val="99"/>
    <w:unhideWhenUsed/>
    <w:rsid w:val="008F1548"/>
    <w:pPr>
      <w:spacing w:after="0" w:line="240" w:lineRule="auto"/>
    </w:pPr>
    <w:rPr>
      <w:sz w:val="20"/>
      <w:szCs w:val="20"/>
    </w:rPr>
  </w:style>
  <w:style w:type="character" w:customStyle="1" w:styleId="FootnoteTextChar">
    <w:name w:val="Footnote Text Char"/>
    <w:basedOn w:val="DefaultParagraphFont"/>
    <w:link w:val="FootnoteText"/>
    <w:uiPriority w:val="99"/>
    <w:rsid w:val="008F1548"/>
    <w:rPr>
      <w:rFonts w:ascii="Helvetica" w:hAnsi="Helvetica"/>
      <w:color w:val="3A3A3A" w:themeColor="text2"/>
      <w:sz w:val="20"/>
      <w:szCs w:val="20"/>
    </w:rPr>
  </w:style>
  <w:style w:type="paragraph" w:styleId="TOC1">
    <w:name w:val="toc 1"/>
    <w:basedOn w:val="Normal"/>
    <w:next w:val="Normal"/>
    <w:autoRedefine/>
    <w:uiPriority w:val="39"/>
    <w:unhideWhenUsed/>
    <w:rsid w:val="004717B8"/>
    <w:pPr>
      <w:spacing w:after="100"/>
    </w:pPr>
  </w:style>
  <w:style w:type="paragraph" w:styleId="TOC2">
    <w:name w:val="toc 2"/>
    <w:basedOn w:val="Normal"/>
    <w:next w:val="Normal"/>
    <w:autoRedefine/>
    <w:uiPriority w:val="39"/>
    <w:unhideWhenUsed/>
    <w:rsid w:val="004717B8"/>
    <w:pPr>
      <w:spacing w:after="100"/>
      <w:ind w:left="220"/>
    </w:pPr>
  </w:style>
  <w:style w:type="paragraph" w:styleId="TOC3">
    <w:name w:val="toc 3"/>
    <w:basedOn w:val="Normal"/>
    <w:next w:val="Normal"/>
    <w:autoRedefine/>
    <w:uiPriority w:val="39"/>
    <w:unhideWhenUsed/>
    <w:rsid w:val="004717B8"/>
    <w:pPr>
      <w:spacing w:after="100" w:line="276" w:lineRule="auto"/>
      <w:ind w:left="440"/>
    </w:pPr>
    <w:rPr>
      <w:rFonts w:asciiTheme="minorHAnsi" w:eastAsiaTheme="minorEastAsia" w:hAnsiTheme="minorHAnsi"/>
      <w:color w:val="auto"/>
    </w:rPr>
  </w:style>
  <w:style w:type="paragraph" w:styleId="TOC4">
    <w:name w:val="toc 4"/>
    <w:basedOn w:val="Normal"/>
    <w:next w:val="Normal"/>
    <w:autoRedefine/>
    <w:uiPriority w:val="39"/>
    <w:unhideWhenUsed/>
    <w:rsid w:val="004717B8"/>
    <w:pPr>
      <w:spacing w:after="100" w:line="276" w:lineRule="auto"/>
      <w:ind w:left="660"/>
    </w:pPr>
    <w:rPr>
      <w:rFonts w:asciiTheme="minorHAnsi" w:eastAsiaTheme="minorEastAsia" w:hAnsiTheme="minorHAnsi"/>
      <w:color w:val="auto"/>
    </w:rPr>
  </w:style>
  <w:style w:type="paragraph" w:styleId="TOC5">
    <w:name w:val="toc 5"/>
    <w:basedOn w:val="Normal"/>
    <w:next w:val="Normal"/>
    <w:autoRedefine/>
    <w:uiPriority w:val="39"/>
    <w:unhideWhenUsed/>
    <w:rsid w:val="004717B8"/>
    <w:pPr>
      <w:spacing w:after="100" w:line="276" w:lineRule="auto"/>
      <w:ind w:left="880"/>
    </w:pPr>
    <w:rPr>
      <w:rFonts w:asciiTheme="minorHAnsi" w:eastAsiaTheme="minorEastAsia" w:hAnsiTheme="minorHAnsi"/>
      <w:color w:val="auto"/>
    </w:rPr>
  </w:style>
  <w:style w:type="paragraph" w:styleId="TOC6">
    <w:name w:val="toc 6"/>
    <w:basedOn w:val="Normal"/>
    <w:next w:val="Normal"/>
    <w:autoRedefine/>
    <w:uiPriority w:val="39"/>
    <w:unhideWhenUsed/>
    <w:rsid w:val="004717B8"/>
    <w:pPr>
      <w:spacing w:after="100" w:line="276" w:lineRule="auto"/>
      <w:ind w:left="1100"/>
    </w:pPr>
    <w:rPr>
      <w:rFonts w:asciiTheme="minorHAnsi" w:eastAsiaTheme="minorEastAsia" w:hAnsiTheme="minorHAnsi"/>
      <w:color w:val="auto"/>
    </w:rPr>
  </w:style>
  <w:style w:type="paragraph" w:styleId="TOC7">
    <w:name w:val="toc 7"/>
    <w:basedOn w:val="Normal"/>
    <w:next w:val="Normal"/>
    <w:autoRedefine/>
    <w:uiPriority w:val="39"/>
    <w:unhideWhenUsed/>
    <w:rsid w:val="004717B8"/>
    <w:pPr>
      <w:spacing w:after="100" w:line="276" w:lineRule="auto"/>
      <w:ind w:left="1320"/>
    </w:pPr>
    <w:rPr>
      <w:rFonts w:asciiTheme="minorHAnsi" w:eastAsiaTheme="minorEastAsia" w:hAnsiTheme="minorHAnsi"/>
      <w:color w:val="auto"/>
    </w:rPr>
  </w:style>
  <w:style w:type="paragraph" w:styleId="TOC8">
    <w:name w:val="toc 8"/>
    <w:basedOn w:val="Normal"/>
    <w:next w:val="Normal"/>
    <w:autoRedefine/>
    <w:uiPriority w:val="39"/>
    <w:unhideWhenUsed/>
    <w:rsid w:val="004717B8"/>
    <w:pPr>
      <w:spacing w:after="100" w:line="276" w:lineRule="auto"/>
      <w:ind w:left="1540"/>
    </w:pPr>
    <w:rPr>
      <w:rFonts w:asciiTheme="minorHAnsi" w:eastAsiaTheme="minorEastAsia" w:hAnsiTheme="minorHAnsi"/>
      <w:color w:val="auto"/>
    </w:rPr>
  </w:style>
  <w:style w:type="paragraph" w:styleId="TOC9">
    <w:name w:val="toc 9"/>
    <w:basedOn w:val="Normal"/>
    <w:next w:val="Normal"/>
    <w:autoRedefine/>
    <w:uiPriority w:val="39"/>
    <w:unhideWhenUsed/>
    <w:rsid w:val="004717B8"/>
    <w:pPr>
      <w:spacing w:after="100" w:line="276" w:lineRule="auto"/>
      <w:ind w:left="1760"/>
    </w:pPr>
    <w:rPr>
      <w:rFonts w:asciiTheme="minorHAnsi" w:eastAsiaTheme="minorEastAsia" w:hAnsiTheme="minorHAnsi"/>
      <w:color w:val="auto"/>
    </w:rPr>
  </w:style>
  <w:style w:type="character" w:styleId="Hyperlink">
    <w:name w:val="Hyperlink"/>
    <w:basedOn w:val="DefaultParagraphFont"/>
    <w:uiPriority w:val="99"/>
    <w:unhideWhenUsed/>
    <w:rsid w:val="004717B8"/>
    <w:rPr>
      <w:color w:val="1E3E7C" w:themeColor="hyperlink"/>
      <w:u w:val="single"/>
    </w:rPr>
  </w:style>
  <w:style w:type="character" w:styleId="FollowedHyperlink">
    <w:name w:val="FollowedHyperlink"/>
    <w:basedOn w:val="DefaultParagraphFont"/>
    <w:uiPriority w:val="99"/>
    <w:semiHidden/>
    <w:unhideWhenUsed/>
    <w:rsid w:val="00904E86"/>
    <w:rPr>
      <w:color w:val="737373" w:themeColor="followedHyperlink"/>
      <w:u w:val="single"/>
    </w:rPr>
  </w:style>
  <w:style w:type="character" w:styleId="CommentReference">
    <w:name w:val="annotation reference"/>
    <w:basedOn w:val="DefaultParagraphFont"/>
    <w:uiPriority w:val="99"/>
    <w:semiHidden/>
    <w:unhideWhenUsed/>
    <w:rsid w:val="00106BE9"/>
    <w:rPr>
      <w:sz w:val="18"/>
      <w:szCs w:val="18"/>
    </w:rPr>
  </w:style>
  <w:style w:type="paragraph" w:styleId="CommentText">
    <w:name w:val="annotation text"/>
    <w:basedOn w:val="Normal"/>
    <w:link w:val="CommentTextChar"/>
    <w:uiPriority w:val="99"/>
    <w:semiHidden/>
    <w:unhideWhenUsed/>
    <w:rsid w:val="00106BE9"/>
    <w:pPr>
      <w:spacing w:line="240" w:lineRule="auto"/>
    </w:pPr>
    <w:rPr>
      <w:sz w:val="24"/>
      <w:szCs w:val="24"/>
    </w:rPr>
  </w:style>
  <w:style w:type="character" w:customStyle="1" w:styleId="CommentTextChar">
    <w:name w:val="Comment Text Char"/>
    <w:basedOn w:val="DefaultParagraphFont"/>
    <w:link w:val="CommentText"/>
    <w:uiPriority w:val="99"/>
    <w:semiHidden/>
    <w:rsid w:val="00106BE9"/>
    <w:rPr>
      <w:rFonts w:ascii="Helvetica" w:hAnsi="Helvetica"/>
      <w:color w:val="3A3A3A" w:themeColor="text2"/>
      <w:sz w:val="24"/>
      <w:szCs w:val="24"/>
    </w:rPr>
  </w:style>
  <w:style w:type="paragraph" w:styleId="CommentSubject">
    <w:name w:val="annotation subject"/>
    <w:basedOn w:val="CommentText"/>
    <w:next w:val="CommentText"/>
    <w:link w:val="CommentSubjectChar"/>
    <w:uiPriority w:val="99"/>
    <w:semiHidden/>
    <w:unhideWhenUsed/>
    <w:rsid w:val="00106BE9"/>
    <w:rPr>
      <w:b/>
      <w:bCs/>
      <w:sz w:val="20"/>
      <w:szCs w:val="20"/>
    </w:rPr>
  </w:style>
  <w:style w:type="character" w:customStyle="1" w:styleId="CommentSubjectChar">
    <w:name w:val="Comment Subject Char"/>
    <w:basedOn w:val="CommentTextChar"/>
    <w:link w:val="CommentSubject"/>
    <w:uiPriority w:val="99"/>
    <w:semiHidden/>
    <w:rsid w:val="00106BE9"/>
    <w:rPr>
      <w:rFonts w:ascii="Helvetica" w:hAnsi="Helvetica"/>
      <w:b/>
      <w:bCs/>
      <w:color w:val="3A3A3A" w:themeColor="text2"/>
      <w:sz w:val="20"/>
      <w:szCs w:val="20"/>
    </w:rPr>
  </w:style>
  <w:style w:type="character" w:customStyle="1" w:styleId="AnderaHeader3Char">
    <w:name w:val="Andera Header 3 Char"/>
    <w:basedOn w:val="DefaultParagraphFont"/>
    <w:link w:val="AnderaHeader3"/>
    <w:locked/>
    <w:rsid w:val="0027511E"/>
    <w:rPr>
      <w:rFonts w:ascii="Arial" w:hAnsi="Arial" w:cs="Arial"/>
      <w:b/>
      <w:bCs/>
      <w:color w:val="083E7A"/>
    </w:rPr>
  </w:style>
  <w:style w:type="paragraph" w:customStyle="1" w:styleId="AnderaHeader3">
    <w:name w:val="Andera Header 3"/>
    <w:basedOn w:val="Normal"/>
    <w:link w:val="AnderaHeader3Char"/>
    <w:rsid w:val="0027511E"/>
    <w:pPr>
      <w:keepNext/>
      <w:spacing w:before="240" w:after="20" w:line="240" w:lineRule="auto"/>
    </w:pPr>
    <w:rPr>
      <w:rFonts w:ascii="Arial" w:hAnsi="Arial" w:cs="Arial"/>
      <w:b/>
      <w:bCs/>
      <w:color w:val="083E7A"/>
    </w:rPr>
  </w:style>
  <w:style w:type="character" w:customStyle="1" w:styleId="AnderaBodyChar">
    <w:name w:val="Andera Body Char"/>
    <w:basedOn w:val="DefaultParagraphFont"/>
    <w:link w:val="AnderaBody"/>
    <w:locked/>
    <w:rsid w:val="0027511E"/>
    <w:rPr>
      <w:rFonts w:ascii="Arial" w:hAnsi="Arial" w:cs="Arial"/>
    </w:rPr>
  </w:style>
  <w:style w:type="paragraph" w:customStyle="1" w:styleId="AnderaBody">
    <w:name w:val="Andera Body"/>
    <w:basedOn w:val="Normal"/>
    <w:link w:val="AnderaBodyChar"/>
    <w:rsid w:val="0027511E"/>
    <w:pPr>
      <w:spacing w:before="80" w:after="0" w:line="260" w:lineRule="atLeast"/>
    </w:pPr>
    <w:rPr>
      <w:rFonts w:ascii="Arial" w:hAnsi="Arial" w:cs="Arial"/>
      <w:color w:val="auto"/>
    </w:rPr>
  </w:style>
  <w:style w:type="character" w:styleId="PlaceholderText">
    <w:name w:val="Placeholder Text"/>
    <w:basedOn w:val="DefaultParagraphFont"/>
    <w:uiPriority w:val="99"/>
    <w:semiHidden/>
    <w:rsid w:val="0027511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C5F38"/>
    <w:pPr>
      <w:spacing w:after="120" w:line="360" w:lineRule="auto"/>
    </w:pPr>
    <w:rPr>
      <w:rFonts w:ascii="Helvetica" w:hAnsi="Helvetica"/>
      <w:color w:val="3A3A3A" w:themeColor="text2"/>
    </w:rPr>
  </w:style>
  <w:style w:type="paragraph" w:styleId="Heading1">
    <w:name w:val="heading 1"/>
    <w:aliases w:val="H1"/>
    <w:basedOn w:val="Normal"/>
    <w:next w:val="Normal"/>
    <w:link w:val="Heading1Char"/>
    <w:uiPriority w:val="9"/>
    <w:qFormat/>
    <w:rsid w:val="008F1548"/>
    <w:pPr>
      <w:keepNext/>
      <w:keepLines/>
      <w:outlineLvl w:val="0"/>
    </w:pPr>
    <w:rPr>
      <w:rFonts w:eastAsiaTheme="majorEastAsia" w:cstheme="majorBidi"/>
      <w:b/>
      <w:bCs/>
      <w:color w:val="E97300" w:themeColor="accent5"/>
      <w:sz w:val="52"/>
      <w:szCs w:val="28"/>
    </w:rPr>
  </w:style>
  <w:style w:type="paragraph" w:styleId="Heading2">
    <w:name w:val="heading 2"/>
    <w:aliases w:val="H2"/>
    <w:basedOn w:val="Normal"/>
    <w:next w:val="Normal"/>
    <w:link w:val="Heading2Char"/>
    <w:uiPriority w:val="9"/>
    <w:unhideWhenUsed/>
    <w:qFormat/>
    <w:rsid w:val="00484014"/>
    <w:pPr>
      <w:keepNext/>
      <w:keepLines/>
      <w:outlineLvl w:val="1"/>
    </w:pPr>
    <w:rPr>
      <w:rFonts w:eastAsiaTheme="majorEastAsia" w:cstheme="majorBidi"/>
      <w:b/>
      <w:bCs/>
      <w:color w:val="649CD3" w:themeColor="accent3"/>
      <w:sz w:val="36"/>
      <w:szCs w:val="26"/>
    </w:rPr>
  </w:style>
  <w:style w:type="paragraph" w:styleId="Heading3">
    <w:name w:val="heading 3"/>
    <w:aliases w:val="H3"/>
    <w:basedOn w:val="Normal"/>
    <w:next w:val="Normal"/>
    <w:link w:val="Heading3Char"/>
    <w:uiPriority w:val="9"/>
    <w:unhideWhenUsed/>
    <w:qFormat/>
    <w:rsid w:val="00484014"/>
    <w:pPr>
      <w:keepNext/>
      <w:keepLines/>
      <w:spacing w:before="240"/>
      <w:outlineLvl w:val="2"/>
    </w:pPr>
    <w:rPr>
      <w:rFonts w:eastAsiaTheme="majorEastAsia" w:cstheme="majorBidi"/>
      <w:b/>
      <w:bCs/>
      <w:sz w:val="28"/>
    </w:rPr>
  </w:style>
  <w:style w:type="paragraph" w:styleId="Heading4">
    <w:name w:val="heading 4"/>
    <w:aliases w:val="H4"/>
    <w:basedOn w:val="Normal"/>
    <w:next w:val="Normal"/>
    <w:link w:val="Heading4Char"/>
    <w:uiPriority w:val="9"/>
    <w:unhideWhenUsed/>
    <w:qFormat/>
    <w:rsid w:val="00484014"/>
    <w:pPr>
      <w:keepNext/>
      <w:keepLines/>
      <w:outlineLvl w:val="3"/>
    </w:pPr>
    <w:rPr>
      <w:rFonts w:eastAsiaTheme="majorEastAsia" w:cstheme="majorBidi"/>
      <w:b/>
      <w:bCs/>
      <w:iCs/>
    </w:rPr>
  </w:style>
  <w:style w:type="paragraph" w:styleId="Heading8">
    <w:name w:val="heading 8"/>
    <w:basedOn w:val="Normal"/>
    <w:next w:val="Normal"/>
    <w:link w:val="Heading8Char"/>
    <w:uiPriority w:val="9"/>
    <w:semiHidden/>
    <w:unhideWhenUsed/>
    <w:qFormat/>
    <w:rsid w:val="0048401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401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8F1548"/>
    <w:rPr>
      <w:rFonts w:ascii="Helvetica" w:eastAsiaTheme="majorEastAsia" w:hAnsi="Helvetica" w:cstheme="majorBidi"/>
      <w:b/>
      <w:bCs/>
      <w:color w:val="E97300" w:themeColor="accent5"/>
      <w:sz w:val="52"/>
      <w:szCs w:val="28"/>
    </w:rPr>
  </w:style>
  <w:style w:type="character" w:customStyle="1" w:styleId="Heading2Char">
    <w:name w:val="Heading 2 Char"/>
    <w:aliases w:val="H2 Char"/>
    <w:basedOn w:val="DefaultParagraphFont"/>
    <w:link w:val="Heading2"/>
    <w:uiPriority w:val="9"/>
    <w:rsid w:val="00484014"/>
    <w:rPr>
      <w:rFonts w:ascii="Helvetica" w:eastAsiaTheme="majorEastAsia" w:hAnsi="Helvetica" w:cstheme="majorBidi"/>
      <w:b/>
      <w:bCs/>
      <w:color w:val="649CD3" w:themeColor="accent3"/>
      <w:sz w:val="36"/>
      <w:szCs w:val="26"/>
    </w:rPr>
  </w:style>
  <w:style w:type="character" w:customStyle="1" w:styleId="Heading3Char">
    <w:name w:val="Heading 3 Char"/>
    <w:aliases w:val="H3 Char"/>
    <w:basedOn w:val="DefaultParagraphFont"/>
    <w:link w:val="Heading3"/>
    <w:uiPriority w:val="9"/>
    <w:rsid w:val="00484014"/>
    <w:rPr>
      <w:rFonts w:ascii="Helvetica" w:eastAsiaTheme="majorEastAsia" w:hAnsi="Helvetica" w:cstheme="majorBidi"/>
      <w:b/>
      <w:bCs/>
      <w:color w:val="3A3A3A" w:themeColor="text2"/>
      <w:sz w:val="28"/>
    </w:rPr>
  </w:style>
  <w:style w:type="paragraph" w:styleId="NormalWeb">
    <w:name w:val="Normal (Web)"/>
    <w:basedOn w:val="Normal"/>
    <w:uiPriority w:val="99"/>
    <w:unhideWhenUsed/>
    <w:rsid w:val="00810CDF"/>
    <w:pPr>
      <w:spacing w:before="100" w:beforeAutospacing="1" w:after="100" w:afterAutospacing="1"/>
    </w:pPr>
    <w:rPr>
      <w:rFonts w:ascii="Times" w:hAnsi="Times" w:cs="Times New Roman"/>
      <w:sz w:val="20"/>
      <w:szCs w:val="20"/>
    </w:rPr>
  </w:style>
  <w:style w:type="paragraph" w:styleId="ListParagraph">
    <w:name w:val="List Paragraph"/>
    <w:aliases w:val="Report Callout Text"/>
    <w:basedOn w:val="Normal"/>
    <w:uiPriority w:val="34"/>
    <w:qFormat/>
    <w:rsid w:val="00484014"/>
    <w:pPr>
      <w:contextualSpacing/>
    </w:pPr>
    <w:rPr>
      <w:rFonts w:ascii="Georgia" w:hAnsi="Georgia"/>
      <w:sz w:val="32"/>
    </w:rPr>
  </w:style>
  <w:style w:type="character" w:customStyle="1" w:styleId="apple-tab-span">
    <w:name w:val="apple-tab-span"/>
    <w:basedOn w:val="DefaultParagraphFont"/>
    <w:rsid w:val="00810CDF"/>
  </w:style>
  <w:style w:type="paragraph" w:styleId="BalloonText">
    <w:name w:val="Balloon Text"/>
    <w:basedOn w:val="Normal"/>
    <w:link w:val="BalloonTextChar"/>
    <w:uiPriority w:val="99"/>
    <w:semiHidden/>
    <w:unhideWhenUsed/>
    <w:rsid w:val="003B2D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2DE2"/>
    <w:rPr>
      <w:rFonts w:ascii="Lucida Grande" w:hAnsi="Lucida Grande" w:cs="Lucida Grande"/>
      <w:sz w:val="18"/>
      <w:szCs w:val="18"/>
    </w:rPr>
  </w:style>
  <w:style w:type="table" w:styleId="TableGrid">
    <w:name w:val="Table Grid"/>
    <w:basedOn w:val="TableNormal"/>
    <w:uiPriority w:val="59"/>
    <w:rsid w:val="00F90F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portText">
    <w:name w:val="Report Text"/>
    <w:basedOn w:val="BodyText"/>
    <w:link w:val="ReportTextChar"/>
    <w:autoRedefine/>
    <w:qFormat/>
    <w:rsid w:val="00484014"/>
    <w:pPr>
      <w:spacing w:line="276" w:lineRule="auto"/>
      <w:jc w:val="both"/>
    </w:pPr>
    <w:rPr>
      <w:rFonts w:ascii="Cambria" w:hAnsi="Cambria"/>
      <w:color w:val="auto"/>
      <w:sz w:val="24"/>
    </w:rPr>
  </w:style>
  <w:style w:type="character" w:customStyle="1" w:styleId="ReportTextChar">
    <w:name w:val="Report Text Char"/>
    <w:basedOn w:val="BodyTextChar"/>
    <w:link w:val="ReportText"/>
    <w:rsid w:val="00484014"/>
    <w:rPr>
      <w:rFonts w:ascii="Cambria" w:hAnsi="Cambria"/>
      <w:sz w:val="24"/>
    </w:rPr>
  </w:style>
  <w:style w:type="paragraph" w:styleId="BodyText">
    <w:name w:val="Body Text"/>
    <w:basedOn w:val="Normal"/>
    <w:link w:val="BodyTextChar"/>
    <w:uiPriority w:val="99"/>
    <w:semiHidden/>
    <w:unhideWhenUsed/>
    <w:rsid w:val="00484014"/>
  </w:style>
  <w:style w:type="character" w:customStyle="1" w:styleId="BodyTextChar">
    <w:name w:val="Body Text Char"/>
    <w:basedOn w:val="DefaultParagraphFont"/>
    <w:link w:val="BodyText"/>
    <w:uiPriority w:val="99"/>
    <w:semiHidden/>
    <w:rsid w:val="00484014"/>
  </w:style>
  <w:style w:type="paragraph" w:customStyle="1" w:styleId="Small">
    <w:name w:val="Small"/>
    <w:basedOn w:val="Normal"/>
    <w:link w:val="SmallChar"/>
    <w:qFormat/>
    <w:rsid w:val="00484014"/>
    <w:rPr>
      <w:sz w:val="18"/>
    </w:rPr>
  </w:style>
  <w:style w:type="character" w:customStyle="1" w:styleId="SmallChar">
    <w:name w:val="Small Char"/>
    <w:basedOn w:val="DefaultParagraphFont"/>
    <w:link w:val="Small"/>
    <w:rsid w:val="00484014"/>
    <w:rPr>
      <w:rFonts w:ascii="Helvetica" w:hAnsi="Helvetica"/>
      <w:color w:val="3A3A3A" w:themeColor="text2"/>
      <w:sz w:val="18"/>
    </w:rPr>
  </w:style>
  <w:style w:type="paragraph" w:customStyle="1" w:styleId="TableHeader">
    <w:name w:val="Table Header"/>
    <w:basedOn w:val="Normal"/>
    <w:link w:val="TableHeaderChar"/>
    <w:qFormat/>
    <w:rsid w:val="00484014"/>
    <w:rPr>
      <w:b/>
      <w:color w:val="FFFFFF" w:themeColor="background1"/>
    </w:rPr>
  </w:style>
  <w:style w:type="character" w:customStyle="1" w:styleId="TableHeaderChar">
    <w:name w:val="Table Header Char"/>
    <w:basedOn w:val="DefaultParagraphFont"/>
    <w:link w:val="TableHeader"/>
    <w:rsid w:val="00484014"/>
    <w:rPr>
      <w:rFonts w:ascii="Helvetica" w:hAnsi="Helvetica"/>
      <w:b/>
      <w:color w:val="FFFFFF" w:themeColor="background1"/>
    </w:rPr>
  </w:style>
  <w:style w:type="character" w:customStyle="1" w:styleId="Heading4Char">
    <w:name w:val="Heading 4 Char"/>
    <w:aliases w:val="H4 Char"/>
    <w:basedOn w:val="DefaultParagraphFont"/>
    <w:link w:val="Heading4"/>
    <w:uiPriority w:val="9"/>
    <w:rsid w:val="00484014"/>
    <w:rPr>
      <w:rFonts w:ascii="Helvetica" w:eastAsiaTheme="majorEastAsia" w:hAnsi="Helvetica" w:cstheme="majorBidi"/>
      <w:b/>
      <w:bCs/>
      <w:iCs/>
      <w:color w:val="3A3A3A" w:themeColor="text2"/>
    </w:rPr>
  </w:style>
  <w:style w:type="character" w:customStyle="1" w:styleId="Heading8Char">
    <w:name w:val="Heading 8 Char"/>
    <w:basedOn w:val="DefaultParagraphFont"/>
    <w:link w:val="Heading8"/>
    <w:uiPriority w:val="9"/>
    <w:semiHidden/>
    <w:rsid w:val="004840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84014"/>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84014"/>
    <w:rPr>
      <w:rFonts w:eastAsiaTheme="majorEastAsia" w:cstheme="majorBidi"/>
      <w:b/>
      <w:color w:val="E97300" w:themeColor="accent5"/>
      <w:spacing w:val="5"/>
      <w:kern w:val="28"/>
      <w:sz w:val="60"/>
      <w:szCs w:val="52"/>
    </w:rPr>
  </w:style>
  <w:style w:type="character" w:customStyle="1" w:styleId="TitleChar">
    <w:name w:val="Title Char"/>
    <w:basedOn w:val="DefaultParagraphFont"/>
    <w:link w:val="Title"/>
    <w:uiPriority w:val="10"/>
    <w:rsid w:val="00484014"/>
    <w:rPr>
      <w:rFonts w:ascii="Helvetica" w:eastAsiaTheme="majorEastAsia" w:hAnsi="Helvetica" w:cstheme="majorBidi"/>
      <w:b/>
      <w:color w:val="E97300" w:themeColor="accent5"/>
      <w:spacing w:val="5"/>
      <w:kern w:val="28"/>
      <w:sz w:val="60"/>
      <w:szCs w:val="52"/>
    </w:rPr>
  </w:style>
  <w:style w:type="paragraph" w:styleId="Subtitle">
    <w:name w:val="Subtitle"/>
    <w:basedOn w:val="Normal"/>
    <w:next w:val="Normal"/>
    <w:link w:val="SubtitleChar"/>
    <w:uiPriority w:val="11"/>
    <w:qFormat/>
    <w:rsid w:val="00484014"/>
    <w:pPr>
      <w:numPr>
        <w:ilvl w:val="1"/>
      </w:numPr>
    </w:pPr>
    <w:rPr>
      <w:rFonts w:eastAsiaTheme="majorEastAsia" w:cstheme="majorBidi"/>
      <w:b/>
      <w:iCs/>
      <w:color w:val="649CD3" w:themeColor="accent3"/>
      <w:spacing w:val="15"/>
      <w:sz w:val="44"/>
      <w:szCs w:val="24"/>
    </w:rPr>
  </w:style>
  <w:style w:type="character" w:customStyle="1" w:styleId="SubtitleChar">
    <w:name w:val="Subtitle Char"/>
    <w:basedOn w:val="DefaultParagraphFont"/>
    <w:link w:val="Subtitle"/>
    <w:uiPriority w:val="11"/>
    <w:rsid w:val="00484014"/>
    <w:rPr>
      <w:rFonts w:ascii="Helvetica" w:eastAsiaTheme="majorEastAsia" w:hAnsi="Helvetica" w:cstheme="majorBidi"/>
      <w:b/>
      <w:iCs/>
      <w:color w:val="649CD3" w:themeColor="accent3"/>
      <w:spacing w:val="15"/>
      <w:sz w:val="44"/>
      <w:szCs w:val="24"/>
    </w:rPr>
  </w:style>
  <w:style w:type="paragraph" w:styleId="TOCHeading">
    <w:name w:val="TOC Heading"/>
    <w:basedOn w:val="Heading1"/>
    <w:next w:val="Normal"/>
    <w:uiPriority w:val="39"/>
    <w:semiHidden/>
    <w:unhideWhenUsed/>
    <w:qFormat/>
    <w:rsid w:val="00484014"/>
    <w:pPr>
      <w:spacing w:before="480"/>
      <w:outlineLvl w:val="9"/>
    </w:pPr>
    <w:rPr>
      <w:rFonts w:asciiTheme="majorHAnsi" w:hAnsiTheme="majorHAnsi"/>
      <w:color w:val="091C40" w:themeColor="accent1" w:themeShade="BF"/>
      <w:sz w:val="28"/>
    </w:rPr>
  </w:style>
  <w:style w:type="character" w:styleId="FootnoteReference">
    <w:name w:val="footnote reference"/>
    <w:basedOn w:val="DefaultParagraphFont"/>
    <w:uiPriority w:val="99"/>
    <w:unhideWhenUsed/>
    <w:rsid w:val="00B03D16"/>
    <w:rPr>
      <w:vertAlign w:val="superscript"/>
    </w:rPr>
  </w:style>
  <w:style w:type="paragraph" w:styleId="FootnoteText">
    <w:name w:val="footnote text"/>
    <w:basedOn w:val="Normal"/>
    <w:link w:val="FootnoteTextChar"/>
    <w:uiPriority w:val="99"/>
    <w:unhideWhenUsed/>
    <w:rsid w:val="008F1548"/>
    <w:pPr>
      <w:spacing w:after="0" w:line="240" w:lineRule="auto"/>
    </w:pPr>
    <w:rPr>
      <w:sz w:val="20"/>
      <w:szCs w:val="20"/>
    </w:rPr>
  </w:style>
  <w:style w:type="character" w:customStyle="1" w:styleId="FootnoteTextChar">
    <w:name w:val="Footnote Text Char"/>
    <w:basedOn w:val="DefaultParagraphFont"/>
    <w:link w:val="FootnoteText"/>
    <w:uiPriority w:val="99"/>
    <w:rsid w:val="008F1548"/>
    <w:rPr>
      <w:rFonts w:ascii="Helvetica" w:hAnsi="Helvetica"/>
      <w:color w:val="3A3A3A" w:themeColor="text2"/>
      <w:sz w:val="20"/>
      <w:szCs w:val="20"/>
    </w:rPr>
  </w:style>
  <w:style w:type="paragraph" w:styleId="TOC1">
    <w:name w:val="toc 1"/>
    <w:basedOn w:val="Normal"/>
    <w:next w:val="Normal"/>
    <w:autoRedefine/>
    <w:uiPriority w:val="39"/>
    <w:unhideWhenUsed/>
    <w:rsid w:val="004717B8"/>
    <w:pPr>
      <w:spacing w:after="100"/>
    </w:pPr>
  </w:style>
  <w:style w:type="paragraph" w:styleId="TOC2">
    <w:name w:val="toc 2"/>
    <w:basedOn w:val="Normal"/>
    <w:next w:val="Normal"/>
    <w:autoRedefine/>
    <w:uiPriority w:val="39"/>
    <w:unhideWhenUsed/>
    <w:rsid w:val="004717B8"/>
    <w:pPr>
      <w:spacing w:after="100"/>
      <w:ind w:left="220"/>
    </w:pPr>
  </w:style>
  <w:style w:type="paragraph" w:styleId="TOC3">
    <w:name w:val="toc 3"/>
    <w:basedOn w:val="Normal"/>
    <w:next w:val="Normal"/>
    <w:autoRedefine/>
    <w:uiPriority w:val="39"/>
    <w:unhideWhenUsed/>
    <w:rsid w:val="004717B8"/>
    <w:pPr>
      <w:spacing w:after="100" w:line="276" w:lineRule="auto"/>
      <w:ind w:left="440"/>
    </w:pPr>
    <w:rPr>
      <w:rFonts w:asciiTheme="minorHAnsi" w:eastAsiaTheme="minorEastAsia" w:hAnsiTheme="minorHAnsi"/>
      <w:color w:val="auto"/>
    </w:rPr>
  </w:style>
  <w:style w:type="paragraph" w:styleId="TOC4">
    <w:name w:val="toc 4"/>
    <w:basedOn w:val="Normal"/>
    <w:next w:val="Normal"/>
    <w:autoRedefine/>
    <w:uiPriority w:val="39"/>
    <w:unhideWhenUsed/>
    <w:rsid w:val="004717B8"/>
    <w:pPr>
      <w:spacing w:after="100" w:line="276" w:lineRule="auto"/>
      <w:ind w:left="660"/>
    </w:pPr>
    <w:rPr>
      <w:rFonts w:asciiTheme="minorHAnsi" w:eastAsiaTheme="minorEastAsia" w:hAnsiTheme="minorHAnsi"/>
      <w:color w:val="auto"/>
    </w:rPr>
  </w:style>
  <w:style w:type="paragraph" w:styleId="TOC5">
    <w:name w:val="toc 5"/>
    <w:basedOn w:val="Normal"/>
    <w:next w:val="Normal"/>
    <w:autoRedefine/>
    <w:uiPriority w:val="39"/>
    <w:unhideWhenUsed/>
    <w:rsid w:val="004717B8"/>
    <w:pPr>
      <w:spacing w:after="100" w:line="276" w:lineRule="auto"/>
      <w:ind w:left="880"/>
    </w:pPr>
    <w:rPr>
      <w:rFonts w:asciiTheme="minorHAnsi" w:eastAsiaTheme="minorEastAsia" w:hAnsiTheme="minorHAnsi"/>
      <w:color w:val="auto"/>
    </w:rPr>
  </w:style>
  <w:style w:type="paragraph" w:styleId="TOC6">
    <w:name w:val="toc 6"/>
    <w:basedOn w:val="Normal"/>
    <w:next w:val="Normal"/>
    <w:autoRedefine/>
    <w:uiPriority w:val="39"/>
    <w:unhideWhenUsed/>
    <w:rsid w:val="004717B8"/>
    <w:pPr>
      <w:spacing w:after="100" w:line="276" w:lineRule="auto"/>
      <w:ind w:left="1100"/>
    </w:pPr>
    <w:rPr>
      <w:rFonts w:asciiTheme="minorHAnsi" w:eastAsiaTheme="minorEastAsia" w:hAnsiTheme="minorHAnsi"/>
      <w:color w:val="auto"/>
    </w:rPr>
  </w:style>
  <w:style w:type="paragraph" w:styleId="TOC7">
    <w:name w:val="toc 7"/>
    <w:basedOn w:val="Normal"/>
    <w:next w:val="Normal"/>
    <w:autoRedefine/>
    <w:uiPriority w:val="39"/>
    <w:unhideWhenUsed/>
    <w:rsid w:val="004717B8"/>
    <w:pPr>
      <w:spacing w:after="100" w:line="276" w:lineRule="auto"/>
      <w:ind w:left="1320"/>
    </w:pPr>
    <w:rPr>
      <w:rFonts w:asciiTheme="minorHAnsi" w:eastAsiaTheme="minorEastAsia" w:hAnsiTheme="minorHAnsi"/>
      <w:color w:val="auto"/>
    </w:rPr>
  </w:style>
  <w:style w:type="paragraph" w:styleId="TOC8">
    <w:name w:val="toc 8"/>
    <w:basedOn w:val="Normal"/>
    <w:next w:val="Normal"/>
    <w:autoRedefine/>
    <w:uiPriority w:val="39"/>
    <w:unhideWhenUsed/>
    <w:rsid w:val="004717B8"/>
    <w:pPr>
      <w:spacing w:after="100" w:line="276" w:lineRule="auto"/>
      <w:ind w:left="1540"/>
    </w:pPr>
    <w:rPr>
      <w:rFonts w:asciiTheme="minorHAnsi" w:eastAsiaTheme="minorEastAsia" w:hAnsiTheme="minorHAnsi"/>
      <w:color w:val="auto"/>
    </w:rPr>
  </w:style>
  <w:style w:type="paragraph" w:styleId="TOC9">
    <w:name w:val="toc 9"/>
    <w:basedOn w:val="Normal"/>
    <w:next w:val="Normal"/>
    <w:autoRedefine/>
    <w:uiPriority w:val="39"/>
    <w:unhideWhenUsed/>
    <w:rsid w:val="004717B8"/>
    <w:pPr>
      <w:spacing w:after="100" w:line="276" w:lineRule="auto"/>
      <w:ind w:left="1760"/>
    </w:pPr>
    <w:rPr>
      <w:rFonts w:asciiTheme="minorHAnsi" w:eastAsiaTheme="minorEastAsia" w:hAnsiTheme="minorHAnsi"/>
      <w:color w:val="auto"/>
    </w:rPr>
  </w:style>
  <w:style w:type="character" w:styleId="Hyperlink">
    <w:name w:val="Hyperlink"/>
    <w:basedOn w:val="DefaultParagraphFont"/>
    <w:uiPriority w:val="99"/>
    <w:unhideWhenUsed/>
    <w:rsid w:val="004717B8"/>
    <w:rPr>
      <w:color w:val="1E3E7C" w:themeColor="hyperlink"/>
      <w:u w:val="single"/>
    </w:rPr>
  </w:style>
  <w:style w:type="character" w:styleId="FollowedHyperlink">
    <w:name w:val="FollowedHyperlink"/>
    <w:basedOn w:val="DefaultParagraphFont"/>
    <w:uiPriority w:val="99"/>
    <w:semiHidden/>
    <w:unhideWhenUsed/>
    <w:rsid w:val="00904E86"/>
    <w:rPr>
      <w:color w:val="737373" w:themeColor="followedHyperlink"/>
      <w:u w:val="single"/>
    </w:rPr>
  </w:style>
  <w:style w:type="character" w:styleId="CommentReference">
    <w:name w:val="annotation reference"/>
    <w:basedOn w:val="DefaultParagraphFont"/>
    <w:uiPriority w:val="99"/>
    <w:semiHidden/>
    <w:unhideWhenUsed/>
    <w:rsid w:val="00106BE9"/>
    <w:rPr>
      <w:sz w:val="18"/>
      <w:szCs w:val="18"/>
    </w:rPr>
  </w:style>
  <w:style w:type="paragraph" w:styleId="CommentText">
    <w:name w:val="annotation text"/>
    <w:basedOn w:val="Normal"/>
    <w:link w:val="CommentTextChar"/>
    <w:uiPriority w:val="99"/>
    <w:semiHidden/>
    <w:unhideWhenUsed/>
    <w:rsid w:val="00106BE9"/>
    <w:pPr>
      <w:spacing w:line="240" w:lineRule="auto"/>
    </w:pPr>
    <w:rPr>
      <w:sz w:val="24"/>
      <w:szCs w:val="24"/>
    </w:rPr>
  </w:style>
  <w:style w:type="character" w:customStyle="1" w:styleId="CommentTextChar">
    <w:name w:val="Comment Text Char"/>
    <w:basedOn w:val="DefaultParagraphFont"/>
    <w:link w:val="CommentText"/>
    <w:uiPriority w:val="99"/>
    <w:semiHidden/>
    <w:rsid w:val="00106BE9"/>
    <w:rPr>
      <w:rFonts w:ascii="Helvetica" w:hAnsi="Helvetica"/>
      <w:color w:val="3A3A3A" w:themeColor="text2"/>
      <w:sz w:val="24"/>
      <w:szCs w:val="24"/>
    </w:rPr>
  </w:style>
  <w:style w:type="paragraph" w:styleId="CommentSubject">
    <w:name w:val="annotation subject"/>
    <w:basedOn w:val="CommentText"/>
    <w:next w:val="CommentText"/>
    <w:link w:val="CommentSubjectChar"/>
    <w:uiPriority w:val="99"/>
    <w:semiHidden/>
    <w:unhideWhenUsed/>
    <w:rsid w:val="00106BE9"/>
    <w:rPr>
      <w:b/>
      <w:bCs/>
      <w:sz w:val="20"/>
      <w:szCs w:val="20"/>
    </w:rPr>
  </w:style>
  <w:style w:type="character" w:customStyle="1" w:styleId="CommentSubjectChar">
    <w:name w:val="Comment Subject Char"/>
    <w:basedOn w:val="CommentTextChar"/>
    <w:link w:val="CommentSubject"/>
    <w:uiPriority w:val="99"/>
    <w:semiHidden/>
    <w:rsid w:val="00106BE9"/>
    <w:rPr>
      <w:rFonts w:ascii="Helvetica" w:hAnsi="Helvetica"/>
      <w:b/>
      <w:bCs/>
      <w:color w:val="3A3A3A" w:themeColor="text2"/>
      <w:sz w:val="20"/>
      <w:szCs w:val="20"/>
    </w:rPr>
  </w:style>
  <w:style w:type="character" w:customStyle="1" w:styleId="AnderaHeader3Char">
    <w:name w:val="Andera Header 3 Char"/>
    <w:basedOn w:val="DefaultParagraphFont"/>
    <w:link w:val="AnderaHeader3"/>
    <w:locked/>
    <w:rsid w:val="0027511E"/>
    <w:rPr>
      <w:rFonts w:ascii="Arial" w:hAnsi="Arial" w:cs="Arial"/>
      <w:b/>
      <w:bCs/>
      <w:color w:val="083E7A"/>
    </w:rPr>
  </w:style>
  <w:style w:type="paragraph" w:customStyle="1" w:styleId="AnderaHeader3">
    <w:name w:val="Andera Header 3"/>
    <w:basedOn w:val="Normal"/>
    <w:link w:val="AnderaHeader3Char"/>
    <w:rsid w:val="0027511E"/>
    <w:pPr>
      <w:keepNext/>
      <w:spacing w:before="240" w:after="20" w:line="240" w:lineRule="auto"/>
    </w:pPr>
    <w:rPr>
      <w:rFonts w:ascii="Arial" w:hAnsi="Arial" w:cs="Arial"/>
      <w:b/>
      <w:bCs/>
      <w:color w:val="083E7A"/>
    </w:rPr>
  </w:style>
  <w:style w:type="character" w:customStyle="1" w:styleId="AnderaBodyChar">
    <w:name w:val="Andera Body Char"/>
    <w:basedOn w:val="DefaultParagraphFont"/>
    <w:link w:val="AnderaBody"/>
    <w:locked/>
    <w:rsid w:val="0027511E"/>
    <w:rPr>
      <w:rFonts w:ascii="Arial" w:hAnsi="Arial" w:cs="Arial"/>
    </w:rPr>
  </w:style>
  <w:style w:type="paragraph" w:customStyle="1" w:styleId="AnderaBody">
    <w:name w:val="Andera Body"/>
    <w:basedOn w:val="Normal"/>
    <w:link w:val="AnderaBodyChar"/>
    <w:rsid w:val="0027511E"/>
    <w:pPr>
      <w:spacing w:before="80" w:after="0" w:line="260" w:lineRule="atLeast"/>
    </w:pPr>
    <w:rPr>
      <w:rFonts w:ascii="Arial" w:hAnsi="Arial" w:cs="Arial"/>
      <w:color w:val="auto"/>
    </w:rPr>
  </w:style>
  <w:style w:type="character" w:styleId="PlaceholderText">
    <w:name w:val="Placeholder Text"/>
    <w:basedOn w:val="DefaultParagraphFont"/>
    <w:uiPriority w:val="99"/>
    <w:semiHidden/>
    <w:rsid w:val="002751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7801">
      <w:bodyDiv w:val="1"/>
      <w:marLeft w:val="0"/>
      <w:marRight w:val="0"/>
      <w:marTop w:val="0"/>
      <w:marBottom w:val="0"/>
      <w:divBdr>
        <w:top w:val="none" w:sz="0" w:space="0" w:color="auto"/>
        <w:left w:val="none" w:sz="0" w:space="0" w:color="auto"/>
        <w:bottom w:val="none" w:sz="0" w:space="0" w:color="auto"/>
        <w:right w:val="none" w:sz="0" w:space="0" w:color="auto"/>
      </w:divBdr>
    </w:div>
    <w:div w:id="83697276">
      <w:bodyDiv w:val="1"/>
      <w:marLeft w:val="0"/>
      <w:marRight w:val="0"/>
      <w:marTop w:val="0"/>
      <w:marBottom w:val="0"/>
      <w:divBdr>
        <w:top w:val="none" w:sz="0" w:space="0" w:color="auto"/>
        <w:left w:val="none" w:sz="0" w:space="0" w:color="auto"/>
        <w:bottom w:val="none" w:sz="0" w:space="0" w:color="auto"/>
        <w:right w:val="none" w:sz="0" w:space="0" w:color="auto"/>
      </w:divBdr>
      <w:divsChild>
        <w:div w:id="1602452184">
          <w:marLeft w:val="0"/>
          <w:marRight w:val="0"/>
          <w:marTop w:val="0"/>
          <w:marBottom w:val="0"/>
          <w:divBdr>
            <w:top w:val="none" w:sz="0" w:space="0" w:color="auto"/>
            <w:left w:val="none" w:sz="0" w:space="0" w:color="auto"/>
            <w:bottom w:val="none" w:sz="0" w:space="0" w:color="auto"/>
            <w:right w:val="none" w:sz="0" w:space="0" w:color="auto"/>
          </w:divBdr>
        </w:div>
        <w:div w:id="160317272">
          <w:marLeft w:val="0"/>
          <w:marRight w:val="0"/>
          <w:marTop w:val="0"/>
          <w:marBottom w:val="0"/>
          <w:divBdr>
            <w:top w:val="none" w:sz="0" w:space="0" w:color="auto"/>
            <w:left w:val="none" w:sz="0" w:space="0" w:color="auto"/>
            <w:bottom w:val="none" w:sz="0" w:space="0" w:color="auto"/>
            <w:right w:val="none" w:sz="0" w:space="0" w:color="auto"/>
          </w:divBdr>
        </w:div>
        <w:div w:id="170225656">
          <w:marLeft w:val="0"/>
          <w:marRight w:val="0"/>
          <w:marTop w:val="0"/>
          <w:marBottom w:val="0"/>
          <w:divBdr>
            <w:top w:val="none" w:sz="0" w:space="0" w:color="auto"/>
            <w:left w:val="none" w:sz="0" w:space="0" w:color="auto"/>
            <w:bottom w:val="none" w:sz="0" w:space="0" w:color="auto"/>
            <w:right w:val="none" w:sz="0" w:space="0" w:color="auto"/>
          </w:divBdr>
        </w:div>
        <w:div w:id="267396572">
          <w:marLeft w:val="0"/>
          <w:marRight w:val="0"/>
          <w:marTop w:val="0"/>
          <w:marBottom w:val="0"/>
          <w:divBdr>
            <w:top w:val="none" w:sz="0" w:space="0" w:color="auto"/>
            <w:left w:val="none" w:sz="0" w:space="0" w:color="auto"/>
            <w:bottom w:val="none" w:sz="0" w:space="0" w:color="auto"/>
            <w:right w:val="none" w:sz="0" w:space="0" w:color="auto"/>
          </w:divBdr>
        </w:div>
        <w:div w:id="925722885">
          <w:marLeft w:val="0"/>
          <w:marRight w:val="0"/>
          <w:marTop w:val="0"/>
          <w:marBottom w:val="0"/>
          <w:divBdr>
            <w:top w:val="none" w:sz="0" w:space="0" w:color="auto"/>
            <w:left w:val="none" w:sz="0" w:space="0" w:color="auto"/>
            <w:bottom w:val="none" w:sz="0" w:space="0" w:color="auto"/>
            <w:right w:val="none" w:sz="0" w:space="0" w:color="auto"/>
          </w:divBdr>
        </w:div>
      </w:divsChild>
    </w:div>
    <w:div w:id="96754463">
      <w:bodyDiv w:val="1"/>
      <w:marLeft w:val="0"/>
      <w:marRight w:val="0"/>
      <w:marTop w:val="0"/>
      <w:marBottom w:val="0"/>
      <w:divBdr>
        <w:top w:val="none" w:sz="0" w:space="0" w:color="auto"/>
        <w:left w:val="none" w:sz="0" w:space="0" w:color="auto"/>
        <w:bottom w:val="none" w:sz="0" w:space="0" w:color="auto"/>
        <w:right w:val="none" w:sz="0" w:space="0" w:color="auto"/>
      </w:divBdr>
    </w:div>
    <w:div w:id="186260931">
      <w:bodyDiv w:val="1"/>
      <w:marLeft w:val="0"/>
      <w:marRight w:val="0"/>
      <w:marTop w:val="0"/>
      <w:marBottom w:val="0"/>
      <w:divBdr>
        <w:top w:val="none" w:sz="0" w:space="0" w:color="auto"/>
        <w:left w:val="none" w:sz="0" w:space="0" w:color="auto"/>
        <w:bottom w:val="none" w:sz="0" w:space="0" w:color="auto"/>
        <w:right w:val="none" w:sz="0" w:space="0" w:color="auto"/>
      </w:divBdr>
    </w:div>
    <w:div w:id="256254876">
      <w:bodyDiv w:val="1"/>
      <w:marLeft w:val="0"/>
      <w:marRight w:val="0"/>
      <w:marTop w:val="0"/>
      <w:marBottom w:val="0"/>
      <w:divBdr>
        <w:top w:val="none" w:sz="0" w:space="0" w:color="auto"/>
        <w:left w:val="none" w:sz="0" w:space="0" w:color="auto"/>
        <w:bottom w:val="none" w:sz="0" w:space="0" w:color="auto"/>
        <w:right w:val="none" w:sz="0" w:space="0" w:color="auto"/>
      </w:divBdr>
    </w:div>
    <w:div w:id="400907503">
      <w:bodyDiv w:val="1"/>
      <w:marLeft w:val="0"/>
      <w:marRight w:val="0"/>
      <w:marTop w:val="0"/>
      <w:marBottom w:val="0"/>
      <w:divBdr>
        <w:top w:val="none" w:sz="0" w:space="0" w:color="auto"/>
        <w:left w:val="none" w:sz="0" w:space="0" w:color="auto"/>
        <w:bottom w:val="none" w:sz="0" w:space="0" w:color="auto"/>
        <w:right w:val="none" w:sz="0" w:space="0" w:color="auto"/>
      </w:divBdr>
      <w:divsChild>
        <w:div w:id="1104108688">
          <w:marLeft w:val="0"/>
          <w:marRight w:val="0"/>
          <w:marTop w:val="0"/>
          <w:marBottom w:val="0"/>
          <w:divBdr>
            <w:top w:val="none" w:sz="0" w:space="0" w:color="auto"/>
            <w:left w:val="none" w:sz="0" w:space="0" w:color="auto"/>
            <w:bottom w:val="none" w:sz="0" w:space="0" w:color="auto"/>
            <w:right w:val="none" w:sz="0" w:space="0" w:color="auto"/>
          </w:divBdr>
        </w:div>
      </w:divsChild>
    </w:div>
    <w:div w:id="439034788">
      <w:bodyDiv w:val="1"/>
      <w:marLeft w:val="0"/>
      <w:marRight w:val="0"/>
      <w:marTop w:val="0"/>
      <w:marBottom w:val="0"/>
      <w:divBdr>
        <w:top w:val="none" w:sz="0" w:space="0" w:color="auto"/>
        <w:left w:val="none" w:sz="0" w:space="0" w:color="auto"/>
        <w:bottom w:val="none" w:sz="0" w:space="0" w:color="auto"/>
        <w:right w:val="none" w:sz="0" w:space="0" w:color="auto"/>
      </w:divBdr>
    </w:div>
    <w:div w:id="457722879">
      <w:bodyDiv w:val="1"/>
      <w:marLeft w:val="0"/>
      <w:marRight w:val="0"/>
      <w:marTop w:val="0"/>
      <w:marBottom w:val="0"/>
      <w:divBdr>
        <w:top w:val="none" w:sz="0" w:space="0" w:color="auto"/>
        <w:left w:val="none" w:sz="0" w:space="0" w:color="auto"/>
        <w:bottom w:val="none" w:sz="0" w:space="0" w:color="auto"/>
        <w:right w:val="none" w:sz="0" w:space="0" w:color="auto"/>
      </w:divBdr>
    </w:div>
    <w:div w:id="586109760">
      <w:bodyDiv w:val="1"/>
      <w:marLeft w:val="0"/>
      <w:marRight w:val="0"/>
      <w:marTop w:val="0"/>
      <w:marBottom w:val="0"/>
      <w:divBdr>
        <w:top w:val="none" w:sz="0" w:space="0" w:color="auto"/>
        <w:left w:val="none" w:sz="0" w:space="0" w:color="auto"/>
        <w:bottom w:val="none" w:sz="0" w:space="0" w:color="auto"/>
        <w:right w:val="none" w:sz="0" w:space="0" w:color="auto"/>
      </w:divBdr>
    </w:div>
    <w:div w:id="696274868">
      <w:bodyDiv w:val="1"/>
      <w:marLeft w:val="0"/>
      <w:marRight w:val="0"/>
      <w:marTop w:val="0"/>
      <w:marBottom w:val="0"/>
      <w:divBdr>
        <w:top w:val="none" w:sz="0" w:space="0" w:color="auto"/>
        <w:left w:val="none" w:sz="0" w:space="0" w:color="auto"/>
        <w:bottom w:val="none" w:sz="0" w:space="0" w:color="auto"/>
        <w:right w:val="none" w:sz="0" w:space="0" w:color="auto"/>
      </w:divBdr>
    </w:div>
    <w:div w:id="1011446967">
      <w:bodyDiv w:val="1"/>
      <w:marLeft w:val="0"/>
      <w:marRight w:val="0"/>
      <w:marTop w:val="0"/>
      <w:marBottom w:val="0"/>
      <w:divBdr>
        <w:top w:val="none" w:sz="0" w:space="0" w:color="auto"/>
        <w:left w:val="none" w:sz="0" w:space="0" w:color="auto"/>
        <w:bottom w:val="none" w:sz="0" w:space="0" w:color="auto"/>
        <w:right w:val="none" w:sz="0" w:space="0" w:color="auto"/>
      </w:divBdr>
    </w:div>
    <w:div w:id="1040587413">
      <w:bodyDiv w:val="1"/>
      <w:marLeft w:val="0"/>
      <w:marRight w:val="0"/>
      <w:marTop w:val="0"/>
      <w:marBottom w:val="0"/>
      <w:divBdr>
        <w:top w:val="none" w:sz="0" w:space="0" w:color="auto"/>
        <w:left w:val="none" w:sz="0" w:space="0" w:color="auto"/>
        <w:bottom w:val="none" w:sz="0" w:space="0" w:color="auto"/>
        <w:right w:val="none" w:sz="0" w:space="0" w:color="auto"/>
      </w:divBdr>
    </w:div>
    <w:div w:id="1058406894">
      <w:bodyDiv w:val="1"/>
      <w:marLeft w:val="0"/>
      <w:marRight w:val="0"/>
      <w:marTop w:val="0"/>
      <w:marBottom w:val="0"/>
      <w:divBdr>
        <w:top w:val="none" w:sz="0" w:space="0" w:color="auto"/>
        <w:left w:val="none" w:sz="0" w:space="0" w:color="auto"/>
        <w:bottom w:val="none" w:sz="0" w:space="0" w:color="auto"/>
        <w:right w:val="none" w:sz="0" w:space="0" w:color="auto"/>
      </w:divBdr>
    </w:div>
    <w:div w:id="1148128522">
      <w:bodyDiv w:val="1"/>
      <w:marLeft w:val="0"/>
      <w:marRight w:val="0"/>
      <w:marTop w:val="0"/>
      <w:marBottom w:val="0"/>
      <w:divBdr>
        <w:top w:val="none" w:sz="0" w:space="0" w:color="auto"/>
        <w:left w:val="none" w:sz="0" w:space="0" w:color="auto"/>
        <w:bottom w:val="none" w:sz="0" w:space="0" w:color="auto"/>
        <w:right w:val="none" w:sz="0" w:space="0" w:color="auto"/>
      </w:divBdr>
    </w:div>
    <w:div w:id="1332177419">
      <w:bodyDiv w:val="1"/>
      <w:marLeft w:val="0"/>
      <w:marRight w:val="0"/>
      <w:marTop w:val="0"/>
      <w:marBottom w:val="0"/>
      <w:divBdr>
        <w:top w:val="none" w:sz="0" w:space="0" w:color="auto"/>
        <w:left w:val="none" w:sz="0" w:space="0" w:color="auto"/>
        <w:bottom w:val="none" w:sz="0" w:space="0" w:color="auto"/>
        <w:right w:val="none" w:sz="0" w:space="0" w:color="auto"/>
      </w:divBdr>
    </w:div>
    <w:div w:id="1606306083">
      <w:bodyDiv w:val="1"/>
      <w:marLeft w:val="0"/>
      <w:marRight w:val="0"/>
      <w:marTop w:val="0"/>
      <w:marBottom w:val="0"/>
      <w:divBdr>
        <w:top w:val="none" w:sz="0" w:space="0" w:color="auto"/>
        <w:left w:val="none" w:sz="0" w:space="0" w:color="auto"/>
        <w:bottom w:val="none" w:sz="0" w:space="0" w:color="auto"/>
        <w:right w:val="none" w:sz="0" w:space="0" w:color="auto"/>
      </w:divBdr>
      <w:divsChild>
        <w:div w:id="728111926">
          <w:marLeft w:val="0"/>
          <w:marRight w:val="0"/>
          <w:marTop w:val="0"/>
          <w:marBottom w:val="0"/>
          <w:divBdr>
            <w:top w:val="none" w:sz="0" w:space="0" w:color="auto"/>
            <w:left w:val="none" w:sz="0" w:space="0" w:color="auto"/>
            <w:bottom w:val="none" w:sz="0" w:space="0" w:color="auto"/>
            <w:right w:val="none" w:sz="0" w:space="0" w:color="auto"/>
          </w:divBdr>
          <w:divsChild>
            <w:div w:id="1342898493">
              <w:marLeft w:val="0"/>
              <w:marRight w:val="0"/>
              <w:marTop w:val="0"/>
              <w:marBottom w:val="0"/>
              <w:divBdr>
                <w:top w:val="none" w:sz="0" w:space="0" w:color="auto"/>
                <w:left w:val="none" w:sz="0" w:space="0" w:color="auto"/>
                <w:bottom w:val="none" w:sz="0" w:space="0" w:color="auto"/>
                <w:right w:val="none" w:sz="0" w:space="0" w:color="auto"/>
              </w:divBdr>
            </w:div>
          </w:divsChild>
        </w:div>
        <w:div w:id="770510392">
          <w:marLeft w:val="0"/>
          <w:marRight w:val="0"/>
          <w:marTop w:val="0"/>
          <w:marBottom w:val="0"/>
          <w:divBdr>
            <w:top w:val="none" w:sz="0" w:space="0" w:color="auto"/>
            <w:left w:val="none" w:sz="0" w:space="0" w:color="auto"/>
            <w:bottom w:val="none" w:sz="0" w:space="0" w:color="auto"/>
            <w:right w:val="none" w:sz="0" w:space="0" w:color="auto"/>
          </w:divBdr>
        </w:div>
        <w:div w:id="1211648288">
          <w:marLeft w:val="0"/>
          <w:marRight w:val="0"/>
          <w:marTop w:val="0"/>
          <w:marBottom w:val="0"/>
          <w:divBdr>
            <w:top w:val="none" w:sz="0" w:space="0" w:color="auto"/>
            <w:left w:val="none" w:sz="0" w:space="0" w:color="auto"/>
            <w:bottom w:val="none" w:sz="0" w:space="0" w:color="auto"/>
            <w:right w:val="none" w:sz="0" w:space="0" w:color="auto"/>
          </w:divBdr>
          <w:divsChild>
            <w:div w:id="10462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7629">
      <w:bodyDiv w:val="1"/>
      <w:marLeft w:val="0"/>
      <w:marRight w:val="0"/>
      <w:marTop w:val="0"/>
      <w:marBottom w:val="0"/>
      <w:divBdr>
        <w:top w:val="none" w:sz="0" w:space="0" w:color="auto"/>
        <w:left w:val="none" w:sz="0" w:space="0" w:color="auto"/>
        <w:bottom w:val="none" w:sz="0" w:space="0" w:color="auto"/>
        <w:right w:val="none" w:sz="0" w:space="0" w:color="auto"/>
      </w:divBdr>
    </w:div>
    <w:div w:id="1702824617">
      <w:bodyDiv w:val="1"/>
      <w:marLeft w:val="0"/>
      <w:marRight w:val="0"/>
      <w:marTop w:val="0"/>
      <w:marBottom w:val="0"/>
      <w:divBdr>
        <w:top w:val="none" w:sz="0" w:space="0" w:color="auto"/>
        <w:left w:val="none" w:sz="0" w:space="0" w:color="auto"/>
        <w:bottom w:val="none" w:sz="0" w:space="0" w:color="auto"/>
        <w:right w:val="none" w:sz="0" w:space="0" w:color="auto"/>
      </w:divBdr>
    </w:div>
    <w:div w:id="1705979738">
      <w:bodyDiv w:val="1"/>
      <w:marLeft w:val="0"/>
      <w:marRight w:val="0"/>
      <w:marTop w:val="0"/>
      <w:marBottom w:val="0"/>
      <w:divBdr>
        <w:top w:val="none" w:sz="0" w:space="0" w:color="auto"/>
        <w:left w:val="none" w:sz="0" w:space="0" w:color="auto"/>
        <w:bottom w:val="none" w:sz="0" w:space="0" w:color="auto"/>
        <w:right w:val="none" w:sz="0" w:space="0" w:color="auto"/>
      </w:divBdr>
    </w:div>
    <w:div w:id="1721401024">
      <w:bodyDiv w:val="1"/>
      <w:marLeft w:val="0"/>
      <w:marRight w:val="0"/>
      <w:marTop w:val="0"/>
      <w:marBottom w:val="0"/>
      <w:divBdr>
        <w:top w:val="none" w:sz="0" w:space="0" w:color="auto"/>
        <w:left w:val="none" w:sz="0" w:space="0" w:color="auto"/>
        <w:bottom w:val="none" w:sz="0" w:space="0" w:color="auto"/>
        <w:right w:val="none" w:sz="0" w:space="0" w:color="auto"/>
      </w:divBdr>
    </w:div>
    <w:div w:id="1821533450">
      <w:bodyDiv w:val="1"/>
      <w:marLeft w:val="0"/>
      <w:marRight w:val="0"/>
      <w:marTop w:val="0"/>
      <w:marBottom w:val="0"/>
      <w:divBdr>
        <w:top w:val="none" w:sz="0" w:space="0" w:color="auto"/>
        <w:left w:val="none" w:sz="0" w:space="0" w:color="auto"/>
        <w:bottom w:val="none" w:sz="0" w:space="0" w:color="auto"/>
        <w:right w:val="none" w:sz="0" w:space="0" w:color="auto"/>
      </w:divBdr>
    </w:div>
    <w:div w:id="2036038731">
      <w:bodyDiv w:val="1"/>
      <w:marLeft w:val="0"/>
      <w:marRight w:val="0"/>
      <w:marTop w:val="0"/>
      <w:marBottom w:val="0"/>
      <w:divBdr>
        <w:top w:val="none" w:sz="0" w:space="0" w:color="auto"/>
        <w:left w:val="none" w:sz="0" w:space="0" w:color="auto"/>
        <w:bottom w:val="none" w:sz="0" w:space="0" w:color="auto"/>
        <w:right w:val="none" w:sz="0" w:space="0" w:color="auto"/>
      </w:divBdr>
    </w:div>
    <w:div w:id="2040816915">
      <w:bodyDiv w:val="1"/>
      <w:marLeft w:val="0"/>
      <w:marRight w:val="0"/>
      <w:marTop w:val="0"/>
      <w:marBottom w:val="0"/>
      <w:divBdr>
        <w:top w:val="none" w:sz="0" w:space="0" w:color="auto"/>
        <w:left w:val="none" w:sz="0" w:space="0" w:color="auto"/>
        <w:bottom w:val="none" w:sz="0" w:space="0" w:color="auto"/>
        <w:right w:val="none" w:sz="0" w:space="0" w:color="auto"/>
      </w:divBdr>
    </w:div>
    <w:div w:id="2076855432">
      <w:bodyDiv w:val="1"/>
      <w:marLeft w:val="0"/>
      <w:marRight w:val="0"/>
      <w:marTop w:val="0"/>
      <w:marBottom w:val="0"/>
      <w:divBdr>
        <w:top w:val="none" w:sz="0" w:space="0" w:color="auto"/>
        <w:left w:val="none" w:sz="0" w:space="0" w:color="auto"/>
        <w:bottom w:val="none" w:sz="0" w:space="0" w:color="auto"/>
        <w:right w:val="none" w:sz="0" w:space="0" w:color="auto"/>
      </w:divBdr>
    </w:div>
    <w:div w:id="2109690047">
      <w:bodyDiv w:val="1"/>
      <w:marLeft w:val="0"/>
      <w:marRight w:val="0"/>
      <w:marTop w:val="0"/>
      <w:marBottom w:val="0"/>
      <w:divBdr>
        <w:top w:val="none" w:sz="0" w:space="0" w:color="auto"/>
        <w:left w:val="none" w:sz="0" w:space="0" w:color="auto"/>
        <w:bottom w:val="none" w:sz="0" w:space="0" w:color="auto"/>
        <w:right w:val="none" w:sz="0" w:space="0" w:color="auto"/>
      </w:divBdr>
    </w:div>
    <w:div w:id="2117940805">
      <w:bodyDiv w:val="1"/>
      <w:marLeft w:val="0"/>
      <w:marRight w:val="0"/>
      <w:marTop w:val="0"/>
      <w:marBottom w:val="0"/>
      <w:divBdr>
        <w:top w:val="none" w:sz="0" w:space="0" w:color="auto"/>
        <w:left w:val="none" w:sz="0" w:space="0" w:color="auto"/>
        <w:bottom w:val="none" w:sz="0" w:space="0" w:color="auto"/>
        <w:right w:val="none" w:sz="0" w:space="0" w:color="auto"/>
      </w:divBdr>
      <w:divsChild>
        <w:div w:id="418261451">
          <w:marLeft w:val="0"/>
          <w:marRight w:val="0"/>
          <w:marTop w:val="0"/>
          <w:marBottom w:val="0"/>
          <w:divBdr>
            <w:top w:val="none" w:sz="0" w:space="0" w:color="auto"/>
            <w:left w:val="none" w:sz="0" w:space="0" w:color="auto"/>
            <w:bottom w:val="none" w:sz="0" w:space="0" w:color="auto"/>
            <w:right w:val="none" w:sz="0" w:space="0" w:color="auto"/>
          </w:divBdr>
        </w:div>
        <w:div w:id="21336705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2013 Andera Palette">
      <a:dk1>
        <a:sysClr val="windowText" lastClr="000000"/>
      </a:dk1>
      <a:lt1>
        <a:sysClr val="window" lastClr="FFFFFF"/>
      </a:lt1>
      <a:dk2>
        <a:srgbClr val="3A3A3A"/>
      </a:dk2>
      <a:lt2>
        <a:srgbClr val="737373"/>
      </a:lt2>
      <a:accent1>
        <a:srgbClr val="0D2656"/>
      </a:accent1>
      <a:accent2>
        <a:srgbClr val="1E3E7C"/>
      </a:accent2>
      <a:accent3>
        <a:srgbClr val="649CD3"/>
      </a:accent3>
      <a:accent4>
        <a:srgbClr val="D0FFF2"/>
      </a:accent4>
      <a:accent5>
        <a:srgbClr val="E97300"/>
      </a:accent5>
      <a:accent6>
        <a:srgbClr val="EFA011"/>
      </a:accent6>
      <a:hlink>
        <a:srgbClr val="1E3E7C"/>
      </a:hlink>
      <a:folHlink>
        <a:srgbClr val="737373"/>
      </a:folHlink>
    </a:clrScheme>
    <a:fontScheme name="2013 Andera Palette">
      <a:majorFont>
        <a:latin typeface="Helvetica"/>
        <a:ea typeface=""/>
        <a:cs typeface=""/>
      </a:majorFont>
      <a:minorFont>
        <a:latin typeface="Helvetic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bwMode="auto">
        <a:solidFill>
          <a:schemeClr val="tx2">
            <a:lumMod val="20000"/>
            <a:lumOff val="80000"/>
          </a:schemeClr>
        </a:solidFill>
        <a:ln w="9525">
          <a:noFill/>
          <a:miter lim="800000"/>
          <a:headEnd/>
          <a:tailEnd/>
        </a:ln>
      </a:spPr>
      <a:bodyPr rot="0" vert="horz" wrap="square" lIns="0" tIns="0" rIns="0" bIns="0" anchor="ctr"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63E4C-6A41-40F9-AC6D-29EDA8CF6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37</Pages>
  <Words>9248</Words>
  <Characters>52715</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Andera</Company>
  <LinksUpToDate>false</LinksUpToDate>
  <CharactersWithSpaces>61840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Jankowski</dc:creator>
  <cp:lastModifiedBy>Bottomline Technologies</cp:lastModifiedBy>
  <cp:revision>10</cp:revision>
  <dcterms:created xsi:type="dcterms:W3CDTF">2014-09-24T14:07:00Z</dcterms:created>
  <dcterms:modified xsi:type="dcterms:W3CDTF">2015-02-13T18:36:00Z</dcterms:modified>
</cp:coreProperties>
</file>