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86FD" w14:textId="5D5AE8FD" w:rsidR="002B3DDC" w:rsidRDefault="002B3DDC" w:rsidP="00B30057">
      <w:pPr>
        <w:pStyle w:val="a3"/>
        <w:ind w:leftChars="0" w:left="760"/>
      </w:pPr>
      <w:r>
        <w:t>Abstract</w:t>
      </w:r>
    </w:p>
    <w:p w14:paraId="03A92C1F" w14:textId="38E5CA5A" w:rsidR="002B3DDC" w:rsidRDefault="002B3DDC" w:rsidP="002B3DDC">
      <w:pPr>
        <w:pStyle w:val="a3"/>
        <w:ind w:leftChars="0" w:left="760"/>
      </w:pPr>
      <w:r w:rsidRPr="002B3DDC">
        <w:t xml:space="preserve">심층 신경 네트워크 모델의 새로운 </w:t>
      </w:r>
      <w:r>
        <w:rPr>
          <w:rFonts w:hint="eastAsia"/>
        </w:rPr>
        <w:t>유형</w:t>
      </w:r>
      <w:r w:rsidRPr="002B3DDC">
        <w:t xml:space="preserve">을 소개한다. 숨겨진 계층의 이산 시퀀스를 </w:t>
      </w:r>
      <w:r w:rsidR="003A2593">
        <w:rPr>
          <w:rFonts w:hint="eastAsia"/>
        </w:rPr>
        <w:t>탐색</w:t>
      </w:r>
      <w:r w:rsidRPr="002B3DDC">
        <w:t xml:space="preserve">하는 대신, 우리는 신경망을 사용하여 </w:t>
      </w:r>
      <w:r w:rsidR="00B4660F">
        <w:rPr>
          <w:rFonts w:hint="eastAsia"/>
        </w:rPr>
        <w:t>h</w:t>
      </w:r>
      <w:r w:rsidR="00B4660F">
        <w:t>idden state</w:t>
      </w:r>
      <w:r w:rsidRPr="002B3DDC">
        <w:t xml:space="preserve">의 파생물을 </w:t>
      </w:r>
      <w:r w:rsidR="004C3FD5">
        <w:rPr>
          <w:rFonts w:hint="eastAsia"/>
        </w:rPr>
        <w:t>p</w:t>
      </w:r>
      <w:r w:rsidR="004C3FD5">
        <w:t>arameterize</w:t>
      </w:r>
      <w:r w:rsidRPr="002B3DDC">
        <w:t>한다. 네트워크의 출력은 블랙박스 미분방정식</w:t>
      </w:r>
      <w:r w:rsidR="00881AC9">
        <w:rPr>
          <w:rFonts w:hint="eastAsia"/>
        </w:rPr>
        <w:t>을</w:t>
      </w:r>
      <w:r w:rsidRPr="002B3DDC">
        <w:t xml:space="preserve"> 사용하여 계산된다. 이러한 연속 심층 모델은 </w:t>
      </w:r>
      <w:r w:rsidR="00DD082B">
        <w:rPr>
          <w:rFonts w:hint="eastAsia"/>
        </w:rPr>
        <w:t>효율적인 메모리 사용이 가능하</w:t>
      </w:r>
      <w:r w:rsidR="005126A3">
        <w:rPr>
          <w:rFonts w:hint="eastAsia"/>
        </w:rPr>
        <w:t>고,</w:t>
      </w:r>
      <w:r w:rsidR="005126A3">
        <w:t xml:space="preserve"> </w:t>
      </w:r>
      <w:r w:rsidRPr="002B3DDC">
        <w:t>각 입력에 대한 평가 전략을 채택하며 속도와 수치 정밀도를 명시적으로 교환할 수 있다. 우리는 연속 심층 잔류 네트워크 및 연속 시간 잠재 변수 모델에서 이러한 속성을 입증한</w:t>
      </w:r>
      <w:r w:rsidRPr="002B3DDC">
        <w:rPr>
          <w:rFonts w:hint="eastAsia"/>
        </w:rPr>
        <w:t>다</w:t>
      </w:r>
      <w:r w:rsidRPr="002B3DDC">
        <w:t xml:space="preserve">. 또한 데이터 </w:t>
      </w:r>
      <w:r w:rsidR="004E1A22">
        <w:rPr>
          <w:rFonts w:hint="eastAsia"/>
        </w:rPr>
        <w:t>차원</w:t>
      </w:r>
      <w:r w:rsidR="00E81613">
        <w:rPr>
          <w:rFonts w:hint="eastAsia"/>
        </w:rPr>
        <w:t>을</w:t>
      </w:r>
      <w:r w:rsidRPr="002B3DDC">
        <w:t xml:space="preserve"> 분할하거나 정렬하지 않고 최대우도로 훈련할 수 있는 생성 모델인 연속 정규화 흐름을 구성합니다. </w:t>
      </w:r>
      <w:r w:rsidR="00EB46C5">
        <w:rPr>
          <w:rFonts w:hint="eastAsia"/>
        </w:rPr>
        <w:t>t</w:t>
      </w:r>
      <w:r w:rsidR="00EB46C5">
        <w:t>raining</w:t>
      </w:r>
      <w:r w:rsidRPr="002B3DDC">
        <w:t>을 위해 내부</w:t>
      </w:r>
      <w:r w:rsidR="00273F48">
        <w:rPr>
          <w:rFonts w:hint="eastAsia"/>
        </w:rPr>
        <w:t xml:space="preserve"> 동작에 접근</w:t>
      </w:r>
      <w:r w:rsidRPr="002B3DDC">
        <w:t xml:space="preserve">하지 않고 ODE를 통해 확장 가능한 </w:t>
      </w:r>
      <w:proofErr w:type="spellStart"/>
      <w:r w:rsidR="00EB46C5">
        <w:rPr>
          <w:rFonts w:hint="eastAsia"/>
        </w:rPr>
        <w:t>역전파</w:t>
      </w:r>
      <w:proofErr w:type="spellEnd"/>
      <w:r w:rsidRPr="002B3DDC">
        <w:t xml:space="preserve"> 방법을 보여</w:t>
      </w:r>
      <w:r w:rsidR="00B00781">
        <w:rPr>
          <w:rFonts w:hint="eastAsia"/>
        </w:rPr>
        <w:t>준다</w:t>
      </w:r>
      <w:r w:rsidRPr="002B3DDC">
        <w:t>. 이를 통해 더 큰 모델 내에서 ODE를 종단간 교육할 수 있다.</w:t>
      </w:r>
    </w:p>
    <w:p w14:paraId="38271B56" w14:textId="34076971" w:rsidR="00B30057" w:rsidRDefault="00B30057" w:rsidP="00B300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62CC72BC" w14:textId="77777777" w:rsidR="00961AF6" w:rsidRDefault="00B94A55" w:rsidP="00332C08">
      <w:pPr>
        <w:pStyle w:val="a3"/>
        <w:spacing w:line="276" w:lineRule="auto"/>
        <w:ind w:leftChars="0" w:left="760"/>
      </w:pPr>
      <w:r>
        <w:rPr>
          <w:rFonts w:hint="eastAsia"/>
        </w:rPr>
        <w:t>R</w:t>
      </w:r>
      <w:r>
        <w:t>esidual network, Recurrent network decoder, normalizing flow</w:t>
      </w:r>
      <w:r>
        <w:rPr>
          <w:rFonts w:hint="eastAsia"/>
        </w:rPr>
        <w:t>와 같은 모델들은 h</w:t>
      </w:r>
      <w:r>
        <w:t>idden state</w:t>
      </w:r>
      <w:r>
        <w:rPr>
          <w:rFonts w:hint="eastAsia"/>
        </w:rPr>
        <w:t xml:space="preserve">로의 변환 </w:t>
      </w:r>
      <w:r>
        <w:t>sequence</w:t>
      </w:r>
      <w:r>
        <w:rPr>
          <w:rFonts w:hint="eastAsia"/>
        </w:rPr>
        <w:t>를 구성함으로써 복잡한 변환을 수행한다</w:t>
      </w:r>
      <w:r>
        <w:t xml:space="preserve">. </w:t>
      </w:r>
    </w:p>
    <w:p w14:paraId="24AFC8DB" w14:textId="6B983D63" w:rsidR="00961AF6" w:rsidRDefault="00963815" w:rsidP="00332C08">
      <w:pPr>
        <w:pStyle w:val="a3"/>
        <w:spacing w:line="276" w:lineRule="auto"/>
        <w:ind w:leftChars="0" w:left="7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맑은 고딕" w:hAnsi="Cambria Math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hint="eastAsia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="맑은 고딕" w:hAnsi="Cambria Math"/>
                  </w:rPr>
                  <m:t>t</m:t>
                </m:r>
              </m:sub>
            </m:sSub>
            <m:ctrlPr>
              <w:rPr>
                <w:rFonts w:ascii="Cambria Math" w:eastAsia="맑은 고딕" w:hAnsi="Cambria Math"/>
                <w:i/>
              </w:rPr>
            </m:ctrlPr>
          </m:e>
        </m:d>
        <m:r>
          <w:rPr>
            <w:rFonts w:ascii="Cambria Math" w:eastAsia="맑은 고딕" w:hAnsi="Cambria Math"/>
          </w:rPr>
          <m:t xml:space="preserve">     </m:t>
        </m:r>
      </m:oMath>
      <w:r w:rsidR="00104226">
        <w:t xml:space="preserve"> </w:t>
      </w:r>
      <w:r w:rsidR="00060C50">
        <w:t>(</w:t>
      </w:r>
      <w:r w:rsidR="00060C50">
        <w:rPr>
          <w:rFonts w:hint="eastAsia"/>
        </w:rPr>
        <w:t>이 때</w:t>
      </w:r>
      <w:r w:rsidR="00060C50">
        <w:t xml:space="preserve">, </w:t>
      </w:r>
      <m:oMath>
        <m:r>
          <w:rPr>
            <w:rFonts w:ascii="Cambria Math" w:hAnsi="Cambria Math"/>
          </w:rPr>
          <m:t xml:space="preserve">t ∈ {0 .. .T} </m:t>
        </m:r>
      </m:oMath>
      <w:r w:rsidR="00104226">
        <w:rPr>
          <w:rFonts w:hint="eastAsia"/>
        </w:rPr>
        <w:t>이고,</w:t>
      </w:r>
      <w:r w:rsidR="001042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7E5C08">
        <w:rPr>
          <w:rFonts w:hint="eastAsia"/>
        </w:rPr>
        <w:t>이다.</w:t>
      </w:r>
      <w:r w:rsidR="007E5C08">
        <w:t>)</w:t>
      </w:r>
    </w:p>
    <w:p w14:paraId="2D6E6BDD" w14:textId="77777777" w:rsidR="00624264" w:rsidRDefault="00624264" w:rsidP="00332C08">
      <w:pPr>
        <w:pStyle w:val="a3"/>
        <w:spacing w:line="276" w:lineRule="auto"/>
        <w:ind w:leftChars="0" w:left="760"/>
      </w:pPr>
      <w:r>
        <w:rPr>
          <w:rFonts w:hint="eastAsia"/>
        </w:rPr>
        <w:t xml:space="preserve">이러한 반복적인 업데이트는 연속적인 변환의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이산화로</w:t>
      </w:r>
      <w:r>
        <w:t xml:space="preserve"> </w:t>
      </w:r>
      <w:r>
        <w:rPr>
          <w:rFonts w:hint="eastAsia"/>
        </w:rPr>
        <w:t>볼 수 있다.</w:t>
      </w:r>
    </w:p>
    <w:p w14:paraId="4A77DFC6" w14:textId="53319934" w:rsidR="00624264" w:rsidRDefault="00624264" w:rsidP="00332C08">
      <w:pPr>
        <w:pStyle w:val="a3"/>
        <w:spacing w:line="276" w:lineRule="auto"/>
        <w:ind w:leftChars="0" w:left="760"/>
      </w:pPr>
      <w:r>
        <w:t>(Euler discretization of a continuous transformation)</w:t>
      </w:r>
    </w:p>
    <w:p w14:paraId="30CF2FC4" w14:textId="0E058464" w:rsidR="00624264" w:rsidRDefault="00DB47EE" w:rsidP="00624264">
      <w:pPr>
        <w:pStyle w:val="a3"/>
        <w:ind w:leftChars="0" w:left="760"/>
      </w:pPr>
      <w:r w:rsidRPr="00DB47EE">
        <w:rPr>
          <w:rFonts w:hint="eastAsia"/>
        </w:rPr>
        <w:t>더</w:t>
      </w:r>
      <w:r w:rsidRPr="00DB47EE">
        <w:t xml:space="preserve"> 많은 레이어를 추가하고 더 작은 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을 수행하면 </w:t>
      </w:r>
      <w:r w:rsidRPr="00DB47EE">
        <w:t xml:space="preserve">어떻게 될까? </w:t>
      </w:r>
      <w:r w:rsidR="00CF57E2">
        <w:rPr>
          <w:rFonts w:hint="eastAsia"/>
        </w:rPr>
        <w:t>극한에 도달하면</w:t>
      </w:r>
      <w:r w:rsidRPr="00DB47EE">
        <w:t xml:space="preserve">, 우리는 </w:t>
      </w:r>
      <w:r w:rsidR="003B6108">
        <w:rPr>
          <w:rFonts w:hint="eastAsia"/>
        </w:rPr>
        <w:t>N</w:t>
      </w:r>
      <w:r w:rsidR="003B6108">
        <w:t>eural network</w:t>
      </w:r>
      <w:r w:rsidRPr="00DB47EE">
        <w:t xml:space="preserve">에 의해 지정된 보통 미분 방정식(ODE)을 사용하여 숨겨진 단위의 연속 역학을 </w:t>
      </w:r>
      <w:r w:rsidR="00C228FE">
        <w:rPr>
          <w:rFonts w:hint="eastAsia"/>
        </w:rPr>
        <w:t>p</w:t>
      </w:r>
      <w:r w:rsidR="00C228FE">
        <w:t>arameterize</w:t>
      </w:r>
      <w:r w:rsidRPr="00DB47EE">
        <w:t>한다.</w:t>
      </w:r>
    </w:p>
    <w:p w14:paraId="04B4B7AA" w14:textId="7C46149B" w:rsidR="00F35B87" w:rsidRPr="00C1110F" w:rsidRDefault="00963815" w:rsidP="00624264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t, θ)</m:t>
          </m:r>
        </m:oMath>
      </m:oMathPara>
    </w:p>
    <w:p w14:paraId="27917812" w14:textId="1319DA72" w:rsidR="00C1110F" w:rsidRDefault="00464D4E" w:rsidP="00624264">
      <w:pPr>
        <w:pStyle w:val="a3"/>
        <w:ind w:leftChars="0" w:left="760"/>
      </w:pP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</w:t>
      </w:r>
      <w:r>
        <w:t>h(0)</w:t>
      </w:r>
      <w:r>
        <w:rPr>
          <w:rFonts w:hint="eastAsia"/>
        </w:rPr>
        <w:t>에서부터 시작해서,</w:t>
      </w:r>
      <w:r>
        <w:t xml:space="preserve"> </w:t>
      </w:r>
      <w:r>
        <w:rPr>
          <w:rFonts w:hint="eastAsia"/>
        </w:rPr>
        <w:t xml:space="preserve">우리는 어떤 시간 </w:t>
      </w:r>
      <w:r>
        <w:t>T</w:t>
      </w:r>
      <w:r>
        <w:rPr>
          <w:rFonts w:hint="eastAsia"/>
        </w:rPr>
        <w:t xml:space="preserve">에 대한 </w:t>
      </w:r>
      <w:r>
        <w:t xml:space="preserve">ODE </w:t>
      </w:r>
      <w:r>
        <w:rPr>
          <w:rFonts w:hint="eastAsia"/>
        </w:rPr>
        <w:t xml:space="preserve">문제의 초기값 문제를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</w:t>
      </w:r>
      <w:r>
        <w:t>h(T)</w:t>
      </w:r>
      <w:r>
        <w:rPr>
          <w:rFonts w:hint="eastAsia"/>
        </w:rPr>
        <w:t xml:space="preserve">로 </w:t>
      </w:r>
      <w:r w:rsidR="005B2185">
        <w:rPr>
          <w:rFonts w:hint="eastAsia"/>
        </w:rPr>
        <w:t>해결할 수 있</w:t>
      </w:r>
      <w:r w:rsidR="000E7BB9">
        <w:rPr>
          <w:rFonts w:hint="eastAsia"/>
        </w:rPr>
        <w:t>다.</w:t>
      </w:r>
      <w:r w:rsidR="000E7BB9">
        <w:t xml:space="preserve"> </w:t>
      </w:r>
    </w:p>
    <w:p w14:paraId="2A282608" w14:textId="76500BD6" w:rsidR="003F4999" w:rsidRDefault="003F4999" w:rsidP="00624264">
      <w:pPr>
        <w:pStyle w:val="a3"/>
        <w:ind w:leftChars="0" w:left="760"/>
        <w:rPr>
          <w:noProof/>
        </w:rPr>
      </w:pPr>
      <w:r w:rsidRPr="003F4999">
        <w:rPr>
          <w:rFonts w:hint="eastAsia"/>
        </w:rPr>
        <w:t>이</w:t>
      </w:r>
      <w:r w:rsidRPr="003F4999">
        <w:t xml:space="preserve"> 값은 블랙박스 미분 방정식 </w:t>
      </w:r>
      <w:r w:rsidR="000472CD">
        <w:t>Solver</w:t>
      </w:r>
      <w:r w:rsidRPr="003F4999">
        <w:t xml:space="preserve">에 의해 계산될 수 있으며, 이는 필요한 경우 원하는 정확도로 솔루션을 결정하기 위해 숨겨진 단위 </w:t>
      </w:r>
      <w:proofErr w:type="gramStart"/>
      <w:r w:rsidRPr="003F4999">
        <w:t>역학</w:t>
      </w:r>
      <w:r w:rsidR="00DC32E7">
        <w:rPr>
          <w:rFonts w:hint="eastAsia"/>
        </w:rPr>
        <w:t xml:space="preserve"> </w:t>
      </w:r>
      <w:r w:rsidR="00DC32E7">
        <w:t xml:space="preserve"> </w:t>
      </w:r>
      <w:r w:rsidR="00DC32E7">
        <w:rPr>
          <w:rFonts w:hint="eastAsia"/>
        </w:rPr>
        <w:t>f</w:t>
      </w:r>
      <w:proofErr w:type="gramEnd"/>
      <w:r w:rsidR="00DC32E7">
        <w:rPr>
          <w:rFonts w:hint="eastAsia"/>
        </w:rPr>
        <w:t>를</w:t>
      </w:r>
      <w:r w:rsidRPr="003F4999">
        <w:t xml:space="preserve"> 평가한다. 그림 1은 이 두 </w:t>
      </w:r>
      <w:r w:rsidR="00DD541E" w:rsidRPr="00DC32E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981661" wp14:editId="11DDF704">
            <wp:simplePos x="0" y="0"/>
            <wp:positionH relativeFrom="margin">
              <wp:posOffset>1913255</wp:posOffset>
            </wp:positionH>
            <wp:positionV relativeFrom="paragraph">
              <wp:posOffset>315595</wp:posOffset>
            </wp:positionV>
            <wp:extent cx="2524125" cy="186690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999">
        <w:t>가지 접근방식을 대조한다.</w:t>
      </w:r>
      <w:r w:rsidR="00DC32E7" w:rsidRPr="00DC32E7">
        <w:rPr>
          <w:noProof/>
        </w:rPr>
        <w:t xml:space="preserve"> </w:t>
      </w:r>
    </w:p>
    <w:p w14:paraId="2D7557E3" w14:textId="372A0024" w:rsidR="00F95618" w:rsidRDefault="00F95618" w:rsidP="00F95618">
      <w:pPr>
        <w:pStyle w:val="a3"/>
        <w:ind w:leftChars="0" w:left="760"/>
      </w:pPr>
      <w:r>
        <w:rPr>
          <w:rFonts w:hint="eastAsia"/>
        </w:rPr>
        <w:t>O</w:t>
      </w:r>
      <w:r>
        <w:t>DE solver</w:t>
      </w:r>
      <w:r>
        <w:rPr>
          <w:rFonts w:hint="eastAsia"/>
        </w:rPr>
        <w:t>를 이용</w:t>
      </w:r>
      <w:r w:rsidR="00DD541E">
        <w:rPr>
          <w:rFonts w:hint="eastAsia"/>
        </w:rPr>
        <w:t>한</w:t>
      </w:r>
      <w:r>
        <w:rPr>
          <w:rFonts w:hint="eastAsia"/>
        </w:rPr>
        <w:t xml:space="preserve"> 모델 정의와 평가는 아래와 같은 이점을 갖는다</w:t>
      </w:r>
    </w:p>
    <w:p w14:paraId="013AA9CF" w14:textId="066E325E" w:rsidR="00F95618" w:rsidRDefault="00F95618" w:rsidP="00F95618">
      <w:pPr>
        <w:pStyle w:val="a3"/>
        <w:numPr>
          <w:ilvl w:val="0"/>
          <w:numId w:val="3"/>
        </w:numPr>
        <w:ind w:leftChars="0"/>
      </w:pPr>
      <w:r>
        <w:t>Memory efficiency</w:t>
      </w:r>
    </w:p>
    <w:p w14:paraId="4C8EFFD6" w14:textId="781785E5" w:rsidR="00F95618" w:rsidRDefault="00F95618" w:rsidP="00F956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daptive computation</w:t>
      </w:r>
    </w:p>
    <w:p w14:paraId="39789E93" w14:textId="6BAAD33C" w:rsidR="00F95618" w:rsidRDefault="00F95618" w:rsidP="00F956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calable and invertible normalizing flows</w:t>
      </w:r>
    </w:p>
    <w:p w14:paraId="04912FB4" w14:textId="1A8440F8" w:rsidR="00F95618" w:rsidRDefault="00F95618" w:rsidP="00F956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ontinuous time-series model</w:t>
      </w:r>
    </w:p>
    <w:p w14:paraId="5EBD28CF" w14:textId="4997B503" w:rsidR="00F95618" w:rsidRDefault="005A50C8" w:rsidP="00F956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everse-mode automatic differentiation of ODE solutions</w:t>
      </w:r>
    </w:p>
    <w:p w14:paraId="5C080563" w14:textId="0AE8A32F" w:rsidR="005A50C8" w:rsidRDefault="004B25E2" w:rsidP="005A50C8">
      <w:pPr>
        <w:pStyle w:val="a3"/>
        <w:ind w:leftChars="0" w:left="760"/>
      </w:pPr>
      <w:r>
        <w:rPr>
          <w:rFonts w:hint="eastAsia"/>
        </w:rPr>
        <w:t xml:space="preserve">연속-깊이 신경망의 훈련에 있어 주요한 기술적 어려움은 </w:t>
      </w:r>
      <w:r>
        <w:t>ODE solver</w:t>
      </w:r>
      <w:r>
        <w:rPr>
          <w:rFonts w:hint="eastAsia"/>
        </w:rPr>
        <w:t>를 이용한 역전파를 수행하는 것이다.</w:t>
      </w:r>
      <w:r>
        <w:t xml:space="preserve"> </w:t>
      </w:r>
      <w:r w:rsidR="00AF4D1E">
        <w:t>Forward pass</w:t>
      </w:r>
      <w:r w:rsidR="00AF4D1E">
        <w:rPr>
          <w:rFonts w:hint="eastAsia"/>
        </w:rPr>
        <w:t xml:space="preserve">를 통한 </w:t>
      </w:r>
      <w:r w:rsidR="00AF4D1E">
        <w:t>Differentiation</w:t>
      </w:r>
      <w:r w:rsidR="00AF4D1E">
        <w:rPr>
          <w:rFonts w:hint="eastAsia"/>
        </w:rPr>
        <w:t>은 간단하지만,</w:t>
      </w:r>
      <w:r w:rsidR="00AF4D1E">
        <w:t xml:space="preserve"> </w:t>
      </w:r>
      <w:r w:rsidR="00AF4D1E">
        <w:rPr>
          <w:rFonts w:hint="eastAsia"/>
        </w:rPr>
        <w:t>메모리 소비가 많고 수치적 오류를 발생시킬 수 있다.</w:t>
      </w:r>
    </w:p>
    <w:p w14:paraId="19C8F1A8" w14:textId="7A00EE44" w:rsidR="00AF4D1E" w:rsidRDefault="00AF4D1E" w:rsidP="005A50C8">
      <w:pPr>
        <w:pStyle w:val="a3"/>
        <w:ind w:leftChars="0" w:left="760"/>
      </w:pPr>
      <w:r>
        <w:rPr>
          <w:rFonts w:hint="eastAsia"/>
        </w:rPr>
        <w:t xml:space="preserve">우리는 </w:t>
      </w:r>
      <w:r>
        <w:t>ODE solver</w:t>
      </w:r>
      <w:r>
        <w:rPr>
          <w:rFonts w:hint="eastAsia"/>
        </w:rPr>
        <w:t xml:space="preserve">를 </w:t>
      </w:r>
      <w:r>
        <w:t>black box</w:t>
      </w:r>
      <w:r>
        <w:rPr>
          <w:rFonts w:hint="eastAsia"/>
        </w:rPr>
        <w:t>로 가정하고,</w:t>
      </w:r>
      <w:r>
        <w:t xml:space="preserve"> adjoint sensitivity method</w:t>
      </w:r>
      <w:r>
        <w:rPr>
          <w:rFonts w:hint="eastAsia"/>
        </w:rPr>
        <w:t xml:space="preserve">를 이용해 </w:t>
      </w:r>
      <w:r>
        <w:t>gradient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 xml:space="preserve">이 접근은 두 번째 증강된 </w:t>
      </w:r>
      <w:r>
        <w:t>ODE</w:t>
      </w:r>
      <w:r>
        <w:rPr>
          <w:rFonts w:hint="eastAsia"/>
        </w:rPr>
        <w:t xml:space="preserve">를 시간의 역순으로 해결해 </w:t>
      </w:r>
      <w:r>
        <w:t>gradient</w:t>
      </w:r>
      <w:r>
        <w:rPr>
          <w:rFonts w:hint="eastAsia"/>
        </w:rPr>
        <w:t>를 계산하며,</w:t>
      </w:r>
      <w:r>
        <w:t xml:space="preserve"> </w:t>
      </w:r>
      <w:r>
        <w:rPr>
          <w:rFonts w:hint="eastAsia"/>
        </w:rPr>
        <w:t xml:space="preserve">또한 모든 </w:t>
      </w:r>
      <w:r>
        <w:t>ODE solver</w:t>
      </w:r>
      <w:r>
        <w:rPr>
          <w:rFonts w:hint="eastAsia"/>
        </w:rPr>
        <w:t>에 적용 가능하다.</w:t>
      </w:r>
    </w:p>
    <w:p w14:paraId="10C1AD21" w14:textId="42435198" w:rsidR="0092135D" w:rsidRDefault="0092135D" w:rsidP="005A50C8">
      <w:pPr>
        <w:pStyle w:val="a3"/>
        <w:ind w:leftChars="0" w:left="760"/>
      </w:pPr>
      <w:r w:rsidRPr="0092135D">
        <w:t xml:space="preserve">ODE </w:t>
      </w:r>
      <w:r>
        <w:rPr>
          <w:rFonts w:hint="eastAsia"/>
        </w:rPr>
        <w:t>s</w:t>
      </w:r>
      <w:r>
        <w:t>olver</w:t>
      </w:r>
      <w:r w:rsidRPr="0092135D">
        <w:t>의 결과인 스칼라 값 손실 함수 L()의 최적화</w:t>
      </w:r>
      <w:r>
        <w:rPr>
          <w:rFonts w:hint="eastAsia"/>
        </w:rPr>
        <w:t>가 필요하다.</w:t>
      </w:r>
    </w:p>
    <w:p w14:paraId="2B9E0957" w14:textId="0F48BFFC" w:rsidR="0092135D" w:rsidRPr="00771087" w:rsidRDefault="0092135D" w:rsidP="005A50C8">
      <w:pPr>
        <w:pStyle w:val="a3"/>
        <w:ind w:leftChars="0" w:left="7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=L(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t, 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=L(ODESolve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f,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7073524" w14:textId="74C49C31" w:rsidR="0092135D" w:rsidRDefault="0092135D" w:rsidP="005A50C8">
      <w:pPr>
        <w:pStyle w:val="a3"/>
        <w:ind w:leftChars="0" w:left="760"/>
      </w:pPr>
      <w:r>
        <w:rPr>
          <w:rFonts w:hint="eastAsia"/>
        </w:rPr>
        <w:t>L의 최적화를 위해,</w:t>
      </w:r>
      <w:r>
        <w:t xml:space="preserve"> </w:t>
      </w:r>
      <w:r>
        <w:rPr>
          <w:rFonts w:eastAsiaTheme="minorHAnsi"/>
        </w:rPr>
        <w:t>θ</w:t>
      </w:r>
      <w:r>
        <w:rPr>
          <w:rFonts w:hint="eastAsia"/>
        </w:rPr>
        <w:t>와 관련한 g</w:t>
      </w:r>
      <w:r>
        <w:t>radient</w:t>
      </w:r>
      <w:r>
        <w:rPr>
          <w:rFonts w:hint="eastAsia"/>
        </w:rPr>
        <w:t>가 필요하다</w:t>
      </w:r>
      <w:r>
        <w:t xml:space="preserve">. </w:t>
      </w:r>
      <w:r w:rsidR="0040747E" w:rsidRPr="0040747E">
        <w:rPr>
          <w:rFonts w:hint="eastAsia"/>
        </w:rPr>
        <w:t>첫</w:t>
      </w:r>
      <w:r w:rsidR="0040747E" w:rsidRPr="0040747E">
        <w:t xml:space="preserve"> 번째 단계는 각 순간의 숨겨진 상태</w:t>
      </w:r>
      <w:r w:rsidR="0040747E">
        <w:rPr>
          <w:rFonts w:hint="eastAsia"/>
        </w:rPr>
        <w:t>인</w:t>
      </w:r>
      <w:r w:rsidR="0040747E" w:rsidRPr="0040747E">
        <w:t xml:space="preserve"> z(t)에 따라 손실의 </w:t>
      </w:r>
      <w:r w:rsidR="0040747E">
        <w:rPr>
          <w:rFonts w:hint="eastAsia"/>
        </w:rPr>
        <w:t>g</w:t>
      </w:r>
      <w:r w:rsidR="0040747E">
        <w:t>radient</w:t>
      </w:r>
      <w:r w:rsidR="0040747E" w:rsidRPr="0040747E">
        <w:t>가 어떻게 달라지는지를 결정하는 것이다.</w:t>
      </w:r>
      <w:r w:rsidR="0048364A">
        <w:t xml:space="preserve"> Gradient</w:t>
      </w:r>
      <w:r w:rsidR="0048364A">
        <w:rPr>
          <w:rFonts w:hint="eastAsia"/>
        </w:rPr>
        <w:t xml:space="preserve">의 변화는 </w:t>
      </w:r>
      <m:oMath>
        <m:r>
          <w:rPr>
            <w:rFonts w:ascii="Cambria Math" w:hAnsi="Cambria Math"/>
          </w:rPr>
          <m:t>adjoint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(t)</m:t>
            </m:r>
          </m:den>
        </m:f>
      </m:oMath>
      <w:r w:rsidR="0048364A">
        <w:rPr>
          <w:rFonts w:hint="eastAsia"/>
        </w:rPr>
        <w:t>로 설명할 수 있다.</w:t>
      </w:r>
      <w:r w:rsidR="0048364A">
        <w:t xml:space="preserve"> </w:t>
      </w:r>
      <w:r w:rsidR="0048364A" w:rsidRPr="0048364A">
        <w:rPr>
          <w:rFonts w:hint="eastAsia"/>
        </w:rPr>
        <w:t>그</w:t>
      </w:r>
      <w:r w:rsidR="0048364A" w:rsidRPr="0048364A">
        <w:t xml:space="preserve"> 역학은 또 다른 ODE에 의해 주어지는데, 이는 체인 규칙의 순간 아날로그</w:t>
      </w:r>
      <w:r w:rsidR="0048364A">
        <w:rPr>
          <w:rFonts w:hint="eastAsia"/>
        </w:rPr>
        <w:t>로 볼 수 있다.</w:t>
      </w:r>
    </w:p>
    <w:p w14:paraId="72302278" w14:textId="3BA3933E" w:rsidR="00367B9F" w:rsidRPr="00771087" w:rsidRDefault="00963815" w:rsidP="00771087">
      <w:pPr>
        <w:pStyle w:val="a3"/>
        <w:ind w:leftChars="0" w:left="760"/>
        <w:jc w:val="center"/>
        <w:rPr>
          <w:iCs/>
          <w:sz w:val="24"/>
          <w:szCs w:val="24"/>
        </w:rPr>
      </w:pPr>
      <m:oMath>
        <m:f>
          <m:fPr>
            <m:ctrlPr>
              <w:rPr>
                <w:rFonts w:ascii="Cambria Math" w:eastAsia="HY견고딕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HY견고딕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HY견고딕" w:hAnsi="Cambria Math"/>
                <w:sz w:val="24"/>
                <w:szCs w:val="24"/>
              </w:rPr>
              <m:t>a</m:t>
            </m:r>
            <m:r>
              <w:rPr>
                <w:rFonts w:ascii="Cambria Math" w:eastAsia="HY견고딕" w:hAnsi="Cambria Math"/>
                <w:sz w:val="24"/>
                <w:szCs w:val="24"/>
              </w:rPr>
              <m:t>(t)</m:t>
            </m:r>
          </m:num>
          <m:den>
            <m:r>
              <w:rPr>
                <w:rFonts w:ascii="Cambria Math" w:eastAsia="HY견고딕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="HY견고딕" w:hAnsi="Cambria Math"/>
            <w:sz w:val="24"/>
            <w:szCs w:val="24"/>
          </w:rPr>
          <m:t>=-a</m:t>
        </m:r>
        <m:sSup>
          <m:sSupPr>
            <m:ctrlPr>
              <w:rPr>
                <w:rFonts w:ascii="Cambria Math" w:eastAsia="HY견고딕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HY견고딕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HY견고딕" w:hAnsi="Cambria Math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eastAsia="HY견고딕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HY견고딕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HY견고딕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HY견고딕" w:hAnsi="Cambria Math"/>
                <w:sz w:val="24"/>
                <w:szCs w:val="24"/>
              </w:rPr>
              <m:t>∂f(</m:t>
            </m:r>
            <m:r>
              <w:rPr>
                <w:rFonts w:ascii="Cambria Math" w:eastAsia="HY견고딕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="HY견고딕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HY견고딕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="HY견고딕" w:hAnsi="Cambria Math"/>
                <w:sz w:val="24"/>
                <w:szCs w:val="24"/>
              </w:rPr>
              <m:t>, t, θ)</m:t>
            </m:r>
          </m:num>
          <m:den>
            <m:r>
              <w:rPr>
                <w:rFonts w:ascii="Cambria Math" w:eastAsia="HY견고딕" w:hAnsi="Cambria Math"/>
                <w:sz w:val="24"/>
                <w:szCs w:val="24"/>
              </w:rPr>
              <m:t>∂</m:t>
            </m:r>
            <m:r>
              <w:rPr>
                <w:rFonts w:ascii="Cambria Math" w:eastAsia="HY견고딕" w:hAnsi="Cambria Math"/>
                <w:sz w:val="24"/>
                <w:szCs w:val="24"/>
              </w:rPr>
              <m:t>h</m:t>
            </m:r>
          </m:den>
        </m:f>
      </m:oMath>
      <w:r w:rsidR="00771087" w:rsidRPr="00771087">
        <w:rPr>
          <w:rFonts w:hint="eastAsia"/>
          <w:szCs w:val="20"/>
        </w:rPr>
        <w:t xml:space="preserve"> (식 </w:t>
      </w:r>
      <w:r w:rsidR="00771087" w:rsidRPr="00771087">
        <w:rPr>
          <w:szCs w:val="20"/>
        </w:rPr>
        <w:t>4)</w:t>
      </w:r>
    </w:p>
    <w:p w14:paraId="7AA700F1" w14:textId="30542C21" w:rsidR="009B1D83" w:rsidRDefault="009B1D83" w:rsidP="00A92180">
      <w:pPr>
        <w:pStyle w:val="a3"/>
        <w:ind w:leftChars="0" w:left="760"/>
        <w:rPr>
          <w:iCs/>
        </w:rPr>
      </w:pPr>
      <w:r>
        <w:rPr>
          <w:rFonts w:hint="eastAsia"/>
          <w:iCs/>
        </w:rPr>
        <w:t xml:space="preserve">우리는 다른 </w:t>
      </w:r>
      <w:r>
        <w:rPr>
          <w:iCs/>
        </w:rPr>
        <w:t>ODE solver</w:t>
      </w:r>
      <w:r>
        <w:rPr>
          <w:rFonts w:hint="eastAsia"/>
          <w:iCs/>
        </w:rPr>
        <w:t xml:space="preserve">로부터 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(t)</m:t>
            </m:r>
          </m:den>
        </m:f>
      </m:oMath>
      <w:r w:rsidR="007912B7">
        <w:rPr>
          <w:rFonts w:hint="eastAsia"/>
          <w:iCs/>
        </w:rPr>
        <w:t>를 계산할 수 있다.</w:t>
      </w:r>
      <w:r w:rsidR="007912B7">
        <w:rPr>
          <w:iCs/>
        </w:rPr>
        <w:t xml:space="preserve"> </w:t>
      </w:r>
      <w:r w:rsidR="007912B7">
        <w:rPr>
          <w:rFonts w:hint="eastAsia"/>
          <w:iCs/>
        </w:rPr>
        <w:t xml:space="preserve">해당 </w:t>
      </w:r>
      <w:r w:rsidR="007912B7">
        <w:rPr>
          <w:iCs/>
        </w:rPr>
        <w:t>solver</w:t>
      </w:r>
      <w:r w:rsidR="007912B7">
        <w:rPr>
          <w:rFonts w:hint="eastAsia"/>
          <w:iCs/>
        </w:rPr>
        <w:t xml:space="preserve">는 반드시 </w:t>
      </w:r>
      <w:r w:rsidR="007912B7">
        <w:rPr>
          <w:iCs/>
        </w:rPr>
        <w:lastRenderedPageBreak/>
        <w:t xml:space="preserve">backward </w:t>
      </w:r>
      <w:r w:rsidR="007912B7">
        <w:rPr>
          <w:rFonts w:hint="eastAsia"/>
          <w:iCs/>
        </w:rPr>
        <w:t>방향으로 동작해야 하며,</w:t>
      </w:r>
      <w:r w:rsidR="007912B7">
        <w:rPr>
          <w:iCs/>
        </w:rPr>
        <w:t xml:space="preserve"> </w:t>
      </w:r>
      <w:r w:rsidR="007912B7">
        <w:rPr>
          <w:rFonts w:hint="eastAsia"/>
          <w:iCs/>
        </w:rPr>
        <w:t xml:space="preserve">초기값 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="007912B7">
        <w:rPr>
          <w:rFonts w:hint="eastAsia"/>
          <w:iCs/>
        </w:rPr>
        <w:t>로 시작해야 한다.</w:t>
      </w:r>
      <w:r w:rsidR="007912B7">
        <w:rPr>
          <w:iCs/>
        </w:rPr>
        <w:t xml:space="preserve"> </w:t>
      </w:r>
      <w:r w:rsidR="00451929">
        <w:rPr>
          <w:rFonts w:hint="eastAsia"/>
          <w:iCs/>
        </w:rPr>
        <w:t xml:space="preserve">한 가지 문제는 해당 </w:t>
      </w:r>
      <w:r w:rsidR="00451929">
        <w:rPr>
          <w:iCs/>
        </w:rPr>
        <w:t>ODE</w:t>
      </w:r>
      <w:r w:rsidR="00451929">
        <w:rPr>
          <w:rFonts w:hint="eastAsia"/>
          <w:iCs/>
        </w:rPr>
        <w:t xml:space="preserve">를 풀기 위해서는 </w:t>
      </w:r>
      <w:r w:rsidR="00E10853">
        <w:rPr>
          <w:rFonts w:hint="eastAsia"/>
          <w:iCs/>
        </w:rPr>
        <w:t xml:space="preserve">전체 궤도를 따라 </w:t>
      </w:r>
      <w:r w:rsidR="00E10853">
        <w:rPr>
          <w:iCs/>
        </w:rPr>
        <w:t>z(t)</w:t>
      </w:r>
      <w:r w:rsidR="00E10853">
        <w:rPr>
          <w:rFonts w:hint="eastAsia"/>
          <w:iCs/>
        </w:rPr>
        <w:t>의 알려진 값이 필요하다는 것이다.</w:t>
      </w:r>
      <w:r w:rsidR="00805767">
        <w:rPr>
          <w:iCs/>
        </w:rPr>
        <w:t xml:space="preserve"> </w:t>
      </w:r>
      <w:r w:rsidR="00805767" w:rsidRPr="00805767">
        <w:rPr>
          <w:rFonts w:hint="eastAsia"/>
          <w:iCs/>
        </w:rPr>
        <w:t>그러나</w:t>
      </w:r>
      <w:r w:rsidR="00805767" w:rsidRPr="00805767">
        <w:rPr>
          <w:iCs/>
        </w:rPr>
        <w:t xml:space="preserve"> 최종 값 </w:t>
      </w:r>
      <w:r w:rsidR="00963815">
        <w:rPr>
          <w:iCs/>
        </w:rPr>
        <w:t>h</w:t>
      </w:r>
      <w:r w:rsidR="00A92180">
        <w:rPr>
          <w:iCs/>
        </w:rPr>
        <w:t>(t_1)</w:t>
      </w:r>
      <w:r w:rsidR="00805767" w:rsidRPr="00A92180">
        <w:rPr>
          <w:iCs/>
        </w:rPr>
        <w:t xml:space="preserve">에서 시작하여 인접 값과 함께 시간 역순으로 간단히 </w:t>
      </w:r>
      <w:r w:rsidR="00963815">
        <w:rPr>
          <w:iCs/>
        </w:rPr>
        <w:t>h</w:t>
      </w:r>
      <w:r w:rsidR="00805767" w:rsidRPr="00A92180">
        <w:rPr>
          <w:iCs/>
        </w:rPr>
        <w:t>(t)를 계산할 수 있다.</w:t>
      </w:r>
    </w:p>
    <w:p w14:paraId="6D29AD40" w14:textId="6601129C" w:rsidR="00412D8B" w:rsidRDefault="00412D8B" w:rsidP="00A92180">
      <w:pPr>
        <w:pStyle w:val="a3"/>
        <w:ind w:leftChars="0" w:left="760"/>
        <w:rPr>
          <w:iCs/>
        </w:rPr>
      </w:pPr>
      <w:r>
        <w:rPr>
          <w:iCs/>
        </w:rPr>
        <w:t xml:space="preserve">Parameter </w:t>
      </w:r>
      <w:r>
        <w:rPr>
          <w:rFonts w:eastAsiaTheme="minorHAnsi"/>
          <w:iCs/>
        </w:rPr>
        <w:t>θ</w:t>
      </w:r>
      <w:r w:rsidRPr="00412D8B">
        <w:rPr>
          <w:rFonts w:hint="eastAsia"/>
          <w:iCs/>
        </w:rPr>
        <w:t>에</w:t>
      </w:r>
      <w:r w:rsidRPr="00412D8B">
        <w:rPr>
          <w:iCs/>
        </w:rPr>
        <w:t xml:space="preserve"> 대한 </w:t>
      </w:r>
      <w:r>
        <w:rPr>
          <w:rFonts w:hint="eastAsia"/>
          <w:iCs/>
        </w:rPr>
        <w:t>g</w:t>
      </w:r>
      <w:r>
        <w:rPr>
          <w:iCs/>
        </w:rPr>
        <w:t>radient</w:t>
      </w:r>
      <w:r w:rsidRPr="00412D8B">
        <w:rPr>
          <w:iCs/>
        </w:rPr>
        <w:t>를 계산하려면 z(t)와 a(t) 모두에 따라 달라지는 세 번째 적분을 평가해야 한다.</w:t>
      </w:r>
    </w:p>
    <w:p w14:paraId="736CEBDC" w14:textId="5F702440" w:rsidR="000D3B14" w:rsidRPr="0097172D" w:rsidRDefault="00963815" w:rsidP="0097172D">
      <w:pPr>
        <w:pStyle w:val="a3"/>
        <w:ind w:leftChars="0" w:left="760"/>
        <w:jc w:val="center"/>
        <w:rPr>
          <w:i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dθ</m:t>
            </m:r>
          </m:den>
        </m:f>
        <m:r>
          <w:rPr>
            <w:rFonts w:ascii="Cambria Math" w:hAnsi="Cambria Math"/>
            <w:sz w:val="24"/>
            <w:szCs w:val="24"/>
          </w:rPr>
          <m:t>= -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t, θ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∂θ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dt</m:t>
        </m:r>
      </m:oMath>
      <w:r w:rsidR="0097172D" w:rsidRPr="0097172D">
        <w:rPr>
          <w:rFonts w:hint="eastAsia"/>
          <w:iCs/>
          <w:szCs w:val="20"/>
        </w:rPr>
        <w:t xml:space="preserve"> </w:t>
      </w:r>
      <w:r w:rsidR="0097172D" w:rsidRPr="0097172D">
        <w:rPr>
          <w:iCs/>
          <w:szCs w:val="20"/>
        </w:rPr>
        <w:t>(</w:t>
      </w:r>
      <w:r w:rsidR="0097172D" w:rsidRPr="0097172D">
        <w:rPr>
          <w:rFonts w:hint="eastAsia"/>
          <w:iCs/>
          <w:szCs w:val="20"/>
        </w:rPr>
        <w:t xml:space="preserve">식 </w:t>
      </w:r>
      <w:r w:rsidR="0097172D" w:rsidRPr="0097172D">
        <w:rPr>
          <w:iCs/>
          <w:szCs w:val="20"/>
        </w:rPr>
        <w:t>5)</w:t>
      </w:r>
    </w:p>
    <w:p w14:paraId="33F87F9E" w14:textId="7D46F97B" w:rsidR="003D1D86" w:rsidRPr="004D3DDF" w:rsidRDefault="000D3B14" w:rsidP="000D3B14">
      <w:pPr>
        <w:pStyle w:val="a3"/>
        <w:ind w:leftChars="0" w:left="760"/>
        <w:rPr>
          <w:iCs/>
          <w:szCs w:val="20"/>
        </w:rPr>
      </w:pPr>
      <w:r>
        <w:rPr>
          <w:iCs/>
        </w:rPr>
        <w:t xml:space="preserve">Vector-Jacobian </w:t>
      </w:r>
      <w:r>
        <w:rPr>
          <w:rFonts w:hint="eastAsia"/>
          <w:iCs/>
        </w:rPr>
        <w:t>곱</w:t>
      </w:r>
      <w:r w:rsidR="0097172D">
        <w:rPr>
          <w:rFonts w:hint="eastAsia"/>
          <w:iCs/>
        </w:rPr>
        <w:t xml:space="preserve">인 식 </w:t>
      </w:r>
      <w:r w:rsidR="0097172D">
        <w:rPr>
          <w:iCs/>
        </w:rPr>
        <w:t>4</w:t>
      </w:r>
      <w:r w:rsidR="0097172D"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  <w:iCs/>
        </w:rPr>
        <w:t>와</w:t>
      </w:r>
      <w:r w:rsidR="0097172D">
        <w:rPr>
          <w:rFonts w:hint="eastAsia"/>
          <w:iCs/>
        </w:rPr>
        <w:t xml:space="preserve"> 식 </w:t>
      </w:r>
      <w:r w:rsidR="0097172D">
        <w:rPr>
          <w:iCs/>
        </w:rPr>
        <w:t>5</w:t>
      </w:r>
      <w:r w:rsidR="0097172D"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 w:rsidR="0097172D">
        <w:rPr>
          <w:rFonts w:hint="eastAsia"/>
          <w:iCs/>
        </w:rPr>
        <w:t xml:space="preserve">는 </w:t>
      </w:r>
      <w:r w:rsidR="0097172D">
        <w:rPr>
          <w:iCs/>
        </w:rPr>
        <w:t>f</w:t>
      </w:r>
      <w:r w:rsidR="0097172D">
        <w:rPr>
          <w:rFonts w:hint="eastAsia"/>
          <w:iCs/>
        </w:rPr>
        <w:t>를 평가하는 것과 비슷한 시간 비용으로</w:t>
      </w:r>
      <w:r w:rsidR="0097172D">
        <w:rPr>
          <w:iCs/>
        </w:rPr>
        <w:t xml:space="preserve">, </w:t>
      </w:r>
      <w:r w:rsidR="0097172D">
        <w:rPr>
          <w:rFonts w:hint="eastAsia"/>
          <w:iCs/>
        </w:rPr>
        <w:t>자동 미분에 의해 효율적으로 평가될 수 있다.</w:t>
      </w:r>
      <w:r w:rsidR="002959C3">
        <w:rPr>
          <w:iCs/>
        </w:rPr>
        <w:t xml:space="preserve"> Z</w:t>
      </w:r>
      <w:r w:rsidR="002959C3">
        <w:rPr>
          <w:rFonts w:hint="eastAsia"/>
          <w:iCs/>
        </w:rPr>
        <w:t xml:space="preserve">와 </w:t>
      </w:r>
      <w:r w:rsidR="002959C3">
        <w:rPr>
          <w:iCs/>
        </w:rPr>
        <w:t xml:space="preserve">a, </w:t>
      </w:r>
      <w:r w:rsidR="002959C3">
        <w:rPr>
          <w:rFonts w:hint="eastAsia"/>
          <w:iCs/>
        </w:rPr>
        <w:t xml:space="preserve">그리고 </w:t>
      </w:r>
      <m:oMath>
        <m:f>
          <m:fPr>
            <m:ctrlPr>
              <w:rPr>
                <w:rFonts w:ascii="Cambria Math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dL</m:t>
            </m:r>
          </m:num>
          <m:den>
            <m:r>
              <w:rPr>
                <w:rFonts w:ascii="Cambria Math" w:hAnsi="Cambria Math"/>
                <w:szCs w:val="20"/>
              </w:rPr>
              <m:t>dθ</m:t>
            </m:r>
          </m:den>
        </m:f>
      </m:oMath>
      <w:r w:rsidR="002959C3">
        <w:rPr>
          <w:rFonts w:hint="eastAsia"/>
          <w:iCs/>
          <w:szCs w:val="20"/>
        </w:rPr>
        <w:t xml:space="preserve">를 풀기위한 모든 적분은 하나의 </w:t>
      </w:r>
      <w:r w:rsidR="002959C3">
        <w:rPr>
          <w:iCs/>
          <w:szCs w:val="20"/>
        </w:rPr>
        <w:t>ODE solver</w:t>
      </w:r>
      <w:r w:rsidR="002959C3">
        <w:rPr>
          <w:rFonts w:hint="eastAsia"/>
          <w:iCs/>
          <w:szCs w:val="20"/>
        </w:rPr>
        <w:t>에 의해 계산될 수 있는데,</w:t>
      </w:r>
      <w:r w:rsidR="002959C3">
        <w:rPr>
          <w:iCs/>
          <w:szCs w:val="20"/>
        </w:rPr>
        <w:t xml:space="preserve"> </w:t>
      </w:r>
      <w:r w:rsidR="002959C3">
        <w:rPr>
          <w:rFonts w:hint="eastAsia"/>
          <w:iCs/>
          <w:szCs w:val="20"/>
        </w:rPr>
        <w:t xml:space="preserve">이 </w:t>
      </w:r>
      <w:r w:rsidR="002959C3">
        <w:rPr>
          <w:iCs/>
          <w:szCs w:val="20"/>
        </w:rPr>
        <w:t>ODE solver</w:t>
      </w:r>
      <w:r w:rsidR="002959C3">
        <w:rPr>
          <w:rFonts w:hint="eastAsia"/>
          <w:iCs/>
          <w:szCs w:val="20"/>
        </w:rPr>
        <w:t xml:space="preserve">는 </w:t>
      </w:r>
      <w:r w:rsidR="0088298B">
        <w:rPr>
          <w:iCs/>
          <w:szCs w:val="20"/>
        </w:rPr>
        <w:t>original state</w:t>
      </w:r>
      <w:r w:rsidR="0088298B">
        <w:rPr>
          <w:rFonts w:hint="eastAsia"/>
          <w:iCs/>
          <w:szCs w:val="20"/>
        </w:rPr>
        <w:t>와 인접 상태</w:t>
      </w:r>
      <w:r w:rsidR="0088298B">
        <w:rPr>
          <w:iCs/>
          <w:szCs w:val="20"/>
        </w:rPr>
        <w:t xml:space="preserve"> </w:t>
      </w:r>
      <w:r w:rsidR="0088298B">
        <w:rPr>
          <w:rFonts w:hint="eastAsia"/>
          <w:iCs/>
          <w:szCs w:val="20"/>
        </w:rPr>
        <w:t xml:space="preserve">및 다른 </w:t>
      </w:r>
      <w:proofErr w:type="spellStart"/>
      <w:r w:rsidR="0088298B">
        <w:rPr>
          <w:rFonts w:hint="eastAsia"/>
          <w:iCs/>
          <w:szCs w:val="20"/>
        </w:rPr>
        <w:t>편미분들을</w:t>
      </w:r>
      <w:proofErr w:type="spellEnd"/>
      <w:r w:rsidR="0088298B">
        <w:rPr>
          <w:rFonts w:hint="eastAsia"/>
          <w:iCs/>
          <w:szCs w:val="20"/>
        </w:rPr>
        <w:t xml:space="preserve"> 단일 벡터로 합친다.</w:t>
      </w:r>
      <w:r w:rsidR="0088298B">
        <w:rPr>
          <w:iCs/>
          <w:szCs w:val="20"/>
        </w:rPr>
        <w:t xml:space="preserve"> </w:t>
      </w:r>
      <w:r w:rsidR="004D3DDF">
        <w:rPr>
          <w:iCs/>
          <w:szCs w:val="20"/>
        </w:rPr>
        <w:t>Algorithm 1</w:t>
      </w:r>
      <w:r w:rsidR="004D3DDF">
        <w:rPr>
          <w:rFonts w:hint="eastAsia"/>
          <w:iCs/>
          <w:szCs w:val="20"/>
        </w:rPr>
        <w:t xml:space="preserve">은 </w:t>
      </w:r>
      <w:r w:rsidR="004D3DDF" w:rsidRPr="004D3DDF">
        <w:rPr>
          <w:iCs/>
          <w:szCs w:val="20"/>
        </w:rPr>
        <w:t xml:space="preserve">필요한 역학을 구성하고 ODE </w:t>
      </w:r>
      <w:r w:rsidR="004D3DDF">
        <w:rPr>
          <w:rFonts w:hint="eastAsia"/>
          <w:iCs/>
          <w:szCs w:val="20"/>
        </w:rPr>
        <w:t>s</w:t>
      </w:r>
      <w:r w:rsidR="004D3DDF">
        <w:rPr>
          <w:iCs/>
          <w:szCs w:val="20"/>
        </w:rPr>
        <w:t>olver</w:t>
      </w:r>
      <w:r w:rsidR="004D3DDF" w:rsidRPr="004D3DDF">
        <w:rPr>
          <w:iCs/>
          <w:szCs w:val="20"/>
        </w:rPr>
        <w:t xml:space="preserve">를 호출하여 모든 </w:t>
      </w:r>
      <w:r w:rsidR="004D3DDF">
        <w:rPr>
          <w:iCs/>
          <w:szCs w:val="20"/>
        </w:rPr>
        <w:t>gradient</w:t>
      </w:r>
      <w:r w:rsidR="00931CEC">
        <w:rPr>
          <w:rFonts w:hint="eastAsia"/>
          <w:iCs/>
          <w:szCs w:val="20"/>
        </w:rPr>
        <w:t>를 한 번에 계산하는 방법을 보여</w:t>
      </w:r>
      <w:r w:rsidR="00AC7052">
        <w:rPr>
          <w:rFonts w:hint="eastAsia"/>
          <w:iCs/>
          <w:szCs w:val="20"/>
        </w:rPr>
        <w:t>준다</w:t>
      </w:r>
      <w:r w:rsidR="00931CEC">
        <w:rPr>
          <w:rFonts w:hint="eastAsia"/>
          <w:iCs/>
          <w:szCs w:val="20"/>
        </w:rPr>
        <w:t>.</w:t>
      </w:r>
    </w:p>
    <w:tbl>
      <w:tblPr>
        <w:tblStyle w:val="a5"/>
        <w:tblpPr w:leftFromText="142" w:rightFromText="142" w:vertAnchor="text" w:horzAnchor="margin" w:tblpXSpec="right" w:tblpY="182"/>
        <w:tblW w:w="0" w:type="auto"/>
        <w:tblLook w:val="04A0" w:firstRow="1" w:lastRow="0" w:firstColumn="1" w:lastColumn="0" w:noHBand="0" w:noVBand="1"/>
      </w:tblPr>
      <w:tblGrid>
        <w:gridCol w:w="8256"/>
      </w:tblGrid>
      <w:tr w:rsidR="00931CEC" w14:paraId="39219789" w14:textId="77777777" w:rsidTr="00931CEC">
        <w:trPr>
          <w:trHeight w:val="381"/>
        </w:trPr>
        <w:tc>
          <w:tcPr>
            <w:tcW w:w="8256" w:type="dxa"/>
          </w:tcPr>
          <w:p w14:paraId="72AEDB57" w14:textId="77777777" w:rsidR="00931CEC" w:rsidRDefault="00931CEC" w:rsidP="00931CEC">
            <w:pPr>
              <w:pStyle w:val="a3"/>
              <w:ind w:leftChars="0" w:left="0"/>
              <w:rPr>
                <w:iCs/>
                <w:szCs w:val="20"/>
              </w:rPr>
            </w:pPr>
            <w:proofErr w:type="spellStart"/>
            <w:r>
              <w:rPr>
                <w:rFonts w:hint="eastAsia"/>
                <w:iCs/>
                <w:szCs w:val="20"/>
              </w:rPr>
              <w:t>A</w:t>
            </w:r>
            <w:r>
              <w:rPr>
                <w:iCs/>
                <w:szCs w:val="20"/>
              </w:rPr>
              <w:t>lgoritm</w:t>
            </w:r>
            <w:proofErr w:type="spellEnd"/>
            <w:r>
              <w:rPr>
                <w:iCs/>
                <w:szCs w:val="20"/>
              </w:rPr>
              <w:t xml:space="preserve"> </w:t>
            </w:r>
            <w:proofErr w:type="gramStart"/>
            <w:r>
              <w:rPr>
                <w:iCs/>
                <w:szCs w:val="20"/>
              </w:rPr>
              <w:t>1 :</w:t>
            </w:r>
            <w:proofErr w:type="gramEnd"/>
            <w:r>
              <w:rPr>
                <w:iCs/>
                <w:szCs w:val="20"/>
              </w:rPr>
              <w:t xml:space="preserve"> Reverse-mode derivative of an ODE initial value problem</w:t>
            </w:r>
          </w:p>
        </w:tc>
      </w:tr>
      <w:tr w:rsidR="00931CEC" w14:paraId="0F464B45" w14:textId="77777777" w:rsidTr="00931CEC">
        <w:trPr>
          <w:trHeight w:val="365"/>
        </w:trPr>
        <w:tc>
          <w:tcPr>
            <w:tcW w:w="8256" w:type="dxa"/>
          </w:tcPr>
          <w:p w14:paraId="58BF4825" w14:textId="77777777" w:rsidR="00931CEC" w:rsidRDefault="00931CEC" w:rsidP="00931CEC">
            <w:pPr>
              <w:pStyle w:val="a3"/>
              <w:ind w:leftChars="0" w:left="0"/>
              <w:rPr>
                <w:iCs/>
                <w:sz w:val="16"/>
                <w:szCs w:val="16"/>
              </w:rPr>
            </w:pPr>
            <w:proofErr w:type="gramStart"/>
            <w:r w:rsidRPr="003D1D86">
              <w:rPr>
                <w:rFonts w:hint="eastAsia"/>
                <w:iCs/>
                <w:sz w:val="16"/>
                <w:szCs w:val="16"/>
              </w:rPr>
              <w:t>I</w:t>
            </w:r>
            <w:r w:rsidRPr="003D1D86">
              <w:rPr>
                <w:iCs/>
                <w:sz w:val="16"/>
                <w:szCs w:val="16"/>
              </w:rPr>
              <w:t>nput :</w:t>
            </w:r>
            <w:proofErr w:type="gramEnd"/>
            <w:r w:rsidRPr="003D1D86">
              <w:rPr>
                <w:iCs/>
                <w:sz w:val="16"/>
                <w:szCs w:val="16"/>
              </w:rPr>
              <w:t xml:space="preserve"> dynamics parameter </w:t>
            </w:r>
            <w:r w:rsidRPr="003D1D86">
              <w:rPr>
                <w:rFonts w:eastAsiaTheme="minorHAnsi"/>
                <w:iCs/>
                <w:sz w:val="16"/>
                <w:szCs w:val="16"/>
              </w:rPr>
              <w:t xml:space="preserve">θ </w:t>
            </w:r>
            <w:r w:rsidRPr="003D1D86">
              <w:rPr>
                <w:iCs/>
                <w:sz w:val="16"/>
                <w:szCs w:val="16"/>
              </w:rPr>
              <w:t xml:space="preserve">start time t_0, stop time t_1final state z(t_1), loss gradient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∂z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oMath>
            <w:r w:rsidRPr="003D1D86">
              <w:rPr>
                <w:iCs/>
                <w:sz w:val="16"/>
                <w:szCs w:val="16"/>
              </w:rPr>
              <w:t xml:space="preserve"> </w:t>
            </w:r>
          </w:p>
          <w:p w14:paraId="3D3FAA6E" w14:textId="77777777" w:rsidR="00931CEC" w:rsidRDefault="00963815" w:rsidP="00931CEC">
            <w:pPr>
              <w:pStyle w:val="a3"/>
              <w:ind w:leftChars="0" w:left="0" w:firstLineChars="200" w:firstLine="400"/>
              <w:rPr>
                <w:iCs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=[z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0"/>
                </w:rPr>
                <m:t xml:space="preserve">] </m:t>
              </m:r>
            </m:oMath>
            <w:r w:rsidR="00931CEC">
              <w:rPr>
                <w:rFonts w:hint="eastAsia"/>
                <w:iCs/>
                <w:szCs w:val="20"/>
              </w:rPr>
              <w:t xml:space="preserve"> </w:t>
            </w:r>
            <w:r w:rsidR="00931CEC">
              <w:rPr>
                <w:iCs/>
                <w:szCs w:val="20"/>
              </w:rPr>
              <w:t xml:space="preserve">: initial augmented state </w:t>
            </w:r>
            <w:r w:rsidR="00931CEC">
              <w:rPr>
                <w:rFonts w:hint="eastAsia"/>
                <w:iCs/>
                <w:szCs w:val="20"/>
              </w:rPr>
              <w:t>정의</w:t>
            </w:r>
          </w:p>
          <w:p w14:paraId="4E7A0285" w14:textId="77777777" w:rsidR="00931CEC" w:rsidRDefault="00931CEC" w:rsidP="00931CEC">
            <w:pPr>
              <w:pStyle w:val="a3"/>
              <w:ind w:leftChars="0" w:left="0" w:firstLineChars="200" w:firstLine="400"/>
              <w:rPr>
                <w:rFonts w:eastAsiaTheme="minorHAnsi"/>
                <w:iCs/>
                <w:szCs w:val="20"/>
              </w:rPr>
            </w:pPr>
            <w:r>
              <w:rPr>
                <w:iCs/>
                <w:szCs w:val="20"/>
              </w:rPr>
              <w:t xml:space="preserve">Def </w:t>
            </w:r>
            <w:proofErr w:type="spellStart"/>
            <w:r>
              <w:rPr>
                <w:iCs/>
                <w:szCs w:val="20"/>
              </w:rPr>
              <w:t>aug_dynamics</w:t>
            </w:r>
            <w:proofErr w:type="spellEnd"/>
            <w:r>
              <w:rPr>
                <w:iCs/>
                <w:szCs w:val="20"/>
              </w:rPr>
              <w:t xml:space="preserve">([z(t), a(t), </w:t>
            </w:r>
            <w:r>
              <w:rPr>
                <w:rFonts w:eastAsiaTheme="minorHAnsi"/>
                <w:iCs/>
                <w:szCs w:val="20"/>
              </w:rPr>
              <w:t>∙], t, θ</w:t>
            </w:r>
            <w:proofErr w:type="gramStart"/>
            <w:r>
              <w:rPr>
                <w:rFonts w:eastAsiaTheme="minorHAnsi"/>
                <w:iCs/>
                <w:szCs w:val="20"/>
              </w:rPr>
              <w:t>) :</w:t>
            </w:r>
            <w:proofErr w:type="gramEnd"/>
            <w:r>
              <w:rPr>
                <w:rFonts w:eastAsiaTheme="minorHAnsi"/>
                <w:iCs/>
                <w:szCs w:val="20"/>
              </w:rPr>
              <w:t xml:space="preserve"> augmented state</w:t>
            </w:r>
            <w:r>
              <w:rPr>
                <w:rFonts w:eastAsiaTheme="minorHAnsi" w:hint="eastAsia"/>
                <w:iCs/>
                <w:szCs w:val="20"/>
              </w:rPr>
              <w:t xml:space="preserve">의 </w:t>
            </w:r>
            <w:r>
              <w:rPr>
                <w:rFonts w:eastAsiaTheme="minorHAnsi"/>
                <w:iCs/>
                <w:szCs w:val="20"/>
              </w:rPr>
              <w:t xml:space="preserve"> dynamics </w:t>
            </w:r>
            <w:r>
              <w:rPr>
                <w:rFonts w:eastAsiaTheme="minorHAnsi" w:hint="eastAsia"/>
                <w:iCs/>
                <w:szCs w:val="20"/>
              </w:rPr>
              <w:t>정의</w:t>
            </w:r>
          </w:p>
          <w:p w14:paraId="39BF89E0" w14:textId="77777777" w:rsidR="00931CEC" w:rsidRDefault="00931CEC" w:rsidP="00931CEC">
            <w:pPr>
              <w:pStyle w:val="a3"/>
              <w:ind w:leftChars="0" w:left="0" w:firstLineChars="200" w:firstLine="400"/>
              <w:rPr>
                <w:iCs/>
                <w:szCs w:val="20"/>
              </w:rPr>
            </w:pPr>
            <w:r>
              <w:rPr>
                <w:rFonts w:hint="eastAsia"/>
                <w:iCs/>
                <w:szCs w:val="20"/>
              </w:rPr>
              <w:t xml:space="preserve"> </w:t>
            </w:r>
            <w:r>
              <w:rPr>
                <w:iCs/>
                <w:szCs w:val="20"/>
              </w:rPr>
              <w:t xml:space="preserve">   Return </w:t>
            </w:r>
            <m:oMath>
              <m:r>
                <w:rPr>
                  <w:rFonts w:ascii="Cambria Math" w:hAnsi="Cambria Math"/>
                  <w:szCs w:val="20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, t, θ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, 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, 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∂θ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]</m:t>
              </m:r>
            </m:oMath>
            <w:r>
              <w:rPr>
                <w:rFonts w:hint="eastAsia"/>
                <w:iCs/>
                <w:szCs w:val="20"/>
              </w:rPr>
              <w:t xml:space="preserve"> </w:t>
            </w:r>
            <w:r>
              <w:rPr>
                <w:iCs/>
                <w:szCs w:val="20"/>
              </w:rPr>
              <w:t xml:space="preserve">: Vector-Jacobian product </w:t>
            </w:r>
            <w:r>
              <w:rPr>
                <w:rFonts w:hint="eastAsia"/>
                <w:iCs/>
                <w:szCs w:val="20"/>
              </w:rPr>
              <w:t>계산</w:t>
            </w:r>
          </w:p>
          <w:p w14:paraId="04191CE3" w14:textId="77777777" w:rsidR="00931CEC" w:rsidRDefault="00963815" w:rsidP="00931CEC">
            <w:pPr>
              <w:pStyle w:val="a3"/>
              <w:ind w:leftChars="0" w:left="0" w:firstLineChars="200" w:firstLine="400"/>
              <w:rPr>
                <w:iCs/>
                <w:szCs w:val="20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∂z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=ODESolve(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aug dynamics,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,θ)</m:t>
              </m:r>
            </m:oMath>
            <w:r w:rsidR="00931CEC">
              <w:rPr>
                <w:rFonts w:hint="eastAsia"/>
                <w:iCs/>
                <w:szCs w:val="20"/>
              </w:rPr>
              <w:t xml:space="preserve"> </w:t>
            </w:r>
            <w:r w:rsidR="00931CEC">
              <w:rPr>
                <w:iCs/>
                <w:szCs w:val="20"/>
              </w:rPr>
              <w:t>: reverse-</w:t>
            </w:r>
            <w:r w:rsidR="00931CEC">
              <w:rPr>
                <w:rFonts w:hint="eastAsia"/>
                <w:iCs/>
                <w:szCs w:val="20"/>
              </w:rPr>
              <w:t>t</w:t>
            </w:r>
            <w:r w:rsidR="00931CEC">
              <w:rPr>
                <w:iCs/>
                <w:szCs w:val="20"/>
              </w:rPr>
              <w:t xml:space="preserve">ime ODE </w:t>
            </w:r>
            <w:r w:rsidR="00931CEC">
              <w:rPr>
                <w:rFonts w:hint="eastAsia"/>
                <w:iCs/>
                <w:szCs w:val="20"/>
              </w:rPr>
              <w:t>계산</w:t>
            </w:r>
          </w:p>
          <w:p w14:paraId="5275E105" w14:textId="77777777" w:rsidR="00931CEC" w:rsidRPr="00A25569" w:rsidRDefault="00931CEC" w:rsidP="00931CEC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Return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Cs w:val="20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∂θ</m:t>
                  </m:r>
                </m:den>
              </m:f>
            </m:oMath>
            <w:r>
              <w:rPr>
                <w:rFonts w:hint="eastAsia"/>
                <w:iCs/>
                <w:szCs w:val="20"/>
              </w:rPr>
              <w:t xml:space="preserve"> </w:t>
            </w:r>
            <w:r>
              <w:rPr>
                <w:iCs/>
                <w:szCs w:val="20"/>
              </w:rPr>
              <w:t xml:space="preserve">: Gradient </w:t>
            </w:r>
            <w:r>
              <w:rPr>
                <w:rFonts w:hint="eastAsia"/>
                <w:iCs/>
                <w:szCs w:val="20"/>
              </w:rPr>
              <w:t>반환</w:t>
            </w:r>
          </w:p>
        </w:tc>
      </w:tr>
    </w:tbl>
    <w:p w14:paraId="16342850" w14:textId="7737EBB8" w:rsidR="000D3B14" w:rsidRDefault="000D3B14" w:rsidP="00931CEC">
      <w:pPr>
        <w:rPr>
          <w:i/>
          <w:iCs/>
          <w:szCs w:val="20"/>
        </w:rPr>
      </w:pPr>
    </w:p>
    <w:p w14:paraId="375AE35C" w14:textId="34D12174" w:rsidR="00931CEC" w:rsidRDefault="00931CEC" w:rsidP="00931CEC">
      <w:pPr>
        <w:rPr>
          <w:i/>
          <w:iCs/>
          <w:szCs w:val="20"/>
        </w:rPr>
      </w:pPr>
    </w:p>
    <w:p w14:paraId="55FD4198" w14:textId="6FCA57FB" w:rsidR="00931CEC" w:rsidRDefault="00931CEC" w:rsidP="00931CEC">
      <w:pPr>
        <w:rPr>
          <w:i/>
          <w:iCs/>
          <w:szCs w:val="20"/>
        </w:rPr>
      </w:pPr>
    </w:p>
    <w:p w14:paraId="409E2A60" w14:textId="0BE527C7" w:rsidR="00931CEC" w:rsidRDefault="00931CEC" w:rsidP="00931CEC">
      <w:pPr>
        <w:rPr>
          <w:i/>
          <w:iCs/>
          <w:szCs w:val="20"/>
        </w:rPr>
      </w:pPr>
    </w:p>
    <w:p w14:paraId="7133A30E" w14:textId="65033EE7" w:rsidR="00931CEC" w:rsidRDefault="00931CEC" w:rsidP="00931CEC">
      <w:pPr>
        <w:rPr>
          <w:i/>
          <w:iCs/>
          <w:szCs w:val="20"/>
        </w:rPr>
      </w:pPr>
    </w:p>
    <w:p w14:paraId="489116A2" w14:textId="011E2237" w:rsidR="00931CEC" w:rsidRDefault="00931CEC" w:rsidP="00931CEC">
      <w:pPr>
        <w:rPr>
          <w:i/>
          <w:iCs/>
          <w:szCs w:val="20"/>
        </w:rPr>
      </w:pPr>
    </w:p>
    <w:p w14:paraId="4513FB6B" w14:textId="6291F10B" w:rsidR="00545797" w:rsidRDefault="00931CEC" w:rsidP="00571A0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대부분의 </w:t>
      </w:r>
      <w:r>
        <w:rPr>
          <w:szCs w:val="20"/>
        </w:rPr>
        <w:t>ODE solver</w:t>
      </w:r>
      <w:r>
        <w:rPr>
          <w:rFonts w:hint="eastAsia"/>
          <w:szCs w:val="20"/>
        </w:rPr>
        <w:t>는 상태 z</w:t>
      </w:r>
      <w:r>
        <w:rPr>
          <w:szCs w:val="20"/>
        </w:rPr>
        <w:t>(t)</w:t>
      </w:r>
      <w:r>
        <w:rPr>
          <w:rFonts w:hint="eastAsia"/>
          <w:szCs w:val="20"/>
        </w:rPr>
        <w:t>를 여러 번 출력하는 옵션이 있다.</w:t>
      </w:r>
      <w:r w:rsidR="00545797">
        <w:rPr>
          <w:szCs w:val="20"/>
        </w:rPr>
        <w:t xml:space="preserve"> Loss</w:t>
      </w:r>
      <w:r w:rsidR="00545797">
        <w:rPr>
          <w:rFonts w:hint="eastAsia"/>
          <w:szCs w:val="20"/>
        </w:rPr>
        <w:t>가 이러한 초기 값에 종속되었을 때,</w:t>
      </w:r>
      <w:r w:rsidR="00545797">
        <w:rPr>
          <w:szCs w:val="20"/>
        </w:rPr>
        <w:t xml:space="preserve"> reverse-mode </w:t>
      </w:r>
      <w:r w:rsidR="00545797">
        <w:rPr>
          <w:rFonts w:hint="eastAsia"/>
          <w:szCs w:val="20"/>
        </w:rPr>
        <w:t xml:space="preserve">미분은 </w:t>
      </w:r>
      <w:r w:rsidR="00AC4348">
        <w:rPr>
          <w:rFonts w:hint="eastAsia"/>
          <w:szCs w:val="20"/>
        </w:rPr>
        <w:t xml:space="preserve">각 </w:t>
      </w:r>
      <w:proofErr w:type="spellStart"/>
      <w:r w:rsidR="00AC4348">
        <w:rPr>
          <w:rFonts w:hint="eastAsia"/>
          <w:szCs w:val="20"/>
        </w:rPr>
        <w:t>연이은</w:t>
      </w:r>
      <w:proofErr w:type="spellEnd"/>
      <w:r w:rsidR="00AC4348">
        <w:rPr>
          <w:rFonts w:hint="eastAsia"/>
          <w:szCs w:val="20"/>
        </w:rPr>
        <w:t xml:space="preserve"> 출력 쌍 사이에 </w:t>
      </w:r>
      <w:proofErr w:type="gramStart"/>
      <w:r w:rsidR="00AC4348">
        <w:rPr>
          <w:rFonts w:hint="eastAsia"/>
          <w:szCs w:val="20"/>
        </w:rPr>
        <w:t>하나 씩</w:t>
      </w:r>
      <w:proofErr w:type="gramEnd"/>
      <w:r w:rsidR="00AC4348">
        <w:rPr>
          <w:rFonts w:hint="eastAsia"/>
          <w:szCs w:val="20"/>
        </w:rPr>
        <w:t xml:space="preserve"> 구분된 </w:t>
      </w:r>
      <w:r w:rsidR="00AC4348">
        <w:rPr>
          <w:szCs w:val="20"/>
        </w:rPr>
        <w:t>solve</w:t>
      </w:r>
      <w:r w:rsidR="00AC4348">
        <w:rPr>
          <w:rFonts w:hint="eastAsia"/>
          <w:szCs w:val="20"/>
        </w:rPr>
        <w:t xml:space="preserve">의 </w:t>
      </w:r>
      <w:r w:rsidR="00AC4348">
        <w:rPr>
          <w:szCs w:val="20"/>
        </w:rPr>
        <w:t>sequence</w:t>
      </w:r>
      <w:r w:rsidR="00AC4348">
        <w:rPr>
          <w:rFonts w:hint="eastAsia"/>
          <w:szCs w:val="20"/>
        </w:rPr>
        <w:t xml:space="preserve">로 </w:t>
      </w:r>
      <w:proofErr w:type="spellStart"/>
      <w:r w:rsidR="00AC4348">
        <w:rPr>
          <w:rFonts w:hint="eastAsia"/>
          <w:szCs w:val="20"/>
        </w:rPr>
        <w:t>나누어져야</w:t>
      </w:r>
      <w:r w:rsidR="00571A00">
        <w:rPr>
          <w:rFonts w:hint="eastAsia"/>
          <w:szCs w:val="20"/>
        </w:rPr>
        <w:t>한다</w:t>
      </w:r>
      <w:proofErr w:type="spellEnd"/>
      <w:r w:rsidR="00571A00">
        <w:rPr>
          <w:rFonts w:hint="eastAsia"/>
          <w:szCs w:val="20"/>
        </w:rPr>
        <w:t>.</w:t>
      </w:r>
      <w:r w:rsidR="00571A00">
        <w:rPr>
          <w:szCs w:val="20"/>
        </w:rPr>
        <w:t xml:space="preserve"> </w:t>
      </w:r>
      <w:r w:rsidR="005F6E8F">
        <w:rPr>
          <w:rFonts w:hint="eastAsia"/>
          <w:szCs w:val="20"/>
        </w:rPr>
        <w:t>각 관측치에 대해,</w:t>
      </w:r>
      <w:r w:rsidR="005F6E8F">
        <w:rPr>
          <w:szCs w:val="20"/>
        </w:rPr>
        <w:t xml:space="preserve"> </w:t>
      </w:r>
      <w:r w:rsidR="005F6E8F">
        <w:rPr>
          <w:rFonts w:hint="eastAsia"/>
          <w:szCs w:val="20"/>
        </w:rPr>
        <w:t xml:space="preserve">수반행렬은 대응하는 </w:t>
      </w:r>
      <w:proofErr w:type="spellStart"/>
      <w:r w:rsidR="005F6E8F">
        <w:rPr>
          <w:rFonts w:hint="eastAsia"/>
          <w:szCs w:val="20"/>
        </w:rPr>
        <w:t>편미분</w:t>
      </w:r>
      <w:proofErr w:type="spellEnd"/>
      <w:r w:rsidR="005F6E8F">
        <w:rPr>
          <w:rFonts w:hint="eastAsia"/>
          <w:szCs w:val="20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∂L</m:t>
            </m:r>
          </m:num>
          <m:den>
            <m:r>
              <w:rPr>
                <w:rFonts w:ascii="Cambria Math" w:hAnsi="Cambria Math"/>
                <w:szCs w:val="20"/>
              </w:rPr>
              <m:t>∂z(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</m:den>
        </m:f>
      </m:oMath>
      <w:r w:rsidR="005F6E8F">
        <w:rPr>
          <w:szCs w:val="20"/>
        </w:rPr>
        <w:t xml:space="preserve">의 </w:t>
      </w:r>
      <w:r w:rsidR="005F6E8F">
        <w:rPr>
          <w:rFonts w:hint="eastAsia"/>
          <w:szCs w:val="20"/>
        </w:rPr>
        <w:t>방향으로 조정되어야 한다.</w:t>
      </w:r>
    </w:p>
    <w:p w14:paraId="1C6F9256" w14:textId="77777777" w:rsidR="0048599E" w:rsidRPr="00931CEC" w:rsidRDefault="0048599E" w:rsidP="00571A00">
      <w:pPr>
        <w:pStyle w:val="a3"/>
        <w:ind w:leftChars="0" w:left="760"/>
        <w:rPr>
          <w:szCs w:val="20"/>
        </w:rPr>
      </w:pPr>
    </w:p>
    <w:sectPr w:rsidR="0048599E" w:rsidRPr="00931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84A"/>
    <w:multiLevelType w:val="hybridMultilevel"/>
    <w:tmpl w:val="27F2D372"/>
    <w:lvl w:ilvl="0" w:tplc="F27C0CB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450614"/>
    <w:multiLevelType w:val="hybridMultilevel"/>
    <w:tmpl w:val="2CB0C9D6"/>
    <w:lvl w:ilvl="0" w:tplc="1A5CA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0257C9"/>
    <w:multiLevelType w:val="hybridMultilevel"/>
    <w:tmpl w:val="85DE1380"/>
    <w:lvl w:ilvl="0" w:tplc="3064E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324761"/>
    <w:multiLevelType w:val="hybridMultilevel"/>
    <w:tmpl w:val="AE00EA14"/>
    <w:lvl w:ilvl="0" w:tplc="F22E4F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2E"/>
    <w:rsid w:val="000472CD"/>
    <w:rsid w:val="00060C50"/>
    <w:rsid w:val="000D3B14"/>
    <w:rsid w:val="000E7BB9"/>
    <w:rsid w:val="00104226"/>
    <w:rsid w:val="00263997"/>
    <w:rsid w:val="00273F48"/>
    <w:rsid w:val="002959C3"/>
    <w:rsid w:val="002B3DDC"/>
    <w:rsid w:val="00332C08"/>
    <w:rsid w:val="00367B9F"/>
    <w:rsid w:val="003A2593"/>
    <w:rsid w:val="003B6108"/>
    <w:rsid w:val="003D1D86"/>
    <w:rsid w:val="003F4999"/>
    <w:rsid w:val="0040747E"/>
    <w:rsid w:val="00412D8B"/>
    <w:rsid w:val="00451929"/>
    <w:rsid w:val="00464D4E"/>
    <w:rsid w:val="0048364A"/>
    <w:rsid w:val="0048599E"/>
    <w:rsid w:val="004B25E2"/>
    <w:rsid w:val="004C3FD5"/>
    <w:rsid w:val="004D3DDF"/>
    <w:rsid w:val="004E1A22"/>
    <w:rsid w:val="00511114"/>
    <w:rsid w:val="005126A3"/>
    <w:rsid w:val="005407C6"/>
    <w:rsid w:val="00545797"/>
    <w:rsid w:val="00571A00"/>
    <w:rsid w:val="005A50C8"/>
    <w:rsid w:val="005B2185"/>
    <w:rsid w:val="005F6E8F"/>
    <w:rsid w:val="00624264"/>
    <w:rsid w:val="00681A63"/>
    <w:rsid w:val="00695EE0"/>
    <w:rsid w:val="0075162E"/>
    <w:rsid w:val="00771087"/>
    <w:rsid w:val="007912B7"/>
    <w:rsid w:val="007E5C08"/>
    <w:rsid w:val="00805767"/>
    <w:rsid w:val="00865E46"/>
    <w:rsid w:val="00881AC9"/>
    <w:rsid w:val="0088298B"/>
    <w:rsid w:val="0092135D"/>
    <w:rsid w:val="00931CEC"/>
    <w:rsid w:val="00961AF6"/>
    <w:rsid w:val="00963815"/>
    <w:rsid w:val="0097172D"/>
    <w:rsid w:val="00977007"/>
    <w:rsid w:val="009B1D83"/>
    <w:rsid w:val="00A25569"/>
    <w:rsid w:val="00A265DD"/>
    <w:rsid w:val="00A92180"/>
    <w:rsid w:val="00AC4348"/>
    <w:rsid w:val="00AC7052"/>
    <w:rsid w:val="00AF4D1E"/>
    <w:rsid w:val="00B00781"/>
    <w:rsid w:val="00B30057"/>
    <w:rsid w:val="00B4660F"/>
    <w:rsid w:val="00B94A55"/>
    <w:rsid w:val="00C1110F"/>
    <w:rsid w:val="00C228FE"/>
    <w:rsid w:val="00CC4D48"/>
    <w:rsid w:val="00CF57E2"/>
    <w:rsid w:val="00D05C46"/>
    <w:rsid w:val="00D2689A"/>
    <w:rsid w:val="00D673E3"/>
    <w:rsid w:val="00DB47EE"/>
    <w:rsid w:val="00DC32E7"/>
    <w:rsid w:val="00DD082B"/>
    <w:rsid w:val="00DD541E"/>
    <w:rsid w:val="00DD63F1"/>
    <w:rsid w:val="00E10853"/>
    <w:rsid w:val="00E81613"/>
    <w:rsid w:val="00EB46C5"/>
    <w:rsid w:val="00F35B87"/>
    <w:rsid w:val="00F9217B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13B"/>
  <w15:chartTrackingRefBased/>
  <w15:docId w15:val="{C63F742E-AE6B-49C6-987E-BDD5BD84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DC"/>
    <w:pPr>
      <w:ind w:leftChars="400" w:left="800"/>
    </w:pPr>
  </w:style>
  <w:style w:type="character" w:styleId="a4">
    <w:name w:val="Placeholder Text"/>
    <w:basedOn w:val="a0"/>
    <w:uiPriority w:val="99"/>
    <w:semiHidden/>
    <w:rsid w:val="00104226"/>
    <w:rPr>
      <w:color w:val="808080"/>
    </w:rPr>
  </w:style>
  <w:style w:type="table" w:styleId="a5">
    <w:name w:val="Table Grid"/>
    <w:basedOn w:val="a1"/>
    <w:uiPriority w:val="39"/>
    <w:rsid w:val="003D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박 정민</cp:lastModifiedBy>
  <cp:revision>74</cp:revision>
  <dcterms:created xsi:type="dcterms:W3CDTF">2021-01-03T01:29:00Z</dcterms:created>
  <dcterms:modified xsi:type="dcterms:W3CDTF">2021-01-05T10:40:00Z</dcterms:modified>
</cp:coreProperties>
</file>