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DC56" w14:textId="77777777" w:rsidR="006822C7" w:rsidRDefault="00000000">
      <w:pPr>
        <w:jc w:val="center"/>
      </w:pPr>
      <w:r>
        <w:rPr>
          <w:b/>
          <w:sz w:val="28"/>
        </w:rPr>
        <w:t>Cuerpo, discapacidad y escuela: micro-violencias, invisibilización y concientización de las estructuras de poder en Francia</w:t>
      </w:r>
    </w:p>
    <w:p w14:paraId="01CEACFB" w14:textId="77777777" w:rsidR="006822C7" w:rsidRDefault="00000000">
      <w:pPr>
        <w:jc w:val="center"/>
      </w:pPr>
      <w:r>
        <w:t>Jean-Michel Perez &amp; Géraldine Suau</w:t>
      </w:r>
    </w:p>
    <w:p w14:paraId="70CED593" w14:textId="77777777" w:rsidR="006822C7" w:rsidRDefault="00000000">
      <w:pPr>
        <w:jc w:val="center"/>
      </w:pPr>
      <w:r>
        <w:rPr>
          <w:i/>
          <w:sz w:val="22"/>
        </w:rPr>
        <w:t>Université de Lorraine, LISEC (UR 2310), France</w:t>
      </w:r>
    </w:p>
    <w:p w14:paraId="49E451AE" w14:textId="77777777" w:rsidR="006822C7" w:rsidRDefault="006822C7"/>
    <w:p w14:paraId="571E528E" w14:textId="77777777" w:rsidR="006822C7" w:rsidRDefault="00000000">
      <w:pPr>
        <w:jc w:val="center"/>
      </w:pPr>
      <w:r>
        <w:rPr>
          <w:i/>
          <w:sz w:val="20"/>
        </w:rPr>
        <w:t>IV Congreso Internacional de Ciencias Humanas — UNSAM, Argentina, noviembre 2026</w:t>
      </w:r>
    </w:p>
    <w:p w14:paraId="41520354" w14:textId="77777777" w:rsidR="006822C7" w:rsidRDefault="00000000">
      <w:pPr>
        <w:jc w:val="center"/>
      </w:pPr>
      <w:r>
        <w:rPr>
          <w:i/>
          <w:sz w:val="20"/>
        </w:rPr>
        <w:t>MESA 2. Cuerpos discas y políticas de in/exclusión: futuros (por)venir</w:t>
      </w:r>
    </w:p>
    <w:p w14:paraId="02567D05" w14:textId="77777777" w:rsidR="006822C7" w:rsidRDefault="00000000">
      <w:pPr>
        <w:jc w:val="center"/>
      </w:pPr>
      <w:r>
        <w:rPr>
          <w:sz w:val="20"/>
        </w:rPr>
        <w:t>Résumé soumis le 30/03/2026 — Accepté le 26/04/2026</w:t>
      </w:r>
    </w:p>
    <w:p w14:paraId="5FA2ED6A" w14:textId="77777777" w:rsidR="006822C7" w:rsidRDefault="00000000">
      <w:pPr>
        <w:jc w:val="center"/>
      </w:pPr>
      <w:r>
        <w:rPr>
          <w:sz w:val="20"/>
        </w:rPr>
        <w:t>—  —  —</w:t>
      </w:r>
    </w:p>
    <w:p w14:paraId="087AD367" w14:textId="77777777" w:rsidR="006822C7" w:rsidRDefault="006822C7"/>
    <w:p w14:paraId="6B0CCC5D" w14:textId="77777777" w:rsidR="006822C7" w:rsidRDefault="00000000">
      <w:pPr>
        <w:spacing w:after="120"/>
        <w:ind w:firstLine="567"/>
        <w:jc w:val="both"/>
      </w:pPr>
      <w:r>
        <w:t>La pedagogía ordinaria en Francia mantiene una relación paradójica con el cuerpo del alumno: lo moviliza permanentemente (sentado, inmóvil, atento, escribiendo) pero no lo piensa. Este cuerpo es a la vez requerido y negado - sometido a normas posturales, temporales y espaciales que no son objeto de ninguna explicitación ni de ningún cuestionamiento profesional. Para el alumno en situación de discapacidad, esta no consideración se transforma en una doble pena: su cuerpo no se limita a ser ignorado - revela, por su sola presencia, todo lo que la institución se niega a ver en su propio funcionamiento.</w:t>
      </w:r>
    </w:p>
    <w:p w14:paraId="65090398" w14:textId="77777777" w:rsidR="006822C7" w:rsidRDefault="00000000">
      <w:pPr>
        <w:spacing w:after="120"/>
        <w:ind w:firstLine="567"/>
        <w:jc w:val="both"/>
      </w:pPr>
      <w:r>
        <w:t>Calificamos estos efectos de micro-violencias: atentados ordinarios a la dignidad del alumno, banalizados por la institución e imperceptibles para quien los produce - pero sentidos por quien los sufre sin disponer de los recursos para nombrarlos. Para el alumno en situación de discapacidad, estas micro-violencias se ven amplificadas por la brecha entre los ajustes declarados y las condiciones reales de acogida de su cuerpo en el espacio escolar.</w:t>
      </w:r>
    </w:p>
    <w:p w14:paraId="25DBC925" w14:textId="77777777" w:rsidR="006822C7" w:rsidRDefault="00000000">
      <w:pPr>
        <w:spacing w:after="120"/>
        <w:ind w:firstLine="567"/>
        <w:jc w:val="both"/>
      </w:pPr>
      <w:r>
        <w:t>A partir de datos cualitativos recogidos en varios contextos educativos (escuela, universidad, formación docente), mostramos cómo el cuerpo con discapacidad constituye, en el territorio nacional, el revelador más agudo de lo que Brunsson (1989) denomina hipocresía organizacional: la institución declara acoger todos los cuerpos, pero no modifica ni sus espacios, ni sus ritmos, ni sus normas para hacerlo. La discapacidad no crea el problema - lo hace visible.</w:t>
      </w:r>
    </w:p>
    <w:p w14:paraId="7BC04BA2" w14:textId="77777777" w:rsidR="006822C7" w:rsidRDefault="00000000">
      <w:pPr>
        <w:spacing w:after="120"/>
        <w:ind w:firstLine="567"/>
        <w:jc w:val="both"/>
        <w:rPr>
          <w:i/>
          <w:sz w:val="22"/>
        </w:rPr>
      </w:pPr>
      <w:r>
        <w:rPr>
          <w:i/>
          <w:sz w:val="22"/>
        </w:rPr>
        <w:t xml:space="preserve">Palabras clave: micro-violencias, cuerpo, discapacidad, concientización, estructuras de </w:t>
      </w:r>
      <w:proofErr w:type="spellStart"/>
      <w:r>
        <w:rPr>
          <w:i/>
          <w:sz w:val="22"/>
        </w:rPr>
        <w:t>poder</w:t>
      </w:r>
      <w:proofErr w:type="spellEnd"/>
      <w:r>
        <w:rPr>
          <w:i/>
          <w:sz w:val="22"/>
        </w:rPr>
        <w:t xml:space="preserve">, </w:t>
      </w:r>
      <w:proofErr w:type="spellStart"/>
      <w:r>
        <w:rPr>
          <w:i/>
          <w:sz w:val="22"/>
        </w:rPr>
        <w:t>hipocresía</w:t>
      </w:r>
      <w:proofErr w:type="spellEnd"/>
      <w:r>
        <w:rPr>
          <w:i/>
          <w:sz w:val="22"/>
        </w:rPr>
        <w:t xml:space="preserve"> </w:t>
      </w:r>
      <w:proofErr w:type="spellStart"/>
      <w:r>
        <w:rPr>
          <w:i/>
          <w:sz w:val="22"/>
        </w:rPr>
        <w:t>organizacional</w:t>
      </w:r>
      <w:proofErr w:type="spellEnd"/>
      <w:r>
        <w:rPr>
          <w:i/>
          <w:sz w:val="22"/>
        </w:rPr>
        <w:t>.</w:t>
      </w:r>
    </w:p>
    <w:p w14:paraId="1DCFCB1B" w14:textId="77777777" w:rsidR="00AC1BDB" w:rsidRDefault="00AC1BDB">
      <w:pPr>
        <w:spacing w:after="120"/>
        <w:ind w:firstLine="567"/>
        <w:jc w:val="both"/>
        <w:rPr>
          <w:i/>
          <w:sz w:val="22"/>
        </w:rPr>
      </w:pPr>
    </w:p>
    <w:p w14:paraId="367D7ACD" w14:textId="77777777" w:rsidR="00AC1BDB" w:rsidRDefault="00AC1BDB">
      <w:pPr>
        <w:spacing w:after="120"/>
        <w:ind w:firstLine="567"/>
        <w:jc w:val="both"/>
        <w:rPr>
          <w:i/>
          <w:sz w:val="22"/>
        </w:rPr>
      </w:pPr>
    </w:p>
    <w:p w14:paraId="3CD8EF70" w14:textId="77777777" w:rsidR="00AC1BDB" w:rsidRDefault="00AC1BDB" w:rsidP="00AC1BDB">
      <w:pPr>
        <w:jc w:val="center"/>
      </w:pPr>
      <w:r>
        <w:rPr>
          <w:b/>
          <w:sz w:val="28"/>
        </w:rPr>
        <w:lastRenderedPageBreak/>
        <w:t xml:space="preserve">Corps, handicap et école : micro-violences, </w:t>
      </w:r>
      <w:proofErr w:type="spellStart"/>
      <w:r>
        <w:rPr>
          <w:b/>
          <w:sz w:val="28"/>
        </w:rPr>
        <w:t>invisibilisation</w:t>
      </w:r>
      <w:proofErr w:type="spellEnd"/>
      <w:r>
        <w:rPr>
          <w:b/>
          <w:sz w:val="28"/>
        </w:rPr>
        <w:t xml:space="preserve"> et </w:t>
      </w:r>
      <w:proofErr w:type="spellStart"/>
      <w:r>
        <w:rPr>
          <w:b/>
          <w:sz w:val="28"/>
        </w:rPr>
        <w:t>conscientisation</w:t>
      </w:r>
      <w:proofErr w:type="spellEnd"/>
      <w:r>
        <w:rPr>
          <w:b/>
          <w:sz w:val="28"/>
        </w:rPr>
        <w:t xml:space="preserve"> des structures de </w:t>
      </w:r>
      <w:proofErr w:type="spellStart"/>
      <w:r>
        <w:rPr>
          <w:b/>
          <w:sz w:val="28"/>
        </w:rPr>
        <w:t>pouvoir</w:t>
      </w:r>
      <w:proofErr w:type="spellEnd"/>
      <w:r>
        <w:rPr>
          <w:b/>
          <w:sz w:val="28"/>
        </w:rPr>
        <w:t xml:space="preserve"> </w:t>
      </w:r>
      <w:proofErr w:type="spellStart"/>
      <w:r>
        <w:rPr>
          <w:b/>
          <w:sz w:val="28"/>
        </w:rPr>
        <w:t>en</w:t>
      </w:r>
      <w:proofErr w:type="spellEnd"/>
      <w:r>
        <w:rPr>
          <w:b/>
          <w:sz w:val="28"/>
        </w:rPr>
        <w:t xml:space="preserve"> France</w:t>
      </w:r>
    </w:p>
    <w:p w14:paraId="69666F4E" w14:textId="77777777" w:rsidR="00AC1BDB" w:rsidRDefault="00AC1BDB" w:rsidP="00AC1BDB">
      <w:pPr>
        <w:jc w:val="center"/>
      </w:pPr>
      <w:r>
        <w:t xml:space="preserve">Jean-Michel Perez &amp; Géraldine </w:t>
      </w:r>
      <w:proofErr w:type="spellStart"/>
      <w:r>
        <w:t>Suau</w:t>
      </w:r>
      <w:proofErr w:type="spellEnd"/>
    </w:p>
    <w:p w14:paraId="19C8F874" w14:textId="77777777" w:rsidR="00AC1BDB" w:rsidRDefault="00AC1BDB" w:rsidP="00AC1BDB">
      <w:pPr>
        <w:jc w:val="center"/>
      </w:pPr>
      <w:r>
        <w:rPr>
          <w:i/>
          <w:sz w:val="22"/>
        </w:rPr>
        <w:t>Université de Lorraine, LISEC (UR 2310), France</w:t>
      </w:r>
    </w:p>
    <w:p w14:paraId="4DF029F2" w14:textId="77777777" w:rsidR="00AC1BDB" w:rsidRDefault="00AC1BDB" w:rsidP="00AC1BDB"/>
    <w:p w14:paraId="1185FE69" w14:textId="77777777" w:rsidR="00AC1BDB" w:rsidRDefault="00AC1BDB" w:rsidP="00AC1BDB">
      <w:pPr>
        <w:jc w:val="center"/>
      </w:pPr>
      <w:proofErr w:type="spellStart"/>
      <w:r>
        <w:rPr>
          <w:i/>
          <w:sz w:val="20"/>
        </w:rPr>
        <w:t>IVe</w:t>
      </w:r>
      <w:proofErr w:type="spellEnd"/>
      <w:r>
        <w:rPr>
          <w:i/>
          <w:sz w:val="20"/>
        </w:rPr>
        <w:t xml:space="preserve"> </w:t>
      </w:r>
      <w:proofErr w:type="spellStart"/>
      <w:r>
        <w:rPr>
          <w:i/>
          <w:sz w:val="20"/>
        </w:rPr>
        <w:t>Congrès</w:t>
      </w:r>
      <w:proofErr w:type="spellEnd"/>
      <w:r>
        <w:rPr>
          <w:i/>
          <w:sz w:val="20"/>
        </w:rPr>
        <w:t xml:space="preserve"> international de sciences </w:t>
      </w:r>
      <w:proofErr w:type="spellStart"/>
      <w:r>
        <w:rPr>
          <w:i/>
          <w:sz w:val="20"/>
        </w:rPr>
        <w:t>humaines</w:t>
      </w:r>
      <w:proofErr w:type="spellEnd"/>
      <w:r>
        <w:rPr>
          <w:i/>
          <w:sz w:val="20"/>
        </w:rPr>
        <w:t xml:space="preserve"> — UNSAM, Argentine, </w:t>
      </w:r>
      <w:proofErr w:type="spellStart"/>
      <w:r>
        <w:rPr>
          <w:i/>
          <w:sz w:val="20"/>
        </w:rPr>
        <w:t>novembre</w:t>
      </w:r>
      <w:proofErr w:type="spellEnd"/>
      <w:r>
        <w:rPr>
          <w:i/>
          <w:sz w:val="20"/>
        </w:rPr>
        <w:t xml:space="preserve"> 2026</w:t>
      </w:r>
    </w:p>
    <w:p w14:paraId="5C7DBF49" w14:textId="77777777" w:rsidR="00AC1BDB" w:rsidRDefault="00AC1BDB" w:rsidP="00AC1BDB">
      <w:pPr>
        <w:jc w:val="center"/>
      </w:pPr>
      <w:r>
        <w:rPr>
          <w:i/>
          <w:sz w:val="20"/>
        </w:rPr>
        <w:t xml:space="preserve">MESA 2. Corps </w:t>
      </w:r>
      <w:proofErr w:type="spellStart"/>
      <w:r>
        <w:rPr>
          <w:i/>
          <w:sz w:val="20"/>
        </w:rPr>
        <w:t>handicapés</w:t>
      </w:r>
      <w:proofErr w:type="spellEnd"/>
      <w:r>
        <w:rPr>
          <w:i/>
          <w:sz w:val="20"/>
        </w:rPr>
        <w:t xml:space="preserve"> et politiques </w:t>
      </w:r>
      <w:proofErr w:type="spellStart"/>
      <w:r>
        <w:rPr>
          <w:i/>
          <w:sz w:val="20"/>
        </w:rPr>
        <w:t>d'in</w:t>
      </w:r>
      <w:proofErr w:type="spellEnd"/>
      <w:r>
        <w:rPr>
          <w:i/>
          <w:sz w:val="20"/>
        </w:rPr>
        <w:t xml:space="preserve">/exclusion : </w:t>
      </w:r>
      <w:proofErr w:type="spellStart"/>
      <w:r>
        <w:rPr>
          <w:i/>
          <w:sz w:val="20"/>
        </w:rPr>
        <w:t>futurs</w:t>
      </w:r>
      <w:proofErr w:type="spellEnd"/>
      <w:r>
        <w:rPr>
          <w:i/>
          <w:sz w:val="20"/>
        </w:rPr>
        <w:t xml:space="preserve"> (à) </w:t>
      </w:r>
      <w:proofErr w:type="spellStart"/>
      <w:r>
        <w:rPr>
          <w:i/>
          <w:sz w:val="20"/>
        </w:rPr>
        <w:t>venir</w:t>
      </w:r>
      <w:proofErr w:type="spellEnd"/>
    </w:p>
    <w:p w14:paraId="5F2035C0" w14:textId="77777777" w:rsidR="00AC1BDB" w:rsidRDefault="00AC1BDB" w:rsidP="00AC1BDB">
      <w:pPr>
        <w:jc w:val="center"/>
      </w:pPr>
      <w:r>
        <w:rPr>
          <w:sz w:val="20"/>
        </w:rPr>
        <w:t xml:space="preserve">Résumé </w:t>
      </w:r>
      <w:proofErr w:type="spellStart"/>
      <w:r>
        <w:rPr>
          <w:sz w:val="20"/>
        </w:rPr>
        <w:t>soumis</w:t>
      </w:r>
      <w:proofErr w:type="spellEnd"/>
      <w:r>
        <w:rPr>
          <w:sz w:val="20"/>
        </w:rPr>
        <w:t xml:space="preserve"> le 30/03/2026 — </w:t>
      </w:r>
      <w:proofErr w:type="spellStart"/>
      <w:r>
        <w:rPr>
          <w:sz w:val="20"/>
        </w:rPr>
        <w:t>Accepté</w:t>
      </w:r>
      <w:proofErr w:type="spellEnd"/>
      <w:r>
        <w:rPr>
          <w:sz w:val="20"/>
        </w:rPr>
        <w:t xml:space="preserve"> le 26/04/2026</w:t>
      </w:r>
    </w:p>
    <w:p w14:paraId="71BAE59B" w14:textId="77777777" w:rsidR="00AC1BDB" w:rsidRDefault="00AC1BDB" w:rsidP="00AC1BDB"/>
    <w:p w14:paraId="2A0769DD" w14:textId="77777777" w:rsidR="00AC1BDB" w:rsidRDefault="00AC1BDB" w:rsidP="00AC1BDB">
      <w:pPr>
        <w:jc w:val="center"/>
      </w:pPr>
      <w:r>
        <w:rPr>
          <w:sz w:val="20"/>
        </w:rPr>
        <w:t>—  —  —</w:t>
      </w:r>
    </w:p>
    <w:p w14:paraId="7975152E" w14:textId="77777777" w:rsidR="00AC1BDB" w:rsidRDefault="00AC1BDB" w:rsidP="00AC1BDB"/>
    <w:p w14:paraId="1BBA7402" w14:textId="77777777" w:rsidR="00AC1BDB" w:rsidRDefault="00AC1BDB" w:rsidP="00AC1BDB">
      <w:pPr>
        <w:spacing w:after="120"/>
        <w:ind w:firstLine="567"/>
        <w:jc w:val="both"/>
      </w:pPr>
      <w:r>
        <w:t xml:space="preserve">La </w:t>
      </w:r>
      <w:proofErr w:type="spellStart"/>
      <w:r>
        <w:t>pédagogie</w:t>
      </w:r>
      <w:proofErr w:type="spellEnd"/>
      <w:r>
        <w:t xml:space="preserve"> ordinaire </w:t>
      </w:r>
      <w:proofErr w:type="spellStart"/>
      <w:r>
        <w:t>en</w:t>
      </w:r>
      <w:proofErr w:type="spellEnd"/>
      <w:r>
        <w:t xml:space="preserve"> France </w:t>
      </w:r>
      <w:proofErr w:type="spellStart"/>
      <w:r>
        <w:t>entretient</w:t>
      </w:r>
      <w:proofErr w:type="spellEnd"/>
      <w:r>
        <w:t xml:space="preserve"> un rapport </w:t>
      </w:r>
      <w:proofErr w:type="spellStart"/>
      <w:r>
        <w:t>paradoxal</w:t>
      </w:r>
      <w:proofErr w:type="spellEnd"/>
      <w:r>
        <w:t xml:space="preserve"> au corps de </w:t>
      </w:r>
      <w:proofErr w:type="spellStart"/>
      <w:r>
        <w:t>l'élève</w:t>
      </w:r>
      <w:proofErr w:type="spellEnd"/>
      <w:r>
        <w:t xml:space="preserve"> : </w:t>
      </w:r>
      <w:proofErr w:type="spellStart"/>
      <w:r>
        <w:t>elle</w:t>
      </w:r>
      <w:proofErr w:type="spellEnd"/>
      <w:r>
        <w:t xml:space="preserve"> le </w:t>
      </w:r>
      <w:proofErr w:type="spellStart"/>
      <w:r>
        <w:t>mobilise</w:t>
      </w:r>
      <w:proofErr w:type="spellEnd"/>
      <w:r>
        <w:t xml:space="preserve"> </w:t>
      </w:r>
      <w:proofErr w:type="spellStart"/>
      <w:r>
        <w:t>en</w:t>
      </w:r>
      <w:proofErr w:type="spellEnd"/>
      <w:r>
        <w:t xml:space="preserve"> permanence (</w:t>
      </w:r>
      <w:proofErr w:type="spellStart"/>
      <w:r>
        <w:t>assis</w:t>
      </w:r>
      <w:proofErr w:type="spellEnd"/>
      <w:r>
        <w:t xml:space="preserve">, immobile, </w:t>
      </w:r>
      <w:proofErr w:type="spellStart"/>
      <w:r>
        <w:t>attentif</w:t>
      </w:r>
      <w:proofErr w:type="spellEnd"/>
      <w:r>
        <w:t xml:space="preserve">, </w:t>
      </w:r>
      <w:proofErr w:type="spellStart"/>
      <w:r>
        <w:t>écrivant</w:t>
      </w:r>
      <w:proofErr w:type="spellEnd"/>
      <w:r>
        <w:t xml:space="preserve">) </w:t>
      </w:r>
      <w:proofErr w:type="spellStart"/>
      <w:r>
        <w:t>mais</w:t>
      </w:r>
      <w:proofErr w:type="spellEnd"/>
      <w:r>
        <w:t xml:space="preserve"> ne le </w:t>
      </w:r>
      <w:proofErr w:type="spellStart"/>
      <w:r>
        <w:t>pense</w:t>
      </w:r>
      <w:proofErr w:type="spellEnd"/>
      <w:r>
        <w:t xml:space="preserve"> pas. Ce corps est à la </w:t>
      </w:r>
      <w:proofErr w:type="spellStart"/>
      <w:r>
        <w:t>fois</w:t>
      </w:r>
      <w:proofErr w:type="spellEnd"/>
      <w:r>
        <w:t xml:space="preserve"> </w:t>
      </w:r>
      <w:proofErr w:type="spellStart"/>
      <w:r>
        <w:t>requis</w:t>
      </w:r>
      <w:proofErr w:type="spellEnd"/>
      <w:r>
        <w:t xml:space="preserve"> et </w:t>
      </w:r>
      <w:proofErr w:type="spellStart"/>
      <w:r>
        <w:t>nié</w:t>
      </w:r>
      <w:proofErr w:type="spellEnd"/>
      <w:r>
        <w:t xml:space="preserve"> - </w:t>
      </w:r>
      <w:proofErr w:type="spellStart"/>
      <w:r>
        <w:t>soumis</w:t>
      </w:r>
      <w:proofErr w:type="spellEnd"/>
      <w:r>
        <w:t xml:space="preserve"> à des </w:t>
      </w:r>
      <w:proofErr w:type="spellStart"/>
      <w:r>
        <w:t>normes</w:t>
      </w:r>
      <w:proofErr w:type="spellEnd"/>
      <w:r>
        <w:t xml:space="preserve"> </w:t>
      </w:r>
      <w:proofErr w:type="spellStart"/>
      <w:r>
        <w:t>posturales</w:t>
      </w:r>
      <w:proofErr w:type="spellEnd"/>
      <w:r>
        <w:t xml:space="preserve">, </w:t>
      </w:r>
      <w:proofErr w:type="spellStart"/>
      <w:r>
        <w:t>temporelles</w:t>
      </w:r>
      <w:proofErr w:type="spellEnd"/>
      <w:r>
        <w:t xml:space="preserve"> et </w:t>
      </w:r>
      <w:proofErr w:type="spellStart"/>
      <w:r>
        <w:t>spatiales</w:t>
      </w:r>
      <w:proofErr w:type="spellEnd"/>
      <w:r>
        <w:t xml:space="preserve"> qui ne font </w:t>
      </w:r>
      <w:proofErr w:type="spellStart"/>
      <w:r>
        <w:t>l'objet</w:t>
      </w:r>
      <w:proofErr w:type="spellEnd"/>
      <w:r>
        <w:t xml:space="preserve"> </w:t>
      </w:r>
      <w:proofErr w:type="spellStart"/>
      <w:r>
        <w:t>d'aucune</w:t>
      </w:r>
      <w:proofErr w:type="spellEnd"/>
      <w:r>
        <w:t xml:space="preserve"> </w:t>
      </w:r>
      <w:proofErr w:type="spellStart"/>
      <w:r>
        <w:t>explicitation</w:t>
      </w:r>
      <w:proofErr w:type="spellEnd"/>
      <w:r>
        <w:t xml:space="preserve"> </w:t>
      </w:r>
      <w:proofErr w:type="spellStart"/>
      <w:r>
        <w:t>ni</w:t>
      </w:r>
      <w:proofErr w:type="spellEnd"/>
      <w:r>
        <w:t xml:space="preserve"> </w:t>
      </w:r>
      <w:proofErr w:type="spellStart"/>
      <w:r>
        <w:t>d'aucun</w:t>
      </w:r>
      <w:proofErr w:type="spellEnd"/>
      <w:r>
        <w:t xml:space="preserve"> </w:t>
      </w:r>
      <w:proofErr w:type="spellStart"/>
      <w:r>
        <w:t>questionnement</w:t>
      </w:r>
      <w:proofErr w:type="spellEnd"/>
      <w:r>
        <w:t xml:space="preserve"> </w:t>
      </w:r>
      <w:proofErr w:type="spellStart"/>
      <w:r>
        <w:t>professionnel</w:t>
      </w:r>
      <w:proofErr w:type="spellEnd"/>
      <w:r>
        <w:t xml:space="preserve">. Pour </w:t>
      </w:r>
      <w:proofErr w:type="spellStart"/>
      <w:r>
        <w:t>l'élève</w:t>
      </w:r>
      <w:proofErr w:type="spellEnd"/>
      <w:r>
        <w:t xml:space="preserve"> </w:t>
      </w:r>
      <w:proofErr w:type="spellStart"/>
      <w:r>
        <w:t>en</w:t>
      </w:r>
      <w:proofErr w:type="spellEnd"/>
      <w:r>
        <w:t xml:space="preserve"> situation de handicap, </w:t>
      </w:r>
      <w:proofErr w:type="spellStart"/>
      <w:r>
        <w:t>cette</w:t>
      </w:r>
      <w:proofErr w:type="spellEnd"/>
      <w:r>
        <w:t xml:space="preserve"> non-</w:t>
      </w:r>
      <w:proofErr w:type="spellStart"/>
      <w:r>
        <w:t>prise</w:t>
      </w:r>
      <w:proofErr w:type="spellEnd"/>
      <w:r>
        <w:t xml:space="preserve"> </w:t>
      </w:r>
      <w:proofErr w:type="spellStart"/>
      <w:r>
        <w:t>en</w:t>
      </w:r>
      <w:proofErr w:type="spellEnd"/>
      <w:r>
        <w:t xml:space="preserve"> compte se </w:t>
      </w:r>
      <w:proofErr w:type="spellStart"/>
      <w:r>
        <w:t>transforme</w:t>
      </w:r>
      <w:proofErr w:type="spellEnd"/>
      <w:r>
        <w:t xml:space="preserve"> </w:t>
      </w:r>
      <w:proofErr w:type="spellStart"/>
      <w:r>
        <w:t>en</w:t>
      </w:r>
      <w:proofErr w:type="spellEnd"/>
      <w:r>
        <w:t xml:space="preserve"> double </w:t>
      </w:r>
      <w:proofErr w:type="spellStart"/>
      <w:r>
        <w:t>peine</w:t>
      </w:r>
      <w:proofErr w:type="spellEnd"/>
      <w:r>
        <w:t xml:space="preserve"> : son corps ne se </w:t>
      </w:r>
      <w:proofErr w:type="spellStart"/>
      <w:r>
        <w:t>contente</w:t>
      </w:r>
      <w:proofErr w:type="spellEnd"/>
      <w:r>
        <w:t xml:space="preserve"> pas d'être </w:t>
      </w:r>
      <w:proofErr w:type="spellStart"/>
      <w:r>
        <w:t>ignoré</w:t>
      </w:r>
      <w:proofErr w:type="spellEnd"/>
      <w:r>
        <w:t xml:space="preserve"> - il </w:t>
      </w:r>
      <w:proofErr w:type="spellStart"/>
      <w:r>
        <w:t>révèle</w:t>
      </w:r>
      <w:proofErr w:type="spellEnd"/>
      <w:r>
        <w:t xml:space="preserve">, par </w:t>
      </w:r>
      <w:proofErr w:type="spellStart"/>
      <w:r>
        <w:t>sa</w:t>
      </w:r>
      <w:proofErr w:type="spellEnd"/>
      <w:r>
        <w:t xml:space="preserve"> </w:t>
      </w:r>
      <w:proofErr w:type="spellStart"/>
      <w:r>
        <w:t>seule</w:t>
      </w:r>
      <w:proofErr w:type="spellEnd"/>
      <w:r>
        <w:t xml:space="preserve"> </w:t>
      </w:r>
      <w:proofErr w:type="spellStart"/>
      <w:r>
        <w:t>présence</w:t>
      </w:r>
      <w:proofErr w:type="spellEnd"/>
      <w:r>
        <w:t xml:space="preserve">, tout </w:t>
      </w:r>
      <w:proofErr w:type="spellStart"/>
      <w:r>
        <w:t>ce</w:t>
      </w:r>
      <w:proofErr w:type="spellEnd"/>
      <w:r>
        <w:t xml:space="preserve"> </w:t>
      </w:r>
      <w:proofErr w:type="spellStart"/>
      <w:r>
        <w:t>que</w:t>
      </w:r>
      <w:proofErr w:type="spellEnd"/>
      <w:r>
        <w:t xml:space="preserve"> </w:t>
      </w:r>
      <w:proofErr w:type="spellStart"/>
      <w:r>
        <w:t>l'institution</w:t>
      </w:r>
      <w:proofErr w:type="spellEnd"/>
      <w:r>
        <w:t xml:space="preserve"> refuse de voir dans son propre </w:t>
      </w:r>
      <w:proofErr w:type="spellStart"/>
      <w:r>
        <w:t>fonctionnement</w:t>
      </w:r>
      <w:proofErr w:type="spellEnd"/>
      <w:r>
        <w:t>.</w:t>
      </w:r>
    </w:p>
    <w:p w14:paraId="5B013296" w14:textId="77777777" w:rsidR="00AC1BDB" w:rsidRDefault="00AC1BDB" w:rsidP="00AC1BDB">
      <w:pPr>
        <w:spacing w:after="120"/>
        <w:ind w:firstLine="567"/>
        <w:jc w:val="both"/>
      </w:pPr>
      <w:r>
        <w:t xml:space="preserve">Nous </w:t>
      </w:r>
      <w:proofErr w:type="spellStart"/>
      <w:r>
        <w:t>qualifions</w:t>
      </w:r>
      <w:proofErr w:type="spellEnd"/>
      <w:r>
        <w:t xml:space="preserve"> </w:t>
      </w:r>
      <w:proofErr w:type="spellStart"/>
      <w:r>
        <w:t>ces</w:t>
      </w:r>
      <w:proofErr w:type="spellEnd"/>
      <w:r>
        <w:t xml:space="preserve"> </w:t>
      </w:r>
      <w:proofErr w:type="spellStart"/>
      <w:r>
        <w:t>effets</w:t>
      </w:r>
      <w:proofErr w:type="spellEnd"/>
      <w:r>
        <w:t xml:space="preserve"> de micro-violences : </w:t>
      </w:r>
      <w:proofErr w:type="spellStart"/>
      <w:r>
        <w:t>atteintes</w:t>
      </w:r>
      <w:proofErr w:type="spellEnd"/>
      <w:r>
        <w:t xml:space="preserve"> ordinaires à la </w:t>
      </w:r>
      <w:proofErr w:type="spellStart"/>
      <w:r>
        <w:t>dignité</w:t>
      </w:r>
      <w:proofErr w:type="spellEnd"/>
      <w:r>
        <w:t xml:space="preserve"> de </w:t>
      </w:r>
      <w:proofErr w:type="spellStart"/>
      <w:r>
        <w:t>l'élève</w:t>
      </w:r>
      <w:proofErr w:type="spellEnd"/>
      <w:r>
        <w:t xml:space="preserve">, </w:t>
      </w:r>
      <w:proofErr w:type="spellStart"/>
      <w:r>
        <w:t>banalisées</w:t>
      </w:r>
      <w:proofErr w:type="spellEnd"/>
      <w:r>
        <w:t xml:space="preserve"> par </w:t>
      </w:r>
      <w:proofErr w:type="spellStart"/>
      <w:r>
        <w:t>l'institution</w:t>
      </w:r>
      <w:proofErr w:type="spellEnd"/>
      <w:r>
        <w:t xml:space="preserve"> et </w:t>
      </w:r>
      <w:proofErr w:type="spellStart"/>
      <w:r>
        <w:t>imperceptibles</w:t>
      </w:r>
      <w:proofErr w:type="spellEnd"/>
      <w:r>
        <w:t xml:space="preserve"> pour qui les </w:t>
      </w:r>
      <w:proofErr w:type="spellStart"/>
      <w:r>
        <w:t>produit</w:t>
      </w:r>
      <w:proofErr w:type="spellEnd"/>
      <w:r>
        <w:t xml:space="preserve"> - </w:t>
      </w:r>
      <w:proofErr w:type="spellStart"/>
      <w:r>
        <w:t>mais</w:t>
      </w:r>
      <w:proofErr w:type="spellEnd"/>
      <w:r>
        <w:t xml:space="preserve"> </w:t>
      </w:r>
      <w:proofErr w:type="spellStart"/>
      <w:r>
        <w:t>ressenties</w:t>
      </w:r>
      <w:proofErr w:type="spellEnd"/>
      <w:r>
        <w:t xml:space="preserve"> par </w:t>
      </w:r>
      <w:proofErr w:type="spellStart"/>
      <w:r>
        <w:t>celui</w:t>
      </w:r>
      <w:proofErr w:type="spellEnd"/>
      <w:r>
        <w:t xml:space="preserve"> qui les </w:t>
      </w:r>
      <w:proofErr w:type="spellStart"/>
      <w:r>
        <w:t>subit</w:t>
      </w:r>
      <w:proofErr w:type="spellEnd"/>
      <w:r>
        <w:t xml:space="preserve"> sans disposer des </w:t>
      </w:r>
      <w:proofErr w:type="spellStart"/>
      <w:r>
        <w:t>ressources</w:t>
      </w:r>
      <w:proofErr w:type="spellEnd"/>
      <w:r>
        <w:t xml:space="preserve"> pour les </w:t>
      </w:r>
      <w:proofErr w:type="spellStart"/>
      <w:r>
        <w:t>nommer</w:t>
      </w:r>
      <w:proofErr w:type="spellEnd"/>
      <w:r>
        <w:t xml:space="preserve">. Pour </w:t>
      </w:r>
      <w:proofErr w:type="spellStart"/>
      <w:r>
        <w:t>l'élève</w:t>
      </w:r>
      <w:proofErr w:type="spellEnd"/>
      <w:r>
        <w:t xml:space="preserve"> </w:t>
      </w:r>
      <w:proofErr w:type="spellStart"/>
      <w:r>
        <w:t>en</w:t>
      </w:r>
      <w:proofErr w:type="spellEnd"/>
      <w:r>
        <w:t xml:space="preserve"> situation de handicap, </w:t>
      </w:r>
      <w:proofErr w:type="spellStart"/>
      <w:r>
        <w:t>ces</w:t>
      </w:r>
      <w:proofErr w:type="spellEnd"/>
      <w:r>
        <w:t xml:space="preserve"> micro-violences se </w:t>
      </w:r>
      <w:proofErr w:type="spellStart"/>
      <w:r>
        <w:t>trouvent</w:t>
      </w:r>
      <w:proofErr w:type="spellEnd"/>
      <w:r>
        <w:t xml:space="preserve"> </w:t>
      </w:r>
      <w:proofErr w:type="spellStart"/>
      <w:r>
        <w:t>amplifiées</w:t>
      </w:r>
      <w:proofErr w:type="spellEnd"/>
      <w:r>
        <w:t xml:space="preserve"> par </w:t>
      </w:r>
      <w:proofErr w:type="spellStart"/>
      <w:r>
        <w:t>l'écart</w:t>
      </w:r>
      <w:proofErr w:type="spellEnd"/>
      <w:r>
        <w:t xml:space="preserve"> entre les </w:t>
      </w:r>
      <w:proofErr w:type="spellStart"/>
      <w:r>
        <w:t>aménagements</w:t>
      </w:r>
      <w:proofErr w:type="spellEnd"/>
      <w:r>
        <w:t xml:space="preserve"> </w:t>
      </w:r>
      <w:proofErr w:type="spellStart"/>
      <w:r>
        <w:t>déclarés</w:t>
      </w:r>
      <w:proofErr w:type="spellEnd"/>
      <w:r>
        <w:t xml:space="preserve"> et les conditions </w:t>
      </w:r>
      <w:proofErr w:type="spellStart"/>
      <w:r>
        <w:t>réelles</w:t>
      </w:r>
      <w:proofErr w:type="spellEnd"/>
      <w:r>
        <w:t xml:space="preserve"> </w:t>
      </w:r>
      <w:proofErr w:type="spellStart"/>
      <w:r>
        <w:t>d'accueil</w:t>
      </w:r>
      <w:proofErr w:type="spellEnd"/>
      <w:r>
        <w:t xml:space="preserve"> de son corps dans </w:t>
      </w:r>
      <w:proofErr w:type="spellStart"/>
      <w:r>
        <w:t>l'espace</w:t>
      </w:r>
      <w:proofErr w:type="spellEnd"/>
      <w:r>
        <w:t xml:space="preserve"> </w:t>
      </w:r>
      <w:proofErr w:type="spellStart"/>
      <w:r>
        <w:t>scolaire</w:t>
      </w:r>
      <w:proofErr w:type="spellEnd"/>
      <w:r>
        <w:t>.</w:t>
      </w:r>
    </w:p>
    <w:p w14:paraId="57FE97BB" w14:textId="77777777" w:rsidR="00AC1BDB" w:rsidRDefault="00AC1BDB" w:rsidP="00AC1BDB">
      <w:pPr>
        <w:spacing w:after="120"/>
        <w:ind w:firstLine="567"/>
        <w:jc w:val="both"/>
      </w:pPr>
      <w:r>
        <w:t xml:space="preserve">À </w:t>
      </w:r>
      <w:proofErr w:type="spellStart"/>
      <w:r>
        <w:t>partir</w:t>
      </w:r>
      <w:proofErr w:type="spellEnd"/>
      <w:r>
        <w:t xml:space="preserve"> de données </w:t>
      </w:r>
      <w:proofErr w:type="spellStart"/>
      <w:r>
        <w:t>qualitatives</w:t>
      </w:r>
      <w:proofErr w:type="spellEnd"/>
      <w:r>
        <w:t xml:space="preserve"> </w:t>
      </w:r>
      <w:proofErr w:type="spellStart"/>
      <w:r>
        <w:t>recueillies</w:t>
      </w:r>
      <w:proofErr w:type="spellEnd"/>
      <w:r>
        <w:t xml:space="preserve"> dans </w:t>
      </w:r>
      <w:proofErr w:type="spellStart"/>
      <w:r>
        <w:t>plusieurs</w:t>
      </w:r>
      <w:proofErr w:type="spellEnd"/>
      <w:r>
        <w:t xml:space="preserve"> </w:t>
      </w:r>
      <w:proofErr w:type="spellStart"/>
      <w:r>
        <w:t>contextes</w:t>
      </w:r>
      <w:proofErr w:type="spellEnd"/>
      <w:r>
        <w:t xml:space="preserve"> </w:t>
      </w:r>
      <w:proofErr w:type="spellStart"/>
      <w:r>
        <w:t>éducatifs</w:t>
      </w:r>
      <w:proofErr w:type="spellEnd"/>
      <w:r>
        <w:t xml:space="preserve"> (école, </w:t>
      </w:r>
      <w:proofErr w:type="spellStart"/>
      <w:r>
        <w:t>université</w:t>
      </w:r>
      <w:proofErr w:type="spellEnd"/>
      <w:r>
        <w:t xml:space="preserve">, formation des </w:t>
      </w:r>
      <w:proofErr w:type="spellStart"/>
      <w:r>
        <w:t>enseignants</w:t>
      </w:r>
      <w:proofErr w:type="spellEnd"/>
      <w:r>
        <w:t xml:space="preserve">), nous </w:t>
      </w:r>
      <w:proofErr w:type="spellStart"/>
      <w:r>
        <w:t>montrons</w:t>
      </w:r>
      <w:proofErr w:type="spellEnd"/>
      <w:r>
        <w:t xml:space="preserve"> comment le corps </w:t>
      </w:r>
      <w:proofErr w:type="spellStart"/>
      <w:r>
        <w:t>handicapé</w:t>
      </w:r>
      <w:proofErr w:type="spellEnd"/>
      <w:r>
        <w:t xml:space="preserve"> </w:t>
      </w:r>
      <w:proofErr w:type="spellStart"/>
      <w:r>
        <w:t>constitue</w:t>
      </w:r>
      <w:proofErr w:type="spellEnd"/>
      <w:r>
        <w:t xml:space="preserve">, sur le </w:t>
      </w:r>
      <w:proofErr w:type="spellStart"/>
      <w:r>
        <w:t>territoire</w:t>
      </w:r>
      <w:proofErr w:type="spellEnd"/>
      <w:r>
        <w:t xml:space="preserve"> national, le </w:t>
      </w:r>
      <w:proofErr w:type="spellStart"/>
      <w:r>
        <w:t>révélateur</w:t>
      </w:r>
      <w:proofErr w:type="spellEnd"/>
      <w:r>
        <w:t xml:space="preserve"> le plus </w:t>
      </w:r>
      <w:proofErr w:type="spellStart"/>
      <w:r>
        <w:t>aigu</w:t>
      </w:r>
      <w:proofErr w:type="spellEnd"/>
      <w:r>
        <w:t xml:space="preserve"> de </w:t>
      </w:r>
      <w:proofErr w:type="spellStart"/>
      <w:r>
        <w:t>ce</w:t>
      </w:r>
      <w:proofErr w:type="spellEnd"/>
      <w:r>
        <w:t xml:space="preserve"> </w:t>
      </w:r>
      <w:proofErr w:type="spellStart"/>
      <w:r>
        <w:t>que</w:t>
      </w:r>
      <w:proofErr w:type="spellEnd"/>
      <w:r>
        <w:t xml:space="preserve"> </w:t>
      </w:r>
      <w:proofErr w:type="spellStart"/>
      <w:r>
        <w:t>Brunsson</w:t>
      </w:r>
      <w:proofErr w:type="spellEnd"/>
      <w:r>
        <w:t xml:space="preserve"> (1989) </w:t>
      </w:r>
      <w:proofErr w:type="spellStart"/>
      <w:r>
        <w:t>nomme</w:t>
      </w:r>
      <w:proofErr w:type="spellEnd"/>
      <w:r>
        <w:t xml:space="preserve"> </w:t>
      </w:r>
      <w:proofErr w:type="spellStart"/>
      <w:r>
        <w:t>hypocrisie</w:t>
      </w:r>
      <w:proofErr w:type="spellEnd"/>
      <w:r>
        <w:t xml:space="preserve"> </w:t>
      </w:r>
      <w:proofErr w:type="spellStart"/>
      <w:r>
        <w:t>organisationnelle</w:t>
      </w:r>
      <w:proofErr w:type="spellEnd"/>
      <w:r>
        <w:t xml:space="preserve"> : </w:t>
      </w:r>
      <w:proofErr w:type="spellStart"/>
      <w:r>
        <w:t>l'institution</w:t>
      </w:r>
      <w:proofErr w:type="spellEnd"/>
      <w:r>
        <w:t xml:space="preserve"> </w:t>
      </w:r>
      <w:proofErr w:type="spellStart"/>
      <w:r>
        <w:t>déclare</w:t>
      </w:r>
      <w:proofErr w:type="spellEnd"/>
      <w:r>
        <w:t xml:space="preserve"> </w:t>
      </w:r>
      <w:proofErr w:type="spellStart"/>
      <w:r>
        <w:t>accueillir</w:t>
      </w:r>
      <w:proofErr w:type="spellEnd"/>
      <w:r>
        <w:t xml:space="preserve"> </w:t>
      </w:r>
      <w:proofErr w:type="spellStart"/>
      <w:r>
        <w:t>tous</w:t>
      </w:r>
      <w:proofErr w:type="spellEnd"/>
      <w:r>
        <w:t xml:space="preserve"> les corps, </w:t>
      </w:r>
      <w:proofErr w:type="spellStart"/>
      <w:r>
        <w:t>mais</w:t>
      </w:r>
      <w:proofErr w:type="spellEnd"/>
      <w:r>
        <w:t xml:space="preserve"> ne </w:t>
      </w:r>
      <w:proofErr w:type="spellStart"/>
      <w:r>
        <w:t>modifie</w:t>
      </w:r>
      <w:proofErr w:type="spellEnd"/>
      <w:r>
        <w:t xml:space="preserve"> </w:t>
      </w:r>
      <w:proofErr w:type="spellStart"/>
      <w:r>
        <w:t>ni</w:t>
      </w:r>
      <w:proofErr w:type="spellEnd"/>
      <w:r>
        <w:t xml:space="preserve"> </w:t>
      </w:r>
      <w:proofErr w:type="spellStart"/>
      <w:r>
        <w:t>ses</w:t>
      </w:r>
      <w:proofErr w:type="spellEnd"/>
      <w:r>
        <w:t xml:space="preserve"> </w:t>
      </w:r>
      <w:proofErr w:type="spellStart"/>
      <w:r>
        <w:t>espaces</w:t>
      </w:r>
      <w:proofErr w:type="spellEnd"/>
      <w:r>
        <w:t xml:space="preserve">, </w:t>
      </w:r>
      <w:proofErr w:type="spellStart"/>
      <w:r>
        <w:t>ni</w:t>
      </w:r>
      <w:proofErr w:type="spellEnd"/>
      <w:r>
        <w:t xml:space="preserve"> </w:t>
      </w:r>
      <w:proofErr w:type="spellStart"/>
      <w:r>
        <w:t>ses</w:t>
      </w:r>
      <w:proofErr w:type="spellEnd"/>
      <w:r>
        <w:t xml:space="preserve"> </w:t>
      </w:r>
      <w:proofErr w:type="spellStart"/>
      <w:r>
        <w:t>rythmes</w:t>
      </w:r>
      <w:proofErr w:type="spellEnd"/>
      <w:r>
        <w:t xml:space="preserve">, </w:t>
      </w:r>
      <w:proofErr w:type="spellStart"/>
      <w:r>
        <w:t>ni</w:t>
      </w:r>
      <w:proofErr w:type="spellEnd"/>
      <w:r>
        <w:t xml:space="preserve"> </w:t>
      </w:r>
      <w:proofErr w:type="spellStart"/>
      <w:r>
        <w:t>ses</w:t>
      </w:r>
      <w:proofErr w:type="spellEnd"/>
      <w:r>
        <w:t xml:space="preserve"> </w:t>
      </w:r>
      <w:proofErr w:type="spellStart"/>
      <w:r>
        <w:t>normes</w:t>
      </w:r>
      <w:proofErr w:type="spellEnd"/>
      <w:r>
        <w:t xml:space="preserve"> pour le faire. Le handicap ne </w:t>
      </w:r>
      <w:proofErr w:type="spellStart"/>
      <w:r>
        <w:t>crée</w:t>
      </w:r>
      <w:proofErr w:type="spellEnd"/>
      <w:r>
        <w:t xml:space="preserve"> pas le </w:t>
      </w:r>
      <w:proofErr w:type="spellStart"/>
      <w:r>
        <w:t>problème</w:t>
      </w:r>
      <w:proofErr w:type="spellEnd"/>
      <w:r>
        <w:t xml:space="preserve"> - il le rend visible.</w:t>
      </w:r>
    </w:p>
    <w:p w14:paraId="5F10B232" w14:textId="121CDC8B" w:rsidR="00AC1BDB" w:rsidRDefault="00AC1BDB">
      <w:pPr>
        <w:spacing w:after="120"/>
        <w:ind w:firstLine="567"/>
        <w:jc w:val="both"/>
      </w:pPr>
      <w:r>
        <w:rPr>
          <w:i/>
          <w:sz w:val="22"/>
        </w:rPr>
        <w:t>Mots-</w:t>
      </w:r>
      <w:proofErr w:type="spellStart"/>
      <w:r>
        <w:rPr>
          <w:i/>
          <w:sz w:val="22"/>
        </w:rPr>
        <w:t>clés</w:t>
      </w:r>
      <w:proofErr w:type="spellEnd"/>
      <w:r>
        <w:rPr>
          <w:i/>
          <w:sz w:val="22"/>
        </w:rPr>
        <w:t xml:space="preserve"> : micro-violences, corps, handicap, </w:t>
      </w:r>
      <w:proofErr w:type="spellStart"/>
      <w:r>
        <w:rPr>
          <w:i/>
          <w:sz w:val="22"/>
        </w:rPr>
        <w:t>conscientisation</w:t>
      </w:r>
      <w:proofErr w:type="spellEnd"/>
      <w:r>
        <w:rPr>
          <w:i/>
          <w:sz w:val="22"/>
        </w:rPr>
        <w:t xml:space="preserve">, structures de </w:t>
      </w:r>
      <w:proofErr w:type="spellStart"/>
      <w:r>
        <w:rPr>
          <w:i/>
          <w:sz w:val="22"/>
        </w:rPr>
        <w:t>pouvoir</w:t>
      </w:r>
      <w:proofErr w:type="spellEnd"/>
      <w:r>
        <w:rPr>
          <w:i/>
          <w:sz w:val="22"/>
        </w:rPr>
        <w:t xml:space="preserve">, </w:t>
      </w:r>
      <w:proofErr w:type="spellStart"/>
      <w:r>
        <w:rPr>
          <w:i/>
          <w:sz w:val="22"/>
        </w:rPr>
        <w:t>hypocrisie</w:t>
      </w:r>
      <w:proofErr w:type="spellEnd"/>
      <w:r>
        <w:rPr>
          <w:i/>
          <w:sz w:val="22"/>
        </w:rPr>
        <w:t xml:space="preserve"> </w:t>
      </w:r>
      <w:proofErr w:type="spellStart"/>
      <w:r>
        <w:rPr>
          <w:i/>
          <w:sz w:val="22"/>
        </w:rPr>
        <w:t>organisationnelle</w:t>
      </w:r>
      <w:proofErr w:type="spellEnd"/>
      <w:r>
        <w:rPr>
          <w:i/>
          <w:sz w:val="22"/>
        </w:rPr>
        <w:t>.</w:t>
      </w:r>
    </w:p>
    <w:p/>
    <w:p>
      <w:pPr>
        <w:jc w:val="center"/>
      </w:pPr>
      <w:r>
        <w:rPr>
          <w:rFonts w:ascii="Times New Roman" w:hAnsi="Times New Roman"/>
          <w:sz w:val="20"/>
        </w:rPr>
        <w:t>—  —  —</w:t>
      </w:r>
    </w:p>
    <w:p/>
    <w:p>
      <w:r>
        <w:rPr>
          <w:rFonts w:ascii="Times New Roman" w:hAnsi="Times New Roman"/>
          <w:b/>
          <w:sz w:val="24"/>
        </w:rPr>
        <w:t>Références bibliographiques</w:t>
      </w:r>
    </w:p>
    <w:p/>
    <w:p>
      <w:pPr>
        <w:spacing w:after="80"/>
        <w:ind w:left="567" w:hanging="567"/>
      </w:pPr>
      <w:r>
        <w:rPr>
          <w:rFonts w:ascii="Times New Roman" w:hAnsi="Times New Roman"/>
          <w:sz w:val="22"/>
        </w:rPr>
        <w:t>Bourdieu, P. &amp; Champagne, P. (1992). Les Exclus de l'intérieur. Actes de la recherche en sciences sociales, 91-92, p. 71-75.</w:t>
      </w:r>
    </w:p>
    <w:p>
      <w:pPr>
        <w:spacing w:after="80"/>
        <w:ind w:left="567" w:hanging="567"/>
      </w:pPr>
      <w:r>
        <w:rPr>
          <w:rFonts w:ascii="Times New Roman" w:hAnsi="Times New Roman"/>
          <w:sz w:val="22"/>
        </w:rPr>
        <w:t>Brunsson, N. (1989). The Organization of Hypocrisy: Talk, Decisions and Actions in Organizations. Wiley.</w:t>
      </w:r>
    </w:p>
    <w:p>
      <w:pPr>
        <w:spacing w:after="80"/>
        <w:ind w:left="567" w:hanging="567"/>
      </w:pPr>
      <w:r>
        <w:rPr>
          <w:rFonts w:ascii="Times New Roman" w:hAnsi="Times New Roman"/>
          <w:sz w:val="22"/>
        </w:rPr>
        <w:t>Foucault, M. (1975). Surveiller et punir. Gallimard.</w:t>
      </w:r>
    </w:p>
    <w:p>
      <w:pPr>
        <w:spacing w:after="80"/>
        <w:ind w:left="567" w:hanging="567"/>
      </w:pPr>
      <w:r>
        <w:rPr>
          <w:rFonts w:ascii="Times New Roman" w:hAnsi="Times New Roman"/>
          <w:sz w:val="22"/>
        </w:rPr>
        <w:t>Lemoine, S. (2017). Micro-violences. Le régime du pouvoir au quotidien. CNRS éditions.</w:t>
      </w:r>
    </w:p>
    <w:p>
      <w:pPr>
        <w:spacing w:after="80"/>
        <w:ind w:left="567" w:hanging="567"/>
      </w:pPr>
      <w:r>
        <w:rPr>
          <w:rFonts w:ascii="Times New Roman" w:hAnsi="Times New Roman"/>
          <w:sz w:val="22"/>
        </w:rPr>
        <w:t>Milgram, S. (2017). Soumission à l'autorité. Pluriel.</w:t>
      </w:r>
    </w:p>
    <w:p>
      <w:pPr>
        <w:spacing w:after="80"/>
        <w:ind w:left="567" w:hanging="567"/>
      </w:pPr>
      <w:r>
        <w:rPr>
          <w:rFonts w:ascii="Times New Roman" w:hAnsi="Times New Roman"/>
          <w:sz w:val="22"/>
        </w:rPr>
        <w:t>Muller, L. &amp; Perez, J.-M. (2024). Comprendre les micro-violences en éducation. Champ social.</w:t>
      </w:r>
    </w:p>
    <w:p>
      <w:pPr>
        <w:spacing w:after="80"/>
        <w:ind w:left="567" w:hanging="567"/>
      </w:pPr>
      <w:r>
        <w:rPr>
          <w:rFonts w:ascii="Times New Roman" w:hAnsi="Times New Roman"/>
          <w:sz w:val="22"/>
        </w:rPr>
        <w:t>Perez, J.-M. (2018). Habilitation à diriger des recherches. Université de Lorraine.</w:t>
      </w:r>
    </w:p>
    <w:p>
      <w:pPr>
        <w:spacing w:after="80"/>
        <w:ind w:left="567" w:hanging="567"/>
      </w:pPr>
      <w:r>
        <w:rPr>
          <w:rFonts w:ascii="Times New Roman" w:hAnsi="Times New Roman"/>
          <w:sz w:val="22"/>
        </w:rPr>
        <w:t>Perez, J.-M. (2022). Étude sur l'influence du « chercheur-apprenant » dans des recherches collectives en éducation. Questions Vives, 36.</w:t>
      </w:r>
    </w:p>
    <w:p>
      <w:pPr>
        <w:spacing w:after="80"/>
        <w:ind w:left="567" w:hanging="567"/>
      </w:pPr>
      <w:r>
        <w:rPr>
          <w:rFonts w:ascii="Times New Roman" w:hAnsi="Times New Roman"/>
          <w:sz w:val="22"/>
        </w:rPr>
        <w:t>Perez, J.-M. (2025). Des micro-violences éducatives à la reliance scolaire. La Nouvelle Revue – Éducation et société inclusives, 103, p. 146.</w:t>
      </w:r>
    </w:p>
    <w:p>
      <w:pPr>
        <w:spacing w:after="80"/>
        <w:ind w:left="567" w:hanging="567"/>
      </w:pPr>
      <w:r>
        <w:rPr>
          <w:rFonts w:ascii="Times New Roman" w:hAnsi="Times New Roman"/>
          <w:sz w:val="22"/>
        </w:rPr>
        <w:t>Perez, J.-M. &amp; Suau, G. (2025). Université inclusive, résistances aux changements et enjeux d'une formation des maîtres de conférences stagiaires. La Nouvelle Revue – Éducation et société inclusives, 102, p. 139-151.</w:t>
      </w:r>
    </w:p>
    <w:sectPr w:rsidR="00AC1B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03188553">
    <w:abstractNumId w:val="8"/>
  </w:num>
  <w:num w:numId="2" w16cid:durableId="17438531">
    <w:abstractNumId w:val="6"/>
  </w:num>
  <w:num w:numId="3" w16cid:durableId="1398625153">
    <w:abstractNumId w:val="5"/>
  </w:num>
  <w:num w:numId="4" w16cid:durableId="517817368">
    <w:abstractNumId w:val="4"/>
  </w:num>
  <w:num w:numId="5" w16cid:durableId="59712613">
    <w:abstractNumId w:val="7"/>
  </w:num>
  <w:num w:numId="6" w16cid:durableId="673728622">
    <w:abstractNumId w:val="3"/>
  </w:num>
  <w:num w:numId="7" w16cid:durableId="519970174">
    <w:abstractNumId w:val="2"/>
  </w:num>
  <w:num w:numId="8" w16cid:durableId="1095446171">
    <w:abstractNumId w:val="1"/>
  </w:num>
  <w:num w:numId="9" w16cid:durableId="175901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22C7"/>
    <w:rsid w:val="008515FC"/>
    <w:rsid w:val="00922109"/>
    <w:rsid w:val="00AA1D8D"/>
    <w:rsid w:val="00AC1BD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C5F74"/>
  <w14:defaultImageDpi w14:val="300"/>
  <w15:docId w15:val="{7E886F05-C1AB-CD4A-8383-9906F138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657</Words>
  <Characters>3478</Characters>
  <Application>Microsoft Office Word</Application>
  <DocSecurity>0</DocSecurity>
  <Lines>62</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Jean-Michel Perez</cp:lastModifiedBy>
  <cp:revision>2</cp:revision>
  <dcterms:created xsi:type="dcterms:W3CDTF">2013-12-23T23:15:00Z</dcterms:created>
  <dcterms:modified xsi:type="dcterms:W3CDTF">2026-05-27T14:26:00Z</dcterms:modified>
  <cp:category/>
</cp:coreProperties>
</file>