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b/>
          <w:bCs/>
          <w:color w:val="1B3A5C"/>
          <w:sz w:val="72"/>
          <w:szCs w:val="72"/>
        </w:rPr>
        <w:t xml:space="preserve">AILL</w:t>
      </w:r>
    </w:p>
    <w:p>
      <w:pPr>
        <w:spacing w:after="80"/>
        <w:jc w:val="center"/>
      </w:pPr>
      <w:r>
        <w:rPr>
          <w:color w:val="1B3A5C"/>
          <w:sz w:val="36"/>
          <w:szCs w:val="36"/>
        </w:rPr>
        <w:t xml:space="preserve">Acoustic Inter-agent Linguistic Link</w:t>
      </w:r>
    </w:p>
    <w:p>
      <w:pPr>
        <w:spacing w:after="120"/>
        <w:jc w:val="center"/>
      </w:pPr>
      <w:r>
        <w:rPr>
          <w:color w:val="555555"/>
          <w:sz w:val="28"/>
          <w:szCs w:val="28"/>
        </w:rPr>
        <w:t xml:space="preserve">Supplemental Specification v1.1</w:t>
      </w:r>
    </w:p>
    <w:p>
      <w:pPr>
        <w:spacing w:after="60"/>
        <w:jc w:val="center"/>
      </w:pPr>
      <w:r>
        <w:rPr>
          <w:color w:val="777777"/>
          <w:sz w:val="22"/>
          <w:szCs w:val="22"/>
        </w:rPr>
        <w:t xml:space="preserve">Complete Codebook, Formal Grammar, Wire Format &amp; Conformance Suite</w:t>
      </w:r>
    </w:p>
    <w:p>
      <w:pPr>
        <w:spacing w:after="400"/>
      </w:pPr>
    </w:p>
    <w:p>
      <w:pPr>
        <w:spacing w:after="80"/>
        <w:jc w:val="center"/>
      </w:pPr>
      <w:r>
        <w:rPr>
          <w:b/>
          <w:bCs/>
          <w:color w:val="CC3333"/>
          <w:sz w:val="24"/>
          <w:szCs w:val="24"/>
        </w:rPr>
        <w:t xml:space="preserve">DRAFT</w:t>
      </w:r>
    </w:p>
    <w:p>
      <w:pPr>
        <w:spacing w:after="80"/>
        <w:jc w:val="center"/>
      </w:pPr>
      <w:r>
        <w:rPr>
          <w:color w:val="777777"/>
          <w:sz w:val="22"/>
          <w:szCs w:val="22"/>
        </w:rPr>
        <w:t xml:space="preserve">February 2026</w:t>
      </w:r>
    </w:p>
    <w:p>
      <w:pPr>
        <w:spacing w:after="80"/>
        <w:jc w:val="center"/>
      </w:pPr>
      <w:r>
        <w:rPr>
          <w:i/>
          <w:iCs/>
          <w:color w:val="999999"/>
          <w:sz w:val="20"/>
          <w:szCs w:val="20"/>
        </w:rPr>
        <w:t xml:space="preserve">Companion to AILL Specification v1.0</w:t>
      </w:r>
    </w:p>
    <w:p>
      <w:pPr>
        <w:sectPr>
          <w:pgSz w:w="12240" w:h="15840" w:orient="portrait"/>
          <w:pgMar w:top="1440" w:right="1440" w:bottom="1440" w:left="1440" w:header="708" w:footer="708" w:gutter="0"/>
          <w:pgNumType/>
          <w:docGrid w:linePitch="360"/>
        </w:sectPr>
      </w:pPr>
    </w:p>
    <w:p>
      <w:pPr>
        <w:pStyle w:val="Heading1"/>
      </w:pPr>
      <w:r>
        <w:t xml:space="preserve">Part I: Complete Base Codebook (Level 0)</w:t>
      </w:r>
    </w:p>
    <w:p>
      <w:pPr>
        <w:spacing w:after="100"/>
      </w:pPr>
      <w:r>
        <w:t xml:space="preserve">This section provides the authoritative, byte-level definition of all 256 entries in the AILL Base Codebook. Every conforming AILL agent MUST implement all entries in this codebook. The Base Codebook is never negotiated; it is identical across all agents, all sessions, and all conformance levels.</w:t>
      </w:r>
    </w:p>
    <w:p>
      <w:pPr>
        <w:spacing w:after="100"/>
      </w:pPr>
      <w:r>
        <w:t xml:space="preserve">Each entry specifies: the hexadecimal code, the symbolic mnemonic, the argument format (if any), and the precise semantics.</w:t>
      </w:r>
    </w:p>
    <w:p>
      <w:pPr>
        <w:pStyle w:val="Heading2"/>
      </w:pPr>
      <w:r>
        <w:t xml:space="preserve">1. Frame Control (0x00–0x0F)</w:t>
      </w:r>
    </w:p>
    <w:p>
      <w:pPr>
        <w:spacing w:after="100"/>
      </w:pPr>
      <w:r>
        <w:t xml:space="preserve">Frame control codes manage utterance boundaries and transmission flow. These are the highest-priority codes and MUST be processed even if the receiving agent is in an error recovery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960"/>
        <w:gridCol w:w="4800"/>
      </w:tblGrid>
      <w:tr>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1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19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Arguments</w:t>
            </w:r>
          </w:p>
        </w:tc>
        <w:tc>
          <w:tcPr>
            <w:tcW w:type="dxa" w:w="4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Semantics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START_UTTERANCE</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Marks the beginning of a new utterance. MUST be followed by a meta_header. Resets the epoch sequence counter to 0.</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0x01</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END_UTTERANCE</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Marks the end of the current utterance. The receiver MUST NOT expect further epochs until the next START_UTTERANCE.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0x02</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ABORT</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uint8 reason_code</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Immediately terminates the current utterance. Reason codes: 0x00=unspecified, 0x01=channel_degraded, 0x02=semantic_error, 0x03=timeout.</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0x03</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PAUSE</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Suspends transmission. The session remains active. The transmitter MUST continue sending B0 keepalives.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0x04</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RESUME</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Resumes transmission after PAUSE. The next epoch continues from where PAUSE occurred.</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0x05</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RETRANSMIT</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epoch_seq</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Requests retransmission of the specified epoch. The receiver detected a CRC failure.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0x06</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ACK_EPOCH</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uint16 epoch_seq</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Acknowledges successful receipt of the specified epoch.</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0x07</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NACK_EPOCH</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epoch_seq, uint8 reason</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Negative acknowledgment. Reasons: 0x00=crc_fail, 0x01=type_error, 0x02=codebook_miss.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0x08</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SYNC_MARK</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uint32 timestamp_lo</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Inserts an explicit timing synchronization point within an utterance. Carries the low 32 bits of the microsecond timestamp.</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0x09</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FRAGMENT_START</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total_frags</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Begins a fragmented payload that spans multiple utterances. Specifies total fragment count.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FRAGMENT_CONT</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uint16 frag_index</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Continues a fragmented payload. Specifies this fragment's 0-based index.</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0x0B</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FRAGMENT_END</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uint32 crc32_full</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Ends a fragmented payload. Carries CRC-32 over the reassembled complete payload.</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ECHO_REQUEST</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uint32 nonce</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Requests the peer to return the nonce in an ECHO_REPLY. Used for latency measurement and liveness check.</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0x0D</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ECHO_REPLY</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uint32 nonce</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Returns the nonce from a received ECHO_REQUEST.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RESERVED_0E</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Reserved for future frame control use.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0x0F</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RESERVED_0F</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Reserved for future frame control use.</w:t>
            </w:r>
          </w:p>
        </w:tc>
      </w:tr>
    </w:tbl>
    <w:p>
      <w:pPr>
        <w:spacing w:after="100"/>
      </w:pPr>
    </w:p>
    <w:p>
      <w:pPr>
        <w:pStyle w:val="Heading2"/>
      </w:pPr>
      <w:r>
        <w:t xml:space="preserve">2. Type Markers (0x10–0x1F)</w:t>
      </w:r>
    </w:p>
    <w:p>
      <w:pPr>
        <w:spacing w:after="100"/>
      </w:pPr>
      <w:r>
        <w:t xml:space="preserve">Type markers introduce typed values in the data stream. When a type marker is encountered, the decoder reads the subsequent bytes according to the format specified by that type. All multi-byte integers are big-endian.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160"/>
        <w:gridCol w:w="4600"/>
      </w:tblGrid>
      <w:tr>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1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21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Following Bytes</w:t>
            </w:r>
          </w:p>
        </w:tc>
        <w:tc>
          <w:tcPr>
            <w:tcW w:type="dxa" w:w="46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Semantics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0x10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TYPE_INT8</w:t>
            </w:r>
          </w:p>
        </w:tc>
        <w:tc>
          <w:tcPr>
            <w:tcW w:type="dxa" w:w="2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1 byte</w:t>
            </w:r>
          </w:p>
        </w:tc>
        <w:tc>
          <w:tcPr>
            <w:tcW w:type="dxa" w:w="4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Signed 8-bit integer, two's complement.</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0x11</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TYPE_INT16</w:t>
            </w:r>
          </w:p>
        </w:tc>
        <w:tc>
          <w:tcPr>
            <w:tcW w:type="dxa" w:w="21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 bytes</w:t>
            </w:r>
          </w:p>
        </w:tc>
        <w:tc>
          <w:tcPr>
            <w:tcW w:type="dxa" w:w="4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Signed 16-bit integer, big-endian.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0x12</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TYPE_INT32</w:t>
            </w:r>
          </w:p>
        </w:tc>
        <w:tc>
          <w:tcPr>
            <w:tcW w:type="dxa" w:w="2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4 bytes</w:t>
            </w:r>
          </w:p>
        </w:tc>
        <w:tc>
          <w:tcPr>
            <w:tcW w:type="dxa" w:w="4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Signed 32-bit integer, big-endian.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0x13</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TYPE_INT64</w:t>
            </w:r>
          </w:p>
        </w:tc>
        <w:tc>
          <w:tcPr>
            <w:tcW w:type="dxa" w:w="21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8 bytes</w:t>
            </w:r>
          </w:p>
        </w:tc>
        <w:tc>
          <w:tcPr>
            <w:tcW w:type="dxa" w:w="4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Signed 64-bit integer, big-endian.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0x14</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TYPE_UINT8</w:t>
            </w:r>
          </w:p>
        </w:tc>
        <w:tc>
          <w:tcPr>
            <w:tcW w:type="dxa" w:w="2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1 byte</w:t>
            </w:r>
          </w:p>
        </w:tc>
        <w:tc>
          <w:tcPr>
            <w:tcW w:type="dxa" w:w="4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Unsigned 8-bit integer.</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0x15</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TYPE_UINT16</w:t>
            </w:r>
          </w:p>
        </w:tc>
        <w:tc>
          <w:tcPr>
            <w:tcW w:type="dxa" w:w="21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 bytes</w:t>
            </w:r>
          </w:p>
        </w:tc>
        <w:tc>
          <w:tcPr>
            <w:tcW w:type="dxa" w:w="4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Unsigned 16-bit integer, big-endian.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0x16</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TYPE_UINT32</w:t>
            </w:r>
          </w:p>
        </w:tc>
        <w:tc>
          <w:tcPr>
            <w:tcW w:type="dxa" w:w="2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4 bytes</w:t>
            </w:r>
          </w:p>
        </w:tc>
        <w:tc>
          <w:tcPr>
            <w:tcW w:type="dxa" w:w="4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Unsigned 32-bit integer, big-endian.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0x17</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TYPE_UINT64</w:t>
            </w:r>
          </w:p>
        </w:tc>
        <w:tc>
          <w:tcPr>
            <w:tcW w:type="dxa" w:w="21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8 bytes</w:t>
            </w:r>
          </w:p>
        </w:tc>
        <w:tc>
          <w:tcPr>
            <w:tcW w:type="dxa" w:w="4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Unsigned 64-bit integer, big-endian.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0x18</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TYPE_FLOAT16</w:t>
            </w:r>
          </w:p>
        </w:tc>
        <w:tc>
          <w:tcPr>
            <w:tcW w:type="dxa" w:w="2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2 bytes</w:t>
            </w:r>
          </w:p>
        </w:tc>
        <w:tc>
          <w:tcPr>
            <w:tcW w:type="dxa" w:w="4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IEEE 754 binary16 half-precision.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0x19</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TYPE_FLOAT32</w:t>
            </w:r>
          </w:p>
        </w:tc>
        <w:tc>
          <w:tcPr>
            <w:tcW w:type="dxa" w:w="21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4 bytes</w:t>
            </w:r>
          </w:p>
        </w:tc>
        <w:tc>
          <w:tcPr>
            <w:tcW w:type="dxa" w:w="4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IEEE 754 binary32 single-precision.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0x1A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TYPE_FLOAT64</w:t>
            </w:r>
          </w:p>
        </w:tc>
        <w:tc>
          <w:tcPr>
            <w:tcW w:type="dxa" w:w="2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8 bytes</w:t>
            </w:r>
          </w:p>
        </w:tc>
        <w:tc>
          <w:tcPr>
            <w:tcW w:type="dxa" w:w="4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IEEE 754 binary64 double-precision.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0x1B</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TYPE_BOOL</w:t>
            </w:r>
          </w:p>
        </w:tc>
        <w:tc>
          <w:tcPr>
            <w:tcW w:type="dxa" w:w="21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1 bit (packed)</w:t>
            </w:r>
          </w:p>
        </w:tc>
        <w:tc>
          <w:tcPr>
            <w:tcW w:type="dxa" w:w="4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Boolean. 0x00=false, 0x01=true. Packed into the current byte with other bools.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0x1C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TYPE_STRING</w:t>
            </w:r>
          </w:p>
        </w:tc>
        <w:tc>
          <w:tcPr>
            <w:tcW w:type="dxa" w:w="2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uint16 len + bytes</w:t>
            </w:r>
          </w:p>
        </w:tc>
        <w:tc>
          <w:tcPr>
            <w:tcW w:type="dxa" w:w="4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UTF-8 encoded string. Length prefix is byte count, not character count.</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0x1D</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TYPE_BYTES</w:t>
            </w:r>
          </w:p>
        </w:tc>
        <w:tc>
          <w:tcPr>
            <w:tcW w:type="dxa" w:w="21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len + bytes</w:t>
            </w:r>
          </w:p>
        </w:tc>
        <w:tc>
          <w:tcPr>
            <w:tcW w:type="dxa" w:w="4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Raw octet sequence. Length prefix is byte count.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0x1E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TYPE_TIMESTAMP</w:t>
            </w:r>
          </w:p>
        </w:tc>
        <w:tc>
          <w:tcPr>
            <w:tcW w:type="dxa" w:w="2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8 bytes</w:t>
            </w:r>
          </w:p>
        </w:tc>
        <w:tc>
          <w:tcPr>
            <w:tcW w:type="dxa" w:w="4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Signed int64: microseconds since Unix epoch (1970-01-01T00:00:00Z).</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0x1F</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TYPE_NULL</w:t>
            </w:r>
          </w:p>
        </w:tc>
        <w:tc>
          <w:tcPr>
            <w:tcW w:type="dxa" w:w="21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Null / absent value sentinel. No following data.</w:t>
            </w:r>
          </w:p>
        </w:tc>
      </w:tr>
    </w:tbl>
    <w:p>
      <w:pPr>
        <w:spacing w:after="100"/>
      </w:pPr>
    </w:p>
    <w:p>
      <w:pPr>
        <w:pStyle w:val="Heading2"/>
      </w:pPr>
      <w:r>
        <w:t xml:space="preserve">3. Structure Codes (0x20–0x2F)</w:t>
      </w:r>
    </w:p>
    <w:p>
      <w:pPr>
        <w:spacing w:after="100"/>
      </w:pPr>
      <w:r>
        <w:t xml:space="preserve">Structure codes delimit composite data types. They define the boundaries and internal organization of arrays, maps, structs, and other compound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960"/>
        <w:gridCol w:w="4800"/>
      </w:tblGrid>
      <w:tr>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1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19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Arguments</w:t>
            </w:r>
          </w:p>
        </w:tc>
        <w:tc>
          <w:tcPr>
            <w:tcW w:type="dxa" w:w="4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Semantics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0x20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BEGIN_STRUCT</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Opens a new struct. Followed by (FIELD_ID expression)* pairs until END_STRUCT.</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0x21</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END_STRUCT</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Closes the most recently opened struct.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0x22</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FIELD_SEP</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Explicit field separator (optional but aids error recovery within structs).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0x23</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BEGIN_LIST</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count</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Opens a homogeneously-typed list. Count specifies expected element count. Type is inferred from first element.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0x24</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END_LIST</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Closes the most recently opened list.</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0x25</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BEGIN_MAP</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count</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Opens a key-value map. Count specifies expected pair count.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0x26</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END_MAP</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Closes the most recently opened map.</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0x27</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BEGIN_TUPLE</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uint8 arity</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Opens a fixed-length heterogeneous tuple. Arity specifies element count.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0x28</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END_TUPLE</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Closes the most recently opened tuple.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0x29</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FIELD_ID</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field_code</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Names a field within a struct. The field_code maps to a codebook entry or a literal string name.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0x2A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BEGIN_UNION</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uint8 tag</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Opens a tagged union. Tag identifies which variant is present.</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0x2B</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END_UNION</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Closes the tagged union.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0x2C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BEGIN_OPTION</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uint8 present</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Opens an optional value. present=0x01 means value follows; present=0x00 means absent (equivalent to NULL).</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0x2D</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END_OPTION</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Closes the optional wrapper.</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0x2E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SCHEMA_REF</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uint16 schema_id</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References a previously defined or well-known struct schema, enabling the receiver to validate field types.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0x2F</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RESERVED_2F</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Reserved for future structure use.</w:t>
            </w:r>
          </w:p>
        </w:tc>
      </w:tr>
    </w:tbl>
    <w:p>
      <w:pPr>
        <w:spacing w:after="100"/>
      </w:pPr>
    </w:p>
    <w:p>
      <w:pPr>
        <w:pStyle w:val="Heading2"/>
      </w:pPr>
      <w:r>
        <w:t xml:space="preserve">4. Quantifiers (0x30–0x3F)</w:t>
      </w:r>
    </w:p>
    <w:p>
      <w:pPr>
        <w:spacing w:after="100"/>
      </w:pPr>
      <w:r>
        <w:t xml:space="preserve">Quantifiers express quantity, cardinality, and existential/universal scope. They modify the expression that follows them on the evaluation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760"/>
        <w:gridCol w:w="5000"/>
      </w:tblGrid>
      <w:tr>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1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17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Arguments</w:t>
            </w:r>
          </w:p>
        </w:tc>
        <w:tc>
          <w:tcPr>
            <w:tcW w:type="dxa" w:w="50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Semantics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0x30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FORALL</w:t>
            </w:r>
          </w:p>
        </w:tc>
        <w:tc>
          <w:tcPr>
            <w:tcW w:type="dxa" w:w="1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5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Universal quantifier: the following predicate applies to all elements in scope.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0x31</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EXISTS</w:t>
            </w:r>
          </w:p>
        </w:tc>
        <w:tc>
          <w:tcPr>
            <w:tcW w:type="dxa" w:w="1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5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Existential quantifier: the following predicate applies to at least one element in scope.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0x32</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EXISTS_UNIQUE</w:t>
            </w:r>
          </w:p>
        </w:tc>
        <w:tc>
          <w:tcPr>
            <w:tcW w:type="dxa" w:w="1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5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Unique existence: exactly one element satisfies the following predicate.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0x33</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EXACTLY_N</w:t>
            </w:r>
          </w:p>
        </w:tc>
        <w:tc>
          <w:tcPr>
            <w:tcW w:type="dxa" w:w="1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n</w:t>
            </w:r>
          </w:p>
        </w:tc>
        <w:tc>
          <w:tcPr>
            <w:tcW w:type="dxa" w:w="5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Cardinality constraint: exactly n elements satisfy the predicate.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0x34</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AT_LEAST_N</w:t>
            </w:r>
          </w:p>
        </w:tc>
        <w:tc>
          <w:tcPr>
            <w:tcW w:type="dxa" w:w="1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uint16 n</w:t>
            </w:r>
          </w:p>
        </w:tc>
        <w:tc>
          <w:tcPr>
            <w:tcW w:type="dxa" w:w="5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At least n elements satisfy the predicate.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0x35</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AT_MOST_N</w:t>
            </w:r>
          </w:p>
        </w:tc>
        <w:tc>
          <w:tcPr>
            <w:tcW w:type="dxa" w:w="1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n</w:t>
            </w:r>
          </w:p>
        </w:tc>
        <w:tc>
          <w:tcPr>
            <w:tcW w:type="dxa" w:w="5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At most n elements satisfy the predicate.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0x36</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COUNT</w:t>
            </w:r>
          </w:p>
        </w:tc>
        <w:tc>
          <w:tcPr>
            <w:tcW w:type="dxa" w:w="1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5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Returns the cardinality of the collection on the stack top.</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0x37</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ZERO</w:t>
            </w:r>
          </w:p>
        </w:tc>
        <w:tc>
          <w:tcPr>
            <w:tcW w:type="dxa" w:w="1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5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Literal quantity 0 (shorthand for EXACTLY_N 0).</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0x38</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ONE</w:t>
            </w:r>
          </w:p>
        </w:tc>
        <w:tc>
          <w:tcPr>
            <w:tcW w:type="dxa" w:w="1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5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Literal quantity 1 (shorthand for EXACTLY_N 1).</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0x39</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FEW</w:t>
            </w:r>
          </w:p>
        </w:tc>
        <w:tc>
          <w:tcPr>
            <w:tcW w:type="dxa" w:w="1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5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Fuzzy quantifier: a small number (context-dependent, typically 2–5).</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0x3A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MANY</w:t>
            </w:r>
          </w:p>
        </w:tc>
        <w:tc>
          <w:tcPr>
            <w:tcW w:type="dxa" w:w="1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5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Fuzzy quantifier: a large number (context-dependent).</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0x3B</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ALL</w:t>
            </w:r>
          </w:p>
        </w:tc>
        <w:tc>
          <w:tcPr>
            <w:tcW w:type="dxa" w:w="1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5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Refers to the entire set in scope (equivalent to FORALL but as a pronoun rather than a quantifier).</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0x3C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NONE_Q</w:t>
            </w:r>
          </w:p>
        </w:tc>
        <w:tc>
          <w:tcPr>
            <w:tcW w:type="dxa" w:w="1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5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 elements (equivalent to EXACTLY_N 0 but reads as a quantifier).</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0x3D</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MOST</w:t>
            </w:r>
          </w:p>
        </w:tc>
        <w:tc>
          <w:tcPr>
            <w:tcW w:type="dxa" w:w="1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5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Fuzzy quantifier: more than half of elements in scope.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0x3E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PROPORTION</w:t>
            </w:r>
          </w:p>
        </w:tc>
        <w:tc>
          <w:tcPr>
            <w:tcW w:type="dxa" w:w="1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float16 ratio</w:t>
            </w:r>
          </w:p>
        </w:tc>
        <w:tc>
          <w:tcPr>
            <w:tcW w:type="dxa" w:w="5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Quantifies as a proportion (0.0–1.0) of elements in scope.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0x3F</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RESERVED_3F</w:t>
            </w:r>
          </w:p>
        </w:tc>
        <w:tc>
          <w:tcPr>
            <w:tcW w:type="dxa" w:w="1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w:t>
            </w:r>
          </w:p>
        </w:tc>
        <w:tc>
          <w:tcPr>
            <w:tcW w:type="dxa" w:w="5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Reserved.</w:t>
            </w:r>
          </w:p>
        </w:tc>
      </w:tr>
    </w:tbl>
    <w:p>
      <w:pPr>
        <w:spacing w:after="100"/>
      </w:pPr>
    </w:p>
    <w:p>
      <w:pPr>
        <w:pStyle w:val="Heading2"/>
      </w:pPr>
      <w:r>
        <w:t xml:space="preserve">5. Logic Operators (0x40–0x4F)</w:t>
      </w:r>
    </w:p>
    <w:p>
      <w:pPr>
        <w:spacing w:after="100"/>
      </w:pPr>
      <w:r>
        <w:t xml:space="preserve">Logic operators consume one or two boolean values from the evaluation stack and push a boolean result. They follow strict two-valued logic (no three-valued null propagation; NULL operands cause a TYPE_ERROR).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800"/>
        <w:gridCol w:w="5760"/>
      </w:tblGrid>
      <w:tr>
        <w:tc>
          <w:tcPr>
            <w:tcW w:type="dxa" w:w="12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16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Arity</w:t>
            </w:r>
          </w:p>
        </w:tc>
        <w:tc>
          <w:tcPr>
            <w:tcW w:type="dxa" w:w="57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Semantics</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0x40</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AND</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Logical conjunction. Short-circuits: if first operand is false, result is false.</w:t>
            </w:r>
          </w:p>
        </w:tc>
      </w:tr>
      <w:tr>
        <w:tc>
          <w:tcPr>
            <w:tcW w:type="dxa" w:w="12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0x41</w:t>
            </w:r>
          </w:p>
        </w:tc>
        <w:tc>
          <w:tcPr>
            <w:tcW w:type="dxa" w:w="1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OR</w:t>
            </w:r>
          </w:p>
        </w:tc>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Logical disjunction. Short-circuits: if first operand is true, result is true.</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0x42</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NOT</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1</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Logical negation.</w:t>
            </w:r>
          </w:p>
        </w:tc>
      </w:tr>
      <w:tr>
        <w:tc>
          <w:tcPr>
            <w:tcW w:type="dxa" w:w="12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0x43</w:t>
            </w:r>
          </w:p>
        </w:tc>
        <w:tc>
          <w:tcPr>
            <w:tcW w:type="dxa" w:w="1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XOR</w:t>
            </w:r>
          </w:p>
        </w:tc>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Exclusive or. True iff exactly one operand is true.</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0x44</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IMPLIES</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Material implication. False only when antecedent is true and consequent is false.</w:t>
            </w:r>
          </w:p>
        </w:tc>
      </w:tr>
      <w:tr>
        <w:tc>
          <w:tcPr>
            <w:tcW w:type="dxa" w:w="12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0x45</w:t>
            </w:r>
          </w:p>
        </w:tc>
        <w:tc>
          <w:tcPr>
            <w:tcW w:type="dxa" w:w="1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IFF</w:t>
            </w:r>
          </w:p>
        </w:tc>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Biconditional. True iff both operands have the same truth value.</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0x46</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NAND</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Negated conjunction.</w:t>
            </w:r>
          </w:p>
        </w:tc>
      </w:tr>
      <w:tr>
        <w:tc>
          <w:tcPr>
            <w:tcW w:type="dxa" w:w="12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0x47</w:t>
            </w:r>
          </w:p>
        </w:tc>
        <w:tc>
          <w:tcPr>
            <w:tcW w:type="dxa" w:w="1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NOR</w:t>
            </w:r>
          </w:p>
        </w:tc>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Negated disjunction.</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0x48</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IF_THEN_ELSE</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3</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Conditional: pops condition, then_value, else_value. Pushes then_value if condition is true, else_value otherwise.</w:t>
            </w:r>
          </w:p>
        </w:tc>
      </w:tr>
      <w:tr>
        <w:tc>
          <w:tcPr>
            <w:tcW w:type="dxa" w:w="12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0x49</w:t>
            </w:r>
          </w:p>
        </w:tc>
        <w:tc>
          <w:tcPr>
            <w:tcW w:type="dxa" w:w="1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COALESCE</w:t>
            </w:r>
          </w:p>
        </w:tc>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Null coalescing: returns first non-NULL operand.</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0x4A</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IS_NULL</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1</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Pushes true if operand is NULL, false otherwise.</w:t>
            </w:r>
          </w:p>
        </w:tc>
      </w:tr>
      <w:tr>
        <w:tc>
          <w:tcPr>
            <w:tcW w:type="dxa" w:w="12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0x4B</w:t>
            </w:r>
          </w:p>
        </w:tc>
        <w:tc>
          <w:tcPr>
            <w:tcW w:type="dxa" w:w="1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IS_TYPE</w:t>
            </w:r>
          </w:p>
        </w:tc>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Type check: pushes true if operand matches the type tag on stack.</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0x4C–0x4F</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RESERVED</w:t>
            </w:r>
          </w:p>
        </w:tc>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Reserved for future logic operators.</w:t>
            </w:r>
          </w:p>
        </w:tc>
      </w:tr>
    </w:tbl>
    <w:p>
      <w:pPr>
        <w:spacing w:after="100"/>
      </w:pPr>
    </w:p>
    <w:p>
      <w:pPr>
        <w:pStyle w:val="Heading2"/>
      </w:pPr>
      <w:r>
        <w:t xml:space="preserve">6. Relational Operators (0x50–0x5F)</w:t>
      </w:r>
    </w:p>
    <w:p>
      <w:pPr>
        <w:spacing w:after="100"/>
      </w:pPr>
      <w:r>
        <w:t xml:space="preserve">Relational operators compare two values on the stack and push a boolean result. Comparison semantics are type-dependent: numeric types use arithmetic comparison; strings use lexicographic (UTF-8 byte) ordering; composite types use element-wise deep comparison for EQ and NEQ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1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67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Semantics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0x50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EQ</w:t>
            </w:r>
          </w:p>
        </w:tc>
        <w:tc>
          <w:tcPr>
            <w:tcW w:type="dxa" w:w="6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Equal. Deep structural equality for composites.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0x51</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NEQ</w:t>
            </w:r>
          </w:p>
        </w:tc>
        <w:tc>
          <w:tcPr>
            <w:tcW w:type="dxa" w:w="6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Not equal.</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0x52</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LT</w:t>
            </w:r>
          </w:p>
        </w:tc>
        <w:tc>
          <w:tcPr>
            <w:tcW w:type="dxa" w:w="6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Less than. Numeric and string types only.</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0x53</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GT</w:t>
            </w:r>
          </w:p>
        </w:tc>
        <w:tc>
          <w:tcPr>
            <w:tcW w:type="dxa" w:w="6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Greater than.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0x54</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LTE</w:t>
            </w:r>
          </w:p>
        </w:tc>
        <w:tc>
          <w:tcPr>
            <w:tcW w:type="dxa" w:w="6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Less than or equal.</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0x55</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GTE</w:t>
            </w:r>
          </w:p>
        </w:tc>
        <w:tc>
          <w:tcPr>
            <w:tcW w:type="dxa" w:w="6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Greater than or equal.</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0x56</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APPROX</w:t>
            </w:r>
          </w:p>
        </w:tc>
        <w:tc>
          <w:tcPr>
            <w:tcW w:type="dxa" w:w="6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Approximately equal. Pops tolerance value, then two operands. True if |a−b| ≤ tolerance.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0x57</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CONTAINS</w:t>
            </w:r>
          </w:p>
        </w:tc>
        <w:tc>
          <w:tcPr>
            <w:tcW w:type="dxa" w:w="6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Set/list containment. True if second operand is element of first.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0x58</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SUBSET</w:t>
            </w:r>
          </w:p>
        </w:tc>
        <w:tc>
          <w:tcPr>
            <w:tcW w:type="dxa" w:w="6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True if second operand is a subset of first.</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0x59</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SUPERSET</w:t>
            </w:r>
          </w:p>
        </w:tc>
        <w:tc>
          <w:tcPr>
            <w:tcW w:type="dxa" w:w="6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True if second operand is a superset of first.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0x5A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IN_RANGE</w:t>
            </w:r>
          </w:p>
        </w:tc>
        <w:tc>
          <w:tcPr>
            <w:tcW w:type="dxa" w:w="6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Pops (low, high, value). True if low ≤ value ≤ high.</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0x5B</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MATCHES</w:t>
            </w:r>
          </w:p>
        </w:tc>
        <w:tc>
          <w:tcPr>
            <w:tcW w:type="dxa" w:w="6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Pattern match. Second operand is a regex pattern (string). True if first operand matches.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0x5C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STARTS_WITH</w:t>
            </w:r>
          </w:p>
        </w:tc>
        <w:tc>
          <w:tcPr>
            <w:tcW w:type="dxa" w:w="6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String prefix test.</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0x5D</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ENDS_WITH</w:t>
            </w:r>
          </w:p>
        </w:tc>
        <w:tc>
          <w:tcPr>
            <w:tcW w:type="dxa" w:w="6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String suffix test.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0x5E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BETWEEN</w:t>
            </w:r>
          </w:p>
        </w:tc>
        <w:tc>
          <w:tcPr>
            <w:tcW w:type="dxa" w:w="6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Alias for IN_RANGE (semantic clarity for temporal contexts).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0x5F</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RESERVED_5F</w:t>
            </w:r>
          </w:p>
        </w:tc>
        <w:tc>
          <w:tcPr>
            <w:tcW w:type="dxa" w:w="6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Reserved.</w:t>
            </w:r>
          </w:p>
        </w:tc>
      </w:tr>
    </w:tbl>
    <w:p>
      <w:pPr>
        <w:spacing w:after="100"/>
      </w:pPr>
    </w:p>
    <w:p>
      <w:pPr>
        <w:pStyle w:val="Heading2"/>
      </w:pPr>
      <w:r>
        <w:t xml:space="preserve">7. Temporal Operators (0x60–0x6F)</w:t>
      </w:r>
    </w:p>
    <w:p>
      <w:pPr>
        <w:spacing w:after="100"/>
      </w:pPr>
      <w:r>
        <w:t xml:space="preserve">Temporal operators express time relationships. They operate on TIMESTAMP values or on expressions annotated with temporal semantic types. AILL temporal semantics follow Allen's interval algebra for interval relations and simple precedence for point-time 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19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66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Semantics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0x60</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PAST</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Temporal modifier: the following expression refers to a past state.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0x61</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PRESENT</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Temporal modifier: the following expression refers to the current state.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0x62</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FUTURE</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Temporal modifier: the following expression refers to a future/predicted state.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0x63</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DURATION</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Pops a value in microseconds and wraps it as a duration semantic type.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0x64</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T_BEFORE</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Temporal precedence: event A occurred before event B.</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0x65</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T_AFTER</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Temporal succession: event A occurred after event B.</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0x66</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T_DURING</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Allen interval: A occurs during B (A is contained within B's time span).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0x67</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T_SIMULTANEOUS</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Events A and B overlap completely in time.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0x68</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T_STARTS</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Allen interval: A starts at the same time as B but may end earlier.</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0x69</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T_FINISHES</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Allen interval: A finishes at the same time as B but may start later.</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0x6A</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T_OVERLAPS</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Allen interval: A begins before B and overlaps with B's start.</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0x6B</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T_MEETS</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Allen interval: A ends exactly when B begins (no gap, no overlap).</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0x6C</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T_ELAPSED</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Pops two timestamps, pushes the duration between them.</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0x6D</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T_NOW</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Pushes the current timestamp (agent's local clock).</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0x6E</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T_DEADLINE</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Annotates the following expression with a deadline timestamp. Semantics: this information is time-sensitive.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0x6F</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RESERVED_6F</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Reserved.</w:t>
            </w:r>
          </w:p>
        </w:tc>
      </w:tr>
    </w:tbl>
    <w:p>
      <w:pPr>
        <w:spacing w:after="100"/>
      </w:pPr>
    </w:p>
    <w:p>
      <w:pPr>
        <w:pStyle w:val="Heading2"/>
      </w:pPr>
      <w:r>
        <w:t xml:space="preserve">8. Modality Operators (0x70–0x7F)</w:t>
      </w:r>
    </w:p>
    <w:p>
      <w:pPr>
        <w:spacing w:after="100"/>
      </w:pPr>
      <w:r>
        <w:t xml:space="preserve">Modality operators annotate expressions with epistemic and deontic status. They do not change the truth value of an expression but provide metadata about the speaker's attitude toward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960"/>
        <w:gridCol w:w="4900"/>
      </w:tblGrid>
      <w:tr>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17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19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Arguments</w:t>
            </w:r>
          </w:p>
        </w:tc>
        <w:tc>
          <w:tcPr>
            <w:tcW w:type="dxa" w:w="49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Semantics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0x70</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CERTAIN</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The speaker is certain this expression is true (confidence ≥ 0.99).</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0x71</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PROBABLE</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The speaker considers this likely true (confidence 0.70–0.99).</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0x72</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POSSIBLE</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The speaker considers this plausibly true (confidence 0.30–0.70).</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0x73</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UNLIKELY</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The speaker considers this probably false (confidence 0.05–0.30).</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0x74</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UNCERTAIN</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The speaker has no strong belief either way (confidence near 0.50).</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0x75</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HYPOTHETICAL</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The expression describes a hypothetical scenario, not an observed/believed fact.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0x76</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COUNTERFACTUAL</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The expression describes a scenario the speaker believes did NOT occur.</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0x77</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OBLIGATORY</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Deontic: the following action/state is required.</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0x78</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PERMITTED</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Deontic: the following action/state is allowed.</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0x79</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FORBIDDEN</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Deontic: the following action/state is prohibited.</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0x7A</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INFERRED</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The expression was derived by inference, not direct observation.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0x7B</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OBSERVED</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The expression was derived from direct sensor observation.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0x7C</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REPORTED</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uint128 source_uuid</w:t>
            </w:r>
          </w:p>
        </w:tc>
        <w:tc>
          <w:tcPr>
            <w:tcW w:type="dxa" w:w="4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The expression was reported by another agent (source UUID follows).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0x7D</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PREDICTED</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float16 horizon_ms</w:t>
            </w:r>
          </w:p>
        </w:tc>
        <w:tc>
          <w:tcPr>
            <w:tcW w:type="dxa" w:w="4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The expression is a prediction. Horizon specifies how far into the future.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0x7E</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DESIRED</w:t>
            </w:r>
          </w:p>
        </w:tc>
        <w:tc>
          <w:tcPr>
            <w:tcW w:type="dxa" w:w="1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The expression describes a desired/goal state.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0x7F</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UNDESIRED</w:t>
            </w:r>
          </w:p>
        </w:tc>
        <w:tc>
          <w:tcPr>
            <w:tcW w:type="dxa" w:w="1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The expression describes an undesired/avoidance state.</w:t>
            </w:r>
          </w:p>
        </w:tc>
      </w:tr>
    </w:tbl>
    <w:p>
      <w:pPr>
        <w:spacing w:after="100"/>
      </w:pPr>
    </w:p>
    <w:p>
      <w:pPr>
        <w:pStyle w:val="Heading2"/>
      </w:pPr>
      <w:r>
        <w:t xml:space="preserve">9. Pragmatic Acts (0x80–0x8F)</w:t>
      </w:r>
    </w:p>
    <w:p>
      <w:pPr>
        <w:spacing w:after="100"/>
      </w:pPr>
      <w:r>
        <w:t xml:space="preserve">Pragmatic act codes specify the illocutionary force of the following expression — that is, what the speaker is doing with the expression (asking, telling, commanding, etc.). Every expression in an utterance SHOULD be preceded by a pragmatic act code. If omitted, ASSERT is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19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66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Semantics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0x80</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QUERY</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The speaker is requesting information. The following expression specifies what is being asked.</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0x81</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ASSERT</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The speaker is stating a fact or belief. Default if no pragmatic act specified.</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0x82</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REQUEST</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The speaker is making a non-binding request for the listener to perform an action.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0x83</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COMMAND</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The speaker is issuing a binding command (implies authority relationship).</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0x84</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ACKNOWLEDGE</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The speaker confirms receipt and understanding of a previous expression.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0x85</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REJECT</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The speaker rejects a previous request, command, or proposed extension.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0x86</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CLARIFY</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The speaker is asking for clarification of a previous expression.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0x87</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CORRECT</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The speaker is correcting a previously asserted expression (implies the prior assertion was wrong).</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0x88</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PROPOSE</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The speaker is proposing an action or plan for mutual consideration.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0x89</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ACCEPT</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The speaker accepts a previous proposal.</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0x8A</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WARN</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The speaker is alerting the listener to a potential problem or danger.</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0x8B</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PROMISE</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The speaker is committing to a future action.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0x8C</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INFORM</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Weaker than ASSERT: providing information without strong commitment to truth.</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0x8D</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SUGGEST</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The speaker is suggesting a course of action (weaker than REQUEST or PROPOSE).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0x8E</w:t>
            </w:r>
          </w:p>
        </w:tc>
        <w:tc>
          <w:tcPr>
            <w:tcW w:type="dxa" w:w="19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GREET</w:t>
            </w:r>
          </w:p>
        </w:tc>
        <w:tc>
          <w:tcPr>
            <w:tcW w:type="dxa" w:w="66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Social: opening a conversation or acknowledging another agent's presence.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0x8F</w:t>
            </w:r>
          </w:p>
        </w:tc>
        <w:tc>
          <w:tcPr>
            <w:tcW w:type="dxa" w:w="19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FAREWELL</w:t>
            </w:r>
          </w:p>
        </w:tc>
        <w:tc>
          <w:tcPr>
            <w:tcW w:type="dxa" w:w="66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Social: closing a conversation.</w:t>
            </w:r>
          </w:p>
        </w:tc>
      </w:tr>
    </w:tbl>
    <w:p>
      <w:pPr>
        <w:spacing w:after="100"/>
      </w:pPr>
    </w:p>
    <w:p>
      <w:pPr>
        <w:pStyle w:val="Heading2"/>
      </w:pPr>
      <w:r>
        <w:t xml:space="preserve">10. Meta and Annotation (0x90–0x9F)</w:t>
      </w:r>
    </w:p>
    <w:p>
      <w:pPr>
        <w:spacing w:after="100"/>
      </w:pPr>
      <w:r>
        <w:t xml:space="preserve">Meta codes attach metadata to expressions. They do not affect semantic content but provide context for interpretation, routing, and trust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060"/>
        <w:gridCol w:w="4800"/>
      </w:tblGrid>
      <w:tr>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17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20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Arguments</w:t>
            </w:r>
          </w:p>
        </w:tc>
        <w:tc>
          <w:tcPr>
            <w:tcW w:type="dxa" w:w="4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Semantics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0x90</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CONFIDENCE</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float16</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Confidence score (0.0–1.0) for the following expression.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0x91</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PRIORITY</w:t>
            </w:r>
          </w:p>
        </w:tc>
        <w:tc>
          <w:tcPr>
            <w:tcW w:type="dxa" w:w="20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uint8 (0–7)</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Priority level for the following expression or utterance.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0x92</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SOURCE_AGENT</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uint128 uuid</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Identifies the originating agent (for relayed messages).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0x93</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DEST_AGENT</w:t>
            </w:r>
          </w:p>
        </w:tc>
        <w:tc>
          <w:tcPr>
            <w:tcW w:type="dxa" w:w="20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uint128 uuid</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Specifies the intended recipient (for directed messages in multi-agent).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0x94</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TIMESTAMP_META</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int64 usec</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Attaches a timestamp to the following expression (distinct from frame-level TIMESTAMP).</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0x95</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SEQNUM</w:t>
            </w:r>
          </w:p>
        </w:tc>
        <w:tc>
          <w:tcPr>
            <w:tcW w:type="dxa" w:w="20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uint32</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Monotonically increasing sequence number for replay protection.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0x96</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HASH_REF</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uint32 hash</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References a content-addressable object by its hash (first 32 bits of SHA-256).</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0x97</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TOPIC</w:t>
            </w:r>
          </w:p>
        </w:tc>
        <w:tc>
          <w:tcPr>
            <w:tcW w:type="dxa" w:w="20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topic_code</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Tags the following expression with a topic from the codebook, for routing and filtering.</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0x98</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CONTEXT_REF</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uint16 sct_index</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References a Session Context Table entry (for compression).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0x99</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EPOCH_BOUNDARY</w:t>
            </w:r>
          </w:p>
        </w:tc>
        <w:tc>
          <w:tcPr>
            <w:tcW w:type="dxa" w:w="20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Explicit epoch boundary marker. Triggers CRC check.</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0x9A</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LABEL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uint16 len + utf8</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Attaches a human-readable label (for debugging and logging).</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0x9B</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VERSION_TAG</w:t>
            </w:r>
          </w:p>
        </w:tc>
        <w:tc>
          <w:tcPr>
            <w:tcW w:type="dxa" w:w="20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major, uint16 minor</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Tags content with a version for backward compatibility.</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0x9C</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TRACE_ID</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uint64</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Distributed tracing identifier for debugging multi-agent workflows.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0x9D</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COST</w:t>
            </w:r>
          </w:p>
        </w:tc>
        <w:tc>
          <w:tcPr>
            <w:tcW w:type="dxa" w:w="20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float16</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Annotates an action/query with its estimated resource cost.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0x9E</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TTL</w:t>
            </w:r>
          </w:p>
        </w:tc>
        <w:tc>
          <w:tcPr>
            <w:tcW w:type="dxa" w:w="20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uint16 hops</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Time-to-live for relayed messages. Decremented at each hop. Discarded at 0.</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0x9F</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RESERVED_9F</w:t>
            </w:r>
          </w:p>
        </w:tc>
        <w:tc>
          <w:tcPr>
            <w:tcW w:type="dxa" w:w="20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w:t>
            </w:r>
          </w:p>
        </w:tc>
        <w:tc>
          <w:tcPr>
            <w:tcW w:type="dxa" w:w="4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Reserved.</w:t>
            </w:r>
          </w:p>
        </w:tc>
      </w:tr>
    </w:tbl>
    <w:p>
      <w:pPr>
        <w:spacing w:after="100"/>
      </w:pPr>
    </w:p>
    <w:p>
      <w:pPr>
        <w:pStyle w:val="Heading2"/>
      </w:pPr>
      <w:r>
        <w:t xml:space="preserve">11. Arithmetic and Mathematical (0xA0–0xBF)</w:t>
      </w:r>
    </w:p>
    <w:p>
      <w:pPr>
        <w:spacing w:after="100"/>
      </w:pPr>
      <w:r>
        <w:t xml:space="preserve">Arithmetic operators consume one or two numeric values from the evaluation stack and push a numeric result. Type promotion follows standard rules: int + float → float; narrower int + wider int → wider int. Division by zero pushes IEEE 754 infinity or NaN as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360"/>
        <w:gridCol w:w="5400"/>
      </w:tblGrid>
      <w:tr>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1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13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Arity</w:t>
            </w:r>
          </w:p>
        </w:tc>
        <w:tc>
          <w:tcPr>
            <w:tcW w:type="dxa" w:w="54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Semantics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0xA0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ADD</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Addition.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0xA1</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SUB</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Subtraction. (stack: b, a → a − b)</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0xA2</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MUL</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Multiplication.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0xA3</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DIV</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Division. (stack: b, a → a / b)</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0xA4</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MOD</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Modulo. Follows truncated division semantics for integers.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0xA5</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POW</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Exponentiation. (stack: exp, base → base^exp)</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0xA6</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SQRT</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1</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Square root. Domain error (negative) pushes NaN.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0xA7</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LOG</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1</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Natural logarithm.</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0xA8</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LOG10</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1</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Base-10 logarithm.</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0xA9</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LOG2</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1</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Base-2 logarithm.</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0xAA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ABS</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1</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Absolute value.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0xAB</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NEG</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1</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Arithmetic negation (unary minus).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0xAC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ROUND</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1</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Round to nearest integer (banker's rounding: ties to even).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0xAD</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FLOOR</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1</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Floor: largest integer ≤ operand.</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0xAE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CEIL</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1</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Ceiling: smallest integer ≥ operand.</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0xAF</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TRUNC</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1</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Truncate toward zero.</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0xB0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MIN</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Minimum of two values.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0xB1</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MAX</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Maximum of two values.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0xB2</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SUM</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1 (list)</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Reduces a list by summation. Operand must be a list of numerics.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0xB3</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MEAN</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1 (list)</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Arithmetic mean of a list.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0xB4</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MEDIAN</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1 (list)</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Median of a list.</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0xB5</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STDDEV</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1 (list)</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Standard deviation (population) of a list.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0xB6</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VARIANCE</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1 (list)</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Variance (population) of a list.</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0xB7</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DOT_PRODUCT</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 (lists)</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Dot product of two equal-length numeric lists.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0xB8</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CROSS_PRODUCT</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2 (3-lists)</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Cross product of two 3-element numeric lists.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0xB9</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NORM</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1 (list)</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Euclidean norm (L2) of a numeric list.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0xBA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CLAMP</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3</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Clamp: pops (max, min, value), pushes max(min, min(max, value)).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0xBB</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LERP</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3</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Linear interpolation: pops (t, b, a), pushes a + t*(b−a).</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0xBC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SIN</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1</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Sine (radians).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0xBD</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COS</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1</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Cosine (radians).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0xBE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ATAN2</w:t>
            </w:r>
          </w:p>
        </w:tc>
        <w:tc>
          <w:tcPr>
            <w:tcW w:type="dxa" w:w="1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2</w:t>
            </w:r>
          </w:p>
        </w:tc>
        <w:tc>
          <w:tcPr>
            <w:tcW w:type="dxa" w:w="5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Two-argument arctangent. (stack: x, y → atan2(y, x))</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0xBF</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DISTANCE</w:t>
            </w:r>
          </w:p>
        </w:tc>
        <w:tc>
          <w:tcPr>
            <w:tcW w:type="dxa" w:w="1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 (lists)</w:t>
            </w:r>
          </w:p>
        </w:tc>
        <w:tc>
          <w:tcPr>
            <w:tcW w:type="dxa" w:w="5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Euclidean distance between two equal-length coordinate vectors.</w:t>
            </w:r>
          </w:p>
        </w:tc>
      </w:tr>
    </w:tbl>
    <w:p>
      <w:pPr>
        <w:spacing w:after="100"/>
      </w:pPr>
    </w:p>
    <w:p>
      <w:pPr>
        <w:pStyle w:val="Heading2"/>
      </w:pPr>
      <w:r>
        <w:t xml:space="preserve">12. Reserved Range (0xC0–0xEF)</w:t>
      </w:r>
    </w:p>
    <w:p>
      <w:pPr>
        <w:spacing w:after="100"/>
      </w:pPr>
      <w:r>
        <w:t xml:space="preserve">Codes 0xC0 through 0xEF are reserved for future Base Codebook expansion. Conforming agents MUST NOT transmit these codes. Upon receiving an unrecognized code in this range, a conforming agent MUST issue a NACK_EPOCH with reason 0x02 (codebook_miss) and discard the remainder of the current epoch.</w:t>
      </w:r>
    </w:p>
    <w:p>
      <w:pPr>
        <w:spacing w:after="100"/>
      </w:pPr>
      <w:r>
        <w:t xml:space="preserve">The following sub-ranges are tentatively allocated for future specification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Range</w:t>
            </w:r>
          </w:p>
        </w:tc>
        <w:tc>
          <w:tcPr>
            <w:tcW w:type="dxa" w:w="69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Tentative Allocation</w:t>
            </w:r>
          </w:p>
        </w:tc>
      </w:tr>
      <w:tr>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0xC0–0xCF</w:t>
            </w:r>
          </w:p>
        </w:tc>
        <w:tc>
          <w:tcPr>
            <w:tcW w:type="dxa" w:w="6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Set and collection operations (union, intersection, difference, filter, map, reduce)</w:t>
            </w:r>
          </w:p>
        </w:tc>
      </w:tr>
      <w:tr>
        <w:tc>
          <w:tcPr>
            <w:tcW w:type="dxa" w:w="2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0xD0–0xDF</w:t>
            </w:r>
          </w:p>
        </w:tc>
        <w:tc>
          <w:tcPr>
            <w:tcW w:type="dxa" w:w="6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Spatial primitives (coordinate systems, transformations, projections, distance metrics)</w:t>
            </w:r>
          </w:p>
        </w:tc>
      </w:tr>
      <w:tr>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0xE0–0xEF</w:t>
            </w:r>
          </w:p>
        </w:tc>
        <w:tc>
          <w:tcPr>
            <w:tcW w:type="dxa" w:w="6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Agent interaction protocols (negotiation, auction, voting, consensus primitives)</w:t>
            </w:r>
          </w:p>
        </w:tc>
      </w:tr>
    </w:tbl>
    <w:p>
      <w:pPr>
        <w:spacing w:after="100"/>
      </w:pPr>
    </w:p>
    <w:p>
      <w:pPr>
        <w:pStyle w:val="Heading2"/>
      </w:pPr>
      <w:r>
        <w:t xml:space="preserve">13. Escape and Extension Codes (0xF0–0xFF)</w:t>
      </w:r>
    </w:p>
    <w:p>
      <w:pPr>
        <w:spacing w:after="100"/>
      </w:pPr>
      <w:r>
        <w:t xml:space="preserve">Escape codes shift the decoder into an extended codebook or introduce inline definitions. They are the gateway to the multi-level codebook system described in the v1.0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360"/>
        <w:gridCol w:w="4500"/>
      </w:tblGrid>
      <w:tr>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17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23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Arguments</w:t>
            </w:r>
          </w:p>
        </w:tc>
        <w:tc>
          <w:tcPr>
            <w:tcW w:type="dxa" w:w="45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Semantics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0xF0</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ESCAPE_L1</w:t>
            </w:r>
          </w:p>
        </w:tc>
        <w:tc>
          <w:tcPr>
            <w:tcW w:type="dxa" w:w="2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uint16 code</w:t>
            </w:r>
          </w:p>
        </w:tc>
        <w:tc>
          <w:tcPr>
            <w:tcW w:type="dxa" w:w="45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The next code is interpreted in the Level 1 (standard domain) codebook.</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0xF1</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ESCAPE_L2</w:t>
            </w:r>
          </w:p>
        </w:tc>
        <w:tc>
          <w:tcPr>
            <w:tcW w:type="dxa" w:w="2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code</w:t>
            </w:r>
          </w:p>
        </w:tc>
        <w:tc>
          <w:tcPr>
            <w:tcW w:type="dxa" w:w="45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The next code is interpreted in the Level 2 (session-negotiated) codebook.</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0xF2</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ESCAPE_L3</w:t>
            </w:r>
          </w:p>
        </w:tc>
        <w:tc>
          <w:tcPr>
            <w:tcW w:type="dxa" w:w="2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uint16 code</w:t>
            </w:r>
          </w:p>
        </w:tc>
        <w:tc>
          <w:tcPr>
            <w:tcW w:type="dxa" w:w="45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The next code is interpreted in the Level 3 (ephemeral) codebook.</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0xF3</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LITERAL_BYTES</w:t>
            </w:r>
          </w:p>
        </w:tc>
        <w:tc>
          <w:tcPr>
            <w:tcW w:type="dxa" w:w="2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len + bytes</w:t>
            </w:r>
          </w:p>
        </w:tc>
        <w:tc>
          <w:tcPr>
            <w:tcW w:type="dxa" w:w="45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Inline raw bytes, not interpreted as codebook entries.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0xF4</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CODEBOOK_REF</w:t>
            </w:r>
          </w:p>
        </w:tc>
        <w:tc>
          <w:tcPr>
            <w:tcW w:type="dxa" w:w="2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uint8 level, uint16 code</w:t>
            </w:r>
          </w:p>
        </w:tc>
        <w:tc>
          <w:tcPr>
            <w:tcW w:type="dxa" w:w="45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Generic codebook reference with explicit level specifier.</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0xF5</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EXTENSION</w:t>
            </w:r>
          </w:p>
        </w:tc>
        <w:tc>
          <w:tcPr>
            <w:tcW w:type="dxa" w:w="2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code + definition</w:t>
            </w:r>
          </w:p>
        </w:tc>
        <w:tc>
          <w:tcPr>
            <w:tcW w:type="dxa" w:w="45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Define a new codebook entry inline (see Section 8 of v1.0 spec).</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0xF6</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EXT_ACK</w:t>
            </w:r>
          </w:p>
        </w:tc>
        <w:tc>
          <w:tcPr>
            <w:tcW w:type="dxa" w:w="2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uint16 code</w:t>
            </w:r>
          </w:p>
        </w:tc>
        <w:tc>
          <w:tcPr>
            <w:tcW w:type="dxa" w:w="45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Acknowledge acceptance of a previously received EXTENSION.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0xF7</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EXT_NACK</w:t>
            </w:r>
          </w:p>
        </w:tc>
        <w:tc>
          <w:tcPr>
            <w:tcW w:type="dxa" w:w="2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code, uint8 reason</w:t>
            </w:r>
          </w:p>
        </w:tc>
        <w:tc>
          <w:tcPr>
            <w:tcW w:type="dxa" w:w="45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Reject an EXTENSION. Reasons: 0x00=collision, 0x01=unsupported_type, 0x02=resource_exhaustion.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0xF8</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CODEBOOK_DEF</w:t>
            </w:r>
          </w:p>
        </w:tc>
        <w:tc>
          <w:tcPr>
            <w:tcW w:type="dxa" w:w="2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variable</w:t>
            </w:r>
          </w:p>
        </w:tc>
        <w:tc>
          <w:tcPr>
            <w:tcW w:type="dxa" w:w="45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Bulk codebook definition (multiple entries). Used during handshake for Level 2 codebook loading.</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0xF9</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CODEBOOK_ACK</w:t>
            </w:r>
          </w:p>
        </w:tc>
        <w:tc>
          <w:tcPr>
            <w:tcW w:type="dxa" w:w="2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cb_hash</w:t>
            </w:r>
          </w:p>
        </w:tc>
        <w:tc>
          <w:tcPr>
            <w:tcW w:type="dxa" w:w="45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Acknowledge receipt of a CODEBOOK_DEF. Hash is CRC-16 of the codebook content for integrity.</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0xFA</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CODEBOOK_NACK</w:t>
            </w:r>
          </w:p>
        </w:tc>
        <w:tc>
          <w:tcPr>
            <w:tcW w:type="dxa" w:w="2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uint8 reason</w:t>
            </w:r>
          </w:p>
        </w:tc>
        <w:tc>
          <w:tcPr>
            <w:tcW w:type="dxa" w:w="45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Reject a CODEBOOK_DEF.</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0xFB</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STREAM_ID</w:t>
            </w:r>
          </w:p>
        </w:tc>
        <w:tc>
          <w:tcPr>
            <w:tcW w:type="dxa" w:w="2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uint8 stream</w:t>
            </w:r>
          </w:p>
        </w:tc>
        <w:tc>
          <w:tcPr>
            <w:tcW w:type="dxa" w:w="45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Tags the following expression with a parallel stream identifier (Extended only).</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0xFC</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XREF</w:t>
            </w:r>
          </w:p>
        </w:tc>
        <w:tc>
          <w:tcPr>
            <w:tcW w:type="dxa" w:w="2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uint8 stream, uint16 epoch_seq</w:t>
            </w:r>
          </w:p>
        </w:tc>
        <w:tc>
          <w:tcPr>
            <w:tcW w:type="dxa" w:w="45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Cross-stream reference (Extended only).</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0xFD</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COMMENT</w:t>
            </w:r>
          </w:p>
        </w:tc>
        <w:tc>
          <w:tcPr>
            <w:tcW w:type="dxa" w:w="2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len + utf8</w:t>
            </w:r>
          </w:p>
        </w:tc>
        <w:tc>
          <w:tcPr>
            <w:tcW w:type="dxa" w:w="45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Inline comment for debugging. Receivers MUST parse and skip, SHOULD log.</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0xFE</w:t>
            </w:r>
          </w:p>
        </w:tc>
        <w:tc>
          <w:tcPr>
            <w:tcW w:type="dxa" w:w="17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NOP</w:t>
            </w:r>
          </w:p>
        </w:tc>
        <w:tc>
          <w:tcPr>
            <w:tcW w:type="dxa" w:w="2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45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 operation. Used for padding alignment.</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0xFF</w:t>
            </w:r>
          </w:p>
        </w:tc>
        <w:tc>
          <w:tcPr>
            <w:tcW w:type="dxa" w:w="17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RESERVED_FF</w:t>
            </w:r>
          </w:p>
        </w:tc>
        <w:tc>
          <w:tcPr>
            <w:tcW w:type="dxa" w:w="2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w:t>
            </w:r>
          </w:p>
        </w:tc>
        <w:tc>
          <w:tcPr>
            <w:tcW w:type="dxa" w:w="45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Reserved. MUST NOT be transmitted.</w:t>
            </w:r>
          </w:p>
        </w:tc>
      </w:tr>
    </w:tbl>
    <w:p>
      <w:pPr>
        <w:spacing w:after="100"/>
      </w:pPr>
    </w:p>
    <w:p>
      <w:r>
        <w:br w:type="page"/>
      </w:r>
    </w:p>
    <w:p>
      <w:pPr>
        <w:pStyle w:val="Heading1"/>
      </w:pPr>
      <w:r>
        <w:t xml:space="preserve">Part II: NAV-1 Navigation Domain Codebook</w:t>
      </w:r>
    </w:p>
    <w:p>
      <w:pPr>
        <w:spacing w:after="100"/>
      </w:pPr>
      <w:r>
        <w:t xml:space="preserve">NAV-1 is the standard Level 1 codebook for spatial navigation, positioning, and movement. It provides 512 entries covering coordinate representation, waypoint management, path planning, obstacle description, and motion commands. All NAV-1 codes are accessed via ESCAPE_L1 with codes 0x0000–0x01FF.</w:t>
      </w:r>
    </w:p>
    <w:p>
      <w:pPr>
        <w:spacing w:after="100"/>
      </w:pPr>
      <w:r>
        <w:t xml:space="preserve">NAV-1 assumes a right-handed coordinate system with X=East, Y=North, Z=Up. All linear measurements are in meters, all angles in radians, all velocities in meters per second, and all angular velocities in radians per second unless explicitly overridden by a unit annotation.</w:t>
      </w:r>
    </w:p>
    <w:p>
      <w:pPr>
        <w:pStyle w:val="Heading2"/>
      </w:pPr>
      <w:r>
        <w:t xml:space="preserve">1. Coordinate and Pose Fields (0x0000–0x002F)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560"/>
        <w:gridCol w:w="4000"/>
      </w:tblGrid>
      <w:tr>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20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25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Type</w:t>
            </w:r>
          </w:p>
        </w:tc>
        <w:tc>
          <w:tcPr>
            <w:tcW w:type="dxa" w:w="40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0x0000</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POSITION_3D</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ARRAY&lt;FLOAT32, 3&gt;</w:t>
            </w:r>
          </w:p>
        </w:tc>
        <w:tc>
          <w:tcPr>
            <w:tcW w:type="dxa" w:w="4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3D position (x, y, z) in meters.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0x0001</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POSITION_2D</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ARRAY&lt;FLOAT32, 2&gt;</w:t>
            </w:r>
          </w:p>
        </w:tc>
        <w:tc>
          <w:tcPr>
            <w:tcW w:type="dxa" w:w="4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2D position (x, y) in meters.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0x0002</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HEADING</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FLOAT32</w:t>
            </w:r>
          </w:p>
        </w:tc>
        <w:tc>
          <w:tcPr>
            <w:tcW w:type="dxa" w:w="4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Heading angle in radians from North (0 = North, π/2 = East).</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0x0003</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ORIENTATION_QUAT</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ARRAY&lt;FLOAT32, 4&gt;</w:t>
            </w:r>
          </w:p>
        </w:tc>
        <w:tc>
          <w:tcPr>
            <w:tcW w:type="dxa" w:w="4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Orientation as quaternion (w, x, y, z).</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0x0004</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ORIENTATION_EULER</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ARRAY&lt;FLOAT32, 3&gt;</w:t>
            </w:r>
          </w:p>
        </w:tc>
        <w:tc>
          <w:tcPr>
            <w:tcW w:type="dxa" w:w="4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Orientation as Euler angles (roll, pitch, yaw) in radians.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0x0005</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VELOCITY_3D</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ARRAY&lt;FLOAT32, 3&gt;</w:t>
            </w:r>
          </w:p>
        </w:tc>
        <w:tc>
          <w:tcPr>
            <w:tcW w:type="dxa" w:w="4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Linear velocity vector (vx, vy, vz) in m/s.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0x0006</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VELOCITY_SCALAR</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FLOAT32</w:t>
            </w:r>
          </w:p>
        </w:tc>
        <w:tc>
          <w:tcPr>
            <w:tcW w:type="dxa" w:w="4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Scalar speed in m/s.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0x0007</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ANGULAR_VEL</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ARRAY&lt;FLOAT32, 3&gt;</w:t>
            </w:r>
          </w:p>
        </w:tc>
        <w:tc>
          <w:tcPr>
            <w:tcW w:type="dxa" w:w="4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Angular velocity (wx, wy, wz) in rad/s.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0x0008</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ACCELERATION_3D</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ARRAY&lt;FLOAT32, 3&gt;</w:t>
            </w:r>
          </w:p>
        </w:tc>
        <w:tc>
          <w:tcPr>
            <w:tcW w:type="dxa" w:w="4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Linear acceleration (ax, ay, az) in m/s².</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0x0009</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POSE_6DOF</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STRUCT{pos: 3D, orient: QUAT}</w:t>
            </w:r>
          </w:p>
        </w:tc>
        <w:tc>
          <w:tcPr>
            <w:tcW w:type="dxa" w:w="4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Full 6DOF pose: position + orientation.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0x000A</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LATITUDE</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FLOAT64</w:t>
            </w:r>
          </w:p>
        </w:tc>
        <w:tc>
          <w:tcPr>
            <w:tcW w:type="dxa" w:w="4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WGS84 latitude in decimal degrees.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0x000B</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LONGITUDE</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FLOAT64</w:t>
            </w:r>
          </w:p>
        </w:tc>
        <w:tc>
          <w:tcPr>
            <w:tcW w:type="dxa" w:w="4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WGS84 longitude in decimal degrees.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0x000C</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ALTITUDE_MSL</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FLOAT32</w:t>
            </w:r>
          </w:p>
        </w:tc>
        <w:tc>
          <w:tcPr>
            <w:tcW w:type="dxa" w:w="4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Altitude above mean sea level in meters.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0x000D</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ALTITUDE_AGL</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FLOAT32</w:t>
            </w:r>
          </w:p>
        </w:tc>
        <w:tc>
          <w:tcPr>
            <w:tcW w:type="dxa" w:w="4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Altitude above ground level in meters.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0x000E</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GPS_FIX</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STRUCT{lat, lon, alt, hdop, vdop, num_sats}</w:t>
            </w:r>
          </w:p>
        </w:tc>
        <w:tc>
          <w:tcPr>
            <w:tcW w:type="dxa" w:w="4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Complete GPS fix record.</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0x000F</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COORDINATE_FRAME</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UINT8</w:t>
            </w:r>
          </w:p>
        </w:tc>
        <w:tc>
          <w:tcPr>
            <w:tcW w:type="dxa" w:w="4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Identifies coordinate frame: 0=local, 1=WGS84, 2=UTM, 3=ECEF, 4=body.</w:t>
            </w:r>
          </w:p>
        </w:tc>
      </w:tr>
    </w:tbl>
    <w:p>
      <w:pPr>
        <w:spacing w:after="100"/>
      </w:pPr>
    </w:p>
    <w:p>
      <w:pPr>
        <w:pStyle w:val="Heading2"/>
      </w:pPr>
      <w:r>
        <w:t xml:space="preserve">2. Waypoint and Path (0x0030–0x005F)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560"/>
        <w:gridCol w:w="4000"/>
      </w:tblGrid>
      <w:tr>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20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25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Type</w:t>
            </w:r>
          </w:p>
        </w:tc>
        <w:tc>
          <w:tcPr>
            <w:tcW w:type="dxa" w:w="40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0x0030</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WAYPOINT</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STRUCT{id, pos, radius}</w:t>
            </w:r>
          </w:p>
        </w:tc>
        <w:tc>
          <w:tcPr>
            <w:tcW w:type="dxa" w:w="4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Named waypoint with acceptance radius.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0x0031</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WAYPOINT_ID</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w:t>
            </w:r>
          </w:p>
        </w:tc>
        <w:tc>
          <w:tcPr>
            <w:tcW w:type="dxa" w:w="4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Waypoint identifier.</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0x0032</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PATH</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LIST&lt;WAYPOINT&gt;</w:t>
            </w:r>
          </w:p>
        </w:tc>
        <w:tc>
          <w:tcPr>
            <w:tcW w:type="dxa" w:w="4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Ordered sequence of waypoints forming a path.</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0x0033</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PATH_SEGMENT</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STRUCT{start, end, curvature}</w:t>
            </w:r>
          </w:p>
        </w:tc>
        <w:tc>
          <w:tcPr>
            <w:tcW w:type="dxa" w:w="4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Segment between two waypoints with curvature.</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0x0034</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CURRENT_WAYPOINT</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UINT16</w:t>
            </w:r>
          </w:p>
        </w:tc>
        <w:tc>
          <w:tcPr>
            <w:tcW w:type="dxa" w:w="4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Index of the current target waypoint in an active path.</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0x0035</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DISTANCE_TO_WP</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FLOAT32</w:t>
            </w:r>
          </w:p>
        </w:tc>
        <w:tc>
          <w:tcPr>
            <w:tcW w:type="dxa" w:w="4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Distance to current waypoint in meters.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0x0036</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ETA</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FLOAT32</w:t>
            </w:r>
          </w:p>
        </w:tc>
        <w:tc>
          <w:tcPr>
            <w:tcW w:type="dxa" w:w="4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Estimated time of arrival at current waypoint in seconds.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0x0037</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PATH_COMPLETE</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BOOL</w:t>
            </w:r>
          </w:p>
        </w:tc>
        <w:tc>
          <w:tcPr>
            <w:tcW w:type="dxa" w:w="4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True if the agent has reached the final waypoint.</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0x0038</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PATH_DEVIATION</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FLOAT32</w:t>
            </w:r>
          </w:p>
        </w:tc>
        <w:tc>
          <w:tcPr>
            <w:tcW w:type="dxa" w:w="4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Cross-track error: perpendicular distance from planned path in meters.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0x0039</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GEOFENCE</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LIST&lt;POSITION_2D&gt;</w:t>
            </w:r>
          </w:p>
        </w:tc>
        <w:tc>
          <w:tcPr>
            <w:tcW w:type="dxa" w:w="4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Polygon defining a restricted area (list of vertices).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0x003A</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GEOFENCE_STATUS</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UINT8</w:t>
            </w:r>
          </w:p>
        </w:tc>
        <w:tc>
          <w:tcPr>
            <w:tcW w:type="dxa" w:w="4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0=inside, 1=outside, 2=on_boundary, 3=approaching.</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0x003B</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HOME_POSITION</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POSITION_3D</w:t>
            </w:r>
          </w:p>
        </w:tc>
        <w:tc>
          <w:tcPr>
            <w:tcW w:type="dxa" w:w="4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Designated return/home position.</w:t>
            </w:r>
          </w:p>
        </w:tc>
      </w:tr>
    </w:tbl>
    <w:p>
      <w:pPr>
        <w:spacing w:after="100"/>
      </w:pPr>
    </w:p>
    <w:p>
      <w:pPr>
        <w:pStyle w:val="Heading2"/>
      </w:pPr>
      <w:r>
        <w:t xml:space="preserve">3. Obstacle and Environment (0x0060–0x008F)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960"/>
        <w:gridCol w:w="3600"/>
      </w:tblGrid>
      <w:tr>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20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29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Type</w:t>
            </w:r>
          </w:p>
        </w:tc>
        <w:tc>
          <w:tcPr>
            <w:tcW w:type="dxa" w:w="36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0x0060</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OBSTACLE</w:t>
            </w:r>
          </w:p>
        </w:tc>
        <w:tc>
          <w:tcPr>
            <w:tcW w:type="dxa" w:w="2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STRUCT{pos, size, type, velocity}</w:t>
            </w:r>
          </w:p>
        </w:tc>
        <w:tc>
          <w:tcPr>
            <w:tcW w:type="dxa" w:w="3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Detected obstacle with properties.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0x0061</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OBSTACLE_TYPE</w:t>
            </w:r>
          </w:p>
        </w:tc>
        <w:tc>
          <w:tcPr>
            <w:tcW w:type="dxa" w:w="2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UINT8</w:t>
            </w:r>
          </w:p>
        </w:tc>
        <w:tc>
          <w:tcPr>
            <w:tcW w:type="dxa" w:w="3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0=unknown, 1=static, 2=moving, 3=person, 4=vehicle, 5=animal, 6=terrain.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0x0062</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OBSTACLE_SIZE</w:t>
            </w:r>
          </w:p>
        </w:tc>
        <w:tc>
          <w:tcPr>
            <w:tcW w:type="dxa" w:w="2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ARRAY&lt;FLOAT32, 3&gt;</w:t>
            </w:r>
          </w:p>
        </w:tc>
        <w:tc>
          <w:tcPr>
            <w:tcW w:type="dxa" w:w="3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Bounding box dimensions (length, width, height) in meters.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0x0063</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OBSTACLE_LIST</w:t>
            </w:r>
          </w:p>
        </w:tc>
        <w:tc>
          <w:tcPr>
            <w:tcW w:type="dxa" w:w="2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LIST&lt;OBSTACLE&gt;</w:t>
            </w:r>
          </w:p>
        </w:tc>
        <w:tc>
          <w:tcPr>
            <w:tcW w:type="dxa" w:w="3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Collection of detected obstacles.</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0x0064</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CLEARANCE</w:t>
            </w:r>
          </w:p>
        </w:tc>
        <w:tc>
          <w:tcPr>
            <w:tcW w:type="dxa" w:w="2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FLOAT32</w:t>
            </w:r>
          </w:p>
        </w:tc>
        <w:tc>
          <w:tcPr>
            <w:tcW w:type="dxa" w:w="3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Minimum clearance distance to nearest obstacle in meters.</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0x0065</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COLLISION_RISK</w:t>
            </w:r>
          </w:p>
        </w:tc>
        <w:tc>
          <w:tcPr>
            <w:tcW w:type="dxa" w:w="2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FLOAT16</w:t>
            </w:r>
          </w:p>
        </w:tc>
        <w:tc>
          <w:tcPr>
            <w:tcW w:type="dxa" w:w="3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Estimated collision probability (0.0–1.0) on current trajectory.</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0x0066</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TERRAIN_TYPE</w:t>
            </w:r>
          </w:p>
        </w:tc>
        <w:tc>
          <w:tcPr>
            <w:tcW w:type="dxa" w:w="2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UINT8</w:t>
            </w:r>
          </w:p>
        </w:tc>
        <w:tc>
          <w:tcPr>
            <w:tcW w:type="dxa" w:w="3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0=paved, 1=gravel, 2=grass, 3=mud, 4=sand, 5=water, 6=ice, 7=unknown.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0x0067</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SLOPE_ANGLE</w:t>
            </w:r>
          </w:p>
        </w:tc>
        <w:tc>
          <w:tcPr>
            <w:tcW w:type="dxa" w:w="2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FLOAT16</w:t>
            </w:r>
          </w:p>
        </w:tc>
        <w:tc>
          <w:tcPr>
            <w:tcW w:type="dxa" w:w="3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Ground slope in radians at current position.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0x0068</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VISIBILITY</w:t>
            </w:r>
          </w:p>
        </w:tc>
        <w:tc>
          <w:tcPr>
            <w:tcW w:type="dxa" w:w="2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FLOAT32</w:t>
            </w:r>
          </w:p>
        </w:tc>
        <w:tc>
          <w:tcPr>
            <w:tcW w:type="dxa" w:w="3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Estimated visibility range in meters (weather-dependent).</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0x0069</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OCCUPANCY_GRID</w:t>
            </w:r>
          </w:p>
        </w:tc>
        <w:tc>
          <w:tcPr>
            <w:tcW w:type="dxa" w:w="2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STRUCT{origin, resolution, width, height, data}</w:t>
            </w:r>
          </w:p>
        </w:tc>
        <w:tc>
          <w:tcPr>
            <w:tcW w:type="dxa" w:w="3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2D occupancy grid map as compressed bitmap.</w:t>
            </w:r>
          </w:p>
        </w:tc>
      </w:tr>
    </w:tbl>
    <w:p>
      <w:pPr>
        <w:spacing w:after="100"/>
      </w:pPr>
    </w:p>
    <w:p>
      <w:pPr>
        <w:pStyle w:val="Heading2"/>
      </w:pPr>
      <w:r>
        <w:t xml:space="preserve">4. Motion Commands (0x0090–0x00BF)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160"/>
        <w:gridCol w:w="3400"/>
      </w:tblGrid>
      <w:tr>
        <w:tc>
          <w:tcPr>
            <w:tcW w:type="dxa" w:w="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Code</w:t>
            </w:r>
          </w:p>
        </w:tc>
        <w:tc>
          <w:tcPr>
            <w:tcW w:type="dxa" w:w="20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Mnemonic</w:t>
            </w:r>
          </w:p>
        </w:tc>
        <w:tc>
          <w:tcPr>
            <w:tcW w:type="dxa" w:w="31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Type</w:t>
            </w:r>
          </w:p>
        </w:tc>
        <w:tc>
          <w:tcPr>
            <w:tcW w:type="dxa" w:w="34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Description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0x0090</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GOTO</w:t>
            </w:r>
          </w:p>
        </w:tc>
        <w:tc>
          <w:tcPr>
            <w:tcW w:type="dxa" w:w="3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POSITION_3D</w:t>
            </w:r>
          </w:p>
        </w:tc>
        <w:tc>
          <w:tcPr>
            <w:tcW w:type="dxa" w:w="3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Navigate to the specified position.</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0x0091</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GOTO_WAYPOINT</w:t>
            </w:r>
          </w:p>
        </w:tc>
        <w:tc>
          <w:tcPr>
            <w:tcW w:type="dxa" w:w="31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w:t>
            </w:r>
          </w:p>
        </w:tc>
        <w:tc>
          <w:tcPr>
            <w:tcW w:type="dxa" w:w="3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Navigate to the specified waypoint ID.</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0x0092</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FOLLOW_PATH</w:t>
            </w:r>
          </w:p>
        </w:tc>
        <w:tc>
          <w:tcPr>
            <w:tcW w:type="dxa" w:w="3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PATH</w:t>
            </w:r>
          </w:p>
        </w:tc>
        <w:tc>
          <w:tcPr>
            <w:tcW w:type="dxa" w:w="3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Execute the specified path.</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0x0093</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STOP</w:t>
            </w:r>
          </w:p>
        </w:tc>
        <w:tc>
          <w:tcPr>
            <w:tcW w:type="dxa" w:w="31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3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Halt all movement immediately.</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0x0094</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HOLD_POSITION</w:t>
            </w:r>
          </w:p>
        </w:tc>
        <w:tc>
          <w:tcPr>
            <w:tcW w:type="dxa" w:w="3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3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Maintain current position (station-keeping).</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0x0095</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SET_VELOCITY</w:t>
            </w:r>
          </w:p>
        </w:tc>
        <w:tc>
          <w:tcPr>
            <w:tcW w:type="dxa" w:w="31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VELOCITY_3D</w:t>
            </w:r>
          </w:p>
        </w:tc>
        <w:tc>
          <w:tcPr>
            <w:tcW w:type="dxa" w:w="3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Set desired velocity vector.</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0x0096</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SET_HEADING</w:t>
            </w:r>
          </w:p>
        </w:tc>
        <w:tc>
          <w:tcPr>
            <w:tcW w:type="dxa" w:w="3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FLOAT32</w:t>
            </w:r>
          </w:p>
        </w:tc>
        <w:tc>
          <w:tcPr>
            <w:tcW w:type="dxa" w:w="3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Turn to the specified heading.</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0x0097</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ORBIT</w:t>
            </w:r>
          </w:p>
        </w:tc>
        <w:tc>
          <w:tcPr>
            <w:tcW w:type="dxa" w:w="31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STRUCT{center, radius, direction}</w:t>
            </w:r>
          </w:p>
        </w:tc>
        <w:tc>
          <w:tcPr>
            <w:tcW w:type="dxa" w:w="3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Orbit a point at specified radius. Direction: 0=CW, 1=CCW.</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0x0098</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FOLLOW_AGENT</w:t>
            </w:r>
          </w:p>
        </w:tc>
        <w:tc>
          <w:tcPr>
            <w:tcW w:type="dxa" w:w="3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UINT128 uuid, FLOAT32 distance</w:t>
            </w:r>
          </w:p>
        </w:tc>
        <w:tc>
          <w:tcPr>
            <w:tcW w:type="dxa" w:w="3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Follow another agent at specified distance.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0x0099</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RETURN_HOME</w:t>
            </w:r>
          </w:p>
        </w:tc>
        <w:tc>
          <w:tcPr>
            <w:tcW w:type="dxa" w:w="31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None</w:t>
            </w:r>
          </w:p>
        </w:tc>
        <w:tc>
          <w:tcPr>
            <w:tcW w:type="dxa" w:w="3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Navigate to HOME_POSITION.</w:t>
            </w:r>
          </w:p>
        </w:tc>
      </w:tr>
      <w:tr>
        <w:tc>
          <w:tcPr>
            <w:tcW w:type="dxa" w:w="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Courier New" w:cs="Courier New" w:eastAsia="Courier New" w:hAnsi="Courier New"/>
                <w:sz w:val="16"/>
                <w:szCs w:val="16"/>
              </w:rPr>
              <w:t xml:space="preserve">0x009A</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AVOID</w:t>
            </w:r>
          </w:p>
        </w:tc>
        <w:tc>
          <w:tcPr>
            <w:tcW w:type="dxa" w:w="31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POSITION_3D, FLOAT32 radius</w:t>
            </w:r>
          </w:p>
        </w:tc>
        <w:tc>
          <w:tcPr>
            <w:tcW w:type="dxa" w:w="3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Add a temporary exclusion zone.</w:t>
            </w:r>
          </w:p>
        </w:tc>
      </w:tr>
      <w:tr>
        <w:tc>
          <w:tcPr>
            <w:tcW w:type="dxa" w:w="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Courier New" w:cs="Courier New" w:eastAsia="Courier New" w:hAnsi="Courier New"/>
                <w:sz w:val="16"/>
                <w:szCs w:val="16"/>
              </w:rPr>
              <w:t xml:space="preserve">0x009B</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FORMATION</w:t>
            </w:r>
          </w:p>
        </w:tc>
        <w:tc>
          <w:tcPr>
            <w:tcW w:type="dxa" w:w="31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UINT8 type, UINT8 slot</w:t>
            </w:r>
          </w:p>
        </w:tc>
        <w:tc>
          <w:tcPr>
            <w:tcW w:type="dxa" w:w="3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Join formation. Types: 0=line, 1=column, 2=wedge, 3=circle, 4=custom.</w:t>
            </w:r>
          </w:p>
        </w:tc>
      </w:tr>
    </w:tbl>
    <w:p>
      <w:pPr>
        <w:spacing w:after="100"/>
      </w:pPr>
    </w:p>
    <w:p>
      <w:pPr>
        <w:spacing w:after="100"/>
      </w:pPr>
      <w:r>
        <w:t xml:space="preserve">The full NAV-1 codebook continues through code 0x01FF, covering additional entries for mapping, localization confidence, coordinate transforms, and multi-agent spatial coordination. The complete registry entry with all 512 definitions is maintained in the AILL Codebook Registry.</w:t>
      </w:r>
    </w:p>
    <w:p>
      <w:r>
        <w:br w:type="page"/>
      </w:r>
    </w:p>
    <w:p>
      <w:pPr>
        <w:pStyle w:val="Heading1"/>
      </w:pPr>
      <w:r>
        <w:t xml:space="preserve">Part III: Formal Grammar</w:t>
      </w:r>
    </w:p>
    <w:p>
      <w:pPr>
        <w:spacing w:after="100"/>
      </w:pPr>
      <w:r>
        <w:t xml:space="preserve">This section provides the complete formal grammar of AILL in Extended Backus-Naur Form (EBNF). This grammar defines the set of well-formed AILL utterances. Any byte sequence that cannot be parsed by this grammar is not a valid AILL utterance and MUST be rejected by conforming agents.</w:t>
      </w:r>
    </w:p>
    <w:p>
      <w:pPr>
        <w:pStyle w:val="Heading2"/>
      </w:pPr>
      <w:r>
        <w:t xml:space="preserve">1. Notation Conventions</w:t>
      </w:r>
    </w:p>
    <w:p>
      <w:pPr>
        <w:spacing w:after="100"/>
      </w:pPr>
      <w:r>
        <w:t xml:space="preserve">Terminal symbols are written in uppercase and correspond to Base Codebook mnemonics. Non-terminal symbols are written in lowercase. The notation {X} means zero or more repetitions of X. [X] means X is optional. (X | Y) means either X or Y. Angle brackets &lt;type&gt; refer to the raw typed value following a type marker.</w:t>
      </w:r>
    </w:p>
    <w:p>
      <w:pPr>
        <w:pStyle w:val="Heading2"/>
      </w:pPr>
      <w:r>
        <w:t xml:space="preserve">2. Top-Level Grammar</w:t>
      </w:r>
    </w:p>
    <w:p>
      <w:pPr>
        <w:spacing w:after="0" w:before="0"/>
        <w:ind w:left="360"/>
      </w:pPr>
      <w:r>
        <w:rPr>
          <w:rFonts w:ascii="Courier New" w:cs="Courier New" w:eastAsia="Courier New" w:hAnsi="Courier New"/>
          <w:sz w:val="17"/>
          <w:szCs w:val="17"/>
        </w:rPr>
        <w:t xml:space="preserve">/* ═══ Top Level ═══ */</w:t>
      </w:r>
    </w:p>
    <w:p>
      <w:pPr>
        <w:spacing w:after="0" w:before="0"/>
        <w:ind w:left="360"/>
      </w:pPr>
      <w:r>
        <w:rPr>
          <w:rFonts w:ascii="Courier New" w:cs="Courier New" w:eastAsia="Courier New" w:hAnsi="Courier New"/>
          <w:sz w:val="17"/>
          <w:szCs w:val="17"/>
        </w:rPr>
        <w:t xml:space="preserve">session          = handshake { utterance } [ fin_frame ] ;</w:t>
      </w:r>
    </w:p>
    <w:p>
      <w:pPr>
        <w:spacing w:after="0" w:before="0"/>
        <w:ind w:left="360"/>
      </w:pPr>
      <w:r>
        <w:rPr>
          <w:rFonts w:ascii="Courier New" w:cs="Courier New" w:eastAsia="Courier New" w:hAnsi="Courier New"/>
          <w:sz w:val="17"/>
          <w:szCs w:val="17"/>
        </w:rPr>
        <w:t xml:space="preserve">handshake        = helo_frame ack_frame syn_frame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utterance        = START_UTTERANCE meta_header body END_UTTERANCE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meta_header      = confidence priority timestamp { meta_annotation } ;</w:t>
      </w:r>
    </w:p>
    <w:p>
      <w:pPr>
        <w:spacing w:after="0" w:before="0"/>
        <w:ind w:left="360"/>
      </w:pPr>
      <w:r>
        <w:rPr>
          <w:rFonts w:ascii="Courier New" w:cs="Courier New" w:eastAsia="Courier New" w:hAnsi="Courier New"/>
          <w:sz w:val="17"/>
          <w:szCs w:val="17"/>
        </w:rPr>
        <w:t xml:space="preserve">confidence       = CONFIDENCE &lt;float16&gt; ;</w:t>
      </w:r>
    </w:p>
    <w:p>
      <w:pPr>
        <w:spacing w:after="0" w:before="0"/>
        <w:ind w:left="360"/>
      </w:pPr>
      <w:r>
        <w:rPr>
          <w:rFonts w:ascii="Courier New" w:cs="Courier New" w:eastAsia="Courier New" w:hAnsi="Courier New"/>
          <w:sz w:val="17"/>
          <w:szCs w:val="17"/>
        </w:rPr>
        <w:t xml:space="preserve">priority         = PRIORITY &lt;uint8&gt; ;</w:t>
      </w:r>
    </w:p>
    <w:p>
      <w:pPr>
        <w:spacing w:after="0" w:before="0"/>
        <w:ind w:left="360"/>
      </w:pPr>
      <w:r>
        <w:rPr>
          <w:rFonts w:ascii="Courier New" w:cs="Courier New" w:eastAsia="Courier New" w:hAnsi="Courier New"/>
          <w:sz w:val="17"/>
          <w:szCs w:val="17"/>
        </w:rPr>
        <w:t xml:space="preserve">timestamp        = TIMESTAMP_META &lt;int64&gt; ;</w:t>
      </w:r>
    </w:p>
    <w:p>
      <w:pPr>
        <w:spacing w:after="0" w:before="0"/>
        <w:ind w:left="360"/>
      </w:pPr>
      <w:r>
        <w:rPr>
          <w:rFonts w:ascii="Courier New" w:cs="Courier New" w:eastAsia="Courier New" w:hAnsi="Courier New"/>
          <w:sz w:val="17"/>
          <w:szCs w:val="17"/>
        </w:rPr>
        <w:t xml:space="preserve">meta_annotation  = SOURCE_AGENT &lt;uuid&gt;</w:t>
      </w:r>
    </w:p>
    <w:p>
      <w:pPr>
        <w:spacing w:after="0" w:before="0"/>
        <w:ind w:left="360"/>
      </w:pPr>
      <w:r>
        <w:rPr>
          <w:rFonts w:ascii="Courier New" w:cs="Courier New" w:eastAsia="Courier New" w:hAnsi="Courier New"/>
          <w:sz w:val="17"/>
          <w:szCs w:val="17"/>
        </w:rPr>
        <w:t xml:space="preserve">                 | DEST_AGENT &lt;uuid&gt;</w:t>
      </w:r>
    </w:p>
    <w:p>
      <w:pPr>
        <w:spacing w:after="0" w:before="0"/>
        <w:ind w:left="360"/>
      </w:pPr>
      <w:r>
        <w:rPr>
          <w:rFonts w:ascii="Courier New" w:cs="Courier New" w:eastAsia="Courier New" w:hAnsi="Courier New"/>
          <w:sz w:val="17"/>
          <w:szCs w:val="17"/>
        </w:rPr>
        <w:t xml:space="preserve">                 | SEQNUM &lt;uint32&gt;</w:t>
      </w:r>
    </w:p>
    <w:p>
      <w:pPr>
        <w:spacing w:after="0" w:before="0"/>
        <w:ind w:left="360"/>
      </w:pPr>
      <w:r>
        <w:rPr>
          <w:rFonts w:ascii="Courier New" w:cs="Courier New" w:eastAsia="Courier New" w:hAnsi="Courier New"/>
          <w:sz w:val="17"/>
          <w:szCs w:val="17"/>
        </w:rPr>
        <w:t xml:space="preserve">                 | TRACE_ID &lt;uint64&gt;</w:t>
      </w:r>
    </w:p>
    <w:p>
      <w:pPr>
        <w:spacing w:after="0" w:before="0"/>
        <w:ind w:left="360"/>
      </w:pPr>
      <w:r>
        <w:rPr>
          <w:rFonts w:ascii="Courier New" w:cs="Courier New" w:eastAsia="Courier New" w:hAnsi="Courier New"/>
          <w:sz w:val="17"/>
          <w:szCs w:val="17"/>
        </w:rPr>
        <w:t xml:space="preserve">                 | TTL &lt;uint16&gt;</w:t>
      </w:r>
    </w:p>
    <w:p>
      <w:pPr>
        <w:spacing w:after="0" w:before="0"/>
        <w:ind w:left="360"/>
      </w:pPr>
      <w:r>
        <w:rPr>
          <w:rFonts w:ascii="Courier New" w:cs="Courier New" w:eastAsia="Courier New" w:hAnsi="Courier New"/>
          <w:sz w:val="17"/>
          <w:szCs w:val="17"/>
        </w:rPr>
        <w:t xml:space="preserve">                 | TOPIC &lt;uint16&gt;</w:t>
      </w:r>
    </w:p>
    <w:p>
      <w:pPr>
        <w:spacing w:after="0" w:before="0"/>
        <w:ind w:left="360"/>
      </w:pPr>
      <w:r>
        <w:rPr>
          <w:rFonts w:ascii="Courier New" w:cs="Courier New" w:eastAsia="Courier New" w:hAnsi="Courier New"/>
          <w:sz w:val="17"/>
          <w:szCs w:val="17"/>
        </w:rPr>
        <w:t xml:space="preserve">                 | VERSION_TAG &lt;uint16&gt; &lt;uint16&gt;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body             = { expression }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 ═══ Expressions ═══ */</w:t>
      </w:r>
    </w:p>
    <w:p>
      <w:pPr>
        <w:spacing w:after="0" w:before="0"/>
        <w:ind w:left="360"/>
      </w:pPr>
      <w:r>
        <w:rPr>
          <w:rFonts w:ascii="Courier New" w:cs="Courier New" w:eastAsia="Courier New" w:hAnsi="Courier New"/>
          <w:sz w:val="17"/>
          <w:szCs w:val="17"/>
        </w:rPr>
        <w:t xml:space="preserve">expression       = pragmatic_expr</w:t>
      </w:r>
    </w:p>
    <w:p>
      <w:pPr>
        <w:spacing w:after="0" w:before="0"/>
        <w:ind w:left="360"/>
      </w:pPr>
      <w:r>
        <w:rPr>
          <w:rFonts w:ascii="Courier New" w:cs="Courier New" w:eastAsia="Courier New" w:hAnsi="Courier New"/>
          <w:sz w:val="17"/>
          <w:szCs w:val="17"/>
        </w:rPr>
        <w:t xml:space="preserve">                 | modal_expr</w:t>
      </w:r>
    </w:p>
    <w:p>
      <w:pPr>
        <w:spacing w:after="0" w:before="0"/>
        <w:ind w:left="360"/>
      </w:pPr>
      <w:r>
        <w:rPr>
          <w:rFonts w:ascii="Courier New" w:cs="Courier New" w:eastAsia="Courier New" w:hAnsi="Courier New"/>
          <w:sz w:val="17"/>
          <w:szCs w:val="17"/>
        </w:rPr>
        <w:t xml:space="preserve">                 | temporal_expr</w:t>
      </w:r>
    </w:p>
    <w:p>
      <w:pPr>
        <w:spacing w:after="0" w:before="0"/>
        <w:ind w:left="360"/>
      </w:pPr>
      <w:r>
        <w:rPr>
          <w:rFonts w:ascii="Courier New" w:cs="Courier New" w:eastAsia="Courier New" w:hAnsi="Courier New"/>
          <w:sz w:val="17"/>
          <w:szCs w:val="17"/>
        </w:rPr>
        <w:t xml:space="preserve">                 | annotated_expr</w:t>
      </w:r>
    </w:p>
    <w:p>
      <w:pPr>
        <w:spacing w:after="0" w:before="0"/>
        <w:ind w:left="360"/>
      </w:pPr>
      <w:r>
        <w:rPr>
          <w:rFonts w:ascii="Courier New" w:cs="Courier New" w:eastAsia="Courier New" w:hAnsi="Courier New"/>
          <w:sz w:val="17"/>
          <w:szCs w:val="17"/>
        </w:rPr>
        <w:t xml:space="preserve">                 | core_expr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pragmatic_expr   = pragmatic_act core_expr ;</w:t>
      </w:r>
    </w:p>
    <w:p>
      <w:pPr>
        <w:spacing w:after="0" w:before="0"/>
        <w:ind w:left="360"/>
      </w:pPr>
      <w:r>
        <w:rPr>
          <w:rFonts w:ascii="Courier New" w:cs="Courier New" w:eastAsia="Courier New" w:hAnsi="Courier New"/>
          <w:sz w:val="17"/>
          <w:szCs w:val="17"/>
        </w:rPr>
        <w:t xml:space="preserve">pragmatic_act    = QUERY | ASSERT | REQUEST | COMMAND | ACKNOWLEDGE</w:t>
      </w:r>
    </w:p>
    <w:p>
      <w:pPr>
        <w:spacing w:after="0" w:before="0"/>
        <w:ind w:left="360"/>
      </w:pPr>
      <w:r>
        <w:rPr>
          <w:rFonts w:ascii="Courier New" w:cs="Courier New" w:eastAsia="Courier New" w:hAnsi="Courier New"/>
          <w:sz w:val="17"/>
          <w:szCs w:val="17"/>
        </w:rPr>
        <w:t xml:space="preserve">                 | REJECT | CLARIFY | CORRECT | PROPOSE | ACCEPT</w:t>
      </w:r>
    </w:p>
    <w:p>
      <w:pPr>
        <w:spacing w:after="0" w:before="0"/>
        <w:ind w:left="360"/>
      </w:pPr>
      <w:r>
        <w:rPr>
          <w:rFonts w:ascii="Courier New" w:cs="Courier New" w:eastAsia="Courier New" w:hAnsi="Courier New"/>
          <w:sz w:val="17"/>
          <w:szCs w:val="17"/>
        </w:rPr>
        <w:t xml:space="preserve">                 | WARN | PROMISE | INFORM | SUGGEST | GREET | FAREWELL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modal_expr       = modality core_expr ;</w:t>
      </w:r>
    </w:p>
    <w:p>
      <w:pPr>
        <w:spacing w:after="0" w:before="0"/>
        <w:ind w:left="360"/>
      </w:pPr>
      <w:r>
        <w:rPr>
          <w:rFonts w:ascii="Courier New" w:cs="Courier New" w:eastAsia="Courier New" w:hAnsi="Courier New"/>
          <w:sz w:val="17"/>
          <w:szCs w:val="17"/>
        </w:rPr>
        <w:t xml:space="preserve">modality         = CERTAIN | PROBABLE | POSSIBLE | UNLIKELY | UNCERTAIN</w:t>
      </w:r>
    </w:p>
    <w:p>
      <w:pPr>
        <w:spacing w:after="0" w:before="0"/>
        <w:ind w:left="360"/>
      </w:pPr>
      <w:r>
        <w:rPr>
          <w:rFonts w:ascii="Courier New" w:cs="Courier New" w:eastAsia="Courier New" w:hAnsi="Courier New"/>
          <w:sz w:val="17"/>
          <w:szCs w:val="17"/>
        </w:rPr>
        <w:t xml:space="preserve">                 | HYPOTHETICAL | COUNTERFACTUAL | OBLIGATORY | PERMITTED</w:t>
      </w:r>
    </w:p>
    <w:p>
      <w:pPr>
        <w:spacing w:after="0" w:before="0"/>
        <w:ind w:left="360"/>
      </w:pPr>
      <w:r>
        <w:rPr>
          <w:rFonts w:ascii="Courier New" w:cs="Courier New" w:eastAsia="Courier New" w:hAnsi="Courier New"/>
          <w:sz w:val="17"/>
          <w:szCs w:val="17"/>
        </w:rPr>
        <w:t xml:space="preserve">                 | FORBIDDEN | INFERRED | OBSERVED | PREDICTED &lt;float16&gt;</w:t>
      </w:r>
    </w:p>
    <w:p>
      <w:pPr>
        <w:spacing w:after="0" w:before="0"/>
        <w:ind w:left="360"/>
      </w:pPr>
      <w:r>
        <w:rPr>
          <w:rFonts w:ascii="Courier New" w:cs="Courier New" w:eastAsia="Courier New" w:hAnsi="Courier New"/>
          <w:sz w:val="17"/>
          <w:szCs w:val="17"/>
        </w:rPr>
        <w:t xml:space="preserve">                 | DESIRED | UNDESIRED | REPORTED &lt;uuid&gt;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temporal_expr    = temporal_mod core_expr ;</w:t>
      </w:r>
    </w:p>
    <w:p>
      <w:pPr>
        <w:spacing w:after="0" w:before="0"/>
        <w:ind w:left="360"/>
      </w:pPr>
      <w:r>
        <w:rPr>
          <w:rFonts w:ascii="Courier New" w:cs="Courier New" w:eastAsia="Courier New" w:hAnsi="Courier New"/>
          <w:sz w:val="17"/>
          <w:szCs w:val="17"/>
        </w:rPr>
        <w:t xml:space="preserve">temporal_mod     = PAST | PRESENT | FUTURE | T_DEADLINE &lt;timestamp&gt;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annotated_expr   = annotation core_expr ;</w:t>
      </w:r>
    </w:p>
    <w:p>
      <w:pPr>
        <w:spacing w:after="0" w:before="0"/>
        <w:ind w:left="360"/>
      </w:pPr>
      <w:r>
        <w:rPr>
          <w:rFonts w:ascii="Courier New" w:cs="Courier New" w:eastAsia="Courier New" w:hAnsi="Courier New"/>
          <w:sz w:val="17"/>
          <w:szCs w:val="17"/>
        </w:rPr>
        <w:t xml:space="preserve">annotation       = CONFIDENCE &lt;float16&gt;</w:t>
      </w:r>
    </w:p>
    <w:p>
      <w:pPr>
        <w:spacing w:after="0" w:before="0"/>
        <w:ind w:left="360"/>
      </w:pPr>
      <w:r>
        <w:rPr>
          <w:rFonts w:ascii="Courier New" w:cs="Courier New" w:eastAsia="Courier New" w:hAnsi="Courier New"/>
          <w:sz w:val="17"/>
          <w:szCs w:val="17"/>
        </w:rPr>
        <w:t xml:space="preserve">                 | LABEL &lt;string&gt;</w:t>
      </w:r>
    </w:p>
    <w:p>
      <w:pPr>
        <w:spacing w:after="0" w:before="0"/>
        <w:ind w:left="360"/>
      </w:pPr>
      <w:r>
        <w:rPr>
          <w:rFonts w:ascii="Courier New" w:cs="Courier New" w:eastAsia="Courier New" w:hAnsi="Courier New"/>
          <w:sz w:val="17"/>
          <w:szCs w:val="17"/>
        </w:rPr>
        <w:t xml:space="preserve">                 | COST &lt;float16&gt;</w:t>
      </w:r>
    </w:p>
    <w:p>
      <w:pPr>
        <w:spacing w:after="0" w:before="0"/>
        <w:ind w:left="360"/>
      </w:pPr>
      <w:r>
        <w:rPr>
          <w:rFonts w:ascii="Courier New" w:cs="Courier New" w:eastAsia="Courier New" w:hAnsi="Courier New"/>
          <w:sz w:val="17"/>
          <w:szCs w:val="17"/>
        </w:rPr>
        <w:t xml:space="preserve">                 | HASH_REF &lt;uint32&gt; ;</w:t>
      </w:r>
    </w:p>
    <w:p>
      <w:pPr>
        <w:spacing w:after="100"/>
      </w:pPr>
    </w:p>
    <w:p>
      <w:pPr>
        <w:spacing w:after="0" w:before="0"/>
        <w:ind w:left="360"/>
      </w:pPr>
      <w:r>
        <w:rPr>
          <w:rFonts w:ascii="Courier New" w:cs="Courier New" w:eastAsia="Courier New" w:hAnsi="Courier New"/>
          <w:sz w:val="17"/>
          <w:szCs w:val="17"/>
        </w:rPr>
        <w:t xml:space="preserve">/* ═══ Core Expressions ═══ */</w:t>
      </w:r>
    </w:p>
    <w:p>
      <w:pPr>
        <w:spacing w:after="0" w:before="0"/>
        <w:ind w:left="360"/>
      </w:pPr>
      <w:r>
        <w:rPr>
          <w:rFonts w:ascii="Courier New" w:cs="Courier New" w:eastAsia="Courier New" w:hAnsi="Courier New"/>
          <w:sz w:val="17"/>
          <w:szCs w:val="17"/>
        </w:rPr>
        <w:t xml:space="preserve">core_expr        = literal</w:t>
      </w:r>
    </w:p>
    <w:p>
      <w:pPr>
        <w:spacing w:after="0" w:before="0"/>
        <w:ind w:left="360"/>
      </w:pPr>
      <w:r>
        <w:rPr>
          <w:rFonts w:ascii="Courier New" w:cs="Courier New" w:eastAsia="Courier New" w:hAnsi="Courier New"/>
          <w:sz w:val="17"/>
          <w:szCs w:val="17"/>
        </w:rPr>
        <w:t xml:space="preserve">                 | structure</w:t>
      </w:r>
    </w:p>
    <w:p>
      <w:pPr>
        <w:spacing w:after="0" w:before="0"/>
        <w:ind w:left="360"/>
      </w:pPr>
      <w:r>
        <w:rPr>
          <w:rFonts w:ascii="Courier New" w:cs="Courier New" w:eastAsia="Courier New" w:hAnsi="Courier New"/>
          <w:sz w:val="17"/>
          <w:szCs w:val="17"/>
        </w:rPr>
        <w:t xml:space="preserve">                 | operation</w:t>
      </w:r>
    </w:p>
    <w:p>
      <w:pPr>
        <w:spacing w:after="0" w:before="0"/>
        <w:ind w:left="360"/>
      </w:pPr>
      <w:r>
        <w:rPr>
          <w:rFonts w:ascii="Courier New" w:cs="Courier New" w:eastAsia="Courier New" w:hAnsi="Courier New"/>
          <w:sz w:val="17"/>
          <w:szCs w:val="17"/>
        </w:rPr>
        <w:t xml:space="preserve">                 | reference</w:t>
      </w:r>
    </w:p>
    <w:p>
      <w:pPr>
        <w:spacing w:after="0" w:before="0"/>
        <w:ind w:left="360"/>
      </w:pPr>
      <w:r>
        <w:rPr>
          <w:rFonts w:ascii="Courier New" w:cs="Courier New" w:eastAsia="Courier New" w:hAnsi="Courier New"/>
          <w:sz w:val="17"/>
          <w:szCs w:val="17"/>
        </w:rPr>
        <w:t xml:space="preserve">                 | extension_expr</w:t>
      </w:r>
    </w:p>
    <w:p>
      <w:pPr>
        <w:spacing w:after="0" w:before="0"/>
        <w:ind w:left="360"/>
      </w:pPr>
      <w:r>
        <w:rPr>
          <w:rFonts w:ascii="Courier New" w:cs="Courier New" w:eastAsia="Courier New" w:hAnsi="Courier New"/>
          <w:sz w:val="17"/>
          <w:szCs w:val="17"/>
        </w:rPr>
        <w:t xml:space="preserve">                 | context_ref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 Literals */</w:t>
      </w:r>
    </w:p>
    <w:p>
      <w:pPr>
        <w:spacing w:after="0" w:before="0"/>
        <w:ind w:left="360"/>
      </w:pPr>
      <w:r>
        <w:rPr>
          <w:rFonts w:ascii="Courier New" w:cs="Courier New" w:eastAsia="Courier New" w:hAnsi="Courier New"/>
          <w:sz w:val="17"/>
          <w:szCs w:val="17"/>
        </w:rPr>
        <w:t xml:space="preserve">literal          = int_literal | float_literal | bool_literal</w:t>
      </w:r>
    </w:p>
    <w:p>
      <w:pPr>
        <w:spacing w:after="0" w:before="0"/>
        <w:ind w:left="360"/>
      </w:pPr>
      <w:r>
        <w:rPr>
          <w:rFonts w:ascii="Courier New" w:cs="Courier New" w:eastAsia="Courier New" w:hAnsi="Courier New"/>
          <w:sz w:val="17"/>
          <w:szCs w:val="17"/>
        </w:rPr>
        <w:t xml:space="preserve">                 | string_literal | bytes_literal | null_literal</w:t>
      </w:r>
    </w:p>
    <w:p>
      <w:pPr>
        <w:spacing w:after="0" w:before="0"/>
        <w:ind w:left="360"/>
      </w:pPr>
      <w:r>
        <w:rPr>
          <w:rFonts w:ascii="Courier New" w:cs="Courier New" w:eastAsia="Courier New" w:hAnsi="Courier New"/>
          <w:sz w:val="17"/>
          <w:szCs w:val="17"/>
        </w:rPr>
        <w:t xml:space="preserve">                 | timestamp_literal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int_literal      = ( TYPE_INT8 &lt;int8&gt; | TYPE_INT16 &lt;int16&gt;</w:t>
      </w:r>
    </w:p>
    <w:p>
      <w:pPr>
        <w:spacing w:after="0" w:before="0"/>
        <w:ind w:left="360"/>
      </w:pPr>
      <w:r>
        <w:rPr>
          <w:rFonts w:ascii="Courier New" w:cs="Courier New" w:eastAsia="Courier New" w:hAnsi="Courier New"/>
          <w:sz w:val="17"/>
          <w:szCs w:val="17"/>
        </w:rPr>
        <w:t xml:space="preserve">                   | TYPE_INT32 &lt;int32&gt; | TYPE_INT64 &lt;int64&gt;</w:t>
      </w:r>
    </w:p>
    <w:p>
      <w:pPr>
        <w:spacing w:after="0" w:before="0"/>
        <w:ind w:left="360"/>
      </w:pPr>
      <w:r>
        <w:rPr>
          <w:rFonts w:ascii="Courier New" w:cs="Courier New" w:eastAsia="Courier New" w:hAnsi="Courier New"/>
          <w:sz w:val="17"/>
          <w:szCs w:val="17"/>
        </w:rPr>
        <w:t xml:space="preserve">                   | TYPE_UINT8 &lt;uint8&gt; | TYPE_UINT16 &lt;uint16&gt;</w:t>
      </w:r>
    </w:p>
    <w:p>
      <w:pPr>
        <w:spacing w:after="0" w:before="0"/>
        <w:ind w:left="360"/>
      </w:pPr>
      <w:r>
        <w:rPr>
          <w:rFonts w:ascii="Courier New" w:cs="Courier New" w:eastAsia="Courier New" w:hAnsi="Courier New"/>
          <w:sz w:val="17"/>
          <w:szCs w:val="17"/>
        </w:rPr>
        <w:t xml:space="preserve">                   | TYPE_UINT32 &lt;uint32&gt; | TYPE_UINT64 &lt;uint64&gt; ) ;</w:t>
      </w:r>
    </w:p>
    <w:p>
      <w:pPr>
        <w:spacing w:after="0" w:before="0"/>
        <w:ind w:left="360"/>
      </w:pPr>
      <w:r>
        <w:rPr>
          <w:rFonts w:ascii="Courier New" w:cs="Courier New" w:eastAsia="Courier New" w:hAnsi="Courier New"/>
          <w:sz w:val="17"/>
          <w:szCs w:val="17"/>
        </w:rPr>
        <w:t xml:space="preserve">float_literal    = ( TYPE_FLOAT16 &lt;f16&gt; | TYPE_FLOAT32 &lt;f32&gt;</w:t>
      </w:r>
    </w:p>
    <w:p>
      <w:pPr>
        <w:spacing w:after="0" w:before="0"/>
        <w:ind w:left="360"/>
      </w:pPr>
      <w:r>
        <w:rPr>
          <w:rFonts w:ascii="Courier New" w:cs="Courier New" w:eastAsia="Courier New" w:hAnsi="Courier New"/>
          <w:sz w:val="17"/>
          <w:szCs w:val="17"/>
        </w:rPr>
        <w:t xml:space="preserve">                   | TYPE_FLOAT64 &lt;f64&gt; ) ;</w:t>
      </w:r>
    </w:p>
    <w:p>
      <w:pPr>
        <w:spacing w:after="0" w:before="0"/>
        <w:ind w:left="360"/>
      </w:pPr>
      <w:r>
        <w:rPr>
          <w:rFonts w:ascii="Courier New" w:cs="Courier New" w:eastAsia="Courier New" w:hAnsi="Courier New"/>
          <w:sz w:val="17"/>
          <w:szCs w:val="17"/>
        </w:rPr>
        <w:t xml:space="preserve">bool_literal     = TYPE_BOOL &lt;bit&gt; ;</w:t>
      </w:r>
    </w:p>
    <w:p>
      <w:pPr>
        <w:spacing w:after="0" w:before="0"/>
        <w:ind w:left="360"/>
      </w:pPr>
      <w:r>
        <w:rPr>
          <w:rFonts w:ascii="Courier New" w:cs="Courier New" w:eastAsia="Courier New" w:hAnsi="Courier New"/>
          <w:sz w:val="17"/>
          <w:szCs w:val="17"/>
        </w:rPr>
        <w:t xml:space="preserve">string_literal   = TYPE_STRING &lt;uint16:len&gt; &lt;bytes:len&gt; ;</w:t>
      </w:r>
    </w:p>
    <w:p>
      <w:pPr>
        <w:spacing w:after="0" w:before="0"/>
        <w:ind w:left="360"/>
      </w:pPr>
      <w:r>
        <w:rPr>
          <w:rFonts w:ascii="Courier New" w:cs="Courier New" w:eastAsia="Courier New" w:hAnsi="Courier New"/>
          <w:sz w:val="17"/>
          <w:szCs w:val="17"/>
        </w:rPr>
        <w:t xml:space="preserve">bytes_literal    = TYPE_BYTES &lt;uint16:len&gt; &lt;bytes:len&gt; ;</w:t>
      </w:r>
    </w:p>
    <w:p>
      <w:pPr>
        <w:spacing w:after="0" w:before="0"/>
        <w:ind w:left="360"/>
      </w:pPr>
      <w:r>
        <w:rPr>
          <w:rFonts w:ascii="Courier New" w:cs="Courier New" w:eastAsia="Courier New" w:hAnsi="Courier New"/>
          <w:sz w:val="17"/>
          <w:szCs w:val="17"/>
        </w:rPr>
        <w:t xml:space="preserve">null_literal     = TYPE_NULL ;</w:t>
      </w:r>
    </w:p>
    <w:p>
      <w:pPr>
        <w:spacing w:after="0" w:before="0"/>
        <w:ind w:left="360"/>
      </w:pPr>
      <w:r>
        <w:rPr>
          <w:rFonts w:ascii="Courier New" w:cs="Courier New" w:eastAsia="Courier New" w:hAnsi="Courier New"/>
          <w:sz w:val="17"/>
          <w:szCs w:val="17"/>
        </w:rPr>
        <w:t xml:space="preserve">timestamp_literal = TYPE_TIMESTAMP &lt;int64&gt;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 Structures */</w:t>
      </w:r>
    </w:p>
    <w:p>
      <w:pPr>
        <w:spacing w:after="0" w:before="0"/>
        <w:ind w:left="360"/>
      </w:pPr>
      <w:r>
        <w:rPr>
          <w:rFonts w:ascii="Courier New" w:cs="Courier New" w:eastAsia="Courier New" w:hAnsi="Courier New"/>
          <w:sz w:val="17"/>
          <w:szCs w:val="17"/>
        </w:rPr>
        <w:t xml:space="preserve">structure        = struct_expr | list_expr | map_expr</w:t>
      </w:r>
    </w:p>
    <w:p>
      <w:pPr>
        <w:spacing w:after="0" w:before="0"/>
        <w:ind w:left="360"/>
      </w:pPr>
      <w:r>
        <w:rPr>
          <w:rFonts w:ascii="Courier New" w:cs="Courier New" w:eastAsia="Courier New" w:hAnsi="Courier New"/>
          <w:sz w:val="17"/>
          <w:szCs w:val="17"/>
        </w:rPr>
        <w:t xml:space="preserve">                 | tuple_expr | union_expr | option_expr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struct_expr      = BEGIN_STRUCT { field } END_STRUCT ;</w:t>
      </w:r>
    </w:p>
    <w:p>
      <w:pPr>
        <w:spacing w:after="0" w:before="0"/>
        <w:ind w:left="360"/>
      </w:pPr>
      <w:r>
        <w:rPr>
          <w:rFonts w:ascii="Courier New" w:cs="Courier New" w:eastAsia="Courier New" w:hAnsi="Courier New"/>
          <w:sz w:val="17"/>
          <w:szCs w:val="17"/>
        </w:rPr>
        <w:t xml:space="preserve">field            = FIELD_ID &lt;uint16&gt; expression [ FIELD_SEP ]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list_expr        = BEGIN_LIST &lt;uint16:count&gt; { expression } END_LIST ;</w:t>
      </w:r>
    </w:p>
    <w:p>
      <w:pPr>
        <w:spacing w:after="0" w:before="0"/>
        <w:ind w:left="360"/>
      </w:pPr>
      <w:r>
        <w:rPr>
          <w:rFonts w:ascii="Courier New" w:cs="Courier New" w:eastAsia="Courier New" w:hAnsi="Courier New"/>
          <w:sz w:val="17"/>
          <w:szCs w:val="17"/>
        </w:rPr>
        <w:t xml:space="preserve">map_expr         = BEGIN_MAP &lt;uint16:count&gt; { expression expression } END_MAP ;</w:t>
      </w:r>
    </w:p>
    <w:p>
      <w:pPr>
        <w:spacing w:after="0" w:before="0"/>
        <w:ind w:left="360"/>
      </w:pPr>
      <w:r>
        <w:rPr>
          <w:rFonts w:ascii="Courier New" w:cs="Courier New" w:eastAsia="Courier New" w:hAnsi="Courier New"/>
          <w:sz w:val="17"/>
          <w:szCs w:val="17"/>
        </w:rPr>
        <w:t xml:space="preserve">tuple_expr       = BEGIN_TUPLE &lt;uint8:arity&gt; { expression } END_TUPLE ;</w:t>
      </w:r>
    </w:p>
    <w:p>
      <w:pPr>
        <w:spacing w:after="0" w:before="0"/>
        <w:ind w:left="360"/>
      </w:pPr>
      <w:r>
        <w:rPr>
          <w:rFonts w:ascii="Courier New" w:cs="Courier New" w:eastAsia="Courier New" w:hAnsi="Courier New"/>
          <w:sz w:val="17"/>
          <w:szCs w:val="17"/>
        </w:rPr>
        <w:t xml:space="preserve">union_expr       = BEGIN_UNION &lt;uint8:tag&gt; expression END_UNION ;</w:t>
      </w:r>
    </w:p>
    <w:p>
      <w:pPr>
        <w:spacing w:after="0" w:before="0"/>
        <w:ind w:left="360"/>
      </w:pPr>
      <w:r>
        <w:rPr>
          <w:rFonts w:ascii="Courier New" w:cs="Courier New" w:eastAsia="Courier New" w:hAnsi="Courier New"/>
          <w:sz w:val="17"/>
          <w:szCs w:val="17"/>
        </w:rPr>
        <w:t xml:space="preserve">option_expr      = BEGIN_OPTION &lt;uint8:present&gt; [ expression ] END_OPTION ;</w:t>
      </w:r>
    </w:p>
    <w:p>
      <w:pPr>
        <w:spacing w:after="100"/>
      </w:pPr>
    </w:p>
    <w:p>
      <w:pPr>
        <w:spacing w:after="0" w:before="0"/>
        <w:ind w:left="360"/>
      </w:pPr>
      <w:r>
        <w:rPr>
          <w:rFonts w:ascii="Courier New" w:cs="Courier New" w:eastAsia="Courier New" w:hAnsi="Courier New"/>
          <w:sz w:val="17"/>
          <w:szCs w:val="17"/>
        </w:rPr>
        <w:t xml:space="preserve">/* ═══ Operations ═══ */</w:t>
      </w:r>
    </w:p>
    <w:p>
      <w:pPr>
        <w:spacing w:after="0" w:before="0"/>
        <w:ind w:left="360"/>
      </w:pPr>
      <w:r>
        <w:rPr>
          <w:rFonts w:ascii="Courier New" w:cs="Courier New" w:eastAsia="Courier New" w:hAnsi="Courier New"/>
          <w:sz w:val="17"/>
          <w:szCs w:val="17"/>
        </w:rPr>
        <w:t xml:space="preserve">operation        = binary_op | unary_op | ternary_op | aggregate_op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binary_op        = expression expression binary_operator ;</w:t>
      </w:r>
    </w:p>
    <w:p>
      <w:pPr>
        <w:spacing w:after="0" w:before="0"/>
        <w:ind w:left="360"/>
      </w:pPr>
      <w:r>
        <w:rPr>
          <w:rFonts w:ascii="Courier New" w:cs="Courier New" w:eastAsia="Courier New" w:hAnsi="Courier New"/>
          <w:sz w:val="17"/>
          <w:szCs w:val="17"/>
        </w:rPr>
        <w:t xml:space="preserve">binary_operator  = ADD | SUB | MUL | DIV | MOD | POW</w:t>
      </w:r>
    </w:p>
    <w:p>
      <w:pPr>
        <w:spacing w:after="0" w:before="0"/>
        <w:ind w:left="360"/>
      </w:pPr>
      <w:r>
        <w:rPr>
          <w:rFonts w:ascii="Courier New" w:cs="Courier New" w:eastAsia="Courier New" w:hAnsi="Courier New"/>
          <w:sz w:val="17"/>
          <w:szCs w:val="17"/>
        </w:rPr>
        <w:t xml:space="preserve">                 | MIN | MAX | DOT_PRODUCT | CROSS_PRODUCT | DISTANCE</w:t>
      </w:r>
    </w:p>
    <w:p>
      <w:pPr>
        <w:spacing w:after="0" w:before="0"/>
        <w:ind w:left="360"/>
      </w:pPr>
      <w:r>
        <w:rPr>
          <w:rFonts w:ascii="Courier New" w:cs="Courier New" w:eastAsia="Courier New" w:hAnsi="Courier New"/>
          <w:sz w:val="17"/>
          <w:szCs w:val="17"/>
        </w:rPr>
        <w:t xml:space="preserve">                 | AND | OR | XOR | IMPLIES | IFF | NAND | NOR</w:t>
      </w:r>
    </w:p>
    <w:p>
      <w:pPr>
        <w:spacing w:after="0" w:before="0"/>
        <w:ind w:left="360"/>
      </w:pPr>
      <w:r>
        <w:rPr>
          <w:rFonts w:ascii="Courier New" w:cs="Courier New" w:eastAsia="Courier New" w:hAnsi="Courier New"/>
          <w:sz w:val="17"/>
          <w:szCs w:val="17"/>
        </w:rPr>
        <w:t xml:space="preserve">                 | EQ | NEQ | LT | GT | LTE | GTE | APPROX</w:t>
      </w:r>
    </w:p>
    <w:p>
      <w:pPr>
        <w:spacing w:after="0" w:before="0"/>
        <w:ind w:left="360"/>
      </w:pPr>
      <w:r>
        <w:rPr>
          <w:rFonts w:ascii="Courier New" w:cs="Courier New" w:eastAsia="Courier New" w:hAnsi="Courier New"/>
          <w:sz w:val="17"/>
          <w:szCs w:val="17"/>
        </w:rPr>
        <w:t xml:space="preserve">                 | CONTAINS | SUBSET | SUPERSET</w:t>
      </w:r>
    </w:p>
    <w:p>
      <w:pPr>
        <w:spacing w:after="0" w:before="0"/>
        <w:ind w:left="360"/>
      </w:pPr>
      <w:r>
        <w:rPr>
          <w:rFonts w:ascii="Courier New" w:cs="Courier New" w:eastAsia="Courier New" w:hAnsi="Courier New"/>
          <w:sz w:val="17"/>
          <w:szCs w:val="17"/>
        </w:rPr>
        <w:t xml:space="preserve">                 | T_BEFORE | T_AFTER | T_DURING | T_SIMULTANEOUS</w:t>
      </w:r>
    </w:p>
    <w:p>
      <w:pPr>
        <w:spacing w:after="0" w:before="0"/>
        <w:ind w:left="360"/>
      </w:pPr>
      <w:r>
        <w:rPr>
          <w:rFonts w:ascii="Courier New" w:cs="Courier New" w:eastAsia="Courier New" w:hAnsi="Courier New"/>
          <w:sz w:val="17"/>
          <w:szCs w:val="17"/>
        </w:rPr>
        <w:t xml:space="preserve">                 | T_STARTS | T_FINISHES | T_OVERLAPS | T_MEETS | ATAN2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unary_op         = expression unary_operator ;</w:t>
      </w:r>
    </w:p>
    <w:p>
      <w:pPr>
        <w:spacing w:after="0" w:before="0"/>
        <w:ind w:left="360"/>
      </w:pPr>
      <w:r>
        <w:rPr>
          <w:rFonts w:ascii="Courier New" w:cs="Courier New" w:eastAsia="Courier New" w:hAnsi="Courier New"/>
          <w:sz w:val="17"/>
          <w:szCs w:val="17"/>
        </w:rPr>
        <w:t xml:space="preserve">unary_operator   = NOT | SQRT | LOG | LOG10 | LOG2 | ABS | NEG</w:t>
      </w:r>
    </w:p>
    <w:p>
      <w:pPr>
        <w:spacing w:after="0" w:before="0"/>
        <w:ind w:left="360"/>
      </w:pPr>
      <w:r>
        <w:rPr>
          <w:rFonts w:ascii="Courier New" w:cs="Courier New" w:eastAsia="Courier New" w:hAnsi="Courier New"/>
          <w:sz w:val="17"/>
          <w:szCs w:val="17"/>
        </w:rPr>
        <w:t xml:space="preserve">                 | ROUND | FLOOR | CEIL | TRUNC | NORM | COUNT</w:t>
      </w:r>
    </w:p>
    <w:p>
      <w:pPr>
        <w:spacing w:after="0" w:before="0"/>
        <w:ind w:left="360"/>
      </w:pPr>
      <w:r>
        <w:rPr>
          <w:rFonts w:ascii="Courier New" w:cs="Courier New" w:eastAsia="Courier New" w:hAnsi="Courier New"/>
          <w:sz w:val="17"/>
          <w:szCs w:val="17"/>
        </w:rPr>
        <w:t xml:space="preserve">                 | SIN | COS | SUM | MEAN | MEDIAN | STDDEV | VARIANCE</w:t>
      </w:r>
    </w:p>
    <w:p>
      <w:pPr>
        <w:spacing w:after="0" w:before="0"/>
        <w:ind w:left="360"/>
      </w:pPr>
      <w:r>
        <w:rPr>
          <w:rFonts w:ascii="Courier New" w:cs="Courier New" w:eastAsia="Courier New" w:hAnsi="Courier New"/>
          <w:sz w:val="17"/>
          <w:szCs w:val="17"/>
        </w:rPr>
        <w:t xml:space="preserve">                 | IS_NULL | T_ELAPSED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ternary_op       = expression expression expression ternary_operator ;</w:t>
      </w:r>
    </w:p>
    <w:p>
      <w:pPr>
        <w:spacing w:after="0" w:before="0"/>
        <w:ind w:left="360"/>
      </w:pPr>
      <w:r>
        <w:rPr>
          <w:rFonts w:ascii="Courier New" w:cs="Courier New" w:eastAsia="Courier New" w:hAnsi="Courier New"/>
          <w:sz w:val="17"/>
          <w:szCs w:val="17"/>
        </w:rPr>
        <w:t xml:space="preserve">ternary_operator = IF_THEN_ELSE | CLAMP | LERP | IN_RANGE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aggregate_op     = expression quantifier ;</w:t>
      </w:r>
    </w:p>
    <w:p>
      <w:pPr>
        <w:spacing w:after="0" w:before="0"/>
        <w:ind w:left="360"/>
      </w:pPr>
      <w:r>
        <w:rPr>
          <w:rFonts w:ascii="Courier New" w:cs="Courier New" w:eastAsia="Courier New" w:hAnsi="Courier New"/>
          <w:sz w:val="17"/>
          <w:szCs w:val="17"/>
        </w:rPr>
        <w:t xml:space="preserve">quantifier       = FORALL | EXISTS | EXISTS_UNIQUE | ALL | NONE_Q | MOST</w:t>
      </w:r>
    </w:p>
    <w:p>
      <w:pPr>
        <w:spacing w:after="0" w:before="0"/>
        <w:ind w:left="360"/>
      </w:pPr>
      <w:r>
        <w:rPr>
          <w:rFonts w:ascii="Courier New" w:cs="Courier New" w:eastAsia="Courier New" w:hAnsi="Courier New"/>
          <w:sz w:val="17"/>
          <w:szCs w:val="17"/>
        </w:rPr>
        <w:t xml:space="preserve">                 | EXACTLY_N &lt;uint16&gt; | AT_LEAST_N &lt;uint16&gt;</w:t>
      </w:r>
    </w:p>
    <w:p>
      <w:pPr>
        <w:spacing w:after="0" w:before="0"/>
        <w:ind w:left="360"/>
      </w:pPr>
      <w:r>
        <w:rPr>
          <w:rFonts w:ascii="Courier New" w:cs="Courier New" w:eastAsia="Courier New" w:hAnsi="Courier New"/>
          <w:sz w:val="17"/>
          <w:szCs w:val="17"/>
        </w:rPr>
        <w:t xml:space="preserve">                 | AT_MOST_N &lt;uint16&gt; | PROPORTION &lt;float16&gt;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 ═══ References and Extensions ═══ */</w:t>
      </w:r>
    </w:p>
    <w:p>
      <w:pPr>
        <w:spacing w:after="0" w:before="0"/>
        <w:ind w:left="360"/>
      </w:pPr>
      <w:r>
        <w:rPr>
          <w:rFonts w:ascii="Courier New" w:cs="Courier New" w:eastAsia="Courier New" w:hAnsi="Courier New"/>
          <w:sz w:val="17"/>
          <w:szCs w:val="17"/>
        </w:rPr>
        <w:t xml:space="preserve">reference        = REF &lt;uint16:epoch_seq&gt;</w:t>
      </w:r>
    </w:p>
    <w:p>
      <w:pPr>
        <w:spacing w:after="0" w:before="0"/>
        <w:ind w:left="360"/>
      </w:pPr>
      <w:r>
        <w:rPr>
          <w:rFonts w:ascii="Courier New" w:cs="Courier New" w:eastAsia="Courier New" w:hAnsi="Courier New"/>
          <w:sz w:val="17"/>
          <w:szCs w:val="17"/>
        </w:rPr>
        <w:t xml:space="preserve">                 | HASH_REF &lt;uint32:hash&gt;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context_ref      = CONTEXT_REF &lt;uint16:sct_index&gt;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extension_expr   = ESCAPE_L1 &lt;uint16:code&gt;</w:t>
      </w:r>
    </w:p>
    <w:p>
      <w:pPr>
        <w:spacing w:after="0" w:before="0"/>
        <w:ind w:left="360"/>
      </w:pPr>
      <w:r>
        <w:rPr>
          <w:rFonts w:ascii="Courier New" w:cs="Courier New" w:eastAsia="Courier New" w:hAnsi="Courier New"/>
          <w:sz w:val="17"/>
          <w:szCs w:val="17"/>
        </w:rPr>
        <w:t xml:space="preserve">                 | ESCAPE_L2 &lt;uint16:code&gt;</w:t>
      </w:r>
    </w:p>
    <w:p>
      <w:pPr>
        <w:spacing w:after="0" w:before="0"/>
        <w:ind w:left="360"/>
      </w:pPr>
      <w:r>
        <w:rPr>
          <w:rFonts w:ascii="Courier New" w:cs="Courier New" w:eastAsia="Courier New" w:hAnsi="Courier New"/>
          <w:sz w:val="17"/>
          <w:szCs w:val="17"/>
        </w:rPr>
        <w:t xml:space="preserve">                 | ESCAPE_L3 &lt;uint16:code&gt;</w:t>
      </w:r>
    </w:p>
    <w:p>
      <w:pPr>
        <w:spacing w:after="0" w:before="0"/>
        <w:ind w:left="360"/>
      </w:pPr>
      <w:r>
        <w:rPr>
          <w:rFonts w:ascii="Courier New" w:cs="Courier New" w:eastAsia="Courier New" w:hAnsi="Courier New"/>
          <w:sz w:val="17"/>
          <w:szCs w:val="17"/>
        </w:rPr>
        <w:t xml:space="preserve">                 | CODEBOOK_REF &lt;uint8:level&gt; &lt;uint16:code&gt; ;</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 ═══ Flow Control ═══ */</w:t>
      </w:r>
    </w:p>
    <w:p>
      <w:pPr>
        <w:spacing w:after="0" w:before="0"/>
        <w:ind w:left="360"/>
      </w:pPr>
      <w:r>
        <w:rPr>
          <w:rFonts w:ascii="Courier New" w:cs="Courier New" w:eastAsia="Courier New" w:hAnsi="Courier New"/>
          <w:sz w:val="17"/>
          <w:szCs w:val="17"/>
        </w:rPr>
        <w:t xml:space="preserve">/* These may appear between expressions within a body */</w:t>
      </w:r>
    </w:p>
    <w:p>
      <w:pPr>
        <w:spacing w:after="0" w:before="0"/>
        <w:ind w:left="360"/>
      </w:pPr>
      <w:r>
        <w:rPr>
          <w:rFonts w:ascii="Courier New" w:cs="Courier New" w:eastAsia="Courier New" w:hAnsi="Courier New"/>
          <w:sz w:val="17"/>
          <w:szCs w:val="17"/>
        </w:rPr>
        <w:t xml:space="preserve">flow_control     = EPOCH_BOUNDARY</w:t>
      </w:r>
    </w:p>
    <w:p>
      <w:pPr>
        <w:spacing w:after="0" w:before="0"/>
        <w:ind w:left="360"/>
      </w:pPr>
      <w:r>
        <w:rPr>
          <w:rFonts w:ascii="Courier New" w:cs="Courier New" w:eastAsia="Courier New" w:hAnsi="Courier New"/>
          <w:sz w:val="17"/>
          <w:szCs w:val="17"/>
        </w:rPr>
        <w:t xml:space="preserve">                 | SYNC_MARK &lt;uint32&gt;</w:t>
      </w:r>
    </w:p>
    <w:p>
      <w:pPr>
        <w:spacing w:after="0" w:before="0"/>
        <w:ind w:left="360"/>
      </w:pPr>
      <w:r>
        <w:rPr>
          <w:rFonts w:ascii="Courier New" w:cs="Courier New" w:eastAsia="Courier New" w:hAnsi="Courier New"/>
          <w:sz w:val="17"/>
          <w:szCs w:val="17"/>
        </w:rPr>
        <w:t xml:space="preserve">                 | NOP</w:t>
      </w:r>
    </w:p>
    <w:p>
      <w:pPr>
        <w:spacing w:after="0" w:before="0"/>
        <w:ind w:left="360"/>
      </w:pPr>
      <w:r>
        <w:rPr>
          <w:rFonts w:ascii="Courier New" w:cs="Courier New" w:eastAsia="Courier New" w:hAnsi="Courier New"/>
          <w:sz w:val="17"/>
          <w:szCs w:val="17"/>
        </w:rPr>
        <w:t xml:space="preserve">                 | COMMENT &lt;uint16:len&gt; &lt;bytes:len&gt; ;</w:t>
      </w:r>
    </w:p>
    <w:p>
      <w:pPr>
        <w:spacing w:after="100"/>
      </w:pPr>
    </w:p>
    <w:p>
      <w:pPr>
        <w:pStyle w:val="Heading2"/>
      </w:pPr>
      <w:r>
        <w:t xml:space="preserve">3. Well-Formedness Rules</w:t>
      </w:r>
    </w:p>
    <w:p>
      <w:pPr>
        <w:spacing w:after="100"/>
      </w:pPr>
      <w:r>
        <w:t xml:space="preserve">In addition to syntactic validity per the grammar above, a well-formed AILL utterance MUST satisfy:</w:t>
      </w:r>
    </w:p>
    <w:p>
      <w:pPr>
        <w:pStyle w:val="ListParagraph"/>
        <w:numPr>
          <w:ilvl w:val="0"/>
          <w:numId w:val="2"/>
        </w:numPr>
        <w:spacing w:after="50"/>
      </w:pPr>
      <w:r>
        <w:rPr>
          <w:b/>
          <w:bCs/>
        </w:rPr>
        <w:t xml:space="preserve">Type consistency: </w:t>
      </w:r>
      <w:r>
        <w:t xml:space="preserve">Every operator receives operands of compatible types. ADD applied to two STRINGs is a type error. The complete type compatibility matrix is defined in Part IV.</w:t>
      </w:r>
    </w:p>
    <w:p>
      <w:pPr>
        <w:pStyle w:val="ListParagraph"/>
        <w:numPr>
          <w:ilvl w:val="0"/>
          <w:numId w:val="2"/>
        </w:numPr>
        <w:spacing w:after="50"/>
      </w:pPr>
      <w:r>
        <w:rPr>
          <w:b/>
          <w:bCs/>
        </w:rPr>
        <w:t xml:space="preserve">Stack balance: </w:t>
      </w:r>
      <w:r>
        <w:t xml:space="preserve">After evaluating all expressions in the body, the evaluation stack MUST contain exactly the number of results specified by the pragmatic acts. A QUERY produces one result slot (the answer). An ASSERT produces zero.</w:t>
      </w:r>
    </w:p>
    <w:p>
      <w:pPr>
        <w:pStyle w:val="ListParagraph"/>
        <w:numPr>
          <w:ilvl w:val="0"/>
          <w:numId w:val="2"/>
        </w:numPr>
        <w:spacing w:after="50"/>
      </w:pPr>
      <w:r>
        <w:rPr>
          <w:b/>
          <w:bCs/>
        </w:rPr>
        <w:t xml:space="preserve">Structure balance: </w:t>
      </w:r>
      <w:r>
        <w:t xml:space="preserve">Every BEGIN_STRUCT must pair with exactly one END_STRUCT. Same for LIST, MAP, TUPLE, UNION, OPTION. Nesting is permitted but crossing is not.</w:t>
      </w:r>
    </w:p>
    <w:p>
      <w:pPr>
        <w:pStyle w:val="ListParagraph"/>
        <w:numPr>
          <w:ilvl w:val="0"/>
          <w:numId w:val="2"/>
        </w:numPr>
        <w:spacing w:after="50"/>
      </w:pPr>
      <w:r>
        <w:rPr>
          <w:b/>
          <w:bCs/>
        </w:rPr>
        <w:t xml:space="preserve">Reference validity: </w:t>
      </w:r>
      <w:r>
        <w:t xml:space="preserve">REF epoch sequence numbers must reference epochs that have been previously transmitted and acknowledged in the current session. Forward references are illegal.</w:t>
      </w:r>
    </w:p>
    <w:p>
      <w:pPr>
        <w:pStyle w:val="ListParagraph"/>
        <w:numPr>
          <w:ilvl w:val="0"/>
          <w:numId w:val="2"/>
        </w:numPr>
        <w:spacing w:after="50"/>
      </w:pPr>
      <w:r>
        <w:rPr>
          <w:b/>
          <w:bCs/>
        </w:rPr>
        <w:t xml:space="preserve">Codebook validity: </w:t>
      </w:r>
      <w:r>
        <w:t xml:space="preserve">ESCAPE_L1, L2, L3 references must reference codes that exist in the active codebook at the specified level. Unknown codes trigger NACK_EPOCH.</w:t>
      </w:r>
    </w:p>
    <w:p>
      <w:pPr>
        <w:pStyle w:val="ListParagraph"/>
        <w:numPr>
          <w:ilvl w:val="0"/>
          <w:numId w:val="2"/>
        </w:numPr>
        <w:spacing w:after="50"/>
      </w:pPr>
      <w:r>
        <w:rPr>
          <w:b/>
          <w:bCs/>
        </w:rPr>
        <w:t xml:space="preserve">Meta header completeness: </w:t>
      </w:r>
      <w:r>
        <w:t xml:space="preserve">Every utterance's meta_header MUST contain CONFIDENCE, PRIORITY, and TIMESTAMP_META in that order. Additional annotations may follow in any order.</w:t>
      </w:r>
    </w:p>
    <w:p>
      <w:r>
        <w:br w:type="page"/>
      </w:r>
    </w:p>
    <w:p>
      <w:pPr>
        <w:pStyle w:val="Heading1"/>
      </w:pPr>
      <w:r>
        <w:t xml:space="preserve">Part IV: Wire Format Specification</w:t>
      </w:r>
    </w:p>
    <w:p>
      <w:pPr>
        <w:spacing w:after="100"/>
      </w:pPr>
      <w:r>
        <w:t xml:space="preserve">This section specifies the exact byte-level encoding of AILL data before it enters the physical layer (OFDM modulation and error correction). This is the format of data as seen by the session layer, after error correction decoding on the receive side.</w:t>
      </w:r>
    </w:p>
    <w:p>
      <w:pPr>
        <w:pStyle w:val="Heading2"/>
      </w:pPr>
      <w:r>
        <w:t xml:space="preserve">1. Byte Order and Alignment</w:t>
      </w:r>
    </w:p>
    <w:p>
      <w:pPr>
        <w:spacing w:after="100"/>
      </w:pPr>
      <w:r>
        <w:t xml:space="preserve">AILL uses big-endian (network) byte order for all multi-byte integers and IEEE 754 floating-point values. There is no alignment padding between fields; all data is tightly packed. The sole exception is boolean packing: consecutive TYPE_BOOL values are packed 8 per byte, with the first boolean in the most significant bit. If the boolean sequence does not fill a complete byte, unused bits are set to 0.</w:t>
      </w:r>
    </w:p>
    <w:p>
      <w:pPr>
        <w:pStyle w:val="Heading2"/>
      </w:pPr>
      <w:r>
        <w:t xml:space="preserve">2. Variable-Length Integer Encoding (VarInt)</w:t>
      </w:r>
    </w:p>
    <w:p>
      <w:pPr>
        <w:spacing w:after="100"/>
      </w:pPr>
      <w:r>
        <w:t xml:space="preserve">Certain fields (notably SCT indices and epoch sequence numbers in high-throughput sessions) use a variable-length integer encoding to save space for small values while supporting large ones:</w:t>
      </w:r>
    </w:p>
    <w:p>
      <w:pPr>
        <w:spacing w:after="0" w:before="0"/>
        <w:ind w:left="360"/>
      </w:pPr>
      <w:r>
        <w:rPr>
          <w:rFonts w:ascii="Courier New" w:cs="Courier New" w:eastAsia="Courier New" w:hAnsi="Courier New"/>
          <w:sz w:val="17"/>
          <w:szCs w:val="17"/>
        </w:rPr>
        <w:t xml:space="preserve">Encoding:                                          </w:t>
      </w:r>
    </w:p>
    <w:p>
      <w:pPr>
        <w:spacing w:after="0" w:before="0"/>
        <w:ind w:left="360"/>
      </w:pPr>
      <w:r>
        <w:rPr>
          <w:rFonts w:ascii="Courier New" w:cs="Courier New" w:eastAsia="Courier New" w:hAnsi="Courier New"/>
          <w:sz w:val="17"/>
          <w:szCs w:val="17"/>
        </w:rPr>
        <w:t xml:space="preserve">  0xxxxxxx                       →  7-bit value (0–127)         1 byte</w:t>
      </w:r>
    </w:p>
    <w:p>
      <w:pPr>
        <w:spacing w:after="0" w:before="0"/>
        <w:ind w:left="360"/>
      </w:pPr>
      <w:r>
        <w:rPr>
          <w:rFonts w:ascii="Courier New" w:cs="Courier New" w:eastAsia="Courier New" w:hAnsi="Courier New"/>
          <w:sz w:val="17"/>
          <w:szCs w:val="17"/>
        </w:rPr>
        <w:t xml:space="preserve">  10xxxxxx xxxxxxxx              → 14-bit value (128–16,383)    2 bytes</w:t>
      </w:r>
    </w:p>
    <w:p>
      <w:pPr>
        <w:spacing w:after="0" w:before="0"/>
        <w:ind w:left="360"/>
      </w:pPr>
      <w:r>
        <w:rPr>
          <w:rFonts w:ascii="Courier New" w:cs="Courier New" w:eastAsia="Courier New" w:hAnsi="Courier New"/>
          <w:sz w:val="17"/>
          <w:szCs w:val="17"/>
        </w:rPr>
        <w:t xml:space="preserve">  110xxxxx xxxxxxxx xxxxxxxx     → 21-bit value (16,384–2M)     3 bytes</w:t>
      </w:r>
    </w:p>
    <w:p>
      <w:pPr>
        <w:spacing w:after="0" w:before="0"/>
        <w:ind w:left="360"/>
      </w:pPr>
      <w:r>
        <w:rPr>
          <w:rFonts w:ascii="Courier New" w:cs="Courier New" w:eastAsia="Courier New" w:hAnsi="Courier New"/>
          <w:sz w:val="17"/>
          <w:szCs w:val="17"/>
        </w:rPr>
        <w:t xml:space="preserve">  1110xxxx xxxxxxxx xxxxxxxx xx  → 28-bit value (2M–268M)       4 bytes</w:t>
      </w:r>
    </w:p>
    <w:p>
      <w:pPr>
        <w:spacing w:after="0" w:before="0"/>
        <w:ind w:left="360"/>
      </w:pPr>
      <w:r>
        <w:rPr>
          <w:rFonts w:ascii="Courier New" w:cs="Courier New" w:eastAsia="Courier New" w:hAnsi="Courier New"/>
          <w:sz w:val="17"/>
          <w:szCs w:val="17"/>
        </w:rPr>
        <w:t xml:space="preserve">  11110000 [4 bytes big-endian]  → 32-bit value (full uint32)  5 bytes</w:t>
      </w:r>
    </w:p>
    <w:p>
      <w:pPr>
        <w:spacing w:after="100"/>
      </w:pPr>
    </w:p>
    <w:p>
      <w:pPr>
        <w:spacing w:after="100"/>
      </w:pPr>
      <w:r>
        <w:t xml:space="preserve">VarInt is used for: CONTEXT_REF SCT indices, FIELD_ID codes when &gt; 255, and list/map counts in highly compressed streams. Standard fixed-width encoding (uint16, uint32) is used everywhere else for simplicity and deterministic parsing.</w:t>
      </w:r>
    </w:p>
    <w:p>
      <w:pPr>
        <w:pStyle w:val="Heading2"/>
      </w:pPr>
      <w:r>
        <w:t xml:space="preserve">3. Epoch Wire Format</w:t>
      </w:r>
    </w:p>
    <w:p>
      <w:pPr>
        <w:spacing w:after="100"/>
      </w:pPr>
      <w:r>
        <w:t xml:space="preserve">An epoch is the fundamental unit of reliable delivery. Each epoch is independently checksummed and can be independently retransmitted. The wire format of a single epoch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c>
          <w:tcPr>
            <w:tcW w:type="dxa" w:w="26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Field</w:t>
            </w:r>
          </w:p>
        </w:tc>
        <w:tc>
          <w:tcPr>
            <w:tcW w:type="dxa" w:w="23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Size</w:t>
            </w:r>
          </w:p>
        </w:tc>
        <w:tc>
          <w:tcPr>
            <w:tcW w:type="dxa" w:w="44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Description</w:t>
            </w:r>
          </w:p>
        </w:tc>
      </w:tr>
      <w:tr>
        <w:tc>
          <w:tcPr>
            <w:tcW w:type="dxa" w:w="2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Epoch sequence number</w:t>
            </w:r>
          </w:p>
        </w:tc>
        <w:tc>
          <w:tcPr>
            <w:tcW w:type="dxa" w:w="2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uint16 (2 bytes)</w:t>
            </w:r>
          </w:p>
        </w:tc>
        <w:tc>
          <w:tcPr>
            <w:tcW w:type="dxa" w:w="4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Monotonically increasing within the utterance. Wraps at 65535.</w:t>
            </w:r>
          </w:p>
        </w:tc>
      </w:tr>
      <w:tr>
        <w:tc>
          <w:tcPr>
            <w:tcW w:type="dxa" w:w="2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Payload length</w:t>
            </w:r>
          </w:p>
        </w:tc>
        <w:tc>
          <w:tcPr>
            <w:tcW w:type="dxa" w:w="2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uint16 (2 bytes)</w:t>
            </w:r>
          </w:p>
        </w:tc>
        <w:tc>
          <w:tcPr>
            <w:tcW w:type="dxa" w:w="4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Byte count of the payload field.</w:t>
            </w:r>
          </w:p>
        </w:tc>
      </w:tr>
      <w:tr>
        <w:tc>
          <w:tcPr>
            <w:tcW w:type="dxa" w:w="2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Payload</w:t>
            </w:r>
          </w:p>
        </w:tc>
        <w:tc>
          <w:tcPr>
            <w:tcW w:type="dxa" w:w="23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variable</w:t>
            </w:r>
          </w:p>
        </w:tc>
        <w:tc>
          <w:tcPr>
            <w:tcW w:type="dxa" w:w="44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One or more complete expressions encoded per the grammar.</w:t>
            </w:r>
          </w:p>
        </w:tc>
      </w:tr>
      <w:tr>
        <w:tc>
          <w:tcPr>
            <w:tcW w:type="dxa" w:w="2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CRC-8</w:t>
            </w:r>
          </w:p>
        </w:tc>
        <w:tc>
          <w:tcPr>
            <w:tcW w:type="dxa" w:w="23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uint8 (1 byte)</w:t>
            </w:r>
          </w:p>
        </w:tc>
        <w:tc>
          <w:tcPr>
            <w:tcW w:type="dxa" w:w="44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CRC-8/CCITT over (seq_num + length + payload).</w:t>
            </w:r>
          </w:p>
        </w:tc>
      </w:tr>
    </w:tbl>
    <w:p>
      <w:pPr>
        <w:spacing w:after="100"/>
      </w:pPr>
    </w:p>
    <w:p>
      <w:pPr>
        <w:spacing w:after="100"/>
      </w:pPr>
      <w:r>
        <w:t xml:space="preserve">The maximum epoch payload size is 8,192 bytes. Payloads exceeding this MUST be split across multiple epochs. Expressions MUST NOT be split across epoch boundaries; an expression must be entirely contained within one epoch. If a single expression exceeds 8,192 bytes (extremely large arrays or strings), the FRAGMENT_START/FRAGMENT_CONT/FRAGMENT_END mechanism from the Frame Control codes must be used.</w:t>
      </w:r>
    </w:p>
    <w:p>
      <w:pPr>
        <w:pStyle w:val="Heading2"/>
      </w:pPr>
      <w:r>
        <w:t xml:space="preserve">4. Utterance Wire Format</w:t>
      </w:r>
    </w:p>
    <w:p>
      <w:pPr>
        <w:spacing w:after="100"/>
      </w:pPr>
      <w:r>
        <w:t xml:space="preserve">A complete utterance, as delivered to the physical layer, has the following structure:</w:t>
      </w:r>
    </w:p>
    <w:p>
      <w:pPr>
        <w:spacing w:after="0" w:before="0"/>
        <w:ind w:left="360"/>
      </w:pPr>
      <w:r>
        <w:rPr>
          <w:rFonts w:ascii="Courier New" w:cs="Courier New" w:eastAsia="Courier New" w:hAnsi="Courier New"/>
          <w:sz w:val="17"/>
          <w:szCs w:val="17"/>
        </w:rPr>
        <w:t xml:space="preserve">┌───────────────────────────────────────────────────────────────────┐</w:t>
      </w:r>
    </w:p>
    <w:p>
      <w:pPr>
        <w:spacing w:after="0" w:before="0"/>
        <w:ind w:left="360"/>
      </w:pPr>
      <w:r>
        <w:rPr>
          <w:rFonts w:ascii="Courier New" w:cs="Courier New" w:eastAsia="Courier New" w:hAnsi="Courier New"/>
          <w:sz w:val="17"/>
          <w:szCs w:val="17"/>
        </w:rPr>
        <w:t xml:space="preserve">│ START_UTTERANCE (0x00)                                          │</w:t>
      </w:r>
    </w:p>
    <w:p>
      <w:pPr>
        <w:spacing w:after="0" w:before="0"/>
        <w:ind w:left="360"/>
      </w:pPr>
      <w:r>
        <w:rPr>
          <w:rFonts w:ascii="Courier New" w:cs="Courier New" w:eastAsia="Courier New" w:hAnsi="Courier New"/>
          <w:sz w:val="17"/>
          <w:szCs w:val="17"/>
        </w:rPr>
        <w:t xml:space="preserve">├───────────────────────────────────────────────────────────────────┤</w:t>
      </w:r>
    </w:p>
    <w:p>
      <w:pPr>
        <w:spacing w:after="0" w:before="0"/>
        <w:ind w:left="360"/>
      </w:pPr>
      <w:r>
        <w:rPr>
          <w:rFonts w:ascii="Courier New" w:cs="Courier New" w:eastAsia="Courier New" w:hAnsi="Courier New"/>
          <w:sz w:val="17"/>
          <w:szCs w:val="17"/>
        </w:rPr>
        <w:t xml:space="preserve">│ Meta Header:                                                    │</w:t>
      </w:r>
    </w:p>
    <w:p>
      <w:pPr>
        <w:spacing w:after="0" w:before="0"/>
        <w:ind w:left="360"/>
      </w:pPr>
      <w:r>
        <w:rPr>
          <w:rFonts w:ascii="Courier New" w:cs="Courier New" w:eastAsia="Courier New" w:hAnsi="Courier New"/>
          <w:sz w:val="17"/>
          <w:szCs w:val="17"/>
        </w:rPr>
        <w:t xml:space="preserve">│   CONFIDENCE (0x90) + float16                                   │</w:t>
      </w:r>
    </w:p>
    <w:p>
      <w:pPr>
        <w:spacing w:after="0" w:before="0"/>
        <w:ind w:left="360"/>
      </w:pPr>
      <w:r>
        <w:rPr>
          <w:rFonts w:ascii="Courier New" w:cs="Courier New" w:eastAsia="Courier New" w:hAnsi="Courier New"/>
          <w:sz w:val="17"/>
          <w:szCs w:val="17"/>
        </w:rPr>
        <w:t xml:space="preserve">│   PRIORITY (0x91) + uint8                                       │</w:t>
      </w:r>
    </w:p>
    <w:p>
      <w:pPr>
        <w:spacing w:after="0" w:before="0"/>
        <w:ind w:left="360"/>
      </w:pPr>
      <w:r>
        <w:rPr>
          <w:rFonts w:ascii="Courier New" w:cs="Courier New" w:eastAsia="Courier New" w:hAnsi="Courier New"/>
          <w:sz w:val="17"/>
          <w:szCs w:val="17"/>
        </w:rPr>
        <w:t xml:space="preserve">│   TIMESTAMP_META (0x94) + int64                                 │</w:t>
      </w:r>
    </w:p>
    <w:p>
      <w:pPr>
        <w:spacing w:after="0" w:before="0"/>
        <w:ind w:left="360"/>
      </w:pPr>
      <w:r>
        <w:rPr>
          <w:rFonts w:ascii="Courier New" w:cs="Courier New" w:eastAsia="Courier New" w:hAnsi="Courier New"/>
          <w:sz w:val="17"/>
          <w:szCs w:val="17"/>
        </w:rPr>
        <w:t xml:space="preserve">│   [optional: SOURCE_AGENT, DEST_AGENT, SEQNUM, ...]            │</w:t>
      </w:r>
    </w:p>
    <w:p>
      <w:pPr>
        <w:spacing w:after="0" w:before="0"/>
        <w:ind w:left="360"/>
      </w:pPr>
      <w:r>
        <w:rPr>
          <w:rFonts w:ascii="Courier New" w:cs="Courier New" w:eastAsia="Courier New" w:hAnsi="Courier New"/>
          <w:sz w:val="17"/>
          <w:szCs w:val="17"/>
        </w:rPr>
        <w:t xml:space="preserve">├───────────────────────────────────────────────────────────────────┤</w:t>
      </w:r>
    </w:p>
    <w:p>
      <w:pPr>
        <w:spacing w:after="0" w:before="0"/>
        <w:ind w:left="360"/>
      </w:pPr>
      <w:r>
        <w:rPr>
          <w:rFonts w:ascii="Courier New" w:cs="Courier New" w:eastAsia="Courier New" w:hAnsi="Courier New"/>
          <w:sz w:val="17"/>
          <w:szCs w:val="17"/>
        </w:rPr>
        <w:t xml:space="preserve">│ Epoch 0:                                                        │</w:t>
      </w:r>
    </w:p>
    <w:p>
      <w:pPr>
        <w:spacing w:after="0" w:before="0"/>
        <w:ind w:left="360"/>
      </w:pPr>
      <w:r>
        <w:rPr>
          <w:rFonts w:ascii="Courier New" w:cs="Courier New" w:eastAsia="Courier New" w:hAnsi="Courier New"/>
          <w:sz w:val="17"/>
          <w:szCs w:val="17"/>
        </w:rPr>
        <w:t xml:space="preserve">│   [seq=0] [len] [payload: expressions...] [CRC-8]              │</w:t>
      </w:r>
    </w:p>
    <w:p>
      <w:pPr>
        <w:spacing w:after="0" w:before="0"/>
        <w:ind w:left="360"/>
      </w:pPr>
      <w:r>
        <w:rPr>
          <w:rFonts w:ascii="Courier New" w:cs="Courier New" w:eastAsia="Courier New" w:hAnsi="Courier New"/>
          <w:sz w:val="17"/>
          <w:szCs w:val="17"/>
        </w:rPr>
        <w:t xml:space="preserve">├───────────────────────────────────────────────────────────────────┤</w:t>
      </w:r>
    </w:p>
    <w:p>
      <w:pPr>
        <w:spacing w:after="0" w:before="0"/>
        <w:ind w:left="360"/>
      </w:pPr>
      <w:r>
        <w:rPr>
          <w:rFonts w:ascii="Courier New" w:cs="Courier New" w:eastAsia="Courier New" w:hAnsi="Courier New"/>
          <w:sz w:val="17"/>
          <w:szCs w:val="17"/>
        </w:rPr>
        <w:t xml:space="preserve">│ Epoch 1:                                                        │</w:t>
      </w:r>
    </w:p>
    <w:p>
      <w:pPr>
        <w:spacing w:after="0" w:before="0"/>
        <w:ind w:left="360"/>
      </w:pPr>
      <w:r>
        <w:rPr>
          <w:rFonts w:ascii="Courier New" w:cs="Courier New" w:eastAsia="Courier New" w:hAnsi="Courier New"/>
          <w:sz w:val="17"/>
          <w:szCs w:val="17"/>
        </w:rPr>
        <w:t xml:space="preserve">│   [seq=1] [len] [payload: expressions...] [CRC-8]              │</w:t>
      </w:r>
    </w:p>
    <w:p>
      <w:pPr>
        <w:spacing w:after="0" w:before="0"/>
        <w:ind w:left="360"/>
      </w:pPr>
      <w:r>
        <w:rPr>
          <w:rFonts w:ascii="Courier New" w:cs="Courier New" w:eastAsia="Courier New" w:hAnsi="Courier New"/>
          <w:sz w:val="17"/>
          <w:szCs w:val="17"/>
        </w:rPr>
        <w:t xml:space="preserve">├───────────────────────────────────────────────────────────────────┤</w:t>
      </w:r>
    </w:p>
    <w:p>
      <w:pPr>
        <w:spacing w:after="0" w:before="0"/>
        <w:ind w:left="360"/>
      </w:pPr>
      <w:r>
        <w:rPr>
          <w:rFonts w:ascii="Courier New" w:cs="Courier New" w:eastAsia="Courier New" w:hAnsi="Courier New"/>
          <w:sz w:val="17"/>
          <w:szCs w:val="17"/>
        </w:rPr>
        <w:t xml:space="preserve">│ ... (additional epochs)                                         │</w:t>
      </w:r>
    </w:p>
    <w:p>
      <w:pPr>
        <w:spacing w:after="0" w:before="0"/>
        <w:ind w:left="360"/>
      </w:pPr>
      <w:r>
        <w:rPr>
          <w:rFonts w:ascii="Courier New" w:cs="Courier New" w:eastAsia="Courier New" w:hAnsi="Courier New"/>
          <w:sz w:val="17"/>
          <w:szCs w:val="17"/>
        </w:rPr>
        <w:t xml:space="preserve">├───────────────────────────────────────────────────────────────────┤</w:t>
      </w:r>
    </w:p>
    <w:p>
      <w:pPr>
        <w:spacing w:after="0" w:before="0"/>
        <w:ind w:left="360"/>
      </w:pPr>
      <w:r>
        <w:rPr>
          <w:rFonts w:ascii="Courier New" w:cs="Courier New" w:eastAsia="Courier New" w:hAnsi="Courier New"/>
          <w:sz w:val="17"/>
          <w:szCs w:val="17"/>
        </w:rPr>
        <w:t xml:space="preserve">│ END_UTTERANCE (0x01)                                            │</w:t>
      </w:r>
    </w:p>
    <w:p>
      <w:pPr>
        <w:spacing w:after="0" w:before="0"/>
        <w:ind w:left="360"/>
      </w:pPr>
      <w:r>
        <w:rPr>
          <w:rFonts w:ascii="Courier New" w:cs="Courier New" w:eastAsia="Courier New" w:hAnsi="Courier New"/>
          <w:sz w:val="17"/>
          <w:szCs w:val="17"/>
        </w:rPr>
        <w:t xml:space="preserve">└───────────────────────────────────────────────────────────────────┘</w:t>
      </w:r>
    </w:p>
    <w:p>
      <w:pPr>
        <w:spacing w:after="100"/>
      </w:pPr>
    </w:p>
    <w:p>
      <w:pPr>
        <w:pStyle w:val="Heading2"/>
      </w:pPr>
      <w:r>
        <w:t xml:space="preserve">5. Complete Encoding Example</w:t>
      </w:r>
    </w:p>
    <w:p>
      <w:pPr>
        <w:spacing w:after="100"/>
      </w:pPr>
      <w:r>
        <w:t xml:space="preserve">The following shows a complete byte-level encoding of an AILL utterance where an agent reports its position and queries another agent's battery level.</w:t>
      </w:r>
    </w:p>
    <w:p>
      <w:pPr>
        <w:pStyle w:val="Heading3"/>
      </w:pPr>
      <w:r>
        <w:t xml:space="preserve">5.1 Utterance: Position Report</w:t>
      </w:r>
    </w:p>
    <w:p>
      <w:pPr>
        <w:spacing w:after="0" w:before="0"/>
        <w:ind w:left="360"/>
      </w:pPr>
      <w:r>
        <w:rPr>
          <w:rFonts w:ascii="Courier New" w:cs="Courier New" w:eastAsia="Courier New" w:hAnsi="Courier New"/>
          <w:sz w:val="17"/>
          <w:szCs w:val="17"/>
        </w:rPr>
        <w:t xml:space="preserve">Logical form:</w:t>
      </w:r>
    </w:p>
    <w:p>
      <w:pPr>
        <w:spacing w:after="0" w:before="0"/>
        <w:ind w:left="360"/>
      </w:pPr>
      <w:r>
        <w:rPr>
          <w:rFonts w:ascii="Courier New" w:cs="Courier New" w:eastAsia="Courier New" w:hAnsi="Courier New"/>
          <w:sz w:val="17"/>
          <w:szCs w:val="17"/>
        </w:rPr>
        <w:t xml:space="preserve">  ASSERT CONFIDENCE(0.92) position = (3.5, 7.2, 0.0)</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Wire bytes (hex):</w:t>
      </w:r>
    </w:p>
    <w:p>
      <w:pPr>
        <w:spacing w:after="0" w:before="0"/>
        <w:ind w:left="360"/>
      </w:pPr>
      <w:r>
        <w:rPr>
          <w:rFonts w:ascii="Courier New" w:cs="Courier New" w:eastAsia="Courier New" w:hAnsi="Courier New"/>
          <w:sz w:val="17"/>
          <w:szCs w:val="17"/>
        </w:rPr>
        <w:t xml:space="preserve">  00                          # START_UTTERANCE</w:t>
      </w:r>
    </w:p>
    <w:p>
      <w:pPr>
        <w:spacing w:after="0" w:before="0"/>
        <w:ind w:left="360"/>
      </w:pPr>
      <w:r>
        <w:rPr>
          <w:rFonts w:ascii="Courier New" w:cs="Courier New" w:eastAsia="Courier New" w:hAnsi="Courier New"/>
          <w:sz w:val="17"/>
          <w:szCs w:val="17"/>
        </w:rPr>
        <w:t xml:space="preserve">  90 3B 5C                    # CONFIDENCE float16(0.92) = 0x3B5C</w:t>
      </w:r>
    </w:p>
    <w:p>
      <w:pPr>
        <w:spacing w:after="0" w:before="0"/>
        <w:ind w:left="360"/>
      </w:pPr>
      <w:r>
        <w:rPr>
          <w:rFonts w:ascii="Courier New" w:cs="Courier New" w:eastAsia="Courier New" w:hAnsi="Courier New"/>
          <w:sz w:val="17"/>
          <w:szCs w:val="17"/>
        </w:rPr>
        <w:t xml:space="preserve">  91 05                       # PRIORITY 5</w:t>
      </w:r>
    </w:p>
    <w:p>
      <w:pPr>
        <w:spacing w:after="0" w:before="0"/>
        <w:ind w:left="360"/>
      </w:pPr>
      <w:r>
        <w:rPr>
          <w:rFonts w:ascii="Courier New" w:cs="Courier New" w:eastAsia="Courier New" w:hAnsi="Courier New"/>
          <w:sz w:val="17"/>
          <w:szCs w:val="17"/>
        </w:rPr>
        <w:t xml:space="preserve">  94 00 06 31 6D 56 98 00 00  # TIMESTAMP_META (example epoch usec)</w:t>
      </w:r>
    </w:p>
    <w:p>
      <w:pPr>
        <w:spacing w:after="0" w:before="0"/>
        <w:ind w:left="360"/>
      </w:pPr>
      <w:r>
        <w:rPr>
          <w:rFonts w:ascii="Courier New" w:cs="Courier New" w:eastAsia="Courier New" w:hAnsi="Courier New"/>
          <w:sz w:val="17"/>
          <w:szCs w:val="17"/>
        </w:rPr>
        <w:t xml:space="preserve">  81                          # ASSERT</w:t>
      </w:r>
    </w:p>
    <w:p>
      <w:pPr>
        <w:spacing w:after="0" w:before="0"/>
        <w:ind w:left="360"/>
      </w:pPr>
      <w:r>
        <w:rPr>
          <w:rFonts w:ascii="Courier New" w:cs="Courier New" w:eastAsia="Courier New" w:hAnsi="Courier New"/>
          <w:sz w:val="17"/>
          <w:szCs w:val="17"/>
        </w:rPr>
        <w:t xml:space="preserve">  20                          # BEGIN_STRUCT</w:t>
      </w:r>
    </w:p>
    <w:p>
      <w:pPr>
        <w:spacing w:after="0" w:before="0"/>
        <w:ind w:left="360"/>
      </w:pPr>
      <w:r>
        <w:rPr>
          <w:rFonts w:ascii="Courier New" w:cs="Courier New" w:eastAsia="Courier New" w:hAnsi="Courier New"/>
          <w:sz w:val="17"/>
          <w:szCs w:val="17"/>
        </w:rPr>
        <w:t xml:space="preserve">    29 00 00                  # FIELD_ID 0x0000 (NAV-1: POSITION_3D)</w:t>
      </w:r>
    </w:p>
    <w:p>
      <w:pPr>
        <w:spacing w:after="0" w:before="0"/>
        <w:ind w:left="360"/>
      </w:pPr>
      <w:r>
        <w:rPr>
          <w:rFonts w:ascii="Courier New" w:cs="Courier New" w:eastAsia="Courier New" w:hAnsi="Courier New"/>
          <w:sz w:val="17"/>
          <w:szCs w:val="17"/>
        </w:rPr>
        <w:t xml:space="preserve">    23 00 03                  # BEGIN_LIST count=3</w:t>
      </w:r>
    </w:p>
    <w:p>
      <w:pPr>
        <w:spacing w:after="0" w:before="0"/>
        <w:ind w:left="360"/>
      </w:pPr>
      <w:r>
        <w:rPr>
          <w:rFonts w:ascii="Courier New" w:cs="Courier New" w:eastAsia="Courier New" w:hAnsi="Courier New"/>
          <w:sz w:val="17"/>
          <w:szCs w:val="17"/>
        </w:rPr>
        <w:t xml:space="preserve">      19 40 60 00 00          # TYPE_FLOAT32 3.5</w:t>
      </w:r>
    </w:p>
    <w:p>
      <w:pPr>
        <w:spacing w:after="0" w:before="0"/>
        <w:ind w:left="360"/>
      </w:pPr>
      <w:r>
        <w:rPr>
          <w:rFonts w:ascii="Courier New" w:cs="Courier New" w:eastAsia="Courier New" w:hAnsi="Courier New"/>
          <w:sz w:val="17"/>
          <w:szCs w:val="17"/>
        </w:rPr>
        <w:t xml:space="preserve">      19 40 E6 66 66          # TYPE_FLOAT32 7.2</w:t>
      </w:r>
    </w:p>
    <w:p>
      <w:pPr>
        <w:spacing w:after="0" w:before="0"/>
        <w:ind w:left="360"/>
      </w:pPr>
      <w:r>
        <w:rPr>
          <w:rFonts w:ascii="Courier New" w:cs="Courier New" w:eastAsia="Courier New" w:hAnsi="Courier New"/>
          <w:sz w:val="17"/>
          <w:szCs w:val="17"/>
        </w:rPr>
        <w:t xml:space="preserve">      19 00 00 00 00          # TYPE_FLOAT32 0.0</w:t>
      </w:r>
    </w:p>
    <w:p>
      <w:pPr>
        <w:spacing w:after="0" w:before="0"/>
        <w:ind w:left="360"/>
      </w:pPr>
      <w:r>
        <w:rPr>
          <w:rFonts w:ascii="Courier New" w:cs="Courier New" w:eastAsia="Courier New" w:hAnsi="Courier New"/>
          <w:sz w:val="17"/>
          <w:szCs w:val="17"/>
        </w:rPr>
        <w:t xml:space="preserve">    24                        # END_LIST</w:t>
      </w:r>
    </w:p>
    <w:p>
      <w:pPr>
        <w:spacing w:after="0" w:before="0"/>
        <w:ind w:left="360"/>
      </w:pPr>
      <w:r>
        <w:rPr>
          <w:rFonts w:ascii="Courier New" w:cs="Courier New" w:eastAsia="Courier New" w:hAnsi="Courier New"/>
          <w:sz w:val="17"/>
          <w:szCs w:val="17"/>
        </w:rPr>
        <w:t xml:space="preserve">  21                          # END_STRUCT</w:t>
      </w:r>
    </w:p>
    <w:p>
      <w:pPr>
        <w:spacing w:after="0" w:before="0"/>
        <w:ind w:left="360"/>
      </w:pPr>
      <w:r>
        <w:rPr>
          <w:rFonts w:ascii="Courier New" w:cs="Courier New" w:eastAsia="Courier New" w:hAnsi="Courier New"/>
          <w:sz w:val="17"/>
          <w:szCs w:val="17"/>
        </w:rPr>
        <w:t xml:space="preserve">  01                          # END_UTTERANCE</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Total: 33 bytes (264 bits)</w:t>
      </w:r>
    </w:p>
    <w:p>
      <w:pPr>
        <w:spacing w:after="0" w:before="0"/>
        <w:ind w:left="360"/>
      </w:pPr>
      <w:r>
        <w:rPr>
          <w:rFonts w:ascii="Courier New" w:cs="Courier New" w:eastAsia="Courier New" w:hAnsi="Courier New"/>
          <w:sz w:val="17"/>
          <w:szCs w:val="17"/>
        </w:rPr>
        <w:t xml:space="preserve">At AILL-Core (QPSK, 32 sub-carriers, 2.5ms frames):</w:t>
      </w:r>
    </w:p>
    <w:p>
      <w:pPr>
        <w:spacing w:after="0" w:before="0"/>
        <w:ind w:left="360"/>
      </w:pPr>
      <w:r>
        <w:rPr>
          <w:rFonts w:ascii="Courier New" w:cs="Courier New" w:eastAsia="Courier New" w:hAnsi="Courier New"/>
          <w:sz w:val="17"/>
          <w:szCs w:val="17"/>
        </w:rPr>
        <w:t xml:space="preserve">  264 bits / 64 bits per symbol = 5 symbols = 12.5 ms</w:t>
      </w:r>
    </w:p>
    <w:p>
      <w:pPr>
        <w:spacing w:after="0" w:before="0"/>
        <w:ind w:left="360"/>
      </w:pPr>
      <w:r>
        <w:rPr>
          <w:rFonts w:ascii="Courier New" w:cs="Courier New" w:eastAsia="Courier New" w:hAnsi="Courier New"/>
          <w:sz w:val="17"/>
          <w:szCs w:val="17"/>
        </w:rPr>
        <w:t xml:space="preserve">  (before error correction overhead; with rate-1/2 code: 10 symbols = 25 ms)</w:t>
      </w:r>
    </w:p>
    <w:p>
      <w:pPr>
        <w:spacing w:after="100"/>
      </w:pPr>
    </w:p>
    <w:p>
      <w:pPr>
        <w:pStyle w:val="Heading3"/>
      </w:pPr>
      <w:r>
        <w:t xml:space="preserve">5.2 Utterance: Battery Query</w:t>
      </w:r>
    </w:p>
    <w:p>
      <w:pPr>
        <w:spacing w:after="0" w:before="0"/>
        <w:ind w:left="360"/>
      </w:pPr>
      <w:r>
        <w:rPr>
          <w:rFonts w:ascii="Courier New" w:cs="Courier New" w:eastAsia="Courier New" w:hAnsi="Courier New"/>
          <w:sz w:val="17"/>
          <w:szCs w:val="17"/>
        </w:rPr>
        <w:t xml:space="preserve">Logical form:</w:t>
      </w:r>
    </w:p>
    <w:p>
      <w:pPr>
        <w:spacing w:after="0" w:before="0"/>
        <w:ind w:left="360"/>
      </w:pPr>
      <w:r>
        <w:rPr>
          <w:rFonts w:ascii="Courier New" w:cs="Courier New" w:eastAsia="Courier New" w:hAnsi="Courier New"/>
          <w:sz w:val="17"/>
          <w:szCs w:val="17"/>
        </w:rPr>
        <w:t xml:space="preserve">  QUERY battery_level (directed to agent UUID 0xABCD...)</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Wire bytes (hex):</w:t>
      </w:r>
    </w:p>
    <w:p>
      <w:pPr>
        <w:spacing w:after="0" w:before="0"/>
        <w:ind w:left="360"/>
      </w:pPr>
      <w:r>
        <w:rPr>
          <w:rFonts w:ascii="Courier New" w:cs="Courier New" w:eastAsia="Courier New" w:hAnsi="Courier New"/>
          <w:sz w:val="17"/>
          <w:szCs w:val="17"/>
        </w:rPr>
        <w:t xml:space="preserve">  00                          # START_UTTERANCE</w:t>
      </w:r>
    </w:p>
    <w:p>
      <w:pPr>
        <w:spacing w:after="0" w:before="0"/>
        <w:ind w:left="360"/>
      </w:pPr>
      <w:r>
        <w:rPr>
          <w:rFonts w:ascii="Courier New" w:cs="Courier New" w:eastAsia="Courier New" w:hAnsi="Courier New"/>
          <w:sz w:val="17"/>
          <w:szCs w:val="17"/>
        </w:rPr>
        <w:t xml:space="preserve">  90 3C 00                    # CONFIDENCE float16(1.0) = 0x3C00</w:t>
      </w:r>
    </w:p>
    <w:p>
      <w:pPr>
        <w:spacing w:after="0" w:before="0"/>
        <w:ind w:left="360"/>
      </w:pPr>
      <w:r>
        <w:rPr>
          <w:rFonts w:ascii="Courier New" w:cs="Courier New" w:eastAsia="Courier New" w:hAnsi="Courier New"/>
          <w:sz w:val="17"/>
          <w:szCs w:val="17"/>
        </w:rPr>
        <w:t xml:space="preserve">  91 03                       # PRIORITY 3</w:t>
      </w:r>
    </w:p>
    <w:p>
      <w:pPr>
        <w:spacing w:after="0" w:before="0"/>
        <w:ind w:left="360"/>
      </w:pPr>
      <w:r>
        <w:rPr>
          <w:rFonts w:ascii="Courier New" w:cs="Courier New" w:eastAsia="Courier New" w:hAnsi="Courier New"/>
          <w:sz w:val="17"/>
          <w:szCs w:val="17"/>
        </w:rPr>
        <w:t xml:space="preserve">  94 [8 bytes timestamp]      # TIMESTAMP_META</w:t>
      </w:r>
    </w:p>
    <w:p>
      <w:pPr>
        <w:spacing w:after="0" w:before="0"/>
        <w:ind w:left="360"/>
      </w:pPr>
      <w:r>
        <w:rPr>
          <w:rFonts w:ascii="Courier New" w:cs="Courier New" w:eastAsia="Courier New" w:hAnsi="Courier New"/>
          <w:sz w:val="17"/>
          <w:szCs w:val="17"/>
        </w:rPr>
        <w:t xml:space="preserve">  93 [16 bytes dest UUID]     # DEST_AGENT</w:t>
      </w:r>
    </w:p>
    <w:p>
      <w:pPr>
        <w:spacing w:after="0" w:before="0"/>
        <w:ind w:left="360"/>
      </w:pPr>
      <w:r>
        <w:rPr>
          <w:rFonts w:ascii="Courier New" w:cs="Courier New" w:eastAsia="Courier New" w:hAnsi="Courier New"/>
          <w:sz w:val="17"/>
          <w:szCs w:val="17"/>
        </w:rPr>
        <w:t xml:space="preserve">  80                          # QUERY</w:t>
      </w:r>
    </w:p>
    <w:p>
      <w:pPr>
        <w:spacing w:after="0" w:before="0"/>
        <w:ind w:left="360"/>
      </w:pPr>
      <w:r>
        <w:rPr>
          <w:rFonts w:ascii="Courier New" w:cs="Courier New" w:eastAsia="Courier New" w:hAnsi="Courier New"/>
          <w:sz w:val="17"/>
          <w:szCs w:val="17"/>
        </w:rPr>
        <w:t xml:space="preserve">  F0 00 50                    # ESCAPE_L1 code 0x0050 (DIAG-1: battery_level)</w:t>
      </w:r>
    </w:p>
    <w:p>
      <w:pPr>
        <w:spacing w:after="0" w:before="0"/>
        <w:ind w:left="360"/>
      </w:pPr>
      <w:r>
        <w:rPr>
          <w:rFonts w:ascii="Courier New" w:cs="Courier New" w:eastAsia="Courier New" w:hAnsi="Courier New"/>
          <w:sz w:val="17"/>
          <w:szCs w:val="17"/>
        </w:rPr>
        <w:t xml:space="preserve">  01                          # END_UTTERANCE</w:t>
      </w:r>
    </w:p>
    <w:p>
      <w:pPr>
        <w:spacing w:after="0" w:before="0"/>
        <w:ind w:left="360"/>
      </w:pPr>
      <w:r>
        <w:rPr>
          <w:rFonts w:ascii="Courier New" w:cs="Courier New" w:eastAsia="Courier New" w:hAnsi="Courier New"/>
          <w:sz w:val="17"/>
          <w:szCs w:val="17"/>
        </w:rPr>
        <w:t xml:space="preserve"/>
      </w:r>
    </w:p>
    <w:p>
      <w:pPr>
        <w:spacing w:after="0" w:before="0"/>
        <w:ind w:left="360"/>
      </w:pPr>
      <w:r>
        <w:rPr>
          <w:rFonts w:ascii="Courier New" w:cs="Courier New" w:eastAsia="Courier New" w:hAnsi="Courier New"/>
          <w:sz w:val="17"/>
          <w:szCs w:val="17"/>
        </w:rPr>
        <w:t xml:space="preserve">Total: 34 bytes</w:t>
      </w:r>
    </w:p>
    <w:p>
      <w:pPr>
        <w:spacing w:after="0" w:before="0"/>
        <w:ind w:left="360"/>
      </w:pPr>
      <w:r>
        <w:rPr>
          <w:rFonts w:ascii="Courier New" w:cs="Courier New" w:eastAsia="Courier New" w:hAnsi="Courier New"/>
          <w:sz w:val="17"/>
          <w:szCs w:val="17"/>
        </w:rPr>
        <w:t xml:space="preserve">Transmission time at AILL-Core: ~27 ms (with rate-1/2 coding)</w:t>
      </w:r>
    </w:p>
    <w:p>
      <w:pPr>
        <w:spacing w:after="100"/>
      </w:pPr>
    </w:p>
    <w:p>
      <w:r>
        <w:br w:type="page"/>
      </w:r>
    </w:p>
    <w:p>
      <w:pPr>
        <w:pStyle w:val="Heading1"/>
      </w:pPr>
      <w:r>
        <w:t xml:space="preserve">Part V: Conformance Test Suite Specification</w:t>
      </w:r>
    </w:p>
    <w:p>
      <w:pPr>
        <w:spacing w:after="100"/>
      </w:pPr>
      <w:r>
        <w:t xml:space="preserve">This section defines the structure and requirements of the AILL Conformance Test Suite (ACTS). Passing ACTS is mandatory for any implementation claiming AILL conformance at any level. Tests are organized into test groups corresponding to specification sections.</w:t>
      </w:r>
    </w:p>
    <w:p>
      <w:pPr>
        <w:pStyle w:val="Heading2"/>
      </w:pPr>
      <w:r>
        <w:t xml:space="preserve">1. Test Framework</w:t>
      </w:r>
    </w:p>
    <w:p>
      <w:pPr>
        <w:spacing w:after="100"/>
      </w:pPr>
      <w:r>
        <w:t xml:space="preserve">ACTS is implemented as a deterministic, automated test harness. Each test case specifies an input (a byte sequence representing encoded AILL data), the expected parse result, and any expected side effects (codebook modifications, SCT updates). The test harness operates at the session layer, above error correction; physical layer testing is covered separately.</w:t>
      </w:r>
    </w:p>
    <w:p>
      <w:pPr>
        <w:pStyle w:val="Heading2"/>
      </w:pPr>
      <w:r>
        <w:t xml:space="preserve">2. Test Groups</w:t>
      </w:r>
    </w:p>
    <w:p>
      <w:pPr>
        <w:pStyle w:val="Heading3"/>
      </w:pPr>
      <w:r>
        <w:t xml:space="preserve">2.1 TG-HANDSHAKE: Session Establishment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560"/>
        <w:gridCol w:w="1600"/>
      </w:tblGrid>
      <w:tr>
        <w:tc>
          <w:tcPr>
            <w:tcW w:type="dxa" w:w="12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Test ID</w:t>
            </w:r>
          </w:p>
        </w:tc>
        <w:tc>
          <w:tcPr>
            <w:tcW w:type="dxa" w:w="20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Description</w:t>
            </w:r>
          </w:p>
        </w:tc>
        <w:tc>
          <w:tcPr>
            <w:tcW w:type="dxa" w:w="20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Input</w:t>
            </w:r>
          </w:p>
        </w:tc>
        <w:tc>
          <w:tcPr>
            <w:tcW w:type="dxa" w:w="25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Expected Result</w:t>
            </w:r>
          </w:p>
        </w:tc>
        <w:tc>
          <w:tcPr>
            <w:tcW w:type="dxa" w:w="16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Level</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TG-HS-001</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Valid HELO frame parsing</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Well-formed HELO bytes</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All fields correctly extracted</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2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TG-HS-002</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HELO with invalid magic number</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HELO with magic=0xDEADBEEF</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Rejection, no session established</w:t>
            </w:r>
          </w:p>
        </w:tc>
        <w:tc>
          <w:tcPr>
            <w:tcW w:type="dxa" w:w="1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TG-HS-003</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Version mismatch handling</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HELO with version=0x0200</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Graceful degradation or rejection with version error</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2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TG-HS-004</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Capability negotiation</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Two agents with different capability bitmaps</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Session params are min-common-denominator</w:t>
            </w:r>
          </w:p>
        </w:tc>
        <w:tc>
          <w:tcPr>
            <w:tcW w:type="dxa" w:w="1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TG-HS-005</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Codebook match</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Both agents declare codebook set 0x01</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Session skips codebook transmission</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2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TG-HS-006</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Codebook mismatch</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Agents declare different codebook sets</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Full codebook exchange occurs</w:t>
            </w:r>
          </w:p>
        </w:tc>
        <w:tc>
          <w:tcPr>
            <w:tcW w:type="dxa" w:w="1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TG-HS-007</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Handshake timeout</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ACK not received within 2000ms</w:t>
            </w:r>
          </w:p>
        </w:tc>
        <w:tc>
          <w:tcPr>
            <w:tcW w:type="dxa" w:w="25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Session establishment fails cleanly</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2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TG-HS-008</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Group handshake (3 agents)</w:t>
            </w:r>
          </w:p>
        </w:tc>
        <w:tc>
          <w:tcPr>
            <w:tcW w:type="dxa" w:w="20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GROUP_HELO + 2 ACKs + SYN</w:t>
            </w:r>
          </w:p>
        </w:tc>
        <w:tc>
          <w:tcPr>
            <w:tcW w:type="dxa" w:w="25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Group session established with common params</w:t>
            </w:r>
          </w:p>
        </w:tc>
        <w:tc>
          <w:tcPr>
            <w:tcW w:type="dxa" w:w="1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Standard</w:t>
            </w:r>
          </w:p>
        </w:tc>
      </w:tr>
    </w:tbl>
    <w:p>
      <w:pPr>
        <w:spacing w:after="100"/>
      </w:pPr>
    </w:p>
    <w:p>
      <w:pPr>
        <w:pStyle w:val="Heading3"/>
      </w:pPr>
      <w:r>
        <w:t xml:space="preserve">2.2 TG-TYPES: Type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Test ID</w:t>
            </w:r>
          </w:p>
        </w:tc>
        <w:tc>
          <w:tcPr>
            <w:tcW w:type="dxa" w:w="57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Description</w:t>
            </w:r>
          </w:p>
        </w:tc>
        <w:tc>
          <w:tcPr>
            <w:tcW w:type="dxa" w:w="1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Level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TG-TY-001 – 017</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Each primitive type marker correctly parsed with valid data</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TG-TY-018</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INT8 boundary values (-128, 0, 127)</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TG-TY-019</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FLOAT32 special values (NaN, +Inf, -Inf, -0.0)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TG-TY-020</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STRING with multi-byte UTF-8 characters</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TG-TY-021</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STRING with length=0 (empty string)</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TG-TY-022</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Boolean packing (8 bools in 1 byte)</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TG-TY-023</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TIMESTAMP encoding and decoding round-trip</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TG-TY-024 – 030</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Each composite type (STRUCT, LIST, MAP, TUPLE, UNION, OPTION) with valid data</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TG-TY-031</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Nested structures (struct inside list inside map) to depth 8</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TG-TY-032</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LIST count mismatch (declared 5, only 3 elements)</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TG-TY-033</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Unbalanced BEGIN_STRUCT without END_STRUCT</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TG-TY-034</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SCHEMA_REF with known and unknown schema IDs</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Standard</w:t>
            </w:r>
          </w:p>
        </w:tc>
      </w:tr>
    </w:tbl>
    <w:p>
      <w:pPr>
        <w:spacing w:after="100"/>
      </w:pPr>
    </w:p>
    <w:p>
      <w:pPr>
        <w:pStyle w:val="Heading3"/>
      </w:pPr>
      <w:r>
        <w:t xml:space="preserve">2.3 TG-EXPR: Expression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Test ID</w:t>
            </w:r>
          </w:p>
        </w:tc>
        <w:tc>
          <w:tcPr>
            <w:tcW w:type="dxa" w:w="57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Description</w:t>
            </w:r>
          </w:p>
        </w:tc>
        <w:tc>
          <w:tcPr>
            <w:tcW w:type="dxa" w:w="1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Level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TG-EX-001</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Simple arithmetic: INT32(10) INT32(3) ADD → INT32(13)</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TG-EX-002</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Type promotion: INT16(5) FLOAT32(2.5) MUL → FLOAT32(12.5)</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TG-EX-003</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Division by zero: FLOAT32(1.0) FLOAT32(0.0) DIV → FLOAT32(+Inf)</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TG-EX-004</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Boolean logic: BOOL(true) BOOL(false) AND → BOOL(false)</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TG-EX-005</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Relational: INT32(5) INT32(3) GT → BOOL(true)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TG-EX-006</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APPROX with tolerance: 3.14159 3.14 0.01 APPROX → BOOL(false)</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TG-EX-007</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Nested operations: 2 3 ADD 4 MUL → 20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TG-EX-008</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IF_THEN_ELSE: true 42 99 IF_THEN_ELSE → 42</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TG-EX-009</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SUM aggregate over list of 100 floats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TG-EX-010</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DOT_PRODUCT of two 3-element vectors</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TG-EX-011</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DISTANCE between two 3D points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TG-EX-012</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LERP(0.5, 0.0, 10.0) → 5.0</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TG-EX-013</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Stack underflow: single operand + binary operator</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TG-EX-014</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Type error: STRING + INT</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TG-EX-015–030</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Full set of 200 standard test expressions (per spec)</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bl>
    <w:p>
      <w:pPr>
        <w:spacing w:after="100"/>
      </w:pPr>
    </w:p>
    <w:p>
      <w:pPr>
        <w:pStyle w:val="Heading3"/>
      </w:pPr>
      <w:r>
        <w:t xml:space="preserve">2.4 TG-CODEC: Codebook and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Test ID</w:t>
            </w:r>
          </w:p>
        </w:tc>
        <w:tc>
          <w:tcPr>
            <w:tcW w:type="dxa" w:w="57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Description</w:t>
            </w:r>
          </w:p>
        </w:tc>
        <w:tc>
          <w:tcPr>
            <w:tcW w:type="dxa" w:w="1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Level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TG-CD-001</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All 256 base codebook entries encode/decode correctly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TG-CD-002</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ESCAPE_L1 with valid NAV-1 code</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TG-CD-003</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ESCAPE_L2 with session-negotiated code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TG-CD-004</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EXTENSION define + EXT_ACK + subsequent use</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TG-CD-005</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EXTENSION with EXT_NACK (collision)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TG-CD-006</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L3 ephemeral code expires at END_UTTERANCE</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TG-CD-007</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L2 persistent code survives across utterances</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TG-CD-008</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SCT insertion and LRU eviction at max capacity</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TG-CD-009</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CONTEXT_REF correctly resolves to SCT entry</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TG-CD-010</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SCT index wraparound with VarInt encoding</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TG-CD-011</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Extension limit enforcement (256 L2 for Standard)</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TG-CD-012</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CODEBOOK_DEF bulk load + CODEBOOK_ACK with hash validation</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Standard</w:t>
            </w:r>
          </w:p>
        </w:tc>
      </w:tr>
    </w:tbl>
    <w:p>
      <w:pPr>
        <w:spacing w:after="100"/>
      </w:pPr>
    </w:p>
    <w:p>
      <w:pPr>
        <w:pStyle w:val="Heading3"/>
      </w:pPr>
      <w:r>
        <w:t xml:space="preserve">2.5 TG-ERR: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Test ID</w:t>
            </w:r>
          </w:p>
        </w:tc>
        <w:tc>
          <w:tcPr>
            <w:tcW w:type="dxa" w:w="57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Description</w:t>
            </w:r>
          </w:p>
        </w:tc>
        <w:tc>
          <w:tcPr>
            <w:tcW w:type="dxa" w:w="1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Level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TG-ER-001</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CRC-8 failure triggers NACK_EPOCH</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TG-ER-002</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Unknown base codebook code (0xC0–0xEF range) triggers NACK</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TG-ER-003</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ABORT correctly terminates utterance mid-stream</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TG-ER-004</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RETRANSMIT request and successful recovery</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TG-ER-005</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FRAGMENT reassembly with CRC-32 validation</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TG-ER-006</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Fragment with missing FRAGMENT_CONT (gap detection)</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TG-ER-007</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Session timeout after 2000ms silence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TG-ER-008</w:t>
            </w:r>
          </w:p>
        </w:tc>
        <w:tc>
          <w:tcPr>
            <w:tcW w:type="dxa" w:w="57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RENEGO mid-session with parameter change</w:t>
            </w:r>
          </w:p>
        </w:tc>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TG-ER-009</w:t>
            </w:r>
          </w:p>
        </w:tc>
        <w:tc>
          <w:tcPr>
            <w:tcW w:type="dxa" w:w="57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Graceful handling of interleaved FIN during utterance</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bl>
    <w:p>
      <w:pPr>
        <w:spacing w:after="100"/>
      </w:pPr>
    </w:p>
    <w:p>
      <w:pPr>
        <w:pStyle w:val="Heading3"/>
      </w:pPr>
      <w:r>
        <w:t xml:space="preserve">2.6 TG-PHYS: Physical Layer (Acoustic)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Test ID</w:t>
            </w:r>
          </w:p>
        </w:tc>
        <w:tc>
          <w:tcPr>
            <w:tcW w:type="dxa" w:w="596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Description</w:t>
            </w:r>
          </w:p>
        </w:tc>
        <w:tc>
          <w:tcPr>
            <w:tcW w:type="dxa" w:w="1600"/>
            <w:tcBorders>
              <w:top w:val="single" w:color="999999" w:sz="1"/>
              <w:left w:val="single" w:color="999999" w:sz="1"/>
              <w:bottom w:val="single" w:color="999999" w:sz="1"/>
              <w:right w:val="single" w:color="999999" w:sz="1"/>
            </w:tcBorders>
            <w:shd w:fill="1B3A5C" w:val="clear"/>
            <w:tcMar>
              <w:top w:type="dxa" w:w="50"/>
              <w:left w:type="dxa" w:w="80"/>
              <w:bottom w:type="dxa" w:w="50"/>
              <w:right w:type="dxa" w:w="80"/>
            </w:tcMar>
          </w:tcPr>
          <w:p>
            <w:pPr>
              <w:spacing w:after="0"/>
            </w:pPr>
            <w:r>
              <w:rPr>
                <w:rFonts w:ascii="Arial" w:cs="Arial" w:eastAsia="Arial" w:hAnsi="Arial"/>
                <w:b/>
                <w:bCs/>
                <w:color w:val="FFFFFF"/>
                <w:sz w:val="18"/>
                <w:szCs w:val="18"/>
              </w:rPr>
              <w:t xml:space="preserve">Level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TG-PH-001</w:t>
            </w:r>
          </w:p>
        </w:tc>
        <w:tc>
          <w:tcPr>
            <w:tcW w:type="dxa" w:w="5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BPSK modulation/demodulation round-trip at 15 dB SNR, BER &lt; 10⁻⁶</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TG-PH-002</w:t>
            </w:r>
          </w:p>
        </w:tc>
        <w:tc>
          <w:tcPr>
            <w:tcW w:type="dxa" w:w="5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QPSK at 20 dB SNR, BER &lt; 10⁻⁶</w:t>
            </w:r>
          </w:p>
        </w:tc>
        <w:tc>
          <w:tcPr>
            <w:tcW w:type="dxa" w:w="1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TG-PH-003</w:t>
            </w:r>
          </w:p>
        </w:tc>
        <w:tc>
          <w:tcPr>
            <w:tcW w:type="dxa" w:w="5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16-QAM at 25 dB SNR, BER &lt; 10⁻⁶</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TG-PH-004</w:t>
            </w:r>
          </w:p>
        </w:tc>
        <w:tc>
          <w:tcPr>
            <w:tcW w:type="dxa" w:w="5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64-QAM at 30 dB SNR, BER &lt; 10⁻⁶</w:t>
            </w:r>
          </w:p>
        </w:tc>
        <w:tc>
          <w:tcPr>
            <w:tcW w:type="dxa" w:w="1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Extended</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TG-PH-005</w:t>
            </w:r>
          </w:p>
        </w:tc>
        <w:tc>
          <w:tcPr>
            <w:tcW w:type="dxa" w:w="5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Frame synchronization via B0 pilot tone</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TG-PH-006</w:t>
            </w:r>
          </w:p>
        </w:tc>
        <w:tc>
          <w:tcPr>
            <w:tcW w:type="dxa" w:w="5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Zadoff-Chu timing acquisition within ±1 sample</w:t>
            </w:r>
          </w:p>
        </w:tc>
        <w:tc>
          <w:tcPr>
            <w:tcW w:type="dxa" w:w="1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TG-PH-007</w:t>
            </w:r>
          </w:p>
        </w:tc>
        <w:tc>
          <w:tcPr>
            <w:tcW w:type="dxa" w:w="5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Adaptive modulation downshift on SNR degradation</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TG-PH-008</w:t>
            </w:r>
          </w:p>
        </w:tc>
        <w:tc>
          <w:tcPr>
            <w:tcW w:type="dxa" w:w="5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Multi-band operation (B1–B3 simultaneous)</w:t>
            </w:r>
          </w:p>
        </w:tc>
        <w:tc>
          <w:tcPr>
            <w:tcW w:type="dxa" w:w="1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TG-PH-009</w:t>
            </w:r>
          </w:p>
        </w:tc>
        <w:tc>
          <w:tcPr>
            <w:tcW w:type="dxa" w:w="596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Guard interval sufficiency in RT60 &gt; 500ms environment</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pPr>
              <w:spacing w:after="0"/>
            </w:pPr>
            <w:r>
              <w:rPr>
                <w:rFonts w:ascii="Arial" w:cs="Arial" w:eastAsia="Arial" w:hAnsi="Arial"/>
                <w:sz w:val="18"/>
                <w:szCs w:val="18"/>
              </w:rPr>
              <w:t xml:space="preserve">Standard</w:t>
            </w:r>
          </w:p>
        </w:tc>
      </w:tr>
      <w:tr>
        <w:tc>
          <w:tcPr>
            <w:tcW w:type="dxa" w:w="18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TG-PH-010</w:t>
            </w:r>
          </w:p>
        </w:tc>
        <w:tc>
          <w:tcPr>
            <w:tcW w:type="dxa" w:w="596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Keepalive pulse generation and detection</w:t>
            </w:r>
          </w:p>
        </w:tc>
        <w:tc>
          <w:tcPr>
            <w:tcW w:type="dxa" w:w="1600"/>
            <w:tcBorders>
              <w:top w:val="single" w:color="999999" w:sz="1"/>
              <w:left w:val="single" w:color="999999" w:sz="1"/>
              <w:bottom w:val="single" w:color="999999" w:sz="1"/>
              <w:right w:val="single" w:color="999999" w:sz="1"/>
            </w:tcBorders>
            <w:shd w:fill="F0F4F8" w:val="clear"/>
            <w:tcMar>
              <w:top w:type="dxa" w:w="50"/>
              <w:left w:type="dxa" w:w="80"/>
              <w:bottom w:type="dxa" w:w="50"/>
              <w:right w:type="dxa" w:w="80"/>
            </w:tcMar>
          </w:tcPr>
          <w:p>
            <w:pPr>
              <w:spacing w:after="0"/>
            </w:pPr>
            <w:r>
              <w:rPr>
                <w:rFonts w:ascii="Arial" w:cs="Arial" w:eastAsia="Arial" w:hAnsi="Arial"/>
                <w:sz w:val="18"/>
                <w:szCs w:val="18"/>
              </w:rPr>
              <w:t xml:space="preserve">Core</w:t>
            </w:r>
          </w:p>
        </w:tc>
      </w:tr>
    </w:tbl>
    <w:p>
      <w:pPr>
        <w:spacing w:after="100"/>
      </w:pPr>
    </w:p>
    <w:p>
      <w:pPr>
        <w:pStyle w:val="Heading2"/>
      </w:pPr>
      <w:r>
        <w:t xml:space="preserve">3. Test Execution Requirements</w:t>
      </w:r>
    </w:p>
    <w:p>
      <w:pPr>
        <w:spacing w:after="100"/>
      </w:pPr>
      <w:r>
        <w:t xml:space="preserve">A conformance claim at a given level requires passing ALL test cases at that level and all lower levels. Results are reported as:</w:t>
      </w:r>
    </w:p>
    <w:p>
      <w:pPr>
        <w:pStyle w:val="ListParagraph"/>
        <w:numPr>
          <w:ilvl w:val="0"/>
          <w:numId w:val="3"/>
        </w:numPr>
        <w:spacing w:after="50"/>
      </w:pPr>
      <w:r>
        <w:rPr>
          <w:b/>
          <w:bCs/>
        </w:rPr>
        <w:t xml:space="preserve">PASS: </w:t>
      </w:r>
      <w:r>
        <w:t xml:space="preserve">All assertions satisfied.</w:t>
      </w:r>
    </w:p>
    <w:p>
      <w:pPr>
        <w:pStyle w:val="ListParagraph"/>
        <w:numPr>
          <w:ilvl w:val="0"/>
          <w:numId w:val="3"/>
        </w:numPr>
        <w:spacing w:after="50"/>
      </w:pPr>
      <w:r>
        <w:rPr>
          <w:b/>
          <w:bCs/>
        </w:rPr>
        <w:t xml:space="preserve">FAIL: </w:t>
      </w:r>
      <w:r>
        <w:t xml:space="preserve">One or more assertions not satisfied. The specific failing assertion is reported.</w:t>
      </w:r>
    </w:p>
    <w:p>
      <w:pPr>
        <w:pStyle w:val="ListParagraph"/>
        <w:numPr>
          <w:ilvl w:val="0"/>
          <w:numId w:val="3"/>
        </w:numPr>
        <w:spacing w:after="50"/>
      </w:pPr>
      <w:r>
        <w:rPr>
          <w:b/>
          <w:bCs/>
        </w:rPr>
        <w:t xml:space="preserve">SKIP: </w:t>
      </w:r>
      <w:r>
        <w:t xml:space="preserve">Test not applicable at the claimed conformance level (higher-level tests may be skipped).</w:t>
      </w:r>
    </w:p>
    <w:p>
      <w:pPr>
        <w:pStyle w:val="ListParagraph"/>
        <w:numPr>
          <w:ilvl w:val="0"/>
          <w:numId w:val="3"/>
        </w:numPr>
        <w:spacing w:after="50"/>
      </w:pPr>
      <w:r>
        <w:rPr>
          <w:b/>
          <w:bCs/>
        </w:rPr>
        <w:t xml:space="preserve">ERROR: </w:t>
      </w:r>
      <w:r>
        <w:t xml:space="preserve">Test infrastructure failure (not a conformance failure).</w:t>
      </w:r>
    </w:p>
    <w:p>
      <w:pPr>
        <w:spacing w:after="100"/>
      </w:pPr>
      <w:r>
        <w:t xml:space="preserve">Implementations MUST achieve 100% PASS rate for all applicable tests. There is no partial conformance. The ACTS test vectors, expected results, and reference implementation are published alongside this specification.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AILL Supplemental Specification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3A5C" w:sz="6" w:space="4"/>
      </w:pBdr>
      <w:spacing w:before="360" w:after="180"/>
      <w:outlineLvl w:val="0"/>
    </w:pPr>
    <w:rPr>
      <w:rFonts w:ascii="Arial" w:cs="Arial" w:eastAsia="Arial" w:hAnsi="Arial"/>
      <w:b/>
      <w:bCs/>
      <w:color w:val="1B3A5C"/>
      <w:sz w:val="34"/>
      <w:szCs w:val="34"/>
    </w:rPr>
  </w:style>
  <w:style w:type="paragraph" w:styleId="Heading2">
    <w:name w:val="Heading 2"/>
    <w:basedOn w:val="Normal"/>
    <w:next w:val="Normal"/>
    <w:qFormat/>
    <w:pPr>
      <w:spacing w:before="260" w:after="140"/>
      <w:outlineLvl w:val="1"/>
    </w:pPr>
    <w:rPr>
      <w:rFonts w:ascii="Arial" w:cs="Arial" w:eastAsia="Arial" w:hAnsi="Arial"/>
      <w:b/>
      <w:bCs/>
      <w:color w:val="2E5984"/>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3D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2026-02-15T22:08:32.125Z</dcterms:created>
  <dcterms:modified xsi:type="dcterms:W3CDTF">2026-02-15T22:08:32.126Z</dcterms:modified>
</cp:coreProperties>
</file>

<file path=docProps/custom.xml><?xml version="1.0" encoding="utf-8"?>
<Properties xmlns="http://schemas.openxmlformats.org/officeDocument/2006/custom-properties" xmlns:vt="http://schemas.openxmlformats.org/officeDocument/2006/docPropsVTypes"/>
</file>