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Battle-Smalls, Christopher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20250390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Chief John P. Reardon (NHFD) and Barbara H. Reardon Memorial Fund</w:t>
            </w:r>
          </w:p>
        </w:tc>
        <w:tc>
          <w:tcPr>
            <w:tcW w:type="dxa" w:w="4320"/>
          </w:tcPr>
          <w:p>
            <w:r>
              <w:t>$700</w:t>
            </w:r>
          </w:p>
        </w:tc>
      </w:tr>
      <w:tr>
        <w:tc>
          <w:tcPr>
            <w:tcW w:type="dxa" w:w="4320"/>
          </w:tcPr>
          <w:p>
            <w:r>
              <w:rPr>
                <w:b/>
              </w:rPr>
              <w:t>Notre Dame Award</w:t>
            </w:r>
          </w:p>
        </w:tc>
        <w:tc>
          <w:tcPr>
            <w:tcW w:type="dxa" w:w="4320"/>
          </w:tcPr>
          <w:p>
            <w:r>
              <w:t>$7,800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