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DiCamillo, Anthony</w:t>
            </w:r>
          </w:p>
        </w:tc>
      </w:tr>
      <w:tr>
        <w:tc>
          <w:tcPr>
            <w:tcW w:type="dxa" w:w="4320"/>
          </w:tcPr>
          <w:p>
            <w:r>
              <w:rPr>
                <w:b/>
              </w:rPr>
              <w:t>Class of:</w:t>
            </w:r>
          </w:p>
        </w:tc>
        <w:tc>
          <w:tcPr>
            <w:tcW w:type="dxa" w:w="4320"/>
          </w:tcPr>
          <w:p>
            <w:r>
              <w:t>2026</w:t>
            </w:r>
          </w:p>
        </w:tc>
      </w:tr>
      <w:tr>
        <w:tc>
          <w:tcPr>
            <w:tcW w:type="dxa" w:w="4320"/>
          </w:tcPr>
          <w:p>
            <w:r>
              <w:rPr>
                <w:b/>
              </w:rPr>
              <w:t>ID:</w:t>
            </w:r>
          </w:p>
        </w:tc>
        <w:tc>
          <w:tcPr>
            <w:tcW w:type="dxa" w:w="4320"/>
          </w:tcPr>
          <w:p>
            <w:r>
              <w:t>20262020</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$19,950</w:t>
            </w:r>
          </w:p>
        </w:tc>
      </w:tr>
      <w:tr>
        <w:tc>
          <w:tcPr>
            <w:tcW w:type="dxa" w:w="4320"/>
          </w:tcPr>
          <w:p>
            <w:r/>
          </w:p>
        </w:tc>
        <w:tc>
          <w:tcPr>
            <w:tcW w:type="dxa" w:w="4320"/>
          </w:tcPr>
          <w:p>
            <w:r/>
          </w:p>
        </w:tc>
      </w:tr>
      <w:tr>
        <w:tc>
          <w:tcPr>
            <w:tcW w:type="dxa" w:w="4320"/>
          </w:tcPr>
          <w:p>
            <w:r>
              <w:rPr>
                <w:b/>
              </w:rPr>
              <w:t>Notre Dame Award</w:t>
            </w:r>
          </w:p>
        </w:tc>
        <w:tc>
          <w:tcPr>
            <w:tcW w:type="dxa" w:w="4320"/>
          </w:tcPr>
          <w:p>
            <w:r>
              <w:t>$4,500</w:t>
            </w:r>
          </w:p>
        </w:tc>
      </w:tr>
      <w:tr>
        <w:tc>
          <w:tcPr>
            <w:tcW w:type="dxa" w:w="4320"/>
          </w:tcPr>
          <w:p>
            <w:r>
              <w:rPr>
                <w:b/>
              </w:rPr>
              <w:t>Less Total Financial Aid:</w:t>
            </w:r>
          </w:p>
        </w:tc>
        <w:tc>
          <w:tcPr>
            <w:tcW w:type="dxa" w:w="4320"/>
          </w:tcPr>
          <w:p>
            <w:r>
              <w:t>$4,500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$14,450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