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Johnson, Antwain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20252220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Shepherd's Scholarship</w:t>
            </w:r>
          </w:p>
        </w:tc>
        <w:tc>
          <w:tcPr>
            <w:tcW w:type="dxa" w:w="4320"/>
          </w:tcPr>
          <w:p>
            <w:r>
              <w:t>$5,000</w:t>
            </w:r>
          </w:p>
        </w:tc>
      </w:tr>
      <w:tr>
        <w:tc>
          <w:tcPr>
            <w:tcW w:type="dxa" w:w="4320"/>
          </w:tcPr>
          <w:p>
            <w:r>
              <w:rPr>
                <w:b/>
              </w:rPr>
              <w:t>Ed Boni Scholarship</w:t>
            </w:r>
          </w:p>
        </w:tc>
        <w:tc>
          <w:tcPr>
            <w:tcW w:type="dxa" w:w="4320"/>
          </w:tcPr>
          <w:p>
            <w:r>
              <w:t>$2,000</w:t>
            </w:r>
          </w:p>
        </w:tc>
      </w:tr>
      <w:tr>
        <w:tc>
          <w:tcPr>
            <w:tcW w:type="dxa" w:w="4320"/>
          </w:tcPr>
          <w:p>
            <w:r>
              <w:rPr>
                <w:b/>
              </w:rPr>
              <w:t>Notre Dame Award</w:t>
            </w:r>
          </w:p>
        </w:tc>
        <w:tc>
          <w:tcPr>
            <w:tcW w:type="dxa" w:w="4320"/>
          </w:tcPr>
          <w:p>
            <w:r>
              <w:t>$11,950</w:t>
            </w:r>
          </w:p>
        </w:tc>
      </w:tr>
      <w:tr>
        <w:tc>
          <w:tcPr>
            <w:tcW w:type="dxa" w:w="4320"/>
          </w:tcPr>
          <w:p>
            <w:r>
              <w:rPr>
                <w:b/>
              </w:rPr>
              <w:t>Less Total Financial Aid:</w:t>
            </w:r>
          </w:p>
        </w:tc>
        <w:tc>
          <w:tcPr>
            <w:tcW w:type="dxa" w:w="4320"/>
          </w:tcPr>
          <w:p>
            <w:r>
              <w:t>$18,950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$500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