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Kelleher,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20252340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Richard Ferrucci '60 Family Fund</w:t>
            </w:r>
          </w:p>
        </w:tc>
        <w:tc>
          <w:tcPr>
            <w:tcW w:type="dxa" w:w="4320"/>
          </w:tcPr>
          <w:p>
            <w:r>
              <w:t>$8,000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