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Lara, Leonardo</w:t>
            </w:r>
          </w:p>
        </w:tc>
      </w:tr>
      <w:tr>
        <w:tc>
          <w:tcPr>
            <w:tcW w:type="dxa" w:w="4320"/>
          </w:tcPr>
          <w:p>
            <w:r>
              <w:rPr>
                <w:b/>
              </w:rPr>
              <w:t>Class of:</w:t>
            </w:r>
          </w:p>
        </w:tc>
        <w:tc>
          <w:tcPr>
            <w:tcW w:type="dxa" w:w="4320"/>
          </w:tcPr>
          <w:p>
            <w:r>
              <w:t>2025</w:t>
            </w:r>
          </w:p>
        </w:tc>
      </w:tr>
      <w:tr>
        <w:tc>
          <w:tcPr>
            <w:tcW w:type="dxa" w:w="4320"/>
          </w:tcPr>
          <w:p>
            <w:r>
              <w:rPr>
                <w:b/>
              </w:rPr>
              <w:t>ID:</w:t>
            </w:r>
          </w:p>
        </w:tc>
        <w:tc>
          <w:tcPr>
            <w:tcW w:type="dxa" w:w="4320"/>
          </w:tcPr>
          <w:p>
            <w:r>
              <w:t>20252580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$20,450</w:t>
            </w:r>
          </w:p>
        </w:tc>
      </w:tr>
      <w:tr>
        <w:tc>
          <w:tcPr>
            <w:tcW w:type="dxa" w:w="4320"/>
          </w:tcPr>
          <w:p>
            <w:r/>
          </w:p>
        </w:tc>
        <w:tc>
          <w:tcPr>
            <w:tcW w:type="dxa" w:w="4320"/>
          </w:tcPr>
          <w:p>
            <w:r/>
          </w:p>
        </w:tc>
      </w:tr>
      <w:tr>
        <w:tc>
          <w:tcPr>
            <w:tcW w:type="dxa" w:w="4320"/>
          </w:tcPr>
          <w:p>
            <w:r>
              <w:rPr>
                <w:b/>
              </w:rPr>
              <w:t>St. Martin de Porres Academy Scholarship</w:t>
            </w:r>
          </w:p>
        </w:tc>
        <w:tc>
          <w:tcPr>
            <w:tcW w:type="dxa" w:w="4320"/>
          </w:tcPr>
          <w:p>
            <w:r>
              <w:t>$3,000</w:t>
            </w:r>
          </w:p>
        </w:tc>
      </w:tr>
      <w:tr>
        <w:tc>
          <w:tcPr>
            <w:tcW w:type="dxa" w:w="4320"/>
          </w:tcPr>
          <w:p>
            <w:r>
              <w:rPr>
                <w:b/>
              </w:rPr>
              <w:t>Notre Dame Award</w:t>
            </w:r>
          </w:p>
        </w:tc>
        <w:tc>
          <w:tcPr>
            <w:tcW w:type="dxa" w:w="4320"/>
          </w:tcPr>
          <w:p>
            <w:r>
              <w:t>$12,950</w:t>
            </w:r>
          </w:p>
        </w:tc>
      </w:tr>
      <w:tr>
        <w:tc>
          <w:tcPr>
            <w:tcW w:type="dxa" w:w="4320"/>
          </w:tcPr>
          <w:p>
            <w:r>
              <w:rPr>
                <w:b/>
              </w:rPr>
              <w:t>Less Total Financial Aid:</w:t>
            </w:r>
          </w:p>
        </w:tc>
        <w:tc>
          <w:tcPr>
            <w:tcW w:type="dxa" w:w="4320"/>
          </w:tcPr>
          <w:p>
            <w:r>
              <w:t>$15,950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$3,500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