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Listorti III, Raymond</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$6,200</w:t>
            </w:r>
          </w:p>
        </w:tc>
      </w:tr>
      <w:tr>
        <w:tc>
          <w:tcPr>
            <w:tcW w:type="dxa" w:w="4320"/>
          </w:tcPr>
          <w:p>
            <w:r>
              <w:rPr>
                <w:b/>
              </w:rPr>
              <w:t>Less Total Financial Aid:</w:t>
            </w:r>
          </w:p>
        </w:tc>
        <w:tc>
          <w:tcPr>
            <w:tcW w:type="dxa" w:w="4320"/>
          </w:tcPr>
          <w:p>
            <w:r>
              <w:t>$6,200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$12,750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