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Vadala, Salvatore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Fathers Club Fund</w:t>
            </w:r>
          </w:p>
        </w:tc>
        <w:tc>
          <w:tcPr>
            <w:tcW w:type="dxa" w:w="4320"/>
          </w:tcPr>
          <w:p>
            <w:r>
              <w:t>$700</w:t>
            </w:r>
          </w:p>
        </w:tc>
      </w:tr>
      <w:tr>
        <w:tc>
          <w:tcPr>
            <w:tcW w:type="dxa" w:w="4320"/>
          </w:tcPr>
          <w:p>
            <w:r>
              <w:rPr>
                <w:b/>
              </w:rPr>
              <w:t>Notre Dame Award</w:t>
            </w:r>
          </w:p>
        </w:tc>
        <w:tc>
          <w:tcPr>
            <w:tcW w:type="dxa" w:w="4320"/>
          </w:tcPr>
          <w:p>
            <w:r>
              <w:t>$4,300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