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Vargas, Joshua</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Downey Green Knight Fund</w:t>
            </w:r>
          </w:p>
        </w:tc>
        <w:tc>
          <w:tcPr>
            <w:tcW w:type="dxa" w:w="4320"/>
          </w:tcPr>
          <w:p>
            <w:r>
              <w:t>$2,500</w:t>
            </w:r>
          </w:p>
        </w:tc>
      </w:tr>
      <w:tr>
        <w:tc>
          <w:tcPr>
            <w:tcW w:type="dxa" w:w="4320"/>
          </w:tcPr>
          <w:p>
            <w:r>
              <w:rPr>
                <w:b/>
              </w:rPr>
              <w:t>Cheryl and Mark Milano '78 Family Scholarship</w:t>
            </w:r>
          </w:p>
        </w:tc>
        <w:tc>
          <w:tcPr>
            <w:tcW w:type="dxa" w:w="4320"/>
          </w:tcPr>
          <w:p>
            <w:r>
              <w:t>$5,000</w:t>
            </w:r>
          </w:p>
        </w:tc>
      </w:tr>
      <w:tr>
        <w:tc>
          <w:tcPr>
            <w:tcW w:type="dxa" w:w="4320"/>
          </w:tcPr>
          <w:p>
            <w:r>
              <w:rPr>
                <w:b/>
              </w:rPr>
              <w:t>Notre Dame Award</w:t>
            </w:r>
          </w:p>
        </w:tc>
        <w:tc>
          <w:tcPr>
            <w:tcW w:type="dxa" w:w="4320"/>
          </w:tcPr>
          <w:p>
            <w:r>
              <w:t>$7,500</w:t>
            </w:r>
          </w:p>
        </w:tc>
      </w:tr>
      <w:tr>
        <w:tc>
          <w:tcPr>
            <w:tcW w:type="dxa" w:w="4320"/>
          </w:tcPr>
          <w:p>
            <w:r>
              <w:rPr>
                <w:b/>
              </w:rPr>
              <w:t>Less Total Financial Aid:</w:t>
            </w:r>
          </w:p>
        </w:tc>
        <w:tc>
          <w:tcPr>
            <w:tcW w:type="dxa" w:w="4320"/>
          </w:tcPr>
          <w:p>
            <w:r>
              <w:t>$15,000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$3,950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