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6A2" w:rsidRPr="00974FF1" w:rsidRDefault="003436A2" w:rsidP="00A90934">
      <w:pPr>
        <w:pStyle w:val="Title"/>
        <w:rPr>
          <w:sz w:val="40"/>
        </w:rPr>
      </w:pPr>
      <w:r w:rsidRPr="00974FF1">
        <w:rPr>
          <w:sz w:val="40"/>
        </w:rPr>
        <w:t>Intel</w:t>
      </w:r>
      <w:r w:rsidR="00AA6613" w:rsidRPr="00974FF1">
        <w:rPr>
          <w:sz w:val="40"/>
          <w:vertAlign w:val="superscript"/>
        </w:rPr>
        <w:t>®</w:t>
      </w:r>
      <w:r w:rsidR="00AA6613" w:rsidRPr="00974FF1">
        <w:rPr>
          <w:sz w:val="40"/>
        </w:rPr>
        <w:t xml:space="preserve"> </w:t>
      </w:r>
      <w:r w:rsidR="00974FF1" w:rsidRPr="00974FF1">
        <w:rPr>
          <w:sz w:val="40"/>
        </w:rPr>
        <w:t>Security Technologies</w:t>
      </w:r>
    </w:p>
    <w:p w:rsidR="00FA3F1C" w:rsidRPr="00FA3F1C" w:rsidRDefault="00C35A15" w:rsidP="00A90934">
      <w:pPr>
        <w:pStyle w:val="Title"/>
      </w:pPr>
      <w:r>
        <w:t>BpmGen2</w:t>
      </w:r>
      <w:r w:rsidR="003C6C3B">
        <w:t xml:space="preserve"> </w:t>
      </w:r>
      <w:r>
        <w:t>User Guide</w:t>
      </w:r>
    </w:p>
    <w:p w:rsidR="00D86682" w:rsidRDefault="00B53A50" w:rsidP="00A90934">
      <w:r>
        <w:t>Revision 0.</w:t>
      </w:r>
      <w:r w:rsidR="0050546E">
        <w:t xml:space="preserve">9 </w:t>
      </w:r>
      <w:r w:rsidR="003547C0">
        <w:t xml:space="preserve"> </w:t>
      </w:r>
    </w:p>
    <w:p w:rsidR="00D86682" w:rsidRDefault="00D86682" w:rsidP="00A90934">
      <w:pPr>
        <w:rPr>
          <w:noProof/>
        </w:rPr>
      </w:pPr>
      <w:r>
        <w:t xml:space="preserve">Last updated </w:t>
      </w:r>
      <w:r w:rsidR="0074550E">
        <w:fldChar w:fldCharType="begin"/>
      </w:r>
      <w:r w:rsidR="0074550E">
        <w:instrText xml:space="preserve"> DATE \@ "MMMM d, yyyy" </w:instrText>
      </w:r>
      <w:r w:rsidR="0074550E">
        <w:fldChar w:fldCharType="separate"/>
      </w:r>
      <w:r w:rsidR="0002053A">
        <w:rPr>
          <w:noProof/>
        </w:rPr>
        <w:t>November 2, 2017</w:t>
      </w:r>
      <w:r w:rsidR="0074550E">
        <w:rPr>
          <w:noProof/>
        </w:rPr>
        <w:fldChar w:fldCharType="end"/>
      </w:r>
      <w:r w:rsidR="003547C0">
        <w:rPr>
          <w:noProof/>
        </w:rPr>
        <w:t xml:space="preserve"> </w:t>
      </w:r>
    </w:p>
    <w:p w:rsidR="003547C0" w:rsidRDefault="003547C0" w:rsidP="00A90934">
      <w:pPr>
        <w:pStyle w:val="BoxedNote"/>
      </w:pPr>
      <w:r>
        <w:t>Important Changes and Updates:</w:t>
      </w:r>
    </w:p>
    <w:p w:rsidR="00917C72" w:rsidRDefault="00C35A15" w:rsidP="00A90934">
      <w:pPr>
        <w:pStyle w:val="BoxedNote"/>
      </w:pPr>
      <w:r>
        <w:t>Oct 2, 2016 Initial Draft</w:t>
      </w:r>
    </w:p>
    <w:p w:rsidR="00974FF1" w:rsidRDefault="00974FF1" w:rsidP="00A90934">
      <w:pPr>
        <w:pStyle w:val="BoxedNote"/>
      </w:pPr>
      <w:r>
        <w:t>Nov 15, 2016 Added new features – KM Gen &amp; ability to display BPM and Key manifests</w:t>
      </w:r>
    </w:p>
    <w:p w:rsidR="00917B19" w:rsidRDefault="00917B19" w:rsidP="00A90934">
      <w:pPr>
        <w:pStyle w:val="BoxedNote"/>
      </w:pPr>
      <w:r>
        <w:t>Feb 21, 2017 Added Quick Start Guide</w:t>
      </w:r>
    </w:p>
    <w:p w:rsidR="006D1BBA" w:rsidRDefault="006D1BBA" w:rsidP="00A90934">
      <w:pPr>
        <w:pStyle w:val="BoxedNote"/>
      </w:pPr>
      <w:r>
        <w:t>Mar 17, 2017 Updated to support legacy (v1.0) platforms (such as SKL/SKX)</w:t>
      </w:r>
    </w:p>
    <w:p w:rsidR="00D8051D" w:rsidRDefault="00D8051D" w:rsidP="00A90934">
      <w:pPr>
        <w:pStyle w:val="BoxedNote"/>
      </w:pPr>
      <w:r>
        <w:t>May 30, 2017 Updated to support BFX (Block boot)</w:t>
      </w:r>
    </w:p>
    <w:p w:rsidR="003A6B4B" w:rsidRDefault="003A6B4B" w:rsidP="00A90934">
      <w:pPr>
        <w:pStyle w:val="BoxedNote"/>
      </w:pPr>
      <w:r>
        <w:t>Oct 5, 2017</w:t>
      </w:r>
      <w:r>
        <w:tab/>
        <w:t>Updated for new BPM &amp; KM Structures and added features</w:t>
      </w:r>
    </w:p>
    <w:p w:rsidR="003547C0" w:rsidRDefault="003547C0" w:rsidP="00A90934">
      <w:pPr>
        <w:pStyle w:val="BoxedNote"/>
      </w:pPr>
    </w:p>
    <w:p w:rsidR="0050546E" w:rsidRDefault="0050546E" w:rsidP="00A90934"/>
    <w:p w:rsidR="00CD715F" w:rsidRDefault="0050546E" w:rsidP="00A90934">
      <w:pPr>
        <w:pStyle w:val="BoxedNote"/>
      </w:pPr>
      <w:r>
        <w:t>Note:</w:t>
      </w:r>
      <w:r w:rsidRPr="0050546E">
        <w:t xml:space="preserve"> </w:t>
      </w:r>
      <w:r w:rsidR="00C35A15">
        <w:t>BpmGen2 is significantly different from</w:t>
      </w:r>
      <w:r w:rsidR="00A90934">
        <w:t xml:space="preserve"> and not backward compatible with</w:t>
      </w:r>
      <w:r w:rsidR="00C35A15">
        <w:t xml:space="preserve"> the original </w:t>
      </w:r>
      <w:proofErr w:type="spellStart"/>
      <w:r w:rsidR="00C35A15">
        <w:t>BpmGen</w:t>
      </w:r>
      <w:proofErr w:type="spellEnd"/>
      <w:r w:rsidR="00C35A15">
        <w:t xml:space="preserve"> tool</w:t>
      </w:r>
      <w:r w:rsidR="00F51E3D">
        <w:t>.</w:t>
      </w:r>
      <w:r>
        <w:t xml:space="preserve"> </w:t>
      </w:r>
      <w:r w:rsidR="00CC3FF8">
        <w:t xml:space="preserve"> </w:t>
      </w:r>
    </w:p>
    <w:p w:rsidR="0050546E" w:rsidRPr="004B799D" w:rsidRDefault="00CC3FF8" w:rsidP="00A90934">
      <w:pPr>
        <w:pStyle w:val="BoxedNote"/>
      </w:pPr>
      <w:r>
        <w:t xml:space="preserve">This toolkit is provided “as is” with no express or implied warranty and thus it is the user’s responsibility to </w:t>
      </w:r>
      <w:r w:rsidR="00CD715F">
        <w:t>verify</w:t>
      </w:r>
      <w:r>
        <w:t xml:space="preserve"> proper functionality.</w:t>
      </w:r>
    </w:p>
    <w:p w:rsidR="009B616F" w:rsidRDefault="009B616F" w:rsidP="00A90934">
      <w:pPr>
        <w:pStyle w:val="Heading1"/>
      </w:pPr>
      <w:bookmarkStart w:id="0" w:name="_Ref495905771"/>
      <w:r>
        <w:t>Introduction</w:t>
      </w:r>
      <w:bookmarkEnd w:id="0"/>
    </w:p>
    <w:p w:rsidR="00646471" w:rsidRDefault="00646471" w:rsidP="00FC13AD">
      <w:pPr>
        <w:pStyle w:val="Heading2"/>
      </w:pPr>
      <w:r>
        <w:t>Scope</w:t>
      </w:r>
    </w:p>
    <w:p w:rsidR="00646471" w:rsidRDefault="00646471" w:rsidP="00646471">
      <w:r>
        <w:t>The purpose of this document is twofold:</w:t>
      </w:r>
    </w:p>
    <w:p w:rsidR="00646471" w:rsidRDefault="00646471" w:rsidP="00C33710">
      <w:pPr>
        <w:pStyle w:val="ListParagraph"/>
        <w:numPr>
          <w:ilvl w:val="0"/>
          <w:numId w:val="51"/>
        </w:numPr>
      </w:pPr>
      <w:r>
        <w:t>Describe how to use the BpmGen2 tool</w:t>
      </w:r>
    </w:p>
    <w:p w:rsidR="00646471" w:rsidRDefault="00646471" w:rsidP="00C33710">
      <w:pPr>
        <w:pStyle w:val="ListParagraph"/>
        <w:numPr>
          <w:ilvl w:val="0"/>
          <w:numId w:val="51"/>
        </w:numPr>
      </w:pPr>
      <w:r>
        <w:t xml:space="preserve">Provide the OEM (Platform Architect and BIOS Developer) with information on how to best configure the BPM and explain </w:t>
      </w:r>
      <w:r w:rsidR="0002053A">
        <w:t xml:space="preserve">the </w:t>
      </w:r>
      <w:r>
        <w:t xml:space="preserve">impact </w:t>
      </w:r>
      <w:r w:rsidR="00227431">
        <w:t xml:space="preserve">of those settings </w:t>
      </w:r>
      <w:r>
        <w:t>on Intel® Boot Guard and Intel® Trusted Execution Technology.</w:t>
      </w:r>
    </w:p>
    <w:p w:rsidR="00206CDD" w:rsidRDefault="00206CDD" w:rsidP="00206CDD">
      <w:r>
        <w:t>The first time you read this document you should read (at least browse through) the entire document.</w:t>
      </w:r>
    </w:p>
    <w:p w:rsidR="00206CDD" w:rsidRDefault="00206CDD" w:rsidP="00206CDD">
      <w:pPr>
        <w:ind w:left="720" w:hanging="360"/>
      </w:pPr>
      <w:r>
        <w:t xml:space="preserve">Chapter </w:t>
      </w:r>
      <w:r>
        <w:fldChar w:fldCharType="begin"/>
      </w:r>
      <w:r>
        <w:instrText xml:space="preserve"> REF _Ref495905771 \w \h </w:instrText>
      </w:r>
      <w:r>
        <w:fldChar w:fldCharType="separate"/>
      </w:r>
      <w:r w:rsidR="00AD6784">
        <w:t>1</w:t>
      </w:r>
      <w:r>
        <w:fldChar w:fldCharType="end"/>
      </w:r>
      <w:r>
        <w:t xml:space="preserve"> “</w:t>
      </w:r>
      <w:r w:rsidRPr="00206CDD">
        <w:rPr>
          <w:i/>
        </w:rPr>
        <w:fldChar w:fldCharType="begin"/>
      </w:r>
      <w:r w:rsidRPr="00206CDD">
        <w:rPr>
          <w:i/>
        </w:rPr>
        <w:instrText xml:space="preserve"> REF _Ref495905771 \h </w:instrText>
      </w:r>
      <w:r>
        <w:rPr>
          <w:i/>
        </w:rPr>
        <w:instrText xml:space="preserve"> \* MERGEFORMAT </w:instrText>
      </w:r>
      <w:r w:rsidRPr="00206CDD">
        <w:rPr>
          <w:i/>
        </w:rPr>
      </w:r>
      <w:r w:rsidRPr="00206CDD">
        <w:rPr>
          <w:i/>
        </w:rPr>
        <w:fldChar w:fldCharType="separate"/>
      </w:r>
      <w:r w:rsidR="00AD6784" w:rsidRPr="00AD6784">
        <w:rPr>
          <w:i/>
        </w:rPr>
        <w:t>Introduction</w:t>
      </w:r>
      <w:r w:rsidRPr="00206CDD">
        <w:rPr>
          <w:i/>
        </w:rPr>
        <w:fldChar w:fldCharType="end"/>
      </w:r>
      <w:r>
        <w:t>” is a short introduction to the tool’s capability</w:t>
      </w:r>
      <w:r w:rsidR="001A01F1">
        <w:t>.</w:t>
      </w:r>
    </w:p>
    <w:p w:rsidR="00206CDD" w:rsidRDefault="00206CDD" w:rsidP="00206CDD">
      <w:pPr>
        <w:ind w:left="720" w:hanging="360"/>
      </w:pPr>
      <w:r>
        <w:t xml:space="preserve">Chapter </w:t>
      </w:r>
      <w:r>
        <w:fldChar w:fldCharType="begin"/>
      </w:r>
      <w:r>
        <w:instrText xml:space="preserve"> REF _Ref495905804 \w \h </w:instrText>
      </w:r>
      <w:r>
        <w:fldChar w:fldCharType="separate"/>
      </w:r>
      <w:r w:rsidR="00AD6784">
        <w:t>2</w:t>
      </w:r>
      <w:r>
        <w:fldChar w:fldCharType="end"/>
      </w:r>
      <w:r>
        <w:t xml:space="preserve"> “</w:t>
      </w:r>
      <w:r w:rsidRPr="00206CDD">
        <w:rPr>
          <w:i/>
        </w:rPr>
        <w:fldChar w:fldCharType="begin"/>
      </w:r>
      <w:r w:rsidRPr="00206CDD">
        <w:rPr>
          <w:i/>
        </w:rPr>
        <w:instrText xml:space="preserve"> REF _Ref495905804 \h </w:instrText>
      </w:r>
      <w:r>
        <w:rPr>
          <w:i/>
        </w:rPr>
        <w:instrText xml:space="preserve"> \* MERGEFORMAT </w:instrText>
      </w:r>
      <w:r w:rsidRPr="00206CDD">
        <w:rPr>
          <w:i/>
        </w:rPr>
      </w:r>
      <w:r w:rsidRPr="00206CDD">
        <w:rPr>
          <w:i/>
        </w:rPr>
        <w:fldChar w:fldCharType="separate"/>
      </w:r>
      <w:r w:rsidR="00AD6784" w:rsidRPr="00AD6784">
        <w:rPr>
          <w:i/>
        </w:rPr>
        <w:t>BpmGen2 Tool Fundamentals</w:t>
      </w:r>
      <w:r w:rsidRPr="00206CDD">
        <w:rPr>
          <w:i/>
        </w:rPr>
        <w:fldChar w:fldCharType="end"/>
      </w:r>
      <w:r>
        <w:t>” explains how to use the tool.</w:t>
      </w:r>
      <w:r>
        <w:tab/>
      </w:r>
    </w:p>
    <w:p w:rsidR="00206CDD" w:rsidRDefault="00206CDD" w:rsidP="00206CDD">
      <w:pPr>
        <w:ind w:left="720" w:hanging="360"/>
      </w:pPr>
      <w:r>
        <w:t xml:space="preserve">Chapter </w:t>
      </w:r>
      <w:r>
        <w:fldChar w:fldCharType="begin"/>
      </w:r>
      <w:r>
        <w:instrText xml:space="preserve"> REF _Ref463420738 \w \h </w:instrText>
      </w:r>
      <w:r>
        <w:fldChar w:fldCharType="separate"/>
      </w:r>
      <w:r w:rsidR="00AD6784">
        <w:t>3</w:t>
      </w:r>
      <w:r>
        <w:fldChar w:fldCharType="end"/>
      </w:r>
      <w:r>
        <w:t xml:space="preserve"> “</w:t>
      </w:r>
      <w:r w:rsidRPr="00206CDD">
        <w:rPr>
          <w:i/>
        </w:rPr>
        <w:fldChar w:fldCharType="begin"/>
      </w:r>
      <w:r w:rsidRPr="00206CDD">
        <w:rPr>
          <w:i/>
        </w:rPr>
        <w:instrText xml:space="preserve"> REF _Ref463420738 \h </w:instrText>
      </w:r>
      <w:r>
        <w:rPr>
          <w:i/>
        </w:rPr>
        <w:instrText xml:space="preserve"> \* MERGEFORMAT </w:instrText>
      </w:r>
      <w:r w:rsidRPr="00206CDD">
        <w:rPr>
          <w:i/>
        </w:rPr>
      </w:r>
      <w:r w:rsidRPr="00206CDD">
        <w:rPr>
          <w:i/>
        </w:rPr>
        <w:fldChar w:fldCharType="separate"/>
      </w:r>
      <w:r w:rsidR="00AD6784" w:rsidRPr="00AD6784">
        <w:rPr>
          <w:i/>
        </w:rPr>
        <w:t>BPM PARAMS File</w:t>
      </w:r>
      <w:r w:rsidRPr="00206CDD">
        <w:rPr>
          <w:i/>
        </w:rPr>
        <w:fldChar w:fldCharType="end"/>
      </w:r>
      <w:r>
        <w:t>” explains how to edit the BPM Parameter file and provides guidance on various settings. However some topics require more detailed discussion, thus the following chapters and Annexes</w:t>
      </w:r>
      <w:r w:rsidR="001A01F1">
        <w:t>.</w:t>
      </w:r>
    </w:p>
    <w:p w:rsidR="00206CDD" w:rsidRDefault="00206CDD" w:rsidP="00206CDD">
      <w:pPr>
        <w:ind w:left="720" w:hanging="360"/>
      </w:pPr>
      <w:r>
        <w:lastRenderedPageBreak/>
        <w:t xml:space="preserve">Chapter </w:t>
      </w:r>
      <w:r>
        <w:fldChar w:fldCharType="begin"/>
      </w:r>
      <w:r>
        <w:instrText xml:space="preserve"> REF _Ref495905850 \w \h </w:instrText>
      </w:r>
      <w:r>
        <w:fldChar w:fldCharType="separate"/>
      </w:r>
      <w:r w:rsidR="00AD6784">
        <w:t>4</w:t>
      </w:r>
      <w:r>
        <w:fldChar w:fldCharType="end"/>
      </w:r>
      <w:r>
        <w:t xml:space="preserve"> “</w:t>
      </w:r>
      <w:r w:rsidRPr="00206CDD">
        <w:rPr>
          <w:i/>
        </w:rPr>
        <w:fldChar w:fldCharType="begin"/>
      </w:r>
      <w:r w:rsidRPr="00206CDD">
        <w:rPr>
          <w:i/>
        </w:rPr>
        <w:instrText xml:space="preserve"> REF _Ref495905850 \h </w:instrText>
      </w:r>
      <w:r>
        <w:rPr>
          <w:i/>
        </w:rPr>
        <w:instrText xml:space="preserve"> \* MERGEFORMAT </w:instrText>
      </w:r>
      <w:r w:rsidRPr="00206CDD">
        <w:rPr>
          <w:i/>
        </w:rPr>
      </w:r>
      <w:r w:rsidRPr="00206CDD">
        <w:rPr>
          <w:i/>
        </w:rPr>
        <w:fldChar w:fldCharType="separate"/>
      </w:r>
      <w:r w:rsidR="00AD6784" w:rsidRPr="00AD6784">
        <w:rPr>
          <w:i/>
        </w:rPr>
        <w:t>Understanding Your Role and Responsibilities</w:t>
      </w:r>
      <w:r w:rsidRPr="00206CDD">
        <w:rPr>
          <w:i/>
        </w:rPr>
        <w:fldChar w:fldCharType="end"/>
      </w:r>
      <w:r>
        <w:t xml:space="preserve">” provides a more detailed guide </w:t>
      </w:r>
      <w:r w:rsidR="001A01F1">
        <w:t>for setting required components.</w:t>
      </w:r>
    </w:p>
    <w:p w:rsidR="00206CDD" w:rsidRDefault="00206CDD" w:rsidP="00206CDD">
      <w:pPr>
        <w:ind w:left="720" w:hanging="360"/>
      </w:pPr>
      <w:r>
        <w:t xml:space="preserve">Chapter </w:t>
      </w:r>
      <w:r>
        <w:fldChar w:fldCharType="begin"/>
      </w:r>
      <w:r>
        <w:instrText xml:space="preserve"> REF _Ref475522565 \w \h </w:instrText>
      </w:r>
      <w:r>
        <w:fldChar w:fldCharType="separate"/>
      </w:r>
      <w:r w:rsidR="00AD6784">
        <w:t>5</w:t>
      </w:r>
      <w:r>
        <w:fldChar w:fldCharType="end"/>
      </w:r>
      <w:r>
        <w:t xml:space="preserve"> “</w:t>
      </w:r>
      <w:r w:rsidRPr="00206CDD">
        <w:rPr>
          <w:i/>
        </w:rPr>
        <w:fldChar w:fldCharType="begin"/>
      </w:r>
      <w:r w:rsidRPr="00206CDD">
        <w:rPr>
          <w:i/>
        </w:rPr>
        <w:instrText xml:space="preserve"> REF _Ref475522565 \h </w:instrText>
      </w:r>
      <w:r>
        <w:rPr>
          <w:i/>
        </w:rPr>
        <w:instrText xml:space="preserve"> \* MERGEFORMAT </w:instrText>
      </w:r>
      <w:r w:rsidRPr="00206CDD">
        <w:rPr>
          <w:i/>
        </w:rPr>
      </w:r>
      <w:r w:rsidRPr="00206CDD">
        <w:rPr>
          <w:i/>
        </w:rPr>
        <w:fldChar w:fldCharType="separate"/>
      </w:r>
      <w:r w:rsidR="00AD6784" w:rsidRPr="00AD6784">
        <w:rPr>
          <w:i/>
        </w:rPr>
        <w:t xml:space="preserve">Power </w:t>
      </w:r>
      <w:proofErr w:type="gramStart"/>
      <w:r w:rsidR="00AD6784" w:rsidRPr="00AD6784">
        <w:rPr>
          <w:i/>
        </w:rPr>
        <w:t>Down</w:t>
      </w:r>
      <w:proofErr w:type="gramEnd"/>
      <w:r w:rsidR="00AD6784" w:rsidRPr="00AD6784">
        <w:rPr>
          <w:i/>
        </w:rPr>
        <w:t xml:space="preserve"> Memory Depletion</w:t>
      </w:r>
      <w:r w:rsidRPr="00206CDD">
        <w:rPr>
          <w:i/>
        </w:rPr>
        <w:fldChar w:fldCharType="end"/>
      </w:r>
      <w:r>
        <w:t>” provides a guide to using a new Intel TXT capability – Power Down Memory Depletion</w:t>
      </w:r>
      <w:r w:rsidR="001A01F1">
        <w:t xml:space="preserve"> backup method for scrubbing memory.</w:t>
      </w:r>
    </w:p>
    <w:p w:rsidR="00227431" w:rsidRDefault="00227431" w:rsidP="00206CDD">
      <w:pPr>
        <w:ind w:left="720" w:hanging="360"/>
      </w:pPr>
      <w:r>
        <w:t xml:space="preserve">Chapter </w:t>
      </w:r>
      <w:r>
        <w:fldChar w:fldCharType="begin"/>
      </w:r>
      <w:r>
        <w:instrText xml:space="preserve"> REF _Ref495560600 \r \h </w:instrText>
      </w:r>
      <w:r>
        <w:fldChar w:fldCharType="separate"/>
      </w:r>
      <w:r>
        <w:t>6</w:t>
      </w:r>
      <w:r>
        <w:fldChar w:fldCharType="end"/>
      </w:r>
      <w:r>
        <w:t xml:space="preserve"> “</w:t>
      </w:r>
      <w:r>
        <w:fldChar w:fldCharType="begin"/>
      </w:r>
      <w:r>
        <w:instrText xml:space="preserve"> REF _Ref495560600 \h </w:instrText>
      </w:r>
      <w:r>
        <w:fldChar w:fldCharType="separate"/>
      </w:r>
      <w:r>
        <w:t>Boot from Block</w:t>
      </w:r>
      <w:r>
        <w:fldChar w:fldCharType="end"/>
      </w:r>
      <w:r>
        <w:t>” explains how to produce a BPM for booting from a block media device.</w:t>
      </w:r>
    </w:p>
    <w:p w:rsidR="00227431" w:rsidRDefault="00227431" w:rsidP="00206CDD">
      <w:pPr>
        <w:ind w:left="720" w:hanging="360"/>
      </w:pPr>
      <w:r>
        <w:t xml:space="preserve">Chapter </w:t>
      </w:r>
      <w:r>
        <w:fldChar w:fldCharType="begin"/>
      </w:r>
      <w:r>
        <w:instrText xml:space="preserve"> REF _Ref495567816 \r \h </w:instrText>
      </w:r>
      <w:r>
        <w:fldChar w:fldCharType="separate"/>
      </w:r>
      <w:r>
        <w:t>7</w:t>
      </w:r>
      <w:r>
        <w:fldChar w:fldCharType="end"/>
      </w:r>
      <w:r>
        <w:t xml:space="preserve"> “</w:t>
      </w:r>
      <w:r>
        <w:fldChar w:fldCharType="begin"/>
      </w:r>
      <w:r>
        <w:instrText xml:space="preserve"> REF _Ref495567816 \h </w:instrText>
      </w:r>
      <w:r>
        <w:fldChar w:fldCharType="separate"/>
      </w:r>
      <w:r>
        <w:t>OBB Hash</w:t>
      </w:r>
      <w:r>
        <w:fldChar w:fldCharType="end"/>
      </w:r>
      <w:r>
        <w:t>” explains how the BpmGen2 tool can calculate OBB Hash measurements</w:t>
      </w:r>
    </w:p>
    <w:p w:rsidR="00206CDD" w:rsidRDefault="00206CDD" w:rsidP="00206CDD">
      <w:pPr>
        <w:ind w:left="720" w:hanging="360"/>
      </w:pPr>
      <w:r>
        <w:fldChar w:fldCharType="begin"/>
      </w:r>
      <w:r>
        <w:instrText xml:space="preserve"> REF _Ref495905906 \w \h </w:instrText>
      </w:r>
      <w:r>
        <w:fldChar w:fldCharType="separate"/>
      </w:r>
      <w:r w:rsidR="00AD6784">
        <w:t xml:space="preserve">Appendix </w:t>
      </w:r>
      <w:proofErr w:type="gramStart"/>
      <w:r w:rsidR="00AD6784">
        <w:t>A</w:t>
      </w:r>
      <w:proofErr w:type="gramEnd"/>
      <w:r>
        <w:fldChar w:fldCharType="end"/>
      </w:r>
      <w:r>
        <w:t xml:space="preserve"> “</w:t>
      </w:r>
      <w:r w:rsidRPr="00206CDD">
        <w:rPr>
          <w:i/>
        </w:rPr>
        <w:fldChar w:fldCharType="begin"/>
      </w:r>
      <w:r w:rsidRPr="00206CDD">
        <w:rPr>
          <w:i/>
        </w:rPr>
        <w:instrText xml:space="preserve"> REF _Ref495905906 \h </w:instrText>
      </w:r>
      <w:r>
        <w:rPr>
          <w:i/>
        </w:rPr>
        <w:instrText xml:space="preserve"> \* MERGEFORMAT </w:instrText>
      </w:r>
      <w:r w:rsidRPr="00206CDD">
        <w:rPr>
          <w:i/>
        </w:rPr>
      </w:r>
      <w:r w:rsidRPr="00206CDD">
        <w:rPr>
          <w:i/>
        </w:rPr>
        <w:fldChar w:fldCharType="separate"/>
      </w:r>
      <w:r w:rsidR="00AD6784" w:rsidRPr="00AD6784">
        <w:rPr>
          <w:i/>
        </w:rPr>
        <w:t>BpmGen2GUI Tool</w:t>
      </w:r>
      <w:r w:rsidRPr="00206CDD">
        <w:rPr>
          <w:i/>
        </w:rPr>
        <w:fldChar w:fldCharType="end"/>
      </w:r>
      <w:r>
        <w:t>” provides an introduction to the BpmGen2GUI tool</w:t>
      </w:r>
      <w:r w:rsidR="001A01F1">
        <w:t>.</w:t>
      </w:r>
    </w:p>
    <w:p w:rsidR="00206CDD" w:rsidRPr="00646471" w:rsidRDefault="00206CDD" w:rsidP="00206CDD">
      <w:pPr>
        <w:ind w:left="720" w:hanging="360"/>
      </w:pPr>
      <w:r>
        <w:fldChar w:fldCharType="begin"/>
      </w:r>
      <w:r>
        <w:instrText xml:space="preserve"> REF _Ref495226394 \w \h </w:instrText>
      </w:r>
      <w:r>
        <w:fldChar w:fldCharType="separate"/>
      </w:r>
      <w:r w:rsidR="00AD6784">
        <w:t>Appendix B</w:t>
      </w:r>
      <w:r>
        <w:fldChar w:fldCharType="end"/>
      </w:r>
      <w:r>
        <w:t xml:space="preserve"> “</w:t>
      </w:r>
      <w:r w:rsidRPr="00206CDD">
        <w:rPr>
          <w:i/>
        </w:rPr>
        <w:fldChar w:fldCharType="begin"/>
      </w:r>
      <w:r w:rsidRPr="00206CDD">
        <w:rPr>
          <w:i/>
        </w:rPr>
        <w:instrText xml:space="preserve"> REF _Ref495226394 \h </w:instrText>
      </w:r>
      <w:r>
        <w:rPr>
          <w:i/>
        </w:rPr>
        <w:instrText xml:space="preserve"> \* MERGEFORMAT </w:instrText>
      </w:r>
      <w:r w:rsidRPr="00206CDD">
        <w:rPr>
          <w:i/>
        </w:rPr>
      </w:r>
      <w:r w:rsidRPr="00206CDD">
        <w:rPr>
          <w:i/>
        </w:rPr>
        <w:fldChar w:fldCharType="separate"/>
      </w:r>
      <w:r w:rsidR="00AD6784" w:rsidRPr="00AD6784">
        <w:rPr>
          <w:i/>
        </w:rPr>
        <w:t>Recommendations</w:t>
      </w:r>
      <w:r w:rsidRPr="00206CDD">
        <w:rPr>
          <w:i/>
        </w:rPr>
        <w:fldChar w:fldCharType="end"/>
      </w:r>
      <w:r>
        <w:t xml:space="preserve">” provides recommendations </w:t>
      </w:r>
      <w:r w:rsidR="001A01F1">
        <w:t xml:space="preserve">and tutorials </w:t>
      </w:r>
      <w:r>
        <w:t xml:space="preserve">on </w:t>
      </w:r>
      <w:r w:rsidR="001A01F1">
        <w:t>using</w:t>
      </w:r>
      <w:r>
        <w:t xml:space="preserve"> the tool</w:t>
      </w:r>
      <w:r w:rsidR="001A01F1">
        <w:t>s</w:t>
      </w:r>
      <w:r>
        <w:t>.</w:t>
      </w:r>
    </w:p>
    <w:p w:rsidR="00FC13AD" w:rsidRPr="00FC13AD" w:rsidRDefault="00FC13AD" w:rsidP="00FC13AD">
      <w:pPr>
        <w:pStyle w:val="Heading2"/>
      </w:pPr>
      <w:r>
        <w:t>Overview</w:t>
      </w:r>
    </w:p>
    <w:p w:rsidR="00C35A15" w:rsidRDefault="00C35A15" w:rsidP="00A90934">
      <w:r>
        <w:t>Intel</w:t>
      </w:r>
      <w:r w:rsidRPr="00C35A15">
        <w:rPr>
          <w:vertAlign w:val="superscript"/>
        </w:rPr>
        <w:t>©</w:t>
      </w:r>
      <w:r>
        <w:t xml:space="preserve"> </w:t>
      </w:r>
      <w:r w:rsidR="00974FF1">
        <w:t>has converged</w:t>
      </w:r>
      <w:r>
        <w:t xml:space="preserve"> Intel Trusted Execution Technology (Intel</w:t>
      </w:r>
      <w:r w:rsidR="00D8051D" w:rsidRPr="00D8051D">
        <w:rPr>
          <w:vertAlign w:val="superscript"/>
        </w:rPr>
        <w:t>©</w:t>
      </w:r>
      <w:r>
        <w:t xml:space="preserve"> TXT) with Intel</w:t>
      </w:r>
      <w:r w:rsidR="00D8051D" w:rsidRPr="00D8051D">
        <w:rPr>
          <w:vertAlign w:val="superscript"/>
        </w:rPr>
        <w:t>©</w:t>
      </w:r>
      <w:r>
        <w:t xml:space="preserve"> Boot Guard Technology (Intel</w:t>
      </w:r>
      <w:r w:rsidR="00D8051D" w:rsidRPr="00D8051D">
        <w:rPr>
          <w:vertAlign w:val="superscript"/>
        </w:rPr>
        <w:t>©</w:t>
      </w:r>
      <w:r>
        <w:t xml:space="preserve"> BtG) </w:t>
      </w:r>
      <w:r w:rsidR="00E72F6F">
        <w:t>merging</w:t>
      </w:r>
      <w:r>
        <w:t xml:space="preserve"> redundant structures into the Boot Policy Manifest (BPM). Specifically, some of </w:t>
      </w:r>
      <w:r w:rsidRPr="00A90934">
        <w:t>the</w:t>
      </w:r>
      <w:r>
        <w:t xml:space="preserve"> information </w:t>
      </w:r>
      <w:r w:rsidR="00CB79FC">
        <w:t xml:space="preserve">that the OEM </w:t>
      </w:r>
      <w:r w:rsidR="00BA4444">
        <w:t xml:space="preserve">previously provided </w:t>
      </w:r>
      <w:r>
        <w:t>in the Firmware Information Table (FIT)</w:t>
      </w:r>
      <w:r w:rsidR="00D8051D">
        <w:t>,</w:t>
      </w:r>
      <w:r>
        <w:t xml:space="preserve"> in the TPM PS Index</w:t>
      </w:r>
      <w:r w:rsidR="00D8051D">
        <w:t>, and PS Policy</w:t>
      </w:r>
      <w:r>
        <w:t xml:space="preserve"> </w:t>
      </w:r>
      <w:r w:rsidR="00CB79FC">
        <w:t>the OEM</w:t>
      </w:r>
      <w:r>
        <w:t xml:space="preserve"> </w:t>
      </w:r>
      <w:r w:rsidR="00CB79FC">
        <w:t>now provides</w:t>
      </w:r>
      <w:r>
        <w:t xml:space="preserve"> in the </w:t>
      </w:r>
      <w:r w:rsidR="00BA4444" w:rsidRPr="00CB79FC">
        <w:rPr>
          <w:i/>
        </w:rPr>
        <w:t>Boot Policy Manifest</w:t>
      </w:r>
      <w:r w:rsidR="00BA4444">
        <w:t xml:space="preserve"> (</w:t>
      </w:r>
      <w:r>
        <w:t>BPM</w:t>
      </w:r>
      <w:r w:rsidR="00BA4444">
        <w:t>)</w:t>
      </w:r>
      <w:r>
        <w:t xml:space="preserve">. </w:t>
      </w:r>
      <w:r w:rsidR="00974FF1">
        <w:t xml:space="preserve">In </w:t>
      </w:r>
      <w:r>
        <w:t>addition, new features have been added and the OEM establishes policies for these features via the BPM.</w:t>
      </w:r>
      <w:r w:rsidR="00974FF1">
        <w:t xml:space="preserve"> This integration is referred to herein as Intel </w:t>
      </w:r>
      <w:r w:rsidR="00D8051D">
        <w:t>BTG/TXT</w:t>
      </w:r>
      <w:r w:rsidR="00974FF1">
        <w:t>.</w:t>
      </w:r>
    </w:p>
    <w:p w:rsidR="00EB3C77" w:rsidRDefault="00271DD4" w:rsidP="00A90934">
      <w:r>
        <w:t>To support either Intel TXT or Intel BtG, t</w:t>
      </w:r>
      <w:r w:rsidR="00EB3C77">
        <w:t xml:space="preserve">he OEM is responsible for </w:t>
      </w:r>
      <w:r>
        <w:t>producing</w:t>
      </w:r>
      <w:r w:rsidR="00EB3C77">
        <w:t xml:space="preserve"> a </w:t>
      </w:r>
      <w:r w:rsidR="00EB3C77" w:rsidRPr="00CB79FC">
        <w:rPr>
          <w:i/>
        </w:rPr>
        <w:t>Key Manifest</w:t>
      </w:r>
      <w:r w:rsidR="00EB3C77">
        <w:t xml:space="preserve"> (KM) and </w:t>
      </w:r>
      <w:r w:rsidR="00EB3C77" w:rsidRPr="00CB79FC">
        <w:rPr>
          <w:i/>
        </w:rPr>
        <w:t>Boot Policy Manifest</w:t>
      </w:r>
      <w:r w:rsidR="00EB3C77">
        <w:t xml:space="preserve"> (BPM) </w:t>
      </w:r>
      <w:r>
        <w:t xml:space="preserve">and including them </w:t>
      </w:r>
      <w:r w:rsidR="00EB3C77">
        <w:t>in the BIOS image</w:t>
      </w:r>
      <w:r>
        <w:t>. These manifests are</w:t>
      </w:r>
      <w:r w:rsidR="00EB3C77">
        <w:t xml:space="preserve"> locatable via FIT type 0x0b and 0x0c records.</w:t>
      </w:r>
      <w:r>
        <w:t xml:space="preserve"> The BPM must be regenerated for each BIOS update. </w:t>
      </w:r>
    </w:p>
    <w:p w:rsidR="00EB3C77" w:rsidRDefault="00EB3C77" w:rsidP="00A90934">
      <w:pPr>
        <w:spacing w:after="0"/>
      </w:pPr>
      <w:r>
        <w:t xml:space="preserve">The BPMGen2 </w:t>
      </w:r>
      <w:r w:rsidR="00271DD4">
        <w:t>T</w:t>
      </w:r>
      <w:r>
        <w:t>oolkit consists of several tools:</w:t>
      </w:r>
    </w:p>
    <w:p w:rsidR="00EB3C77" w:rsidRDefault="00EB3C77" w:rsidP="00BE5535">
      <w:pPr>
        <w:pStyle w:val="ListParagraph"/>
        <w:numPr>
          <w:ilvl w:val="0"/>
          <w:numId w:val="16"/>
        </w:numPr>
      </w:pPr>
      <w:r>
        <w:t xml:space="preserve">The </w:t>
      </w:r>
      <w:r w:rsidRPr="00CB79FC">
        <w:rPr>
          <w:b/>
          <w:i/>
        </w:rPr>
        <w:t>BPMGen2</w:t>
      </w:r>
      <w:r>
        <w:t xml:space="preserve"> tool is a Windows </w:t>
      </w:r>
      <w:r w:rsidR="00D8051D">
        <w:t xml:space="preserve">DOS </w:t>
      </w:r>
      <w:r>
        <w:t xml:space="preserve">based application designed to generate the </w:t>
      </w:r>
      <w:r w:rsidRPr="00CB79FC">
        <w:rPr>
          <w:i/>
        </w:rPr>
        <w:t>Boot Policy Manifest</w:t>
      </w:r>
      <w:r>
        <w:t xml:space="preserve"> (BPM) and can be used in a batch file to automatically update the BIOS image</w:t>
      </w:r>
      <w:r w:rsidR="00271DD4">
        <w:t xml:space="preserve"> with the new BPM</w:t>
      </w:r>
      <w:r>
        <w:t>.</w:t>
      </w:r>
      <w:r w:rsidR="00BA4444">
        <w:t xml:space="preserve"> It can also generate a </w:t>
      </w:r>
      <w:r w:rsidR="00BA4444" w:rsidRPr="00CB79FC">
        <w:rPr>
          <w:i/>
        </w:rPr>
        <w:t>Key Manifest</w:t>
      </w:r>
      <w:r w:rsidR="00BA4444">
        <w:t>.</w:t>
      </w:r>
    </w:p>
    <w:p w:rsidR="00EB3C77" w:rsidRPr="00EB3C77" w:rsidRDefault="00EB3C77" w:rsidP="00BE5535">
      <w:pPr>
        <w:pStyle w:val="ListParagraph"/>
        <w:numPr>
          <w:ilvl w:val="0"/>
          <w:numId w:val="16"/>
        </w:numPr>
      </w:pPr>
      <w:r>
        <w:t xml:space="preserve">The </w:t>
      </w:r>
      <w:r w:rsidRPr="00CB79FC">
        <w:rPr>
          <w:b/>
          <w:i/>
        </w:rPr>
        <w:t>BpmGen2GUI</w:t>
      </w:r>
      <w:r>
        <w:t xml:space="preserve"> is </w:t>
      </w:r>
      <w:r w:rsidR="003B79FD">
        <w:t>a Windows GUI based tool that</w:t>
      </w:r>
      <w:r>
        <w:t xml:space="preserve"> will generate </w:t>
      </w:r>
      <w:r w:rsidR="003B79FD">
        <w:t xml:space="preserve">the </w:t>
      </w:r>
      <w:r w:rsidR="003B79FD" w:rsidRPr="00CB79FC">
        <w:rPr>
          <w:i/>
        </w:rPr>
        <w:t>BPM Parameters</w:t>
      </w:r>
      <w:r w:rsidR="003B79FD">
        <w:t xml:space="preserve"> file needed for the BpmGen2 tool</w:t>
      </w:r>
      <w:r w:rsidR="00B33666" w:rsidRPr="00B33666">
        <w:t xml:space="preserve"> </w:t>
      </w:r>
      <w:r w:rsidR="00B33666">
        <w:t xml:space="preserve">and can also generate </w:t>
      </w:r>
      <w:r w:rsidR="00D8051D">
        <w:t>a</w:t>
      </w:r>
      <w:r w:rsidR="00B33666">
        <w:t xml:space="preserve"> </w:t>
      </w:r>
      <w:r w:rsidR="00B33666" w:rsidRPr="00CB79FC">
        <w:rPr>
          <w:i/>
        </w:rPr>
        <w:t>Key Manifest</w:t>
      </w:r>
      <w:r w:rsidR="00B33666">
        <w:t xml:space="preserve"> (KM).</w:t>
      </w:r>
    </w:p>
    <w:p w:rsidR="00271DD4" w:rsidRDefault="00271DD4" w:rsidP="00A90934">
      <w:r>
        <w:t xml:space="preserve">For </w:t>
      </w:r>
      <w:r w:rsidR="00974FF1">
        <w:t xml:space="preserve">Intel </w:t>
      </w:r>
      <w:r w:rsidR="00D8051D">
        <w:t>BTG/TXT</w:t>
      </w:r>
      <w:r>
        <w:t xml:space="preserve"> the BPM </w:t>
      </w:r>
      <w:r w:rsidR="00974FF1">
        <w:t>was</w:t>
      </w:r>
      <w:r>
        <w:t xml:space="preserve"> </w:t>
      </w:r>
      <w:r w:rsidR="00974FF1">
        <w:t>enhanced</w:t>
      </w:r>
      <w:r>
        <w:t xml:space="preserve"> to include new structures and the KM </w:t>
      </w:r>
      <w:r w:rsidR="00974FF1">
        <w:t>was modified</w:t>
      </w:r>
      <w:r>
        <w:t xml:space="preserve"> to support KM </w:t>
      </w:r>
      <w:r w:rsidR="00974FF1">
        <w:t xml:space="preserve">public </w:t>
      </w:r>
      <w:r>
        <w:t>Key Hash algorithm agility</w:t>
      </w:r>
      <w:r w:rsidR="00646471">
        <w:t xml:space="preserve"> and </w:t>
      </w:r>
      <w:r w:rsidR="00CB79FC">
        <w:t>add</w:t>
      </w:r>
      <w:r w:rsidR="00646471">
        <w:t xml:space="preserve"> the ability to authenticate multiple keys</w:t>
      </w:r>
      <w:r>
        <w:t>.</w:t>
      </w:r>
      <w:r w:rsidR="00AF5B88">
        <w:t xml:space="preserve"> T</w:t>
      </w:r>
      <w:r>
        <w:t xml:space="preserve">he BPM and KM </w:t>
      </w:r>
      <w:r w:rsidR="00AF5B88">
        <w:t>can</w:t>
      </w:r>
      <w:r>
        <w:t xml:space="preserve"> support RSA</w:t>
      </w:r>
      <w:r w:rsidR="00D8051D">
        <w:t xml:space="preserve"> </w:t>
      </w:r>
      <w:r>
        <w:t xml:space="preserve">and SM2 signing </w:t>
      </w:r>
      <w:r w:rsidR="00CB79FC">
        <w:t>(</w:t>
      </w:r>
      <w:r>
        <w:t xml:space="preserve">in preparation for ACMs </w:t>
      </w:r>
      <w:r w:rsidR="00D8051D">
        <w:t>that</w:t>
      </w:r>
      <w:r>
        <w:t xml:space="preserve"> support SM2</w:t>
      </w:r>
      <w:r w:rsidR="00CB79FC">
        <w:t>)</w:t>
      </w:r>
      <w:r>
        <w:t>.</w:t>
      </w:r>
    </w:p>
    <w:p w:rsidR="00B33666" w:rsidRDefault="00AF5B88" w:rsidP="00A90934">
      <w:r>
        <w:t>W</w:t>
      </w:r>
      <w:r w:rsidR="00B33666">
        <w:t xml:space="preserve">hen </w:t>
      </w:r>
      <w:r>
        <w:t>using the BpmGen2 tool to build</w:t>
      </w:r>
      <w:r w:rsidR="00B33666">
        <w:t xml:space="preserve"> a new BPM, instead of having a long complicated command line</w:t>
      </w:r>
      <w:r w:rsidR="00BA4444">
        <w:t xml:space="preserve"> required for the old </w:t>
      </w:r>
      <w:proofErr w:type="spellStart"/>
      <w:r w:rsidR="00BA4444">
        <w:t>BpmGen</w:t>
      </w:r>
      <w:proofErr w:type="spellEnd"/>
      <w:r w:rsidR="00BA4444">
        <w:t xml:space="preserve"> tool</w:t>
      </w:r>
      <w:r w:rsidR="00B33666">
        <w:t xml:space="preserve">, you </w:t>
      </w:r>
      <w:r>
        <w:t xml:space="preserve">now </w:t>
      </w:r>
      <w:r w:rsidR="00B33666">
        <w:t xml:space="preserve">provide a </w:t>
      </w:r>
      <w:r w:rsidR="00B33666" w:rsidRPr="00646471">
        <w:rPr>
          <w:i/>
        </w:rPr>
        <w:t xml:space="preserve">BPM </w:t>
      </w:r>
      <w:r w:rsidR="00646471" w:rsidRPr="00646471">
        <w:rPr>
          <w:i/>
        </w:rPr>
        <w:t>parameters</w:t>
      </w:r>
      <w:r w:rsidR="00646471">
        <w:t xml:space="preserve"> </w:t>
      </w:r>
      <w:r w:rsidR="00B33666">
        <w:t>file</w:t>
      </w:r>
      <w:r w:rsidR="00646471">
        <w:t xml:space="preserve"> (aka: Bpm </w:t>
      </w:r>
      <w:proofErr w:type="spellStart"/>
      <w:r w:rsidR="00646471">
        <w:t>Params</w:t>
      </w:r>
      <w:proofErr w:type="spellEnd"/>
      <w:r w:rsidR="00646471">
        <w:t>)</w:t>
      </w:r>
      <w:r w:rsidR="00B33666">
        <w:t xml:space="preserve">. </w:t>
      </w:r>
      <w:r>
        <w:t xml:space="preserve">The </w:t>
      </w:r>
      <w:r w:rsidR="00646471">
        <w:t xml:space="preserve">Bpm </w:t>
      </w:r>
      <w:proofErr w:type="spellStart"/>
      <w:r w:rsidR="00646471">
        <w:t>Params</w:t>
      </w:r>
      <w:proofErr w:type="spellEnd"/>
      <w:r w:rsidR="00646471">
        <w:t xml:space="preserve"> </w:t>
      </w:r>
      <w:r>
        <w:t xml:space="preserve">file contains parameters that typically don’t change from build to build. </w:t>
      </w:r>
      <w:r w:rsidR="00B33666">
        <w:t xml:space="preserve">The </w:t>
      </w:r>
      <w:r w:rsidR="00646471">
        <w:t xml:space="preserve">Bpm </w:t>
      </w:r>
      <w:proofErr w:type="spellStart"/>
      <w:r w:rsidR="00646471">
        <w:t>Params</w:t>
      </w:r>
      <w:proofErr w:type="spellEnd"/>
      <w:r w:rsidR="00646471">
        <w:t xml:space="preserve"> </w:t>
      </w:r>
      <w:r w:rsidR="00B33666">
        <w:t xml:space="preserve">file is a text file of particular format. You can use the BPMGen2GUI tool to build the </w:t>
      </w:r>
      <w:r w:rsidR="00646471">
        <w:t xml:space="preserve">Bpm </w:t>
      </w:r>
      <w:proofErr w:type="spellStart"/>
      <w:r w:rsidR="00646471">
        <w:t>Params</w:t>
      </w:r>
      <w:proofErr w:type="spellEnd"/>
      <w:r w:rsidR="00646471">
        <w:t xml:space="preserve"> </w:t>
      </w:r>
      <w:r w:rsidR="00B33666">
        <w:t>fi</w:t>
      </w:r>
      <w:r w:rsidR="00735841">
        <w:t>l</w:t>
      </w:r>
      <w:r w:rsidR="00B33666">
        <w:t xml:space="preserve">e or you can simply edit an existing </w:t>
      </w:r>
      <w:r w:rsidR="00646471">
        <w:t xml:space="preserve">Bpm </w:t>
      </w:r>
      <w:proofErr w:type="spellStart"/>
      <w:r w:rsidR="00646471">
        <w:t>Params</w:t>
      </w:r>
      <w:proofErr w:type="spellEnd"/>
      <w:r w:rsidR="00646471">
        <w:t xml:space="preserve"> </w:t>
      </w:r>
      <w:r w:rsidR="00B33666">
        <w:t xml:space="preserve">file. </w:t>
      </w:r>
    </w:p>
    <w:p w:rsidR="00646471" w:rsidRDefault="00646471" w:rsidP="00C33710">
      <w:pPr>
        <w:pStyle w:val="ListParagraph"/>
        <w:numPr>
          <w:ilvl w:val="0"/>
          <w:numId w:val="52"/>
        </w:numPr>
      </w:pPr>
      <w:r>
        <w:t xml:space="preserve">Chapter 2 explains how to use the BpmGen2 tool </w:t>
      </w:r>
    </w:p>
    <w:p w:rsidR="00646471" w:rsidRDefault="00B33666" w:rsidP="00C33710">
      <w:pPr>
        <w:pStyle w:val="ListParagraph"/>
        <w:numPr>
          <w:ilvl w:val="0"/>
          <w:numId w:val="52"/>
        </w:numPr>
      </w:pPr>
      <w:r>
        <w:t xml:space="preserve">Chapter </w:t>
      </w:r>
      <w:r>
        <w:fldChar w:fldCharType="begin"/>
      </w:r>
      <w:r>
        <w:instrText xml:space="preserve"> REF _Ref463420738 \r \h </w:instrText>
      </w:r>
      <w:r>
        <w:fldChar w:fldCharType="separate"/>
      </w:r>
      <w:r w:rsidR="00AD6784">
        <w:t>3</w:t>
      </w:r>
      <w:r>
        <w:fldChar w:fldCharType="end"/>
      </w:r>
      <w:r>
        <w:t xml:space="preserve"> provides specifics on editing the </w:t>
      </w:r>
      <w:r w:rsidR="00646471">
        <w:t xml:space="preserve">Bpm </w:t>
      </w:r>
      <w:proofErr w:type="spellStart"/>
      <w:r w:rsidR="00646471">
        <w:t>Params</w:t>
      </w:r>
      <w:proofErr w:type="spellEnd"/>
      <w:r w:rsidR="00646471">
        <w:t xml:space="preserve"> </w:t>
      </w:r>
      <w:r>
        <w:t xml:space="preserve">file </w:t>
      </w:r>
    </w:p>
    <w:p w:rsidR="00B33666" w:rsidRPr="00C35A15" w:rsidRDefault="00735841" w:rsidP="00C33710">
      <w:pPr>
        <w:pStyle w:val="ListParagraph"/>
        <w:numPr>
          <w:ilvl w:val="0"/>
          <w:numId w:val="52"/>
        </w:numPr>
      </w:pPr>
      <w:r>
        <w:t>The remaining</w:t>
      </w:r>
      <w:r w:rsidR="00B33666">
        <w:t xml:space="preserve"> chapters </w:t>
      </w:r>
      <w:r>
        <w:t xml:space="preserve">and appendixes </w:t>
      </w:r>
      <w:r w:rsidR="00646471">
        <w:t>provide</w:t>
      </w:r>
      <w:r w:rsidR="00B33666">
        <w:t xml:space="preserve"> details on specific features</w:t>
      </w:r>
      <w:r w:rsidR="00AF5B88">
        <w:t>.</w:t>
      </w:r>
    </w:p>
    <w:p w:rsidR="00BA4444" w:rsidRDefault="00BA4444" w:rsidP="00A90934">
      <w:pPr>
        <w:pStyle w:val="Heading2"/>
      </w:pPr>
      <w:bookmarkStart w:id="1" w:name="_Toc408638405"/>
      <w:r>
        <w:lastRenderedPageBreak/>
        <w:t>Tool Capabilities</w:t>
      </w:r>
    </w:p>
    <w:p w:rsidR="00BA4444" w:rsidRDefault="00BA4444" w:rsidP="00BA4444">
      <w:r>
        <w:t>The BpmGen2 tool is capable of:</w:t>
      </w:r>
    </w:p>
    <w:p w:rsidR="00BA4444" w:rsidRDefault="00BA4444" w:rsidP="00987383">
      <w:pPr>
        <w:pStyle w:val="ListParagraph"/>
        <w:numPr>
          <w:ilvl w:val="0"/>
          <w:numId w:val="39"/>
        </w:numPr>
      </w:pPr>
      <w:r>
        <w:t xml:space="preserve">Generating a new v2.1 BPM </w:t>
      </w:r>
    </w:p>
    <w:p w:rsidR="003F76AB" w:rsidRDefault="003F76AB" w:rsidP="00987383">
      <w:pPr>
        <w:pStyle w:val="ListParagraph"/>
        <w:numPr>
          <w:ilvl w:val="0"/>
          <w:numId w:val="39"/>
        </w:numPr>
      </w:pPr>
      <w:r>
        <w:t>Generating a new v2.1 KM</w:t>
      </w:r>
    </w:p>
    <w:p w:rsidR="00BA4444" w:rsidRDefault="00BA4444" w:rsidP="00987383">
      <w:pPr>
        <w:pStyle w:val="ListParagraph"/>
        <w:numPr>
          <w:ilvl w:val="0"/>
          <w:numId w:val="39"/>
        </w:numPr>
      </w:pPr>
      <w:r>
        <w:t>Generating a legacy 1.0 BPM</w:t>
      </w:r>
    </w:p>
    <w:p w:rsidR="00BA4444" w:rsidRDefault="00BA4444" w:rsidP="00987383">
      <w:pPr>
        <w:pStyle w:val="ListParagraph"/>
        <w:numPr>
          <w:ilvl w:val="0"/>
          <w:numId w:val="39"/>
        </w:numPr>
      </w:pPr>
      <w:r>
        <w:t xml:space="preserve">Generating a legacy 1.0 </w:t>
      </w:r>
      <w:r w:rsidR="003F76AB">
        <w:t>KM</w:t>
      </w:r>
    </w:p>
    <w:p w:rsidR="003F76AB" w:rsidRDefault="003F76AB" w:rsidP="00987383">
      <w:pPr>
        <w:pStyle w:val="ListParagraph"/>
        <w:numPr>
          <w:ilvl w:val="0"/>
          <w:numId w:val="39"/>
        </w:numPr>
      </w:pPr>
      <w:r>
        <w:t xml:space="preserve">Updating the Firmware file with the new BPM and KM </w:t>
      </w:r>
    </w:p>
    <w:p w:rsidR="00BA4444" w:rsidRDefault="00BA4444" w:rsidP="00987383">
      <w:pPr>
        <w:pStyle w:val="ListParagraph"/>
        <w:numPr>
          <w:ilvl w:val="0"/>
          <w:numId w:val="39"/>
        </w:numPr>
      </w:pPr>
      <w:r>
        <w:t>Displaying a BPM or KM</w:t>
      </w:r>
    </w:p>
    <w:p w:rsidR="00BA4444" w:rsidRDefault="00BA4444" w:rsidP="00987383">
      <w:pPr>
        <w:pStyle w:val="ListParagraph"/>
        <w:numPr>
          <w:ilvl w:val="0"/>
          <w:numId w:val="39"/>
        </w:numPr>
      </w:pPr>
      <w:r>
        <w:t xml:space="preserve">Displaying the BtG components of a </w:t>
      </w:r>
      <w:r w:rsidR="003F76AB">
        <w:t>Firmware file</w:t>
      </w:r>
      <w:r>
        <w:t xml:space="preserve"> (FIT, BPM, KM</w:t>
      </w:r>
      <w:r w:rsidR="003F76AB">
        <w:t>), and the key hashes</w:t>
      </w:r>
    </w:p>
    <w:p w:rsidR="003F76AB" w:rsidRDefault="003F76AB" w:rsidP="00987383">
      <w:pPr>
        <w:pStyle w:val="ListParagraph"/>
        <w:numPr>
          <w:ilvl w:val="0"/>
          <w:numId w:val="39"/>
        </w:numPr>
      </w:pPr>
      <w:r>
        <w:t>Internal or external BPM/KM manifest signing</w:t>
      </w:r>
    </w:p>
    <w:p w:rsidR="003F76AB" w:rsidRDefault="003F76AB" w:rsidP="00987383">
      <w:pPr>
        <w:pStyle w:val="ListParagraph"/>
        <w:numPr>
          <w:ilvl w:val="1"/>
          <w:numId w:val="39"/>
        </w:numPr>
      </w:pPr>
      <w:r>
        <w:t xml:space="preserve">RSASSA Pkcsv1.5 and RSASSA_PSS </w:t>
      </w:r>
    </w:p>
    <w:p w:rsidR="003F76AB" w:rsidRDefault="003F76AB" w:rsidP="00987383">
      <w:pPr>
        <w:pStyle w:val="ListParagraph"/>
        <w:numPr>
          <w:ilvl w:val="1"/>
          <w:numId w:val="39"/>
        </w:numPr>
      </w:pPr>
      <w:r>
        <w:t>ECC-P256 and ECC-P384</w:t>
      </w:r>
    </w:p>
    <w:p w:rsidR="003F76AB" w:rsidRDefault="003F76AB" w:rsidP="00987383">
      <w:pPr>
        <w:pStyle w:val="ListParagraph"/>
        <w:numPr>
          <w:ilvl w:val="1"/>
          <w:numId w:val="39"/>
        </w:numPr>
      </w:pPr>
      <w:r>
        <w:t>SM2</w:t>
      </w:r>
    </w:p>
    <w:p w:rsidR="003F76AB" w:rsidRDefault="003F76AB" w:rsidP="00987383">
      <w:pPr>
        <w:pStyle w:val="ListParagraph"/>
        <w:numPr>
          <w:ilvl w:val="0"/>
          <w:numId w:val="39"/>
        </w:numPr>
      </w:pPr>
      <w:r>
        <w:t>Supporting the following Hash algorithms:</w:t>
      </w:r>
    </w:p>
    <w:p w:rsidR="003F76AB" w:rsidRDefault="003F76AB" w:rsidP="00987383">
      <w:pPr>
        <w:pStyle w:val="ListParagraph"/>
        <w:numPr>
          <w:ilvl w:val="1"/>
          <w:numId w:val="39"/>
        </w:numPr>
      </w:pPr>
      <w:r>
        <w:t>SHA256</w:t>
      </w:r>
    </w:p>
    <w:p w:rsidR="003F76AB" w:rsidRDefault="003F76AB" w:rsidP="00987383">
      <w:pPr>
        <w:pStyle w:val="ListParagraph"/>
        <w:numPr>
          <w:ilvl w:val="1"/>
          <w:numId w:val="39"/>
        </w:numPr>
      </w:pPr>
      <w:r>
        <w:t>SHA384</w:t>
      </w:r>
    </w:p>
    <w:p w:rsidR="003F76AB" w:rsidRDefault="003F76AB" w:rsidP="00987383">
      <w:pPr>
        <w:pStyle w:val="ListParagraph"/>
        <w:numPr>
          <w:ilvl w:val="1"/>
          <w:numId w:val="39"/>
        </w:numPr>
      </w:pPr>
      <w:r>
        <w:t>SHA512</w:t>
      </w:r>
    </w:p>
    <w:p w:rsidR="003F76AB" w:rsidRDefault="003F76AB" w:rsidP="00987383">
      <w:pPr>
        <w:pStyle w:val="ListParagraph"/>
        <w:numPr>
          <w:ilvl w:val="1"/>
          <w:numId w:val="39"/>
        </w:numPr>
      </w:pPr>
      <w:r>
        <w:t>SM3</w:t>
      </w:r>
    </w:p>
    <w:p w:rsidR="003F76AB" w:rsidRDefault="003F76AB" w:rsidP="00987383">
      <w:pPr>
        <w:pStyle w:val="ListParagraph"/>
        <w:numPr>
          <w:ilvl w:val="1"/>
          <w:numId w:val="39"/>
        </w:numPr>
      </w:pPr>
      <w:r>
        <w:t xml:space="preserve">SHA1 </w:t>
      </w:r>
    </w:p>
    <w:p w:rsidR="003F76AB" w:rsidRDefault="003F76AB" w:rsidP="00987383">
      <w:pPr>
        <w:pStyle w:val="ListParagraph"/>
        <w:numPr>
          <w:ilvl w:val="0"/>
          <w:numId w:val="39"/>
        </w:numPr>
      </w:pPr>
      <w:r>
        <w:t xml:space="preserve">Prepending </w:t>
      </w:r>
      <w:r w:rsidRPr="00735841">
        <w:rPr>
          <w:i/>
        </w:rPr>
        <w:t>Boot Partition Descriptor Tables</w:t>
      </w:r>
      <w:r>
        <w:t xml:space="preserve"> to the Firmware file</w:t>
      </w:r>
      <w:r w:rsidR="008666A5">
        <w:t xml:space="preserve"> (for BF</w:t>
      </w:r>
      <w:r w:rsidR="00AB1218">
        <w:t>X</w:t>
      </w:r>
      <w:r w:rsidR="008666A5">
        <w:t>)</w:t>
      </w:r>
    </w:p>
    <w:p w:rsidR="003F76AB" w:rsidRDefault="003F76AB" w:rsidP="003F76AB">
      <w:r>
        <w:t>The BpmGen2GUI tool is capable of:</w:t>
      </w:r>
    </w:p>
    <w:p w:rsidR="003F76AB" w:rsidRDefault="003F76AB" w:rsidP="00987383">
      <w:pPr>
        <w:pStyle w:val="ListParagraph"/>
        <w:numPr>
          <w:ilvl w:val="0"/>
          <w:numId w:val="39"/>
        </w:numPr>
      </w:pPr>
      <w:r>
        <w:t>Generating the BPM Parameter file (*.</w:t>
      </w:r>
      <w:proofErr w:type="spellStart"/>
      <w:r>
        <w:t>bpDef</w:t>
      </w:r>
      <w:proofErr w:type="spellEnd"/>
      <w:r>
        <w:t xml:space="preserve">) used by the BpmGen2 tool </w:t>
      </w:r>
    </w:p>
    <w:p w:rsidR="003F76AB" w:rsidRDefault="003F76AB" w:rsidP="00987383">
      <w:pPr>
        <w:pStyle w:val="ListParagraph"/>
        <w:numPr>
          <w:ilvl w:val="0"/>
          <w:numId w:val="39"/>
        </w:numPr>
      </w:pPr>
      <w:r>
        <w:t>Generating a new v2.1 KM</w:t>
      </w:r>
    </w:p>
    <w:p w:rsidR="003F76AB" w:rsidRDefault="003F76AB" w:rsidP="00987383">
      <w:pPr>
        <w:pStyle w:val="ListParagraph"/>
        <w:numPr>
          <w:ilvl w:val="0"/>
          <w:numId w:val="39"/>
        </w:numPr>
      </w:pPr>
      <w:r>
        <w:t>Generating a legacy 1.0 KM</w:t>
      </w:r>
    </w:p>
    <w:p w:rsidR="003F76AB" w:rsidRDefault="003F76AB" w:rsidP="00987383">
      <w:pPr>
        <w:pStyle w:val="ListParagraph"/>
        <w:numPr>
          <w:ilvl w:val="0"/>
          <w:numId w:val="39"/>
        </w:numPr>
      </w:pPr>
      <w:r>
        <w:t>Internal or external KM manifest signing</w:t>
      </w:r>
    </w:p>
    <w:p w:rsidR="003F76AB" w:rsidRDefault="003F76AB" w:rsidP="00987383">
      <w:pPr>
        <w:pStyle w:val="ListParagraph"/>
        <w:numPr>
          <w:ilvl w:val="1"/>
          <w:numId w:val="39"/>
        </w:numPr>
      </w:pPr>
      <w:r>
        <w:t>RSASSA Pkcsv1.5 and RSASSA_PSS using SHA256,SHA384, SHA512</w:t>
      </w:r>
    </w:p>
    <w:p w:rsidR="003F76AB" w:rsidRDefault="003F76AB" w:rsidP="00987383">
      <w:pPr>
        <w:pStyle w:val="ListParagraph"/>
        <w:numPr>
          <w:ilvl w:val="1"/>
          <w:numId w:val="39"/>
        </w:numPr>
      </w:pPr>
      <w:r>
        <w:t>SM2 using SM3</w:t>
      </w:r>
    </w:p>
    <w:p w:rsidR="009E2D27" w:rsidRDefault="009E2D27" w:rsidP="00A90934">
      <w:pPr>
        <w:pStyle w:val="Heading2"/>
      </w:pPr>
      <w:r>
        <w:t>References</w:t>
      </w:r>
      <w:bookmarkEnd w:id="1"/>
    </w:p>
    <w:p w:rsidR="009E2D27" w:rsidRPr="003E279F" w:rsidRDefault="009E2D27" w:rsidP="00FC13AD">
      <w:pPr>
        <w:pStyle w:val="TableTitle"/>
        <w:outlineLvl w:val="9"/>
      </w:pPr>
      <w:bookmarkStart w:id="2" w:name="_Ref239992454"/>
      <w:bookmarkStart w:id="3" w:name="_Toc322611371"/>
      <w:bookmarkStart w:id="4" w:name="_Toc322611404"/>
      <w:bookmarkStart w:id="5" w:name="_Toc406404940"/>
      <w:r w:rsidRPr="003E279F">
        <w:t xml:space="preserve">Table </w:t>
      </w:r>
      <w:fldSimple w:instr=" SEQ Table \* ARABIC ">
        <w:r w:rsidR="00AD6784">
          <w:rPr>
            <w:noProof/>
          </w:rPr>
          <w:t>1</w:t>
        </w:r>
      </w:fldSimple>
      <w:bookmarkEnd w:id="2"/>
      <w:r w:rsidRPr="003E279F">
        <w:t xml:space="preserve"> </w:t>
      </w:r>
      <w:bookmarkEnd w:id="3"/>
      <w:bookmarkEnd w:id="4"/>
      <w:r w:rsidRPr="003E279F">
        <w:t>Reference Documents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28"/>
        <w:gridCol w:w="3528"/>
      </w:tblGrid>
      <w:tr w:rsidR="009E2D27" w:rsidRPr="005D4CFA" w:rsidTr="0050546E">
        <w:trPr>
          <w:cantSplit/>
          <w:tblHeader/>
        </w:trPr>
        <w:tc>
          <w:tcPr>
            <w:tcW w:w="5328" w:type="dxa"/>
            <w:shd w:val="clear" w:color="auto" w:fill="993366"/>
          </w:tcPr>
          <w:p w:rsidR="009E2D27" w:rsidRPr="005D4CFA" w:rsidRDefault="009E2D27" w:rsidP="00A90934">
            <w:r w:rsidRPr="005D4CFA">
              <w:t>Document</w:t>
            </w:r>
            <w:r>
              <w:t>/Toolkit</w:t>
            </w:r>
          </w:p>
        </w:tc>
        <w:tc>
          <w:tcPr>
            <w:tcW w:w="3528" w:type="dxa"/>
            <w:shd w:val="clear" w:color="auto" w:fill="993366"/>
          </w:tcPr>
          <w:p w:rsidR="009E2D27" w:rsidRPr="005D4CFA" w:rsidRDefault="009E2D27" w:rsidP="00A90934">
            <w:r w:rsidRPr="005D4CFA">
              <w:t>Document No. /Location</w:t>
            </w:r>
          </w:p>
        </w:tc>
      </w:tr>
      <w:tr w:rsidR="00C35A15" w:rsidRPr="005D4CFA" w:rsidTr="0050546E">
        <w:trPr>
          <w:cantSplit/>
        </w:trPr>
        <w:tc>
          <w:tcPr>
            <w:tcW w:w="5328" w:type="dxa"/>
          </w:tcPr>
          <w:p w:rsidR="00C35A15" w:rsidRPr="003321D3" w:rsidRDefault="00C35A15" w:rsidP="00974FF1">
            <w:pPr>
              <w:pStyle w:val="ListParagraph"/>
              <w:numPr>
                <w:ilvl w:val="0"/>
                <w:numId w:val="14"/>
              </w:numPr>
            </w:pPr>
            <w:bookmarkStart w:id="6" w:name="_Ref239733719"/>
            <w:r w:rsidRPr="003321D3">
              <w:t xml:space="preserve">“Intel® </w:t>
            </w:r>
            <w:r w:rsidR="00D8051D">
              <w:t>BTG/TXT</w:t>
            </w:r>
            <w:r w:rsidRPr="003321D3">
              <w:t xml:space="preserve"> Server BIOS Specification”</w:t>
            </w:r>
            <w:bookmarkEnd w:id="6"/>
          </w:p>
        </w:tc>
        <w:tc>
          <w:tcPr>
            <w:tcW w:w="3528" w:type="dxa"/>
          </w:tcPr>
          <w:p w:rsidR="00C35A15" w:rsidRPr="00F817E2" w:rsidRDefault="00C35A15" w:rsidP="00A90934">
            <w:r w:rsidRPr="00F817E2">
              <w:t>IBL/CDI</w:t>
            </w:r>
            <w:r>
              <w:t xml:space="preserve"> Doc</w:t>
            </w:r>
            <w:r w:rsidRPr="00F817E2">
              <w:t xml:space="preserve"># </w:t>
            </w:r>
            <w:proofErr w:type="spellStart"/>
            <w:r>
              <w:t>xxxxxx</w:t>
            </w:r>
            <w:proofErr w:type="spellEnd"/>
          </w:p>
        </w:tc>
      </w:tr>
      <w:tr w:rsidR="00EB3C77" w:rsidRPr="005D4CFA" w:rsidTr="0050546E">
        <w:trPr>
          <w:cantSplit/>
        </w:trPr>
        <w:tc>
          <w:tcPr>
            <w:tcW w:w="5328" w:type="dxa"/>
          </w:tcPr>
          <w:p w:rsidR="00EB3C77" w:rsidRPr="00E53E74" w:rsidRDefault="00EB3C77" w:rsidP="00974FF1">
            <w:pPr>
              <w:pStyle w:val="ListParagraph"/>
              <w:numPr>
                <w:ilvl w:val="0"/>
                <w:numId w:val="14"/>
              </w:numPr>
            </w:pPr>
            <w:bookmarkStart w:id="7" w:name="_Ref463429010"/>
            <w:r w:rsidRPr="003321D3">
              <w:t xml:space="preserve">“Intel® </w:t>
            </w:r>
            <w:r w:rsidR="00D8051D">
              <w:t>BTG/TXT</w:t>
            </w:r>
            <w:r w:rsidR="00974FF1">
              <w:t xml:space="preserve"> </w:t>
            </w:r>
            <w:r w:rsidRPr="003321D3">
              <w:t xml:space="preserve">Server </w:t>
            </w:r>
            <w:r w:rsidR="001336F6">
              <w:t>D</w:t>
            </w:r>
            <w:r>
              <w:t>esign Guide</w:t>
            </w:r>
            <w:r w:rsidRPr="003321D3">
              <w:t>”</w:t>
            </w:r>
            <w:bookmarkEnd w:id="7"/>
          </w:p>
        </w:tc>
        <w:tc>
          <w:tcPr>
            <w:tcW w:w="3528" w:type="dxa"/>
          </w:tcPr>
          <w:p w:rsidR="00EB3C77" w:rsidRPr="00F817E2" w:rsidRDefault="00EB3C77" w:rsidP="00A90934">
            <w:r w:rsidRPr="00F817E2">
              <w:t>IBL/CDI</w:t>
            </w:r>
            <w:r>
              <w:t xml:space="preserve"> Doc</w:t>
            </w:r>
            <w:r w:rsidRPr="00F817E2">
              <w:t xml:space="preserve"># </w:t>
            </w:r>
            <w:proofErr w:type="spellStart"/>
            <w:r>
              <w:t>xxxxxx</w:t>
            </w:r>
            <w:proofErr w:type="spellEnd"/>
          </w:p>
        </w:tc>
      </w:tr>
      <w:tr w:rsidR="00EB3C77" w:rsidRPr="00EB3C77" w:rsidTr="006474D0">
        <w:trPr>
          <w:cantSplit/>
        </w:trPr>
        <w:tc>
          <w:tcPr>
            <w:tcW w:w="5328" w:type="dxa"/>
          </w:tcPr>
          <w:p w:rsidR="00EB3C77" w:rsidRPr="00EB3C77" w:rsidRDefault="00EB3C77" w:rsidP="00BE5535">
            <w:pPr>
              <w:pStyle w:val="ListParagraph"/>
              <w:numPr>
                <w:ilvl w:val="0"/>
                <w:numId w:val="14"/>
              </w:numPr>
            </w:pPr>
          </w:p>
        </w:tc>
        <w:tc>
          <w:tcPr>
            <w:tcW w:w="3528" w:type="dxa"/>
          </w:tcPr>
          <w:p w:rsidR="00EB3C77" w:rsidRPr="00EB3C77" w:rsidRDefault="00EB3C77" w:rsidP="00A90934"/>
        </w:tc>
      </w:tr>
      <w:tr w:rsidR="00EB3C77" w:rsidRPr="00EB3C77" w:rsidTr="006474D0">
        <w:trPr>
          <w:cantSplit/>
        </w:trPr>
        <w:tc>
          <w:tcPr>
            <w:tcW w:w="5328" w:type="dxa"/>
          </w:tcPr>
          <w:p w:rsidR="00EB3C77" w:rsidRPr="00EB3C77" w:rsidRDefault="00EB3C77" w:rsidP="00BE5535">
            <w:pPr>
              <w:pStyle w:val="ListParagraph"/>
              <w:numPr>
                <w:ilvl w:val="0"/>
                <w:numId w:val="14"/>
              </w:numPr>
            </w:pPr>
          </w:p>
        </w:tc>
        <w:tc>
          <w:tcPr>
            <w:tcW w:w="3528" w:type="dxa"/>
          </w:tcPr>
          <w:p w:rsidR="00EB3C77" w:rsidRPr="00EB3C77" w:rsidRDefault="00EB3C77" w:rsidP="00A90934"/>
        </w:tc>
      </w:tr>
    </w:tbl>
    <w:p w:rsidR="00553C0A" w:rsidRDefault="00553C0A" w:rsidP="00A90934"/>
    <w:p w:rsidR="00AD6784" w:rsidRPr="009952AB" w:rsidRDefault="00AD6784" w:rsidP="00AD6784">
      <w:pPr>
        <w:pStyle w:val="Heading2"/>
        <w:keepLines w:val="0"/>
        <w:tabs>
          <w:tab w:val="num" w:pos="792"/>
        </w:tabs>
        <w:spacing w:before="240" w:after="60" w:line="240" w:lineRule="auto"/>
        <w:ind w:left="792" w:hanging="792"/>
      </w:pPr>
      <w:bookmarkStart w:id="8" w:name="_Toc240104573"/>
      <w:bookmarkStart w:id="9" w:name="_Toc465670058"/>
      <w:r w:rsidRPr="009952AB">
        <w:t>Terminology</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2"/>
        <w:gridCol w:w="8158"/>
      </w:tblGrid>
      <w:tr w:rsidR="00AD6784" w:rsidRPr="00D0684C" w:rsidTr="00AD6784">
        <w:trPr>
          <w:cantSplit/>
          <w:tblHeader/>
        </w:trPr>
        <w:tc>
          <w:tcPr>
            <w:tcW w:w="1552" w:type="dxa"/>
            <w:shd w:val="clear" w:color="auto" w:fill="993366"/>
          </w:tcPr>
          <w:p w:rsidR="00AD6784" w:rsidRPr="00D0684C" w:rsidRDefault="00AD6784" w:rsidP="0032570E">
            <w:pPr>
              <w:rPr>
                <w:b/>
                <w:color w:val="FFFFFF" w:themeColor="background1"/>
              </w:rPr>
            </w:pPr>
            <w:r w:rsidRPr="00D0684C">
              <w:rPr>
                <w:b/>
                <w:color w:val="FFFFFF" w:themeColor="background1"/>
              </w:rPr>
              <w:t>Term</w:t>
            </w:r>
          </w:p>
        </w:tc>
        <w:tc>
          <w:tcPr>
            <w:tcW w:w="8158" w:type="dxa"/>
            <w:shd w:val="clear" w:color="auto" w:fill="993366"/>
          </w:tcPr>
          <w:p w:rsidR="00AD6784" w:rsidRPr="00D0684C" w:rsidRDefault="00AD6784" w:rsidP="0032570E">
            <w:pPr>
              <w:rPr>
                <w:b/>
                <w:color w:val="FFFFFF" w:themeColor="background1"/>
              </w:rPr>
            </w:pPr>
            <w:r w:rsidRPr="00D0684C">
              <w:rPr>
                <w:b/>
                <w:color w:val="FFFFFF" w:themeColor="background1"/>
              </w:rPr>
              <w:t>Description</w:t>
            </w:r>
          </w:p>
        </w:tc>
      </w:tr>
      <w:tr w:rsidR="00AD6784" w:rsidRPr="005D4CFA" w:rsidTr="00AD6784">
        <w:trPr>
          <w:cantSplit/>
        </w:trPr>
        <w:tc>
          <w:tcPr>
            <w:tcW w:w="1552" w:type="dxa"/>
          </w:tcPr>
          <w:p w:rsidR="00AD6784" w:rsidRPr="005D4CFA" w:rsidRDefault="00AD6784" w:rsidP="0032570E">
            <w:bookmarkStart w:id="10" w:name="_Hlk239227748"/>
            <w:r w:rsidRPr="005D4CFA">
              <w:t>ACM</w:t>
            </w:r>
          </w:p>
        </w:tc>
        <w:tc>
          <w:tcPr>
            <w:tcW w:w="8158" w:type="dxa"/>
          </w:tcPr>
          <w:p w:rsidR="00AD6784" w:rsidRPr="005D4CFA" w:rsidRDefault="00AD6784" w:rsidP="004B157D">
            <w:r w:rsidRPr="005D4CFA">
              <w:rPr>
                <w:i/>
                <w:iCs/>
              </w:rPr>
              <w:t>Authenticated Code Module</w:t>
            </w:r>
            <w:r w:rsidRPr="005D4CFA">
              <w:t xml:space="preserve">: Platform specific code </w:t>
            </w:r>
            <w:r w:rsidR="004B157D">
              <w:t xml:space="preserve">created and signed by Intel. An ACM </w:t>
            </w:r>
            <w:r w:rsidRPr="005D4CFA">
              <w:t xml:space="preserve">is authenticated </w:t>
            </w:r>
            <w:r w:rsidR="004B157D">
              <w:t>by hardware</w:t>
            </w:r>
            <w:r w:rsidRPr="005D4CFA">
              <w:t xml:space="preserve"> and executed in an isolated environment within the processor. </w:t>
            </w:r>
          </w:p>
        </w:tc>
      </w:tr>
      <w:tr w:rsidR="00AD6784" w:rsidRPr="005D4CFA" w:rsidTr="00AD6784">
        <w:trPr>
          <w:cantSplit/>
        </w:trPr>
        <w:tc>
          <w:tcPr>
            <w:tcW w:w="1552" w:type="dxa"/>
          </w:tcPr>
          <w:p w:rsidR="00AD6784" w:rsidRPr="005D4CFA" w:rsidRDefault="00AD6784" w:rsidP="0032570E">
            <w:r w:rsidRPr="005D4CFA">
              <w:t>Authentication</w:t>
            </w:r>
          </w:p>
        </w:tc>
        <w:tc>
          <w:tcPr>
            <w:tcW w:w="8158" w:type="dxa"/>
          </w:tcPr>
          <w:p w:rsidR="00AD6784" w:rsidRPr="005D4CFA" w:rsidRDefault="00AD6784" w:rsidP="0032570E">
            <w:r w:rsidRPr="005D4CFA">
              <w:t>A cryptographic method of verifying both integrity and ownership of a binary module. A module signed with a private / public key pair can be cryptographically authenticated.</w:t>
            </w:r>
            <w:r>
              <w:t xml:space="preserve"> Also, matching a cryptographic hash measurement of a module to a known good measurement.</w:t>
            </w:r>
          </w:p>
        </w:tc>
      </w:tr>
      <w:tr w:rsidR="00AD6784" w:rsidRPr="005D4CFA" w:rsidTr="00AD6784">
        <w:trPr>
          <w:cantSplit/>
        </w:trPr>
        <w:tc>
          <w:tcPr>
            <w:tcW w:w="1552" w:type="dxa"/>
          </w:tcPr>
          <w:p w:rsidR="00AD6784" w:rsidRDefault="00AD6784" w:rsidP="0032570E">
            <w:r w:rsidRPr="005D4CFA">
              <w:t>BIOS ACM</w:t>
            </w:r>
          </w:p>
          <w:p w:rsidR="00AD6784" w:rsidRDefault="00AD6784" w:rsidP="0032570E">
            <w:r>
              <w:t>BtG ACM</w:t>
            </w:r>
          </w:p>
          <w:p w:rsidR="00AD6784" w:rsidRPr="005D4CFA" w:rsidRDefault="00AD6784" w:rsidP="0032570E">
            <w:r>
              <w:t>Startup ACM</w:t>
            </w:r>
          </w:p>
        </w:tc>
        <w:tc>
          <w:tcPr>
            <w:tcW w:w="8158" w:type="dxa"/>
          </w:tcPr>
          <w:p w:rsidR="00AD6784" w:rsidRPr="005D4CFA" w:rsidRDefault="00AD6784" w:rsidP="004B157D">
            <w:r w:rsidRPr="005D4CFA">
              <w:t xml:space="preserve">An Intel provided ACM </w:t>
            </w:r>
            <w:r w:rsidR="004B157D">
              <w:t>the OEM includes</w:t>
            </w:r>
            <w:r w:rsidRPr="005D4CFA">
              <w:t xml:space="preserve"> in </w:t>
            </w:r>
            <w:r>
              <w:t xml:space="preserve">the </w:t>
            </w:r>
            <w:r w:rsidRPr="005D4CFA">
              <w:t>BIOS</w:t>
            </w:r>
            <w:r>
              <w:t xml:space="preserve"> image</w:t>
            </w:r>
            <w:r w:rsidRPr="005D4CFA">
              <w:t xml:space="preserve">. </w:t>
            </w:r>
            <w:r>
              <w:t xml:space="preserve">A portion of the ACM (referred to as Startup ACM or BtG ACM) </w:t>
            </w:r>
            <w:r w:rsidRPr="005D4CFA">
              <w:t>executes before BIOS</w:t>
            </w:r>
            <w:r>
              <w:t>, c</w:t>
            </w:r>
            <w:r w:rsidRPr="005D4CFA">
              <w:t xml:space="preserve">ontains </w:t>
            </w:r>
            <w:r>
              <w:t>BtG</w:t>
            </w:r>
            <w:r w:rsidRPr="005D4CFA">
              <w:t xml:space="preserve"> policy engine</w:t>
            </w:r>
            <w:r>
              <w:t>, and verifies</w:t>
            </w:r>
            <w:r w:rsidRPr="005D4CFA">
              <w:t xml:space="preserve"> BIOS</w:t>
            </w:r>
            <w:r>
              <w:t xml:space="preserve"> code</w:t>
            </w:r>
            <w:r w:rsidRPr="005D4CFA">
              <w:t>.</w:t>
            </w:r>
            <w:r>
              <w:t xml:space="preserve"> </w:t>
            </w:r>
            <w:r w:rsidR="004B157D">
              <w:t>For Intel TXT, t</w:t>
            </w:r>
            <w:r>
              <w:t>he BIOS ACM is also invoked later by BIOS to perform certain security checks and functions. The terms Startup ACM, BIOS ACM, and BtG ACM refer to the same module.</w:t>
            </w:r>
          </w:p>
        </w:tc>
      </w:tr>
      <w:bookmarkEnd w:id="10"/>
      <w:tr w:rsidR="00AD6784" w:rsidRPr="005D4CFA" w:rsidTr="00AD6784">
        <w:trPr>
          <w:cantSplit/>
        </w:trPr>
        <w:tc>
          <w:tcPr>
            <w:tcW w:w="1552" w:type="dxa"/>
          </w:tcPr>
          <w:p w:rsidR="00AD6784" w:rsidRPr="005D4CFA" w:rsidRDefault="00AD6784" w:rsidP="0032570E">
            <w:r>
              <w:t>BPM</w:t>
            </w:r>
          </w:p>
        </w:tc>
        <w:tc>
          <w:tcPr>
            <w:tcW w:w="8158" w:type="dxa"/>
          </w:tcPr>
          <w:p w:rsidR="00AD6784" w:rsidRPr="005D4CFA" w:rsidRDefault="00AD6784" w:rsidP="0032570E">
            <w:r>
              <w:t>Boot Policy Manifest – a structure signed by the OEM that establishes policies for Intel BtG and Intel TXT.</w:t>
            </w:r>
          </w:p>
        </w:tc>
      </w:tr>
      <w:tr w:rsidR="009B7F61" w:rsidRPr="005D4CFA" w:rsidTr="00D26CC2">
        <w:trPr>
          <w:cantSplit/>
        </w:trPr>
        <w:tc>
          <w:tcPr>
            <w:tcW w:w="1552" w:type="dxa"/>
          </w:tcPr>
          <w:p w:rsidR="009B7F61" w:rsidRPr="005D4CFA" w:rsidRDefault="009B7F61" w:rsidP="00D26CC2">
            <w:r>
              <w:t>BPM Administrator</w:t>
            </w:r>
          </w:p>
        </w:tc>
        <w:tc>
          <w:tcPr>
            <w:tcW w:w="8158" w:type="dxa"/>
          </w:tcPr>
          <w:p w:rsidR="009B7F61" w:rsidRPr="005D4CFA" w:rsidRDefault="009B7F61" w:rsidP="00227431">
            <w:r>
              <w:t xml:space="preserve">A person (or persons) that has the authority to sign a BPM using a particular signing key. There can be a different BPM administrators for different </w:t>
            </w:r>
            <w:r w:rsidR="00227431">
              <w:t>projects</w:t>
            </w:r>
            <w:r>
              <w:t xml:space="preserve"> and the Key Manifest for a particular </w:t>
            </w:r>
            <w:r w:rsidR="00227431">
              <w:t>project</w:t>
            </w:r>
            <w:r>
              <w:t xml:space="preserve"> specifies which key, and therefore which BPM administrator, is valid for the that </w:t>
            </w:r>
            <w:r w:rsidR="00227431">
              <w:t>project</w:t>
            </w:r>
            <w:r>
              <w:t xml:space="preserve">. </w:t>
            </w:r>
          </w:p>
        </w:tc>
      </w:tr>
      <w:tr w:rsidR="00AD6784" w:rsidRPr="005D4CFA" w:rsidTr="00AD6784">
        <w:trPr>
          <w:cantSplit/>
        </w:trPr>
        <w:tc>
          <w:tcPr>
            <w:tcW w:w="1552" w:type="dxa"/>
          </w:tcPr>
          <w:p w:rsidR="00AD6784" w:rsidRPr="005D4CFA" w:rsidRDefault="00AD6784" w:rsidP="0032570E">
            <w:r>
              <w:t xml:space="preserve">Intel </w:t>
            </w:r>
            <w:r w:rsidR="004B157D">
              <w:t>BtG/TXT</w:t>
            </w:r>
            <w:r w:rsidRPr="005D4CFA">
              <w:t xml:space="preserve"> </w:t>
            </w:r>
          </w:p>
        </w:tc>
        <w:tc>
          <w:tcPr>
            <w:tcW w:w="8158" w:type="dxa"/>
          </w:tcPr>
          <w:p w:rsidR="00AD6784" w:rsidRPr="005D4CFA" w:rsidRDefault="00AD6784" w:rsidP="004B157D">
            <w:r w:rsidRPr="004B157D">
              <w:rPr>
                <w:i/>
              </w:rPr>
              <w:t xml:space="preserve">Intel </w:t>
            </w:r>
            <w:proofErr w:type="spellStart"/>
            <w:r w:rsidR="004B157D" w:rsidRPr="004B157D">
              <w:rPr>
                <w:i/>
              </w:rPr>
              <w:t>BgG</w:t>
            </w:r>
            <w:proofErr w:type="spellEnd"/>
            <w:r w:rsidR="004B157D">
              <w:t xml:space="preserve"> converged with </w:t>
            </w:r>
            <w:r w:rsidR="004B157D" w:rsidRPr="004B157D">
              <w:rPr>
                <w:i/>
              </w:rPr>
              <w:t>Intel</w:t>
            </w:r>
            <w:r w:rsidR="004B157D">
              <w:t xml:space="preserve"> </w:t>
            </w:r>
            <w:r>
              <w:rPr>
                <w:i/>
                <w:iCs/>
              </w:rPr>
              <w:t>TXT</w:t>
            </w:r>
            <w:r>
              <w:t xml:space="preserve"> </w:t>
            </w:r>
          </w:p>
        </w:tc>
      </w:tr>
      <w:tr w:rsidR="00AD6784" w:rsidRPr="005D4CFA" w:rsidTr="00AD6784">
        <w:trPr>
          <w:cantSplit/>
        </w:trPr>
        <w:tc>
          <w:tcPr>
            <w:tcW w:w="1552" w:type="dxa"/>
          </w:tcPr>
          <w:p w:rsidR="00AD6784" w:rsidRPr="005D4CFA" w:rsidRDefault="00AD6784" w:rsidP="0032570E">
            <w:r w:rsidRPr="005D4CFA">
              <w:t>DPR</w:t>
            </w:r>
          </w:p>
        </w:tc>
        <w:tc>
          <w:tcPr>
            <w:tcW w:w="8158" w:type="dxa"/>
          </w:tcPr>
          <w:p w:rsidR="00AD6784" w:rsidRPr="005D4CFA" w:rsidRDefault="00AD6784" w:rsidP="0032570E">
            <w:pPr>
              <w:rPr>
                <w:i/>
                <w:iCs/>
              </w:rPr>
            </w:pPr>
            <w:r w:rsidRPr="005D4CFA">
              <w:rPr>
                <w:i/>
                <w:iCs/>
              </w:rPr>
              <w:t xml:space="preserve">DMA Protected Range </w:t>
            </w:r>
            <w:r w:rsidRPr="005D4CFA">
              <w:t xml:space="preserve">– a region of system memory that is blocked to I/O device’s memory accesses to prevent I/O devices from gaining access to </w:t>
            </w:r>
            <w:r>
              <w:t>Intel TXT</w:t>
            </w:r>
            <w:r w:rsidRPr="005D4CFA">
              <w:t xml:space="preserve"> restricted memory.</w:t>
            </w:r>
          </w:p>
        </w:tc>
      </w:tr>
      <w:tr w:rsidR="00AD6784" w:rsidRPr="005D4CFA" w:rsidTr="00AD6784">
        <w:trPr>
          <w:cantSplit/>
        </w:trPr>
        <w:tc>
          <w:tcPr>
            <w:tcW w:w="1552" w:type="dxa"/>
          </w:tcPr>
          <w:p w:rsidR="00AD6784" w:rsidRPr="005D4CFA" w:rsidRDefault="00AD6784" w:rsidP="0032570E">
            <w:r w:rsidRPr="005D4CFA">
              <w:t>FIT</w:t>
            </w:r>
          </w:p>
        </w:tc>
        <w:tc>
          <w:tcPr>
            <w:tcW w:w="8158" w:type="dxa"/>
          </w:tcPr>
          <w:p w:rsidR="00AD6784" w:rsidRPr="005D4CFA" w:rsidRDefault="00AD6784" w:rsidP="0032570E">
            <w:r w:rsidRPr="005D4CFA">
              <w:rPr>
                <w:i/>
                <w:iCs/>
              </w:rPr>
              <w:t>Firmware Interface Table</w:t>
            </w:r>
            <w:r w:rsidRPr="005D4CFA">
              <w:t xml:space="preserve"> – A data structure embedded in BIOS so that Intel microcode and ACM</w:t>
            </w:r>
            <w:r>
              <w:t>s</w:t>
            </w:r>
            <w:r w:rsidRPr="005D4CFA">
              <w:t xml:space="preserve"> can locate BIOS components. </w:t>
            </w:r>
          </w:p>
        </w:tc>
      </w:tr>
      <w:tr w:rsidR="00807F21" w:rsidRPr="005D4CFA" w:rsidTr="00D26CC2">
        <w:trPr>
          <w:cantSplit/>
        </w:trPr>
        <w:tc>
          <w:tcPr>
            <w:tcW w:w="1552" w:type="dxa"/>
          </w:tcPr>
          <w:p w:rsidR="00807F21" w:rsidRPr="005D4CFA" w:rsidRDefault="00807F21" w:rsidP="00D26CC2">
            <w:r>
              <w:t>KM</w:t>
            </w:r>
          </w:p>
        </w:tc>
        <w:tc>
          <w:tcPr>
            <w:tcW w:w="8158" w:type="dxa"/>
          </w:tcPr>
          <w:p w:rsidR="00807F21" w:rsidRPr="005D4CFA" w:rsidRDefault="00807F21" w:rsidP="00735841">
            <w:r>
              <w:t xml:space="preserve">Key Manifest – a structure signed by the OEM that establishes the validity of the key used to sign BPM. Each platform is permanently configured with a KM_ID </w:t>
            </w:r>
            <w:r w:rsidR="00735841">
              <w:t>plus</w:t>
            </w:r>
            <w:r>
              <w:t xml:space="preserve"> the hash of the KM public signing key such that only a KM with the same KM_ID and signed with the matching private key will be considered valid.</w:t>
            </w:r>
          </w:p>
        </w:tc>
      </w:tr>
      <w:tr w:rsidR="009B7F61" w:rsidRPr="005D4CFA" w:rsidTr="00D26CC2">
        <w:trPr>
          <w:cantSplit/>
        </w:trPr>
        <w:tc>
          <w:tcPr>
            <w:tcW w:w="1552" w:type="dxa"/>
          </w:tcPr>
          <w:p w:rsidR="009B7F61" w:rsidRPr="005D4CFA" w:rsidRDefault="009B7F61" w:rsidP="00D26CC2">
            <w:r>
              <w:t>KM</w:t>
            </w:r>
            <w:r w:rsidR="00807F21">
              <w:t>ID</w:t>
            </w:r>
          </w:p>
        </w:tc>
        <w:tc>
          <w:tcPr>
            <w:tcW w:w="8158" w:type="dxa"/>
          </w:tcPr>
          <w:p w:rsidR="009B7F61" w:rsidRPr="005D4CFA" w:rsidRDefault="009B7F61" w:rsidP="000917C8">
            <w:r>
              <w:t>Key Manifest</w:t>
            </w:r>
            <w:r w:rsidR="00807F21">
              <w:t xml:space="preserve"> Identifier</w:t>
            </w:r>
            <w:r>
              <w:t xml:space="preserve"> – </w:t>
            </w:r>
            <w:r w:rsidR="000917C8">
              <w:t xml:space="preserve">KMID values are arbitrarily assigned by the OEM and typically used as a project ID </w:t>
            </w:r>
            <w:r w:rsidR="00807F21">
              <w:t xml:space="preserve">to control which BPM administrator is allowed to sign the BPM for that </w:t>
            </w:r>
            <w:r w:rsidR="000917C8">
              <w:t xml:space="preserve">project. </w:t>
            </w:r>
          </w:p>
        </w:tc>
      </w:tr>
      <w:tr w:rsidR="00AD6784" w:rsidRPr="005D4CFA" w:rsidTr="00AD6784">
        <w:trPr>
          <w:cantSplit/>
        </w:trPr>
        <w:tc>
          <w:tcPr>
            <w:tcW w:w="1552" w:type="dxa"/>
          </w:tcPr>
          <w:p w:rsidR="00AD6784" w:rsidRPr="005D4CFA" w:rsidRDefault="00AD6784" w:rsidP="0032570E">
            <w:r>
              <w:lastRenderedPageBreak/>
              <w:t>KM</w:t>
            </w:r>
            <w:r w:rsidR="009B7F61">
              <w:t xml:space="preserve"> Administrator</w:t>
            </w:r>
          </w:p>
        </w:tc>
        <w:tc>
          <w:tcPr>
            <w:tcW w:w="8158" w:type="dxa"/>
          </w:tcPr>
          <w:p w:rsidR="00807F21" w:rsidRPr="005D4CFA" w:rsidRDefault="00807F21" w:rsidP="00227431">
            <w:r>
              <w:t xml:space="preserve">A person (or persons) that has the authority to sign a KM. The role of the KM administrator is to manage which </w:t>
            </w:r>
            <w:r w:rsidR="00227431">
              <w:t xml:space="preserve">BPM signing </w:t>
            </w:r>
            <w:r>
              <w:t xml:space="preserve">key, and therefore which BPM administrator, is </w:t>
            </w:r>
            <w:r w:rsidR="00227431">
              <w:t>authorized</w:t>
            </w:r>
            <w:r>
              <w:t xml:space="preserve"> for a particular project.</w:t>
            </w:r>
          </w:p>
        </w:tc>
      </w:tr>
      <w:tr w:rsidR="00AD6784" w:rsidRPr="005D4CFA" w:rsidTr="00AD6784">
        <w:trPr>
          <w:cantSplit/>
        </w:trPr>
        <w:tc>
          <w:tcPr>
            <w:tcW w:w="1552" w:type="dxa"/>
          </w:tcPr>
          <w:p w:rsidR="00AD6784" w:rsidRPr="005D4CFA" w:rsidRDefault="00AD6784" w:rsidP="0032570E">
            <w:r w:rsidRPr="005D4CFA">
              <w:t>Measurement</w:t>
            </w:r>
          </w:p>
        </w:tc>
        <w:tc>
          <w:tcPr>
            <w:tcW w:w="8158" w:type="dxa"/>
          </w:tcPr>
          <w:p w:rsidR="00AD6784" w:rsidRPr="005D4CFA" w:rsidRDefault="00AD6784" w:rsidP="0032570E">
            <w:r w:rsidRPr="005D4CFA">
              <w:t xml:space="preserve">A cryptographic fingerprint of a binary module. Also called hash or digest. </w:t>
            </w:r>
            <w:r>
              <w:t>Hashing a</w:t>
            </w:r>
            <w:r w:rsidRPr="005D4CFA">
              <w:t xml:space="preserve"> binary</w:t>
            </w:r>
            <w:r>
              <w:t xml:space="preserve"> module</w:t>
            </w:r>
            <w:r w:rsidRPr="005D4CFA">
              <w:t xml:space="preserve"> using a hash algorithm like SHA256 produces a unique hash</w:t>
            </w:r>
            <w:r>
              <w:t xml:space="preserve"> digest value (the module’s measurement)</w:t>
            </w:r>
            <w:r w:rsidRPr="005D4CFA">
              <w:t>. It is not possible to derive the original binary from the hash bytes.</w:t>
            </w:r>
          </w:p>
        </w:tc>
      </w:tr>
      <w:tr w:rsidR="00AD6784" w:rsidRPr="005D4CFA" w:rsidTr="00AD6784">
        <w:trPr>
          <w:cantSplit/>
        </w:trPr>
        <w:tc>
          <w:tcPr>
            <w:tcW w:w="1552" w:type="dxa"/>
          </w:tcPr>
          <w:p w:rsidR="00AD6784" w:rsidRPr="005D4CFA" w:rsidRDefault="00AD6784" w:rsidP="0032570E">
            <w:r>
              <w:t>ME/SPS</w:t>
            </w:r>
          </w:p>
        </w:tc>
        <w:tc>
          <w:tcPr>
            <w:tcW w:w="8158" w:type="dxa"/>
          </w:tcPr>
          <w:p w:rsidR="00AD6784" w:rsidRPr="009B6606" w:rsidRDefault="00AD6784" w:rsidP="0032570E">
            <w:pPr>
              <w:rPr>
                <w:iCs/>
              </w:rPr>
            </w:pPr>
            <w:r>
              <w:rPr>
                <w:iCs/>
              </w:rPr>
              <w:t xml:space="preserve">Management Engine/Server Platform Services – </w:t>
            </w:r>
            <w:r w:rsidRPr="00990888">
              <w:rPr>
                <w:iCs/>
              </w:rPr>
              <w:t>Intel</w:t>
            </w:r>
            <w:r w:rsidRPr="00990888">
              <w:rPr>
                <w:iCs/>
                <w:vertAlign w:val="superscript"/>
              </w:rPr>
              <w:t>®</w:t>
            </w:r>
            <w:r w:rsidRPr="00990888">
              <w:rPr>
                <w:iCs/>
              </w:rPr>
              <w:t xml:space="preserve"> Server Platform Services (Intel® SPS) firmware running in Intel</w:t>
            </w:r>
            <w:r w:rsidRPr="00990888">
              <w:rPr>
                <w:iCs/>
                <w:vertAlign w:val="superscript"/>
              </w:rPr>
              <w:t>®</w:t>
            </w:r>
            <w:r w:rsidRPr="00990888">
              <w:rPr>
                <w:iCs/>
              </w:rPr>
              <w:t xml:space="preserve"> Management</w:t>
            </w:r>
            <w:r>
              <w:rPr>
                <w:iCs/>
              </w:rPr>
              <w:t xml:space="preserve"> </w:t>
            </w:r>
            <w:r w:rsidRPr="00990888">
              <w:rPr>
                <w:iCs/>
              </w:rPr>
              <w:t>Engine (Intel® ME) microco</w:t>
            </w:r>
            <w:r>
              <w:rPr>
                <w:iCs/>
              </w:rPr>
              <w:t>ntroller present in the chipset to perform security and other system functions.</w:t>
            </w:r>
          </w:p>
        </w:tc>
      </w:tr>
      <w:tr w:rsidR="00AD6784" w:rsidRPr="005D4CFA" w:rsidTr="00AD6784">
        <w:trPr>
          <w:cantSplit/>
        </w:trPr>
        <w:tc>
          <w:tcPr>
            <w:tcW w:w="1552" w:type="dxa"/>
          </w:tcPr>
          <w:p w:rsidR="00AD6784" w:rsidRPr="005D4CFA" w:rsidRDefault="00AD6784" w:rsidP="0032570E">
            <w:r w:rsidRPr="005D4CFA">
              <w:t>NEM</w:t>
            </w:r>
          </w:p>
        </w:tc>
        <w:tc>
          <w:tcPr>
            <w:tcW w:w="8158" w:type="dxa"/>
          </w:tcPr>
          <w:p w:rsidR="00AD6784" w:rsidRPr="005D4CFA" w:rsidRDefault="00AD6784" w:rsidP="0032570E">
            <w:pPr>
              <w:rPr>
                <w:rFonts w:ascii="Arial" w:hAnsi="Arial"/>
              </w:rPr>
            </w:pPr>
            <w:r w:rsidRPr="005D4CFA">
              <w:t>Non-Eviction Mode</w:t>
            </w:r>
          </w:p>
        </w:tc>
      </w:tr>
      <w:tr w:rsidR="00AD6784" w:rsidRPr="005D4CFA" w:rsidTr="00AD6784">
        <w:trPr>
          <w:cantSplit/>
        </w:trPr>
        <w:tc>
          <w:tcPr>
            <w:tcW w:w="1552" w:type="dxa"/>
          </w:tcPr>
          <w:p w:rsidR="00AD6784" w:rsidRPr="005D4CFA" w:rsidRDefault="00AD6784" w:rsidP="0032570E">
            <w:r w:rsidRPr="005D4CFA">
              <w:t>PCR</w:t>
            </w:r>
          </w:p>
        </w:tc>
        <w:tc>
          <w:tcPr>
            <w:tcW w:w="8158" w:type="dxa"/>
          </w:tcPr>
          <w:p w:rsidR="00AD6784" w:rsidRPr="005D4CFA" w:rsidRDefault="00AD6784" w:rsidP="0032570E">
            <w:pPr>
              <w:rPr>
                <w:i/>
              </w:rPr>
            </w:pPr>
            <w:r w:rsidRPr="005D4CFA">
              <w:rPr>
                <w:i/>
              </w:rPr>
              <w:t xml:space="preserve">Platform Credential Registers </w:t>
            </w:r>
            <w:r w:rsidRPr="005D4CFA">
              <w:t>-- Dedicated registers in the TPM (sometimes referred to as Platform Configuration Registers).</w:t>
            </w:r>
          </w:p>
        </w:tc>
      </w:tr>
      <w:tr w:rsidR="00AD6784" w:rsidRPr="005D4CFA" w:rsidTr="00AD6784">
        <w:trPr>
          <w:cantSplit/>
        </w:trPr>
        <w:tc>
          <w:tcPr>
            <w:tcW w:w="1552" w:type="dxa"/>
          </w:tcPr>
          <w:p w:rsidR="00AD6784" w:rsidRPr="005D4CFA" w:rsidRDefault="00AD6784" w:rsidP="0032570E">
            <w:r>
              <w:t>PS Index</w:t>
            </w:r>
          </w:p>
        </w:tc>
        <w:tc>
          <w:tcPr>
            <w:tcW w:w="8158" w:type="dxa"/>
          </w:tcPr>
          <w:p w:rsidR="00AD6784" w:rsidRPr="005D4CFA" w:rsidRDefault="00AD6784" w:rsidP="0032570E">
            <w:r>
              <w:t xml:space="preserve">Obsolete “platform supplier” TPM NV Index where platform vendor set TXT Policies. Now vendor </w:t>
            </w:r>
            <w:r w:rsidR="00735841">
              <w:t xml:space="preserve">TXT </w:t>
            </w:r>
            <w:r>
              <w:t>policies are specified in the BPM.</w:t>
            </w:r>
          </w:p>
        </w:tc>
      </w:tr>
      <w:tr w:rsidR="00AD6784" w:rsidRPr="005D4CFA" w:rsidTr="00AD6784">
        <w:trPr>
          <w:cantSplit/>
        </w:trPr>
        <w:tc>
          <w:tcPr>
            <w:tcW w:w="1552" w:type="dxa"/>
          </w:tcPr>
          <w:p w:rsidR="00AD6784" w:rsidRPr="005D4CFA" w:rsidRDefault="00AD6784" w:rsidP="0032570E">
            <w:r>
              <w:t>Startup</w:t>
            </w:r>
            <w:r w:rsidRPr="005D4CFA">
              <w:t xml:space="preserve"> ACM</w:t>
            </w:r>
          </w:p>
        </w:tc>
        <w:tc>
          <w:tcPr>
            <w:tcW w:w="8158" w:type="dxa"/>
          </w:tcPr>
          <w:p w:rsidR="00AD6784" w:rsidRPr="005D4CFA" w:rsidRDefault="004B157D" w:rsidP="0032570E">
            <w:r>
              <w:t>See BtG ACM</w:t>
            </w:r>
            <w:r w:rsidR="00AD6784">
              <w:t xml:space="preserve">. </w:t>
            </w:r>
          </w:p>
        </w:tc>
      </w:tr>
      <w:tr w:rsidR="00AD6784" w:rsidRPr="005D4CFA" w:rsidTr="00AD6784">
        <w:trPr>
          <w:cantSplit/>
        </w:trPr>
        <w:tc>
          <w:tcPr>
            <w:tcW w:w="1552" w:type="dxa"/>
          </w:tcPr>
          <w:p w:rsidR="00AD6784" w:rsidRPr="005D4CFA" w:rsidRDefault="00AD6784" w:rsidP="0032570E">
            <w:r w:rsidRPr="005D4CFA">
              <w:t>TCB</w:t>
            </w:r>
          </w:p>
        </w:tc>
        <w:tc>
          <w:tcPr>
            <w:tcW w:w="8158" w:type="dxa"/>
          </w:tcPr>
          <w:p w:rsidR="00AD6784" w:rsidRPr="005D4CFA" w:rsidRDefault="00AD6784" w:rsidP="0032570E">
            <w:r w:rsidRPr="005D4CFA">
              <w:rPr>
                <w:i/>
                <w:iCs/>
              </w:rPr>
              <w:t>Trusted Computing Base</w:t>
            </w:r>
            <w:r w:rsidRPr="005D4CFA">
              <w:t xml:space="preserve"> – Includes all the elements </w:t>
            </w:r>
            <w:r>
              <w:t>capable of modifying/protecting the platform’s configuration.</w:t>
            </w:r>
          </w:p>
        </w:tc>
      </w:tr>
      <w:tr w:rsidR="00AD6784" w:rsidRPr="005D4CFA" w:rsidTr="00AD6784">
        <w:trPr>
          <w:cantSplit/>
        </w:trPr>
        <w:tc>
          <w:tcPr>
            <w:tcW w:w="1552" w:type="dxa"/>
          </w:tcPr>
          <w:p w:rsidR="00AD6784" w:rsidRPr="005D4CFA" w:rsidRDefault="00AD6784" w:rsidP="0032570E">
            <w:r w:rsidRPr="005D4CFA">
              <w:t>TPM</w:t>
            </w:r>
          </w:p>
        </w:tc>
        <w:tc>
          <w:tcPr>
            <w:tcW w:w="8158" w:type="dxa"/>
          </w:tcPr>
          <w:p w:rsidR="00AD6784" w:rsidRPr="005D4CFA" w:rsidRDefault="00AD6784" w:rsidP="0032570E">
            <w:r w:rsidRPr="005D4CFA">
              <w:rPr>
                <w:i/>
                <w:iCs/>
              </w:rPr>
              <w:t>Trusted Platform Module</w:t>
            </w:r>
            <w:r w:rsidRPr="005D4CFA">
              <w:t xml:space="preserve"> – a hardware device defined by the TCG that provides a set of security features used by Intel </w:t>
            </w:r>
            <w:r>
              <w:t>TXT and Intel BtG</w:t>
            </w:r>
            <w:r w:rsidRPr="005D4CFA">
              <w:t xml:space="preserve">. </w:t>
            </w:r>
          </w:p>
        </w:tc>
      </w:tr>
      <w:tr w:rsidR="00AD6784" w:rsidRPr="005D4CFA" w:rsidTr="00AD6784">
        <w:trPr>
          <w:cantSplit/>
        </w:trPr>
        <w:tc>
          <w:tcPr>
            <w:tcW w:w="1552" w:type="dxa"/>
          </w:tcPr>
          <w:p w:rsidR="00AD6784" w:rsidRPr="005D4CFA" w:rsidRDefault="00AD6784" w:rsidP="0032570E">
            <w:r>
              <w:t>Intel TXT</w:t>
            </w:r>
            <w:r w:rsidRPr="005D4CFA">
              <w:t xml:space="preserve"> </w:t>
            </w:r>
          </w:p>
        </w:tc>
        <w:tc>
          <w:tcPr>
            <w:tcW w:w="8158" w:type="dxa"/>
          </w:tcPr>
          <w:p w:rsidR="00AD6784" w:rsidRPr="005D4CFA" w:rsidRDefault="00AD6784" w:rsidP="004B157D">
            <w:r w:rsidRPr="005D4CFA">
              <w:t xml:space="preserve">Intel </w:t>
            </w:r>
            <w:r>
              <w:t>Trusted Execution</w:t>
            </w:r>
            <w:r w:rsidR="004B157D">
              <w:t xml:space="preserve"> Technology</w:t>
            </w:r>
            <w:r>
              <w:t>.</w:t>
            </w:r>
          </w:p>
        </w:tc>
      </w:tr>
      <w:tr w:rsidR="00AD6784" w:rsidRPr="005D4CFA" w:rsidTr="00AD6784">
        <w:trPr>
          <w:cantSplit/>
        </w:trPr>
        <w:tc>
          <w:tcPr>
            <w:tcW w:w="1552" w:type="dxa"/>
          </w:tcPr>
          <w:p w:rsidR="00AD6784" w:rsidRPr="005D4CFA" w:rsidRDefault="00AD6784" w:rsidP="0032570E">
            <w:r w:rsidRPr="005D4CFA">
              <w:t>VT-d</w:t>
            </w:r>
          </w:p>
        </w:tc>
        <w:tc>
          <w:tcPr>
            <w:tcW w:w="8158" w:type="dxa"/>
          </w:tcPr>
          <w:p w:rsidR="00AD6784" w:rsidRPr="005D4CFA" w:rsidRDefault="00AD6784" w:rsidP="0032570E">
            <w:r w:rsidRPr="005D4CFA">
              <w:t xml:space="preserve">Virtualization </w:t>
            </w:r>
            <w:bookmarkStart w:id="11" w:name="OLE_LINK9"/>
            <w:bookmarkStart w:id="12" w:name="OLE_LINK10"/>
            <w:r w:rsidRPr="005D4CFA">
              <w:t xml:space="preserve">Technology </w:t>
            </w:r>
            <w:bookmarkEnd w:id="11"/>
            <w:bookmarkEnd w:id="12"/>
            <w:r w:rsidRPr="005D4CFA">
              <w:t xml:space="preserve">for Directed I/O – hardware support component of Intel® Virtualization Technology for managing DMA and interrupts generated by I/O devices. </w:t>
            </w:r>
          </w:p>
        </w:tc>
      </w:tr>
    </w:tbl>
    <w:p w:rsidR="00AD6784" w:rsidRPr="005D4CFA" w:rsidRDefault="00AD6784" w:rsidP="00AD6784"/>
    <w:p w:rsidR="00F2118C" w:rsidRDefault="00F2118C" w:rsidP="00F2118C">
      <w:pPr>
        <w:pStyle w:val="Heading1"/>
      </w:pPr>
      <w:bookmarkStart w:id="13" w:name="_Ref495905804"/>
      <w:r>
        <w:t>BpmGen2 Tool Fundamentals</w:t>
      </w:r>
      <w:bookmarkEnd w:id="13"/>
    </w:p>
    <w:p w:rsidR="00E36960" w:rsidRPr="00E36960" w:rsidRDefault="00E36960" w:rsidP="00E36960">
      <w:r>
        <w:t>The BpmGen2 tool</w:t>
      </w:r>
      <w:r w:rsidR="004669FD">
        <w:t>’s</w:t>
      </w:r>
      <w:r>
        <w:t xml:space="preserve"> </w:t>
      </w:r>
      <w:r w:rsidR="004669FD">
        <w:t>primary</w:t>
      </w:r>
      <w:r>
        <w:t xml:space="preserve"> </w:t>
      </w:r>
      <w:r w:rsidR="004669FD">
        <w:t xml:space="preserve">purpose it </w:t>
      </w:r>
      <w:r>
        <w:t>to take your initial BIOS file</w:t>
      </w:r>
      <w:r w:rsidR="00735841">
        <w:t xml:space="preserve"> (</w:t>
      </w:r>
      <w:r>
        <w:t>after it has been updated with a Firmware Interface Table (FIT)</w:t>
      </w:r>
      <w:r w:rsidR="00735841">
        <w:t>)</w:t>
      </w:r>
      <w:r w:rsidR="004669FD">
        <w:t>, create a Boot Policy Manifest (BPM) signed by you,</w:t>
      </w:r>
      <w:r>
        <w:t xml:space="preserve"> </w:t>
      </w:r>
      <w:r w:rsidR="004669FD">
        <w:t xml:space="preserve">insert </w:t>
      </w:r>
      <w:r w:rsidR="00735841">
        <w:t>that BPM</w:t>
      </w:r>
      <w:r w:rsidR="004669FD">
        <w:t xml:space="preserve"> into the BIOS image and save the updated BIOS image to a file that can be used to create a SPI Flash device or a file that can be used to create a Boot Partition file (for platforms booting from a block media device).</w:t>
      </w:r>
    </w:p>
    <w:p w:rsidR="008B1432" w:rsidRDefault="0032570E" w:rsidP="008B1432">
      <w:pPr>
        <w:pStyle w:val="Figure"/>
      </w:pPr>
      <w:r>
        <w:object w:dxaOrig="10057" w:dyaOrig="3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66.5pt" o:ole="">
            <v:imagedata r:id="rId10" o:title=""/>
          </v:shape>
          <o:OLEObject Type="Embed" ProgID="Visio.Drawing.15" ShapeID="_x0000_i1025" DrawAspect="Content" ObjectID="_1571140351" r:id="rId11"/>
        </w:object>
      </w:r>
    </w:p>
    <w:p w:rsidR="000131FF" w:rsidRPr="000131FF" w:rsidRDefault="008B1432" w:rsidP="008B1432">
      <w:pPr>
        <w:pStyle w:val="FigureTitle"/>
      </w:pPr>
      <w:r>
        <w:t xml:space="preserve">Figure </w:t>
      </w:r>
      <w:fldSimple w:instr=" SEQ Figure \* ARABIC ">
        <w:r w:rsidR="00D66944">
          <w:rPr>
            <w:noProof/>
          </w:rPr>
          <w:t>1</w:t>
        </w:r>
      </w:fldSimple>
      <w:r>
        <w:t xml:space="preserve"> Tool Chain</w:t>
      </w:r>
    </w:p>
    <w:p w:rsidR="00917B19" w:rsidRDefault="00927584" w:rsidP="00F2118C">
      <w:pPr>
        <w:pStyle w:val="Heading2"/>
      </w:pPr>
      <w:r>
        <w:t>Getting Started</w:t>
      </w:r>
      <w:r w:rsidR="00917B19">
        <w:t xml:space="preserve"> </w:t>
      </w:r>
    </w:p>
    <w:p w:rsidR="00917B19" w:rsidRDefault="00917B19" w:rsidP="00917B19">
      <w:r>
        <w:t xml:space="preserve">The BpmGen2 tool has many options. This </w:t>
      </w:r>
      <w:r w:rsidR="00A22D8F">
        <w:t>section</w:t>
      </w:r>
      <w:r>
        <w:t xml:space="preserve"> provides </w:t>
      </w:r>
      <w:r w:rsidR="00F2118C">
        <w:t>an overview</w:t>
      </w:r>
      <w:r>
        <w:t xml:space="preserve"> on </w:t>
      </w:r>
      <w:r w:rsidR="00927584">
        <w:t xml:space="preserve">using </w:t>
      </w:r>
      <w:r>
        <w:t xml:space="preserve">the </w:t>
      </w:r>
      <w:r w:rsidR="00AF5B88">
        <w:t>most</w:t>
      </w:r>
      <w:r>
        <w:t xml:space="preserve"> common features.</w:t>
      </w:r>
      <w:r w:rsidR="005A74AA" w:rsidRPr="005A74AA">
        <w:t xml:space="preserve"> </w:t>
      </w:r>
      <w:r w:rsidR="005A74AA">
        <w:t xml:space="preserve">See </w:t>
      </w:r>
      <w:r w:rsidR="005A74AA">
        <w:fldChar w:fldCharType="begin"/>
      </w:r>
      <w:r w:rsidR="005A74AA">
        <w:instrText xml:space="preserve"> REF _Ref495226394 \r \h </w:instrText>
      </w:r>
      <w:r w:rsidR="005A74AA">
        <w:fldChar w:fldCharType="separate"/>
      </w:r>
      <w:r w:rsidR="00AD6784">
        <w:t>Appendix B</w:t>
      </w:r>
      <w:r w:rsidR="005A74AA">
        <w:fldChar w:fldCharType="end"/>
      </w:r>
      <w:r w:rsidR="005A74AA">
        <w:t xml:space="preserve"> “</w:t>
      </w:r>
      <w:r w:rsidR="005A74AA">
        <w:fldChar w:fldCharType="begin"/>
      </w:r>
      <w:r w:rsidR="005A74AA">
        <w:instrText xml:space="preserve"> REF _Ref495226394 \h </w:instrText>
      </w:r>
      <w:r w:rsidR="005A74AA">
        <w:fldChar w:fldCharType="separate"/>
      </w:r>
      <w:r w:rsidR="00AD6784">
        <w:t>Recommendations</w:t>
      </w:r>
      <w:r w:rsidR="005A74AA">
        <w:fldChar w:fldCharType="end"/>
      </w:r>
      <w:r w:rsidR="005A74AA">
        <w:t>” for some advanced topics and hints on how to better use the tool.</w:t>
      </w:r>
    </w:p>
    <w:p w:rsidR="00927584" w:rsidRDefault="00927584" w:rsidP="00987383">
      <w:pPr>
        <w:pStyle w:val="ListParagraph"/>
        <w:numPr>
          <w:ilvl w:val="0"/>
          <w:numId w:val="37"/>
        </w:numPr>
      </w:pPr>
      <w:r>
        <w:t>This tool (BpmGen2) generates the Version 2 BPM (for platforms that support converged BtG/TXT). Older pla</w:t>
      </w:r>
      <w:r w:rsidR="00AF5B88">
        <w:t>tforms require a Version 1 BPM</w:t>
      </w:r>
      <w:r>
        <w:t>.</w:t>
      </w:r>
      <w:r w:rsidR="00AF5B88">
        <w:t xml:space="preserve"> The BpmGen2 tool is also capable of generating a v1 BPM</w:t>
      </w:r>
      <w:r w:rsidR="005A629D">
        <w:t>, which is a subset of Version 2</w:t>
      </w:r>
      <w:r w:rsidR="00AF5B88">
        <w:t>.</w:t>
      </w:r>
    </w:p>
    <w:p w:rsidR="00917B19" w:rsidRDefault="00917B19" w:rsidP="00987383">
      <w:pPr>
        <w:pStyle w:val="ListParagraph"/>
        <w:numPr>
          <w:ilvl w:val="0"/>
          <w:numId w:val="37"/>
        </w:numPr>
      </w:pPr>
      <w:r>
        <w:t xml:space="preserve">The BPM must be updated for each BIOS release. </w:t>
      </w:r>
      <w:r w:rsidR="005A74AA">
        <w:t xml:space="preserve">The BpmGen2 </w:t>
      </w:r>
      <w:r w:rsidR="001C0E97">
        <w:t>tool is designed to do that as part of a batch file</w:t>
      </w:r>
      <w:r w:rsidR="00927584">
        <w:t xml:space="preserve"> that you run to build the BIOS (i.e., build BIOS image</w:t>
      </w:r>
      <w:r w:rsidR="005A629D">
        <w:t>, generate the FIT,</w:t>
      </w:r>
      <w:r w:rsidR="00927584">
        <w:t xml:space="preserve"> then </w:t>
      </w:r>
      <w:r w:rsidR="005A629D">
        <w:t xml:space="preserve">use this tool to </w:t>
      </w:r>
      <w:r w:rsidR="00927584">
        <w:t>update BPM).</w:t>
      </w:r>
    </w:p>
    <w:p w:rsidR="00E225C8" w:rsidRDefault="001C0E97" w:rsidP="00987383">
      <w:pPr>
        <w:pStyle w:val="ListParagraph"/>
        <w:numPr>
          <w:ilvl w:val="0"/>
          <w:numId w:val="37"/>
        </w:numPr>
      </w:pPr>
      <w:r>
        <w:t xml:space="preserve">You must </w:t>
      </w:r>
      <w:r w:rsidR="0029217F">
        <w:t>reserve space for the</w:t>
      </w:r>
      <w:r>
        <w:t xml:space="preserve"> BPM in your BIOS image </w:t>
      </w:r>
      <w:r w:rsidR="0029217F">
        <w:t xml:space="preserve">(via FIT Type 0xC record) </w:t>
      </w:r>
      <w:r>
        <w:t xml:space="preserve">that is at least as large as your actual BPM. </w:t>
      </w:r>
      <w:r w:rsidR="00927584">
        <w:t>There are a number of factors which affect BPM size</w:t>
      </w:r>
      <w:r w:rsidR="00F54430">
        <w:t xml:space="preserve"> (see </w:t>
      </w:r>
      <w:r w:rsidR="00F54430">
        <w:fldChar w:fldCharType="begin"/>
      </w:r>
      <w:r w:rsidR="00F54430">
        <w:instrText xml:space="preserve"> REF _Ref496608584 \h </w:instrText>
      </w:r>
      <w:r w:rsidR="00F54430">
        <w:fldChar w:fldCharType="separate"/>
      </w:r>
      <w:r w:rsidR="00F54430">
        <w:t xml:space="preserve">Table </w:t>
      </w:r>
      <w:r w:rsidR="00F54430">
        <w:rPr>
          <w:noProof/>
        </w:rPr>
        <w:t>2</w:t>
      </w:r>
      <w:r w:rsidR="00F54430">
        <w:t xml:space="preserve"> Typical Manifest Sizes</w:t>
      </w:r>
      <w:r w:rsidR="00F54430">
        <w:fldChar w:fldCharType="end"/>
      </w:r>
      <w:r w:rsidR="00F54430">
        <w:t>)</w:t>
      </w:r>
      <w:r w:rsidR="00927584">
        <w:t xml:space="preserve">. </w:t>
      </w:r>
      <w:r w:rsidR="00E225C8">
        <w:t xml:space="preserve">FYI: </w:t>
      </w:r>
      <w:r>
        <w:t>A</w:t>
      </w:r>
      <w:r w:rsidR="00A22D8F">
        <w:t>n</w:t>
      </w:r>
      <w:r>
        <w:t xml:space="preserve"> </w:t>
      </w:r>
      <w:r w:rsidR="00A22D8F">
        <w:t>example</w:t>
      </w:r>
      <w:r>
        <w:t xml:space="preserve"> BPM signed with</w:t>
      </w:r>
      <w:r w:rsidR="00C231F2">
        <w:t xml:space="preserve"> a 3072-bit RSA key using SHA384 </w:t>
      </w:r>
      <w:r w:rsidR="0029217F">
        <w:t>can be 13</w:t>
      </w:r>
      <w:r w:rsidR="00F54430">
        <w:t>41</w:t>
      </w:r>
      <w:r w:rsidR="00C231F2">
        <w:t xml:space="preserve"> bytes</w:t>
      </w:r>
      <w:r w:rsidR="0029217F">
        <w:t xml:space="preserve"> plus the size of any Platform Manufacture’s data that you wish to add</w:t>
      </w:r>
      <w:r w:rsidR="00C231F2">
        <w:t>.</w:t>
      </w:r>
    </w:p>
    <w:p w:rsidR="001C0E97" w:rsidRDefault="001C0E97" w:rsidP="00987383">
      <w:pPr>
        <w:pStyle w:val="ListParagraph"/>
        <w:numPr>
          <w:ilvl w:val="0"/>
          <w:numId w:val="37"/>
        </w:numPr>
      </w:pPr>
      <w:r>
        <w:t xml:space="preserve">The tool </w:t>
      </w:r>
      <w:r w:rsidR="00927584">
        <w:t>can automatically</w:t>
      </w:r>
      <w:r>
        <w:t xml:space="preserve"> replace th</w:t>
      </w:r>
      <w:r w:rsidR="006B35BB">
        <w:t>at</w:t>
      </w:r>
      <w:r w:rsidR="00A22D8F">
        <w:t xml:space="preserve"> dummy BPM with your actual BPM. </w:t>
      </w:r>
    </w:p>
    <w:p w:rsidR="00A22D8F" w:rsidRDefault="00A22D8F" w:rsidP="00987383">
      <w:pPr>
        <w:pStyle w:val="ListParagraph"/>
        <w:numPr>
          <w:ilvl w:val="0"/>
          <w:numId w:val="37"/>
        </w:numPr>
      </w:pPr>
      <w:r>
        <w:t xml:space="preserve">There is a companion tool (BpmGen2GUI) that builds a parameter file used by this tool, or you can manually edit one of </w:t>
      </w:r>
      <w:r w:rsidR="004C53A3">
        <w:t>the</w:t>
      </w:r>
      <w:r>
        <w:t xml:space="preserve"> sample parameter files (*.</w:t>
      </w:r>
      <w:proofErr w:type="spellStart"/>
      <w:r>
        <w:t>bpDef</w:t>
      </w:r>
      <w:proofErr w:type="spellEnd"/>
      <w:r>
        <w:t>).</w:t>
      </w:r>
    </w:p>
    <w:p w:rsidR="00927584" w:rsidRPr="00917B19" w:rsidRDefault="00927584" w:rsidP="00987383">
      <w:pPr>
        <w:pStyle w:val="ListParagraph"/>
        <w:numPr>
          <w:ilvl w:val="0"/>
          <w:numId w:val="37"/>
        </w:numPr>
      </w:pPr>
      <w:r>
        <w:t xml:space="preserve">Typically, </w:t>
      </w:r>
      <w:r w:rsidR="004C53A3">
        <w:t>the</w:t>
      </w:r>
      <w:r>
        <w:t xml:space="preserve"> parameter file does not change from build to build.</w:t>
      </w:r>
      <w:r w:rsidR="00F54430">
        <w:t xml:space="preserve"> However, you might want to use a different parameter file during debug than for the final production worthy BIOS.</w:t>
      </w:r>
    </w:p>
    <w:p w:rsidR="001C0E97" w:rsidRDefault="00281701" w:rsidP="00987383">
      <w:pPr>
        <w:pStyle w:val="ListParagraph"/>
        <w:numPr>
          <w:ilvl w:val="0"/>
          <w:numId w:val="37"/>
        </w:numPr>
      </w:pPr>
      <w:r>
        <w:t xml:space="preserve">The BpmGen2 </w:t>
      </w:r>
      <w:r w:rsidR="001C0E97">
        <w:t xml:space="preserve">tool is capable of </w:t>
      </w:r>
      <w:r w:rsidR="00A22D8F">
        <w:t xml:space="preserve">also </w:t>
      </w:r>
      <w:r w:rsidR="001C0E97">
        <w:t>replacing the KM</w:t>
      </w:r>
      <w:r w:rsidR="004C53A3">
        <w:t>. Typically</w:t>
      </w:r>
      <w:r w:rsidR="001C0E97">
        <w:t xml:space="preserve">, the KM does not change from build to build.  So </w:t>
      </w:r>
      <w:r w:rsidR="00B430C5">
        <w:t>you may want to</w:t>
      </w:r>
      <w:r w:rsidR="001C0E97">
        <w:t xml:space="preserve"> </w:t>
      </w:r>
      <w:r w:rsidR="00B430C5">
        <w:t xml:space="preserve">just </w:t>
      </w:r>
      <w:r w:rsidR="004C53A3">
        <w:t>imbed</w:t>
      </w:r>
      <w:r w:rsidR="001C0E97">
        <w:t xml:space="preserve"> the </w:t>
      </w:r>
      <w:r>
        <w:t xml:space="preserve">actual </w:t>
      </w:r>
      <w:r w:rsidR="001C0E97">
        <w:t xml:space="preserve">KM in the </w:t>
      </w:r>
      <w:r>
        <w:t xml:space="preserve">original </w:t>
      </w:r>
      <w:r w:rsidR="001C0E97">
        <w:t>BIOS image</w:t>
      </w:r>
      <w:r w:rsidR="00927584">
        <w:t>.</w:t>
      </w:r>
    </w:p>
    <w:p w:rsidR="001C0E97" w:rsidRDefault="00A22D8F" w:rsidP="00987383">
      <w:pPr>
        <w:pStyle w:val="ListParagraph"/>
        <w:numPr>
          <w:ilvl w:val="0"/>
          <w:numId w:val="37"/>
        </w:numPr>
      </w:pPr>
      <w:r>
        <w:t>You can either use this tool of the BpmGen2GUI tool to produce your KM.</w:t>
      </w:r>
      <w:r w:rsidR="00B430C5">
        <w:t xml:space="preserve"> </w:t>
      </w:r>
    </w:p>
    <w:p w:rsidR="00927584" w:rsidRDefault="00927584" w:rsidP="00987383">
      <w:pPr>
        <w:pStyle w:val="ListParagraph"/>
        <w:numPr>
          <w:ilvl w:val="0"/>
          <w:numId w:val="37"/>
        </w:numPr>
      </w:pPr>
      <w:r>
        <w:t>Both the KM and BPM must be signed. The tools can generate the signature or you can use an external signing service.</w:t>
      </w:r>
    </w:p>
    <w:p w:rsidR="00927584" w:rsidRDefault="00F2118C" w:rsidP="00987383">
      <w:pPr>
        <w:pStyle w:val="ListParagraph"/>
        <w:numPr>
          <w:ilvl w:val="0"/>
          <w:numId w:val="37"/>
        </w:numPr>
      </w:pPr>
      <w:r>
        <w:t xml:space="preserve">The key used to sign the KM is </w:t>
      </w:r>
      <w:r w:rsidR="006B35BB">
        <w:t xml:space="preserve">considered </w:t>
      </w:r>
      <w:r w:rsidR="00B430C5">
        <w:t>a</w:t>
      </w:r>
      <w:r>
        <w:t xml:space="preserve"> master key, because the KM authorizes the key that signs the BPM. </w:t>
      </w:r>
      <w:r w:rsidR="00BE3785" w:rsidRPr="008275A0">
        <w:rPr>
          <w:shd w:val="clear" w:color="auto" w:fill="DAEEF3" w:themeFill="accent5" w:themeFillTint="33"/>
        </w:rPr>
        <w:t xml:space="preserve">See Annex </w:t>
      </w:r>
      <w:r w:rsidR="00BE3785" w:rsidRPr="008275A0">
        <w:rPr>
          <w:shd w:val="clear" w:color="auto" w:fill="DAEEF3" w:themeFill="accent5" w:themeFillTint="33"/>
        </w:rPr>
        <w:fldChar w:fldCharType="begin"/>
      </w:r>
      <w:r w:rsidR="00BE3785" w:rsidRPr="008275A0">
        <w:rPr>
          <w:shd w:val="clear" w:color="auto" w:fill="DAEEF3" w:themeFill="accent5" w:themeFillTint="33"/>
        </w:rPr>
        <w:instrText xml:space="preserve"> REF _Ref495306751 \r \h </w:instrText>
      </w:r>
      <w:r w:rsidR="008275A0">
        <w:rPr>
          <w:shd w:val="clear" w:color="auto" w:fill="DAEEF3" w:themeFill="accent5" w:themeFillTint="33"/>
        </w:rPr>
        <w:instrText xml:space="preserve"> \* MERGEFORMAT </w:instrText>
      </w:r>
      <w:r w:rsidR="00BE3785" w:rsidRPr="008275A0">
        <w:rPr>
          <w:shd w:val="clear" w:color="auto" w:fill="DAEEF3" w:themeFill="accent5" w:themeFillTint="33"/>
        </w:rPr>
      </w:r>
      <w:r w:rsidR="00BE3785" w:rsidRPr="008275A0">
        <w:rPr>
          <w:shd w:val="clear" w:color="auto" w:fill="DAEEF3" w:themeFill="accent5" w:themeFillTint="33"/>
        </w:rPr>
        <w:fldChar w:fldCharType="separate"/>
      </w:r>
      <w:r w:rsidR="00AD6784">
        <w:rPr>
          <w:shd w:val="clear" w:color="auto" w:fill="DAEEF3" w:themeFill="accent5" w:themeFillTint="33"/>
        </w:rPr>
        <w:t>B.1</w:t>
      </w:r>
      <w:r w:rsidR="00BE3785" w:rsidRPr="008275A0">
        <w:rPr>
          <w:shd w:val="clear" w:color="auto" w:fill="DAEEF3" w:themeFill="accent5" w:themeFillTint="33"/>
        </w:rPr>
        <w:fldChar w:fldCharType="end"/>
      </w:r>
      <w:r w:rsidR="00BE3785" w:rsidRPr="008275A0">
        <w:rPr>
          <w:shd w:val="clear" w:color="auto" w:fill="DAEEF3" w:themeFill="accent5" w:themeFillTint="33"/>
        </w:rPr>
        <w:t xml:space="preserve"> “</w:t>
      </w:r>
      <w:r w:rsidR="00BE3785" w:rsidRPr="008275A0">
        <w:rPr>
          <w:shd w:val="clear" w:color="auto" w:fill="DAEEF3" w:themeFill="accent5" w:themeFillTint="33"/>
        </w:rPr>
        <w:fldChar w:fldCharType="begin"/>
      </w:r>
      <w:r w:rsidR="00BE3785" w:rsidRPr="008275A0">
        <w:rPr>
          <w:shd w:val="clear" w:color="auto" w:fill="DAEEF3" w:themeFill="accent5" w:themeFillTint="33"/>
        </w:rPr>
        <w:instrText xml:space="preserve"> REF _Ref495306751 \h </w:instrText>
      </w:r>
      <w:r w:rsidR="008275A0">
        <w:rPr>
          <w:shd w:val="clear" w:color="auto" w:fill="DAEEF3" w:themeFill="accent5" w:themeFillTint="33"/>
        </w:rPr>
        <w:instrText xml:space="preserve"> \* MERGEFORMAT </w:instrText>
      </w:r>
      <w:r w:rsidR="00BE3785" w:rsidRPr="008275A0">
        <w:rPr>
          <w:shd w:val="clear" w:color="auto" w:fill="DAEEF3" w:themeFill="accent5" w:themeFillTint="33"/>
        </w:rPr>
      </w:r>
      <w:r w:rsidR="00BE3785" w:rsidRPr="008275A0">
        <w:rPr>
          <w:shd w:val="clear" w:color="auto" w:fill="DAEEF3" w:themeFill="accent5" w:themeFillTint="33"/>
        </w:rPr>
        <w:fldChar w:fldCharType="separate"/>
      </w:r>
      <w:r w:rsidR="00AD6784" w:rsidRPr="00AD6784">
        <w:rPr>
          <w:shd w:val="clear" w:color="auto" w:fill="DAEEF3" w:themeFill="accent5" w:themeFillTint="33"/>
        </w:rPr>
        <w:t>Master and Subordinate Keys</w:t>
      </w:r>
      <w:r w:rsidR="00BE3785" w:rsidRPr="008275A0">
        <w:rPr>
          <w:shd w:val="clear" w:color="auto" w:fill="DAEEF3" w:themeFill="accent5" w:themeFillTint="33"/>
        </w:rPr>
        <w:fldChar w:fldCharType="end"/>
      </w:r>
      <w:r w:rsidR="00BE3785" w:rsidRPr="008275A0">
        <w:rPr>
          <w:shd w:val="clear" w:color="auto" w:fill="DAEEF3" w:themeFill="accent5" w:themeFillTint="33"/>
        </w:rPr>
        <w:t>” for more information</w:t>
      </w:r>
    </w:p>
    <w:p w:rsidR="00F2118C" w:rsidRDefault="004C53A3" w:rsidP="00987383">
      <w:pPr>
        <w:pStyle w:val="ListParagraph"/>
        <w:numPr>
          <w:ilvl w:val="0"/>
          <w:numId w:val="37"/>
        </w:numPr>
      </w:pPr>
      <w:r>
        <w:t>The m</w:t>
      </w:r>
      <w:r w:rsidR="003C619F">
        <w:t xml:space="preserve">anufacturing </w:t>
      </w:r>
      <w:r>
        <w:t xml:space="preserve">process </w:t>
      </w:r>
      <w:r w:rsidR="003C619F">
        <w:t>must program t</w:t>
      </w:r>
      <w:r w:rsidR="00F2118C">
        <w:t xml:space="preserve">he hash of the </w:t>
      </w:r>
      <w:r w:rsidR="00B430C5">
        <w:t>KM Public</w:t>
      </w:r>
      <w:r w:rsidR="00F2118C">
        <w:t xml:space="preserve"> </w:t>
      </w:r>
      <w:r w:rsidR="00B430C5">
        <w:t xml:space="preserve">signing </w:t>
      </w:r>
      <w:r w:rsidR="00F2118C">
        <w:t>key into the chipset’s</w:t>
      </w:r>
      <w:r w:rsidR="006B35BB">
        <w:t xml:space="preserve"> Field Programmable Fuses (FPFs)</w:t>
      </w:r>
      <w:r w:rsidR="00F2118C">
        <w:t>.</w:t>
      </w:r>
      <w:r w:rsidR="00B430C5">
        <w:t xml:space="preserve"> The BpmGen2 tool </w:t>
      </w:r>
      <w:r>
        <w:t>can</w:t>
      </w:r>
      <w:r w:rsidR="00B430C5">
        <w:t xml:space="preserve"> calculate</w:t>
      </w:r>
      <w:r>
        <w:t>/display</w:t>
      </w:r>
      <w:r w:rsidR="00B430C5">
        <w:t xml:space="preserve"> the KM Public signing key hash value.</w:t>
      </w:r>
    </w:p>
    <w:p w:rsidR="00F2118C" w:rsidRDefault="00F2118C" w:rsidP="00987383">
      <w:pPr>
        <w:pStyle w:val="ListParagraph"/>
        <w:numPr>
          <w:ilvl w:val="0"/>
          <w:numId w:val="37"/>
        </w:numPr>
      </w:pPr>
      <w:r>
        <w:lastRenderedPageBreak/>
        <w:t xml:space="preserve">Using a different key for </w:t>
      </w:r>
      <w:r w:rsidR="00B430C5">
        <w:t xml:space="preserve">signing </w:t>
      </w:r>
      <w:r>
        <w:t>the BPM allows you to authorize different BIOS authorities. That is, each BIOS developer</w:t>
      </w:r>
      <w:r w:rsidR="006B35BB">
        <w:t>/provider</w:t>
      </w:r>
      <w:r>
        <w:t xml:space="preserve"> can have their own key, which </w:t>
      </w:r>
      <w:r w:rsidR="004C53A3">
        <w:t xml:space="preserve">the KM </w:t>
      </w:r>
      <w:proofErr w:type="spellStart"/>
      <w:r w:rsidR="004C53A3">
        <w:t>administratore</w:t>
      </w:r>
      <w:proofErr w:type="spellEnd"/>
      <w:r>
        <w:t xml:space="preserve"> are able to revoke if needed.</w:t>
      </w:r>
    </w:p>
    <w:p w:rsidR="005C40CB" w:rsidRDefault="005C40CB" w:rsidP="005C40CB">
      <w:pPr>
        <w:shd w:val="clear" w:color="auto" w:fill="DAEEF3" w:themeFill="accent5" w:themeFillTint="33"/>
      </w:pPr>
      <w:r>
        <w:t>Typically you will need to:</w:t>
      </w:r>
    </w:p>
    <w:p w:rsidR="005C40CB" w:rsidRDefault="005C40CB" w:rsidP="00C33710">
      <w:pPr>
        <w:pStyle w:val="ListParagraph"/>
        <w:numPr>
          <w:ilvl w:val="0"/>
          <w:numId w:val="41"/>
        </w:numPr>
        <w:shd w:val="clear" w:color="auto" w:fill="DAEEF3" w:themeFill="accent5" w:themeFillTint="33"/>
      </w:pPr>
      <w:r>
        <w:t>Use either the BpmGen2 tool or the BpmGen2GUI tool to build one or more Key Manifests</w:t>
      </w:r>
    </w:p>
    <w:p w:rsidR="005C40CB" w:rsidRDefault="005C40CB" w:rsidP="00C33710">
      <w:pPr>
        <w:pStyle w:val="ListParagraph"/>
        <w:numPr>
          <w:ilvl w:val="0"/>
          <w:numId w:val="41"/>
        </w:numPr>
        <w:shd w:val="clear" w:color="auto" w:fill="DAEEF3" w:themeFill="accent5" w:themeFillTint="33"/>
      </w:pPr>
      <w:r>
        <w:t>Use the BpmGen2GUI to create/edit your BPM Parameters file</w:t>
      </w:r>
    </w:p>
    <w:p w:rsidR="005C40CB" w:rsidRDefault="005C40CB" w:rsidP="00C33710">
      <w:pPr>
        <w:pStyle w:val="ListParagraph"/>
        <w:numPr>
          <w:ilvl w:val="0"/>
          <w:numId w:val="41"/>
        </w:numPr>
        <w:shd w:val="clear" w:color="auto" w:fill="DAEEF3" w:themeFill="accent5" w:themeFillTint="33"/>
      </w:pPr>
      <w:r>
        <w:t>Use the BpmGen2 tool to update create the BPM and update your BIOS image</w:t>
      </w:r>
    </w:p>
    <w:p w:rsidR="00954C5C" w:rsidRPr="00954C5C" w:rsidRDefault="00954C5C" w:rsidP="00A90934">
      <w:pPr>
        <w:pStyle w:val="Heading2"/>
      </w:pPr>
      <w:r>
        <w:t>Capabilities</w:t>
      </w:r>
      <w:r w:rsidR="006B35BB">
        <w:t xml:space="preserve"> </w:t>
      </w:r>
    </w:p>
    <w:p w:rsidR="00EB3C77" w:rsidRDefault="00EB3C77" w:rsidP="00E6770C">
      <w:pPr>
        <w:pStyle w:val="NoSpacing"/>
      </w:pPr>
      <w:r>
        <w:t xml:space="preserve">The BPMGen2 tool </w:t>
      </w:r>
      <w:r w:rsidR="003B79FD">
        <w:t>can:</w:t>
      </w:r>
    </w:p>
    <w:p w:rsidR="00B430C5" w:rsidRDefault="00B430C5" w:rsidP="00B430C5">
      <w:pPr>
        <w:pStyle w:val="ListParagraph"/>
        <w:numPr>
          <w:ilvl w:val="0"/>
          <w:numId w:val="17"/>
        </w:numPr>
      </w:pPr>
      <w:r>
        <w:t>Generate a KM based on command line arguments and save it to a file.</w:t>
      </w:r>
    </w:p>
    <w:p w:rsidR="0057338F" w:rsidRDefault="003B79FD" w:rsidP="00BE5535">
      <w:pPr>
        <w:pStyle w:val="ListParagraph"/>
        <w:numPr>
          <w:ilvl w:val="0"/>
          <w:numId w:val="17"/>
        </w:numPr>
      </w:pPr>
      <w:r>
        <w:t>Generate a BPM based on the specified BIOS image</w:t>
      </w:r>
      <w:r w:rsidR="004C53A3">
        <w:t xml:space="preserve"> and your BPM Parameter file</w:t>
      </w:r>
      <w:r w:rsidR="0057338F">
        <w:t>:</w:t>
      </w:r>
      <w:r>
        <w:t xml:space="preserve"> </w:t>
      </w:r>
    </w:p>
    <w:p w:rsidR="0057338F" w:rsidRDefault="00974FF1" w:rsidP="0057338F">
      <w:pPr>
        <w:pStyle w:val="ListParagraph"/>
        <w:numPr>
          <w:ilvl w:val="1"/>
          <w:numId w:val="17"/>
        </w:numPr>
      </w:pPr>
      <w:r>
        <w:t>save the</w:t>
      </w:r>
      <w:r w:rsidR="007E48E7">
        <w:t xml:space="preserve"> BIOS image</w:t>
      </w:r>
      <w:r>
        <w:t xml:space="preserve"> </w:t>
      </w:r>
      <w:r w:rsidR="0057338F">
        <w:t xml:space="preserve">updated </w:t>
      </w:r>
      <w:r>
        <w:t xml:space="preserve">with the new BPM (and optionally a specified KM) </w:t>
      </w:r>
    </w:p>
    <w:p w:rsidR="003B79FD" w:rsidRDefault="0057338F" w:rsidP="0057338F">
      <w:pPr>
        <w:pStyle w:val="ListParagraph"/>
        <w:numPr>
          <w:ilvl w:val="1"/>
          <w:numId w:val="17"/>
        </w:numPr>
      </w:pPr>
      <w:r>
        <w:t>save the new</w:t>
      </w:r>
      <w:r w:rsidR="00974FF1">
        <w:t xml:space="preserve"> BPM to a </w:t>
      </w:r>
      <w:r w:rsidR="003B79FD">
        <w:t xml:space="preserve"> file to be </w:t>
      </w:r>
      <w:r>
        <w:t>manually imported into the BIOS</w:t>
      </w:r>
    </w:p>
    <w:p w:rsidR="00E6770C" w:rsidRDefault="00E6770C" w:rsidP="00BE5535">
      <w:pPr>
        <w:pStyle w:val="ListParagraph"/>
        <w:numPr>
          <w:ilvl w:val="0"/>
          <w:numId w:val="17"/>
        </w:numPr>
      </w:pPr>
      <w:r>
        <w:t xml:space="preserve">Display the </w:t>
      </w:r>
      <w:r w:rsidR="00BC4BAE">
        <w:t>FIT/</w:t>
      </w:r>
      <w:r>
        <w:t xml:space="preserve">BPM/KM information </w:t>
      </w:r>
      <w:r w:rsidR="00BC4BAE">
        <w:t>for</w:t>
      </w:r>
      <w:r>
        <w:t xml:space="preserve"> a specified BIOS image. </w:t>
      </w:r>
    </w:p>
    <w:p w:rsidR="0057338F" w:rsidRDefault="0057338F" w:rsidP="00BE5535">
      <w:pPr>
        <w:pStyle w:val="ListParagraph"/>
        <w:numPr>
          <w:ilvl w:val="0"/>
          <w:numId w:val="17"/>
        </w:numPr>
      </w:pPr>
      <w:r>
        <w:t>Display a BPM or KM</w:t>
      </w:r>
      <w:r w:rsidR="003C619F">
        <w:t xml:space="preserve"> given a BPM or KM file.</w:t>
      </w:r>
    </w:p>
    <w:p w:rsidR="00777A95" w:rsidRDefault="0057338F" w:rsidP="00A90934">
      <w:r>
        <w:t>A</w:t>
      </w:r>
      <w:r w:rsidR="00777A95">
        <w:t xml:space="preserve"> BPM must be signed and the tool</w:t>
      </w:r>
      <w:r w:rsidR="00B33666">
        <w:t>s</w:t>
      </w:r>
      <w:r w:rsidR="00777A95">
        <w:t xml:space="preserve"> support both internal and external </w:t>
      </w:r>
      <w:r w:rsidR="00512CCE">
        <w:t>signing.</w:t>
      </w:r>
    </w:p>
    <w:p w:rsidR="00954C5C" w:rsidRPr="00B33666" w:rsidRDefault="00954C5C" w:rsidP="00A90934">
      <w:pPr>
        <w:pStyle w:val="BoxedNote"/>
        <w:rPr>
          <w:color w:val="FF0000"/>
          <w:sz w:val="22"/>
        </w:rPr>
      </w:pPr>
      <w:r w:rsidRPr="00B33666">
        <w:rPr>
          <w:color w:val="FF0000"/>
          <w:sz w:val="22"/>
        </w:rPr>
        <w:t xml:space="preserve">Note:  Supported </w:t>
      </w:r>
      <w:r w:rsidR="00F2118C" w:rsidRPr="00B33666">
        <w:rPr>
          <w:color w:val="FF0000"/>
          <w:sz w:val="22"/>
        </w:rPr>
        <w:t xml:space="preserve">algorithms </w:t>
      </w:r>
      <w:r w:rsidRPr="00B33666">
        <w:rPr>
          <w:color w:val="FF0000"/>
          <w:sz w:val="22"/>
        </w:rPr>
        <w:t xml:space="preserve">and key sizes vary by platform. Please check platform requirements  </w:t>
      </w:r>
    </w:p>
    <w:p w:rsidR="00954C5C" w:rsidRDefault="00954C5C" w:rsidP="00954C5C">
      <w:pPr>
        <w:pStyle w:val="NoSpacing"/>
      </w:pPr>
      <w:r>
        <w:t>The tool supports the following hashing algorithms:</w:t>
      </w:r>
    </w:p>
    <w:p w:rsidR="00954C5C" w:rsidRDefault="00954C5C" w:rsidP="00BE5535">
      <w:pPr>
        <w:pStyle w:val="ListParagraph"/>
        <w:numPr>
          <w:ilvl w:val="0"/>
          <w:numId w:val="19"/>
        </w:numPr>
      </w:pPr>
      <w:r>
        <w:t>SHA256</w:t>
      </w:r>
    </w:p>
    <w:p w:rsidR="00954C5C" w:rsidRDefault="00954C5C" w:rsidP="00BE5535">
      <w:pPr>
        <w:pStyle w:val="ListParagraph"/>
        <w:numPr>
          <w:ilvl w:val="0"/>
          <w:numId w:val="19"/>
        </w:numPr>
      </w:pPr>
      <w:r>
        <w:t>SHA384</w:t>
      </w:r>
    </w:p>
    <w:p w:rsidR="00954C5C" w:rsidRDefault="00954C5C" w:rsidP="00BE5535">
      <w:pPr>
        <w:pStyle w:val="ListParagraph"/>
        <w:numPr>
          <w:ilvl w:val="0"/>
          <w:numId w:val="19"/>
        </w:numPr>
      </w:pPr>
      <w:r>
        <w:t>SHA512</w:t>
      </w:r>
    </w:p>
    <w:p w:rsidR="00954C5C" w:rsidRDefault="00954C5C" w:rsidP="00BE5535">
      <w:pPr>
        <w:pStyle w:val="ListParagraph"/>
        <w:numPr>
          <w:ilvl w:val="0"/>
          <w:numId w:val="19"/>
        </w:numPr>
      </w:pPr>
      <w:r>
        <w:t>SM3</w:t>
      </w:r>
    </w:p>
    <w:p w:rsidR="00512CCE" w:rsidRDefault="00777A95" w:rsidP="00512CCE">
      <w:pPr>
        <w:pStyle w:val="NoSpacing"/>
      </w:pPr>
      <w:r>
        <w:t>The tool</w:t>
      </w:r>
      <w:r w:rsidR="00512CCE">
        <w:t>s</w:t>
      </w:r>
      <w:r>
        <w:t xml:space="preserve"> </w:t>
      </w:r>
      <w:r w:rsidR="00512CCE">
        <w:t>supports the following signing algorithms:</w:t>
      </w:r>
    </w:p>
    <w:p w:rsidR="003C619F" w:rsidRDefault="003C619F" w:rsidP="003C619F">
      <w:pPr>
        <w:pStyle w:val="ListParagraph"/>
        <w:numPr>
          <w:ilvl w:val="0"/>
          <w:numId w:val="19"/>
        </w:numPr>
      </w:pPr>
      <w:r>
        <w:t xml:space="preserve">RSASSA-PKCS v1.5 signatures with 2048 and 3072 bit keys </w:t>
      </w:r>
    </w:p>
    <w:p w:rsidR="003C619F" w:rsidRDefault="003C619F" w:rsidP="003C619F">
      <w:pPr>
        <w:pStyle w:val="ListParagraph"/>
        <w:numPr>
          <w:ilvl w:val="0"/>
          <w:numId w:val="19"/>
        </w:numPr>
      </w:pPr>
      <w:r>
        <w:t xml:space="preserve">RSASSA-PSS signatures with 2048 and 3072 bit keys </w:t>
      </w:r>
    </w:p>
    <w:p w:rsidR="00512CCE" w:rsidRDefault="00512CCE" w:rsidP="00BE5535">
      <w:pPr>
        <w:pStyle w:val="ListParagraph"/>
        <w:numPr>
          <w:ilvl w:val="0"/>
          <w:numId w:val="19"/>
        </w:numPr>
      </w:pPr>
      <w:r>
        <w:t xml:space="preserve">ECDSA signatures with: </w:t>
      </w:r>
    </w:p>
    <w:p w:rsidR="00512CCE" w:rsidRDefault="00512CCE" w:rsidP="00962FF2">
      <w:pPr>
        <w:pStyle w:val="ListParagraph"/>
        <w:numPr>
          <w:ilvl w:val="1"/>
          <w:numId w:val="19"/>
        </w:numPr>
        <w:ind w:left="1170"/>
      </w:pPr>
      <w:r>
        <w:t>NIST P256 Curve (256-bit key) w/ SHA256</w:t>
      </w:r>
      <w:r w:rsidR="00954C5C">
        <w:t>,</w:t>
      </w:r>
      <w:r>
        <w:t xml:space="preserve"> SHA384</w:t>
      </w:r>
      <w:r w:rsidR="00954C5C">
        <w:t>, &amp; SHA512</w:t>
      </w:r>
    </w:p>
    <w:p w:rsidR="00512CCE" w:rsidRDefault="00512CCE" w:rsidP="00962FF2">
      <w:pPr>
        <w:pStyle w:val="ListParagraph"/>
        <w:numPr>
          <w:ilvl w:val="1"/>
          <w:numId w:val="19"/>
        </w:numPr>
        <w:ind w:left="1170"/>
      </w:pPr>
      <w:r>
        <w:t>NIST P-384 Curve (384-bit key)</w:t>
      </w:r>
      <w:r w:rsidR="00954C5C" w:rsidRPr="00954C5C">
        <w:t xml:space="preserve"> </w:t>
      </w:r>
      <w:r w:rsidR="00954C5C">
        <w:t xml:space="preserve"> w/ SHA384, &amp; SHA512</w:t>
      </w:r>
    </w:p>
    <w:p w:rsidR="00512CCE" w:rsidRDefault="00512CCE" w:rsidP="00962FF2">
      <w:pPr>
        <w:pStyle w:val="ListParagraph"/>
        <w:numPr>
          <w:ilvl w:val="1"/>
          <w:numId w:val="19"/>
        </w:numPr>
        <w:ind w:left="1170"/>
      </w:pPr>
      <w:r>
        <w:t>Chinese SM2 Curve (256-bit key)</w:t>
      </w:r>
      <w:r w:rsidR="00954C5C">
        <w:t xml:space="preserve"> w/ SM3</w:t>
      </w:r>
    </w:p>
    <w:p w:rsidR="006B35BB" w:rsidRDefault="006B35BB" w:rsidP="006B35BB">
      <w:r>
        <w:t xml:space="preserve">Note: </w:t>
      </w:r>
      <w:r w:rsidR="003C619F">
        <w:t xml:space="preserve">No </w:t>
      </w:r>
      <w:r>
        <w:t>platform</w:t>
      </w:r>
      <w:r w:rsidR="003C619F">
        <w:t>s</w:t>
      </w:r>
      <w:r>
        <w:t xml:space="preserve"> support ECC at this time.</w:t>
      </w:r>
      <w:r w:rsidR="003C619F">
        <w:t xml:space="preserve"> Use of any scheme other than RSASSA-PKCS v1.5 is platform specific</w:t>
      </w:r>
    </w:p>
    <w:p w:rsidR="00962FF2" w:rsidRDefault="00962FF2" w:rsidP="00962FF2">
      <w:pPr>
        <w:pStyle w:val="Heading2"/>
      </w:pPr>
      <w:r>
        <w:t>BIOS Requirements</w:t>
      </w:r>
    </w:p>
    <w:p w:rsidR="00962FF2" w:rsidRDefault="00962FF2" w:rsidP="00962FF2">
      <w:pPr>
        <w:pStyle w:val="ListParagraph"/>
        <w:numPr>
          <w:ilvl w:val="0"/>
          <w:numId w:val="21"/>
        </w:numPr>
      </w:pPr>
      <w:r>
        <w:t>The BIOS image must include a Firmware Interface Table (FIT).</w:t>
      </w:r>
    </w:p>
    <w:p w:rsidR="00962FF2" w:rsidRDefault="00962FF2" w:rsidP="00962FF2">
      <w:pPr>
        <w:pStyle w:val="ListParagraph"/>
        <w:numPr>
          <w:ilvl w:val="0"/>
          <w:numId w:val="21"/>
        </w:numPr>
      </w:pPr>
      <w:r>
        <w:t>FIT Pointer must be at 0xFFFFFFFC (0x40 below Top of Low Memory).</w:t>
      </w:r>
    </w:p>
    <w:p w:rsidR="00962FF2" w:rsidRDefault="00962FF2" w:rsidP="00962FF2">
      <w:pPr>
        <w:pStyle w:val="ListParagraph"/>
        <w:numPr>
          <w:ilvl w:val="0"/>
          <w:numId w:val="21"/>
        </w:numPr>
      </w:pPr>
      <w:r>
        <w:t xml:space="preserve">FIT must include </w:t>
      </w:r>
      <w:r w:rsidR="00FB1F55">
        <w:t xml:space="preserve">a </w:t>
      </w:r>
      <w:r>
        <w:t xml:space="preserve">Type 0x0b KM record and </w:t>
      </w:r>
      <w:r w:rsidR="00FB1F55">
        <w:t xml:space="preserve">a </w:t>
      </w:r>
      <w:r>
        <w:t>Type 0x0c BPM record.</w:t>
      </w:r>
    </w:p>
    <w:p w:rsidR="00962FF2" w:rsidRDefault="00962FF2" w:rsidP="00962FF2">
      <w:pPr>
        <w:pStyle w:val="ListParagraph"/>
        <w:numPr>
          <w:ilvl w:val="0"/>
          <w:numId w:val="21"/>
        </w:numPr>
      </w:pPr>
      <w:r>
        <w:t xml:space="preserve">Size </w:t>
      </w:r>
      <w:r w:rsidR="00FB1F55">
        <w:t>indicated in</w:t>
      </w:r>
      <w:r>
        <w:t xml:space="preserve"> those records must be large enough for the new manifests.</w:t>
      </w:r>
    </w:p>
    <w:p w:rsidR="00C22081" w:rsidRDefault="00C22081" w:rsidP="00A90934">
      <w:pPr>
        <w:pStyle w:val="Heading2"/>
      </w:pPr>
      <w:r>
        <w:lastRenderedPageBreak/>
        <w:t>Manifest Sizes</w:t>
      </w:r>
    </w:p>
    <w:p w:rsidR="00F4050E" w:rsidRDefault="00F4050E" w:rsidP="00962FF2">
      <w:pPr>
        <w:pStyle w:val="NoSpaceAfter"/>
      </w:pPr>
      <w:r>
        <w:t>The size of the BPM and KM will vary with the select</w:t>
      </w:r>
      <w:r w:rsidR="00962FF2">
        <w:t>ed</w:t>
      </w:r>
      <w:r>
        <w:t xml:space="preserve"> hash algorithms and signature key type &amp; </w:t>
      </w:r>
      <w:r w:rsidR="003C619F">
        <w:t xml:space="preserve">key </w:t>
      </w:r>
      <w:r>
        <w:t>size. The size of the BPM also has a number of variable sized elements:</w:t>
      </w:r>
    </w:p>
    <w:p w:rsidR="00F4050E" w:rsidRDefault="00F4050E" w:rsidP="00F4050E">
      <w:pPr>
        <w:pStyle w:val="ListParagraph"/>
        <w:numPr>
          <w:ilvl w:val="0"/>
          <w:numId w:val="36"/>
        </w:numPr>
      </w:pPr>
      <w:r>
        <w:t xml:space="preserve">IBB Element </w:t>
      </w:r>
      <w:r w:rsidR="00962FF2">
        <w:t>contains</w:t>
      </w:r>
      <w:r>
        <w:t xml:space="preserve"> a variable number of segments (</w:t>
      </w:r>
      <w:r w:rsidR="003C619F">
        <w:t>12</w:t>
      </w:r>
      <w:r>
        <w:t xml:space="preserve"> bytes per segment)</w:t>
      </w:r>
      <w:r w:rsidR="00FB1F55">
        <w:t>, 8 segments max</w:t>
      </w:r>
    </w:p>
    <w:p w:rsidR="00F4050E" w:rsidRDefault="00F4050E" w:rsidP="00F4050E">
      <w:pPr>
        <w:pStyle w:val="ListParagraph"/>
        <w:numPr>
          <w:ilvl w:val="0"/>
          <w:numId w:val="36"/>
        </w:numPr>
      </w:pPr>
      <w:r>
        <w:t>TXT Element (</w:t>
      </w:r>
      <w:r w:rsidR="00962FF2">
        <w:t>optional</w:t>
      </w:r>
      <w:r>
        <w:t xml:space="preserve">) </w:t>
      </w:r>
      <w:r w:rsidR="00962FF2">
        <w:t>– in the future it might also include a variable number of segments</w:t>
      </w:r>
    </w:p>
    <w:p w:rsidR="00F4050E" w:rsidRDefault="00F4050E" w:rsidP="00F4050E">
      <w:pPr>
        <w:pStyle w:val="ListParagraph"/>
        <w:numPr>
          <w:ilvl w:val="0"/>
          <w:numId w:val="36"/>
        </w:numPr>
      </w:pPr>
      <w:r>
        <w:t xml:space="preserve">Platform </w:t>
      </w:r>
      <w:proofErr w:type="spellStart"/>
      <w:r>
        <w:t>Config</w:t>
      </w:r>
      <w:proofErr w:type="spellEnd"/>
      <w:r>
        <w:t xml:space="preserve"> Data Element </w:t>
      </w:r>
      <w:r w:rsidR="003C619F">
        <w:t xml:space="preserve">(optional) </w:t>
      </w:r>
      <w:r w:rsidR="00FB1F55">
        <w:t xml:space="preserve">specifies </w:t>
      </w:r>
      <w:r>
        <w:t>the Power Down Request location</w:t>
      </w:r>
    </w:p>
    <w:p w:rsidR="00F4050E" w:rsidRDefault="00F4050E" w:rsidP="00F4050E">
      <w:pPr>
        <w:pStyle w:val="ListParagraph"/>
        <w:numPr>
          <w:ilvl w:val="0"/>
          <w:numId w:val="36"/>
        </w:numPr>
      </w:pPr>
      <w:r>
        <w:t>Platform Manufacture’s Element (</w:t>
      </w:r>
      <w:r w:rsidR="00962FF2">
        <w:t>optional</w:t>
      </w:r>
      <w:r>
        <w:t xml:space="preserve">) </w:t>
      </w:r>
      <w:r w:rsidR="00962FF2">
        <w:t>– arbitrary size</w:t>
      </w:r>
    </w:p>
    <w:p w:rsidR="00F4050E" w:rsidRDefault="00F4050E" w:rsidP="00F4050E">
      <w:pPr>
        <w:ind w:left="45"/>
      </w:pPr>
      <w:r>
        <w:t>The following table provides you with some insight into the size that you need to reserve for the manifests.</w:t>
      </w:r>
    </w:p>
    <w:p w:rsidR="00F4050E" w:rsidRDefault="00F4050E" w:rsidP="008B1432">
      <w:pPr>
        <w:pStyle w:val="TableTitle"/>
      </w:pPr>
      <w:bookmarkStart w:id="14" w:name="_Ref496608584"/>
      <w:r>
        <w:t xml:space="preserve">Table </w:t>
      </w:r>
      <w:fldSimple w:instr=" SEQ Table \* ARABIC ">
        <w:r w:rsidR="00AD6784">
          <w:rPr>
            <w:noProof/>
          </w:rPr>
          <w:t>2</w:t>
        </w:r>
      </w:fldSimple>
      <w:r>
        <w:t xml:space="preserve"> Typical Manifest Sizes</w:t>
      </w:r>
      <w:bookmarkEnd w:id="14"/>
    </w:p>
    <w:tbl>
      <w:tblPr>
        <w:tblStyle w:val="GridTable5Dark-Accent1"/>
        <w:tblW w:w="0" w:type="auto"/>
        <w:tblLook w:val="04E0" w:firstRow="1" w:lastRow="1" w:firstColumn="1" w:lastColumn="0" w:noHBand="0" w:noVBand="1"/>
      </w:tblPr>
      <w:tblGrid>
        <w:gridCol w:w="2515"/>
        <w:gridCol w:w="1530"/>
        <w:gridCol w:w="2430"/>
        <w:gridCol w:w="2160"/>
      </w:tblGrid>
      <w:tr w:rsidR="00F4050E" w:rsidRPr="00712B6A" w:rsidTr="00962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4050E" w:rsidRPr="00712B6A" w:rsidRDefault="00F4050E" w:rsidP="0047173C">
            <w:r w:rsidRPr="00712B6A">
              <w:t>Manifest</w:t>
            </w:r>
          </w:p>
        </w:tc>
        <w:tc>
          <w:tcPr>
            <w:tcW w:w="1530" w:type="dxa"/>
          </w:tcPr>
          <w:p w:rsidR="00F4050E" w:rsidRPr="00712B6A" w:rsidRDefault="00F4050E" w:rsidP="0047173C">
            <w:pPr>
              <w:cnfStyle w:val="100000000000" w:firstRow="1" w:lastRow="0" w:firstColumn="0" w:lastColumn="0" w:oddVBand="0" w:evenVBand="0" w:oddHBand="0" w:evenHBand="0" w:firstRowFirstColumn="0" w:firstRowLastColumn="0" w:lastRowFirstColumn="0" w:lastRowLastColumn="0"/>
            </w:pPr>
            <w:r w:rsidRPr="00712B6A">
              <w:t xml:space="preserve">Hash </w:t>
            </w:r>
            <w:proofErr w:type="spellStart"/>
            <w:r w:rsidRPr="00712B6A">
              <w:t>Alg</w:t>
            </w:r>
            <w:proofErr w:type="spellEnd"/>
          </w:p>
        </w:tc>
        <w:tc>
          <w:tcPr>
            <w:tcW w:w="2430" w:type="dxa"/>
          </w:tcPr>
          <w:p w:rsidR="00F4050E" w:rsidRPr="00712B6A" w:rsidRDefault="00F4050E" w:rsidP="0047173C">
            <w:pPr>
              <w:cnfStyle w:val="100000000000" w:firstRow="1" w:lastRow="0" w:firstColumn="0" w:lastColumn="0" w:oddVBand="0" w:evenVBand="0" w:oddHBand="0" w:evenHBand="0" w:firstRowFirstColumn="0" w:firstRowLastColumn="0" w:lastRowFirstColumn="0" w:lastRowLastColumn="0"/>
            </w:pPr>
            <w:r>
              <w:t xml:space="preserve">Signing </w:t>
            </w:r>
            <w:r w:rsidRPr="00712B6A">
              <w:t xml:space="preserve">Key </w:t>
            </w:r>
            <w:r>
              <w:t>Type/</w:t>
            </w:r>
            <w:r w:rsidRPr="00712B6A">
              <w:t>Size</w:t>
            </w:r>
          </w:p>
        </w:tc>
        <w:tc>
          <w:tcPr>
            <w:tcW w:w="2160" w:type="dxa"/>
          </w:tcPr>
          <w:p w:rsidR="00F4050E" w:rsidRPr="00712B6A" w:rsidRDefault="00F4050E" w:rsidP="0047173C">
            <w:pPr>
              <w:cnfStyle w:val="100000000000" w:firstRow="1" w:lastRow="0" w:firstColumn="0" w:lastColumn="0" w:oddVBand="0" w:evenVBand="0" w:oddHBand="0" w:evenHBand="0" w:firstRowFirstColumn="0" w:firstRowLastColumn="0" w:lastRowFirstColumn="0" w:lastRowLastColumn="0"/>
            </w:pPr>
            <w:r>
              <w:t xml:space="preserve">Typical </w:t>
            </w:r>
            <w:r w:rsidRPr="00712B6A">
              <w:t>Manifest Size</w:t>
            </w:r>
          </w:p>
        </w:tc>
      </w:tr>
      <w:tr w:rsidR="00FB1F55" w:rsidRPr="00712B6A" w:rsidTr="003A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B1F55" w:rsidRPr="00712B6A" w:rsidRDefault="00FB1F55" w:rsidP="003A6B4B">
            <w:pPr>
              <w:spacing w:before="40" w:after="40"/>
            </w:pPr>
            <w:r>
              <w:t>KM</w:t>
            </w:r>
            <w:r w:rsidR="00232898">
              <w:t xml:space="preserve"> w/1Key</w:t>
            </w:r>
          </w:p>
        </w:tc>
        <w:tc>
          <w:tcPr>
            <w:tcW w:w="1530" w:type="dxa"/>
          </w:tcPr>
          <w:p w:rsidR="00FB1F55" w:rsidRPr="00712B6A" w:rsidRDefault="00FB1F55" w:rsidP="003A6B4B">
            <w:pPr>
              <w:spacing w:before="40" w:after="40"/>
              <w:cnfStyle w:val="000000100000" w:firstRow="0" w:lastRow="0" w:firstColumn="0" w:lastColumn="0" w:oddVBand="0" w:evenVBand="0" w:oddHBand="1" w:evenHBand="0" w:firstRowFirstColumn="0" w:firstRowLastColumn="0" w:lastRowFirstColumn="0" w:lastRowLastColumn="0"/>
            </w:pPr>
            <w:r>
              <w:t>SHA384</w:t>
            </w:r>
          </w:p>
        </w:tc>
        <w:tc>
          <w:tcPr>
            <w:tcW w:w="2430" w:type="dxa"/>
          </w:tcPr>
          <w:p w:rsidR="00FB1F55" w:rsidRPr="00712B6A" w:rsidRDefault="00FB1F55" w:rsidP="003A6B4B">
            <w:pPr>
              <w:spacing w:before="40" w:after="40"/>
              <w:cnfStyle w:val="000000100000" w:firstRow="0" w:lastRow="0" w:firstColumn="0" w:lastColumn="0" w:oddVBand="0" w:evenVBand="0" w:oddHBand="1" w:evenHBand="0" w:firstRowFirstColumn="0" w:firstRowLastColumn="0" w:lastRowFirstColumn="0" w:lastRowLastColumn="0"/>
            </w:pPr>
            <w:r>
              <w:t>RSA 3072</w:t>
            </w:r>
          </w:p>
        </w:tc>
        <w:tc>
          <w:tcPr>
            <w:tcW w:w="2160" w:type="dxa"/>
          </w:tcPr>
          <w:p w:rsidR="00FB1F55" w:rsidRPr="00712B6A" w:rsidRDefault="00232898" w:rsidP="00232898">
            <w:pPr>
              <w:spacing w:before="40" w:after="40"/>
              <w:cnfStyle w:val="000000100000" w:firstRow="0" w:lastRow="0" w:firstColumn="0" w:lastColumn="0" w:oddVBand="0" w:evenVBand="0" w:oddHBand="1" w:evenHBand="0" w:firstRowFirstColumn="0" w:firstRowLastColumn="0" w:lastRowFirstColumn="0" w:lastRowLastColumn="0"/>
            </w:pPr>
            <w:r>
              <w:t>869</w:t>
            </w:r>
            <w:r w:rsidR="00FB1F55">
              <w:t xml:space="preserve"> (0x3</w:t>
            </w:r>
            <w:r>
              <w:t>65</w:t>
            </w:r>
            <w:r w:rsidR="00FB1F55">
              <w:t>) bytes</w:t>
            </w:r>
          </w:p>
        </w:tc>
      </w:tr>
      <w:tr w:rsidR="00F4050E" w:rsidRPr="00712B6A" w:rsidTr="00962FF2">
        <w:tc>
          <w:tcPr>
            <w:cnfStyle w:val="001000000000" w:firstRow="0" w:lastRow="0" w:firstColumn="1" w:lastColumn="0" w:oddVBand="0" w:evenVBand="0" w:oddHBand="0" w:evenHBand="0" w:firstRowFirstColumn="0" w:firstRowLastColumn="0" w:lastRowFirstColumn="0" w:lastRowLastColumn="0"/>
            <w:tcW w:w="2515" w:type="dxa"/>
          </w:tcPr>
          <w:p w:rsidR="00F4050E" w:rsidRPr="00712B6A" w:rsidRDefault="00232898" w:rsidP="00C231F2">
            <w:pPr>
              <w:spacing w:before="40" w:after="40"/>
            </w:pPr>
            <w:r>
              <w:t>KM w/1Key</w:t>
            </w:r>
          </w:p>
        </w:tc>
        <w:tc>
          <w:tcPr>
            <w:tcW w:w="1530" w:type="dxa"/>
          </w:tcPr>
          <w:p w:rsidR="00F4050E" w:rsidRPr="00712B6A" w:rsidRDefault="00F4050E" w:rsidP="00C231F2">
            <w:pPr>
              <w:spacing w:before="40" w:after="40"/>
              <w:cnfStyle w:val="000000000000" w:firstRow="0" w:lastRow="0" w:firstColumn="0" w:lastColumn="0" w:oddVBand="0" w:evenVBand="0" w:oddHBand="0" w:evenHBand="0" w:firstRowFirstColumn="0" w:firstRowLastColumn="0" w:lastRowFirstColumn="0" w:lastRowLastColumn="0"/>
            </w:pPr>
            <w:r>
              <w:t>SHA256</w:t>
            </w:r>
          </w:p>
        </w:tc>
        <w:tc>
          <w:tcPr>
            <w:tcW w:w="2430" w:type="dxa"/>
          </w:tcPr>
          <w:p w:rsidR="00F4050E" w:rsidRPr="00712B6A" w:rsidRDefault="00F4050E" w:rsidP="00C231F2">
            <w:pPr>
              <w:spacing w:before="40" w:after="40"/>
              <w:cnfStyle w:val="000000000000" w:firstRow="0" w:lastRow="0" w:firstColumn="0" w:lastColumn="0" w:oddVBand="0" w:evenVBand="0" w:oddHBand="0" w:evenHBand="0" w:firstRowFirstColumn="0" w:firstRowLastColumn="0" w:lastRowFirstColumn="0" w:lastRowLastColumn="0"/>
            </w:pPr>
            <w:r>
              <w:t>RSA 2048</w:t>
            </w:r>
          </w:p>
        </w:tc>
        <w:tc>
          <w:tcPr>
            <w:tcW w:w="2160" w:type="dxa"/>
          </w:tcPr>
          <w:p w:rsidR="00F4050E" w:rsidRPr="00712B6A" w:rsidRDefault="006106EC" w:rsidP="006106EC">
            <w:pPr>
              <w:spacing w:before="40" w:after="40"/>
              <w:cnfStyle w:val="000000000000" w:firstRow="0" w:lastRow="0" w:firstColumn="0" w:lastColumn="0" w:oddVBand="0" w:evenVBand="0" w:oddHBand="0" w:evenHBand="0" w:firstRowFirstColumn="0" w:firstRowLastColumn="0" w:lastRowFirstColumn="0" w:lastRowLastColumn="0"/>
            </w:pPr>
            <w:r>
              <w:t>597</w:t>
            </w:r>
            <w:r w:rsidR="00F4050E">
              <w:t xml:space="preserve"> (0x2</w:t>
            </w:r>
            <w:r>
              <w:t>55</w:t>
            </w:r>
            <w:r w:rsidR="00F4050E">
              <w:t>) bytes</w:t>
            </w:r>
          </w:p>
        </w:tc>
      </w:tr>
      <w:tr w:rsidR="00FB1F55" w:rsidRPr="00712B6A" w:rsidTr="003A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B1F55" w:rsidRDefault="00232898" w:rsidP="003A6B4B">
            <w:pPr>
              <w:spacing w:before="40" w:after="40"/>
            </w:pPr>
            <w:r>
              <w:t>KM w/1Key</w:t>
            </w:r>
          </w:p>
        </w:tc>
        <w:tc>
          <w:tcPr>
            <w:tcW w:w="1530" w:type="dxa"/>
          </w:tcPr>
          <w:p w:rsidR="00FB1F55" w:rsidRPr="00712B6A" w:rsidRDefault="00FB1F55" w:rsidP="003A6B4B">
            <w:pPr>
              <w:spacing w:before="40" w:after="40"/>
              <w:cnfStyle w:val="000000100000" w:firstRow="0" w:lastRow="0" w:firstColumn="0" w:lastColumn="0" w:oddVBand="0" w:evenVBand="0" w:oddHBand="1" w:evenHBand="0" w:firstRowFirstColumn="0" w:firstRowLastColumn="0" w:lastRowFirstColumn="0" w:lastRowLastColumn="0"/>
            </w:pPr>
            <w:r>
              <w:t>SM3</w:t>
            </w:r>
          </w:p>
        </w:tc>
        <w:tc>
          <w:tcPr>
            <w:tcW w:w="2430" w:type="dxa"/>
          </w:tcPr>
          <w:p w:rsidR="00FB1F55" w:rsidRPr="00712B6A" w:rsidRDefault="00FB1F55" w:rsidP="003A6B4B">
            <w:pPr>
              <w:spacing w:before="40" w:after="40"/>
              <w:cnfStyle w:val="000000100000" w:firstRow="0" w:lastRow="0" w:firstColumn="0" w:lastColumn="0" w:oddVBand="0" w:evenVBand="0" w:oddHBand="1" w:evenHBand="0" w:firstRowFirstColumn="0" w:firstRowLastColumn="0" w:lastRowFirstColumn="0" w:lastRowLastColumn="0"/>
            </w:pPr>
            <w:r>
              <w:t>SM2 (256)</w:t>
            </w:r>
          </w:p>
        </w:tc>
        <w:tc>
          <w:tcPr>
            <w:tcW w:w="2160" w:type="dxa"/>
          </w:tcPr>
          <w:p w:rsidR="00FB1F55" w:rsidRPr="00712B6A" w:rsidRDefault="006106EC" w:rsidP="006106EC">
            <w:pPr>
              <w:spacing w:before="40" w:after="40"/>
              <w:cnfStyle w:val="000000100000" w:firstRow="0" w:lastRow="0" w:firstColumn="0" w:lastColumn="0" w:oddVBand="0" w:evenVBand="0" w:oddHBand="1" w:evenHBand="0" w:firstRowFirstColumn="0" w:firstRowLastColumn="0" w:lastRowFirstColumn="0" w:lastRowLastColumn="0"/>
            </w:pPr>
            <w:r>
              <w:t>213</w:t>
            </w:r>
            <w:r w:rsidR="00FB1F55">
              <w:t xml:space="preserve"> (0x0</w:t>
            </w:r>
            <w:r>
              <w:t>D5</w:t>
            </w:r>
            <w:r w:rsidR="00FB1F55">
              <w:t>) bytes</w:t>
            </w:r>
          </w:p>
        </w:tc>
      </w:tr>
      <w:tr w:rsidR="00962FF2" w:rsidRPr="00712B6A" w:rsidTr="000048BD">
        <w:trPr>
          <w:cantSplit/>
          <w:trHeight w:val="125"/>
        </w:trPr>
        <w:tc>
          <w:tcPr>
            <w:cnfStyle w:val="001000000000" w:firstRow="0" w:lastRow="0" w:firstColumn="1" w:lastColumn="0" w:oddVBand="0" w:evenVBand="0" w:oddHBand="0" w:evenHBand="0" w:firstRowFirstColumn="0" w:firstRowLastColumn="0" w:lastRowFirstColumn="0" w:lastRowLastColumn="0"/>
            <w:tcW w:w="2515" w:type="dxa"/>
          </w:tcPr>
          <w:p w:rsidR="00F4050E" w:rsidRPr="00712B6A" w:rsidRDefault="00F4050E" w:rsidP="0047173C">
            <w:pPr>
              <w:pStyle w:val="HalfLine"/>
            </w:pPr>
          </w:p>
        </w:tc>
        <w:tc>
          <w:tcPr>
            <w:tcW w:w="1530" w:type="dxa"/>
          </w:tcPr>
          <w:p w:rsidR="00F4050E" w:rsidRPr="00712B6A" w:rsidRDefault="00F4050E" w:rsidP="0047173C">
            <w:pPr>
              <w:pStyle w:val="HalfLine"/>
              <w:cnfStyle w:val="000000000000" w:firstRow="0" w:lastRow="0" w:firstColumn="0" w:lastColumn="0" w:oddVBand="0" w:evenVBand="0" w:oddHBand="0" w:evenHBand="0" w:firstRowFirstColumn="0" w:firstRowLastColumn="0" w:lastRowFirstColumn="0" w:lastRowLastColumn="0"/>
            </w:pPr>
          </w:p>
        </w:tc>
        <w:tc>
          <w:tcPr>
            <w:tcW w:w="2430" w:type="dxa"/>
          </w:tcPr>
          <w:p w:rsidR="00F4050E" w:rsidRPr="00712B6A" w:rsidRDefault="00F4050E" w:rsidP="0047173C">
            <w:pPr>
              <w:pStyle w:val="HalfLine"/>
              <w:cnfStyle w:val="000000000000" w:firstRow="0" w:lastRow="0" w:firstColumn="0" w:lastColumn="0" w:oddVBand="0" w:evenVBand="0" w:oddHBand="0" w:evenHBand="0" w:firstRowFirstColumn="0" w:firstRowLastColumn="0" w:lastRowFirstColumn="0" w:lastRowLastColumn="0"/>
            </w:pPr>
          </w:p>
        </w:tc>
        <w:tc>
          <w:tcPr>
            <w:tcW w:w="2160" w:type="dxa"/>
          </w:tcPr>
          <w:p w:rsidR="00F4050E" w:rsidRPr="00712B6A" w:rsidRDefault="00F4050E" w:rsidP="0047173C">
            <w:pPr>
              <w:pStyle w:val="HalfLine"/>
              <w:cnfStyle w:val="000000000000" w:firstRow="0" w:lastRow="0" w:firstColumn="0" w:lastColumn="0" w:oddVBand="0" w:evenVBand="0" w:oddHBand="0" w:evenHBand="0" w:firstRowFirstColumn="0" w:firstRowLastColumn="0" w:lastRowFirstColumn="0" w:lastRowLastColumn="0"/>
            </w:pPr>
          </w:p>
        </w:tc>
      </w:tr>
      <w:tr w:rsidR="009F24BD" w:rsidRPr="00712B6A" w:rsidTr="003A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F24BD" w:rsidRPr="00712B6A" w:rsidRDefault="009F24BD" w:rsidP="003A6B4B">
            <w:pPr>
              <w:spacing w:before="40" w:after="40"/>
            </w:pPr>
            <w:r>
              <w:t>BPM w/8 IBB  segments</w:t>
            </w:r>
          </w:p>
        </w:tc>
        <w:tc>
          <w:tcPr>
            <w:tcW w:w="1530" w:type="dxa"/>
          </w:tcPr>
          <w:p w:rsidR="009F24BD" w:rsidRPr="00712B6A" w:rsidRDefault="009F24BD" w:rsidP="003A6B4B">
            <w:pPr>
              <w:spacing w:before="40" w:after="40"/>
              <w:cnfStyle w:val="000000100000" w:firstRow="0" w:lastRow="0" w:firstColumn="0" w:lastColumn="0" w:oddVBand="0" w:evenVBand="0" w:oddHBand="1" w:evenHBand="0" w:firstRowFirstColumn="0" w:firstRowLastColumn="0" w:lastRowFirstColumn="0" w:lastRowLastColumn="0"/>
            </w:pPr>
            <w:r>
              <w:t>SHA384</w:t>
            </w:r>
          </w:p>
        </w:tc>
        <w:tc>
          <w:tcPr>
            <w:tcW w:w="2430" w:type="dxa"/>
          </w:tcPr>
          <w:p w:rsidR="009F24BD" w:rsidRPr="00712B6A" w:rsidRDefault="009F24BD" w:rsidP="003A6B4B">
            <w:pPr>
              <w:spacing w:before="40" w:after="40"/>
              <w:cnfStyle w:val="000000100000" w:firstRow="0" w:lastRow="0" w:firstColumn="0" w:lastColumn="0" w:oddVBand="0" w:evenVBand="0" w:oddHBand="1" w:evenHBand="0" w:firstRowFirstColumn="0" w:firstRowLastColumn="0" w:lastRowFirstColumn="0" w:lastRowLastColumn="0"/>
            </w:pPr>
            <w:r>
              <w:t>RSA 3072</w:t>
            </w:r>
          </w:p>
        </w:tc>
        <w:tc>
          <w:tcPr>
            <w:tcW w:w="2160" w:type="dxa"/>
          </w:tcPr>
          <w:p w:rsidR="009F24BD" w:rsidRPr="00712B6A" w:rsidRDefault="00232898" w:rsidP="00232898">
            <w:pPr>
              <w:spacing w:before="40" w:after="40"/>
              <w:cnfStyle w:val="000000100000" w:firstRow="0" w:lastRow="0" w:firstColumn="0" w:lastColumn="0" w:oddVBand="0" w:evenVBand="0" w:oddHBand="1" w:evenHBand="0" w:firstRowFirstColumn="0" w:firstRowLastColumn="0" w:lastRowFirstColumn="0" w:lastRowLastColumn="0"/>
            </w:pPr>
            <w:r>
              <w:t>1341</w:t>
            </w:r>
            <w:r w:rsidR="009F24BD">
              <w:t xml:space="preserve"> (0x5</w:t>
            </w:r>
            <w:r>
              <w:t>3D</w:t>
            </w:r>
            <w:r w:rsidR="009F24BD">
              <w:t>) bytes</w:t>
            </w:r>
          </w:p>
        </w:tc>
      </w:tr>
      <w:tr w:rsidR="00962FF2" w:rsidRPr="00712B6A" w:rsidTr="00962FF2">
        <w:tc>
          <w:tcPr>
            <w:cnfStyle w:val="001000000000" w:firstRow="0" w:lastRow="0" w:firstColumn="1" w:lastColumn="0" w:oddVBand="0" w:evenVBand="0" w:oddHBand="0" w:evenHBand="0" w:firstRowFirstColumn="0" w:firstRowLastColumn="0" w:lastRowFirstColumn="0" w:lastRowLastColumn="0"/>
            <w:tcW w:w="2515" w:type="dxa"/>
          </w:tcPr>
          <w:p w:rsidR="00962FF2" w:rsidRPr="00712B6A" w:rsidRDefault="00962FF2" w:rsidP="00232898">
            <w:pPr>
              <w:spacing w:before="40" w:after="40"/>
            </w:pPr>
            <w:r>
              <w:t>BPM w/</w:t>
            </w:r>
            <w:r w:rsidR="00232898">
              <w:t>8</w:t>
            </w:r>
            <w:r w:rsidR="009F24BD">
              <w:t xml:space="preserve"> </w:t>
            </w:r>
            <w:r>
              <w:t>IBB  segments</w:t>
            </w:r>
          </w:p>
        </w:tc>
        <w:tc>
          <w:tcPr>
            <w:tcW w:w="1530" w:type="dxa"/>
          </w:tcPr>
          <w:p w:rsidR="00962FF2" w:rsidRPr="00712B6A" w:rsidRDefault="00962FF2" w:rsidP="00C231F2">
            <w:pPr>
              <w:spacing w:before="40" w:after="40"/>
              <w:cnfStyle w:val="000000000000" w:firstRow="0" w:lastRow="0" w:firstColumn="0" w:lastColumn="0" w:oddVBand="0" w:evenVBand="0" w:oddHBand="0" w:evenHBand="0" w:firstRowFirstColumn="0" w:firstRowLastColumn="0" w:lastRowFirstColumn="0" w:lastRowLastColumn="0"/>
            </w:pPr>
            <w:r>
              <w:t>SHA256</w:t>
            </w:r>
          </w:p>
        </w:tc>
        <w:tc>
          <w:tcPr>
            <w:tcW w:w="2430" w:type="dxa"/>
          </w:tcPr>
          <w:p w:rsidR="00962FF2" w:rsidRPr="00712B6A" w:rsidRDefault="00962FF2" w:rsidP="00C231F2">
            <w:pPr>
              <w:spacing w:before="40" w:after="40"/>
              <w:cnfStyle w:val="000000000000" w:firstRow="0" w:lastRow="0" w:firstColumn="0" w:lastColumn="0" w:oddVBand="0" w:evenVBand="0" w:oddHBand="0" w:evenHBand="0" w:firstRowFirstColumn="0" w:firstRowLastColumn="0" w:lastRowFirstColumn="0" w:lastRowLastColumn="0"/>
            </w:pPr>
            <w:r>
              <w:t>RSA 2048</w:t>
            </w:r>
          </w:p>
        </w:tc>
        <w:tc>
          <w:tcPr>
            <w:tcW w:w="2160" w:type="dxa"/>
          </w:tcPr>
          <w:p w:rsidR="00962FF2" w:rsidRPr="00712B6A" w:rsidRDefault="00232898" w:rsidP="00232898">
            <w:pPr>
              <w:spacing w:before="40" w:after="40"/>
              <w:cnfStyle w:val="000000000000" w:firstRow="0" w:lastRow="0" w:firstColumn="0" w:lastColumn="0" w:oddVBand="0" w:evenVBand="0" w:oddHBand="0" w:evenHBand="0" w:firstRowFirstColumn="0" w:firstRowLastColumn="0" w:lastRowFirstColumn="0" w:lastRowLastColumn="0"/>
            </w:pPr>
            <w:r>
              <w:t>1053</w:t>
            </w:r>
            <w:r w:rsidR="008407C2">
              <w:t xml:space="preserve"> </w:t>
            </w:r>
            <w:r w:rsidR="00962FF2">
              <w:t>(0x</w:t>
            </w:r>
            <w:r>
              <w:t>41D</w:t>
            </w:r>
            <w:r w:rsidR="00962FF2">
              <w:t>) bytes</w:t>
            </w:r>
          </w:p>
        </w:tc>
      </w:tr>
      <w:tr w:rsidR="009F24BD" w:rsidRPr="00712B6A" w:rsidTr="003A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F24BD" w:rsidRPr="00712B6A" w:rsidRDefault="009F24BD" w:rsidP="00232898">
            <w:pPr>
              <w:spacing w:before="40" w:after="40"/>
            </w:pPr>
            <w:r>
              <w:t>BPM w/</w:t>
            </w:r>
            <w:r w:rsidR="00232898">
              <w:t>8</w:t>
            </w:r>
            <w:r>
              <w:t xml:space="preserve"> IBB  segments</w:t>
            </w:r>
          </w:p>
        </w:tc>
        <w:tc>
          <w:tcPr>
            <w:tcW w:w="1530" w:type="dxa"/>
          </w:tcPr>
          <w:p w:rsidR="009F24BD" w:rsidRPr="00712B6A" w:rsidRDefault="009F24BD" w:rsidP="003A6B4B">
            <w:pPr>
              <w:spacing w:before="40" w:after="40"/>
              <w:cnfStyle w:val="000000100000" w:firstRow="0" w:lastRow="0" w:firstColumn="0" w:lastColumn="0" w:oddVBand="0" w:evenVBand="0" w:oddHBand="1" w:evenHBand="0" w:firstRowFirstColumn="0" w:firstRowLastColumn="0" w:lastRowFirstColumn="0" w:lastRowLastColumn="0"/>
            </w:pPr>
            <w:r>
              <w:t>SM3</w:t>
            </w:r>
          </w:p>
        </w:tc>
        <w:tc>
          <w:tcPr>
            <w:tcW w:w="2430" w:type="dxa"/>
          </w:tcPr>
          <w:p w:rsidR="009F24BD" w:rsidRPr="00712B6A" w:rsidRDefault="009F24BD" w:rsidP="003A6B4B">
            <w:pPr>
              <w:spacing w:before="40" w:after="40"/>
              <w:cnfStyle w:val="000000100000" w:firstRow="0" w:lastRow="0" w:firstColumn="0" w:lastColumn="0" w:oddVBand="0" w:evenVBand="0" w:oddHBand="1" w:evenHBand="0" w:firstRowFirstColumn="0" w:firstRowLastColumn="0" w:lastRowFirstColumn="0" w:lastRowLastColumn="0"/>
            </w:pPr>
            <w:r>
              <w:t>SM2 (256)</w:t>
            </w:r>
          </w:p>
        </w:tc>
        <w:tc>
          <w:tcPr>
            <w:tcW w:w="2160" w:type="dxa"/>
          </w:tcPr>
          <w:p w:rsidR="009F24BD" w:rsidRPr="00712B6A" w:rsidRDefault="009F24BD" w:rsidP="00232898">
            <w:pPr>
              <w:spacing w:before="40" w:after="40"/>
              <w:cnfStyle w:val="000000100000" w:firstRow="0" w:lastRow="0" w:firstColumn="0" w:lastColumn="0" w:oddVBand="0" w:evenVBand="0" w:oddHBand="1" w:evenHBand="0" w:firstRowFirstColumn="0" w:firstRowLastColumn="0" w:lastRowFirstColumn="0" w:lastRowLastColumn="0"/>
            </w:pPr>
            <w:r>
              <w:t xml:space="preserve">  </w:t>
            </w:r>
            <w:r w:rsidR="00232898">
              <w:t>669</w:t>
            </w:r>
            <w:r>
              <w:t xml:space="preserve"> (0x</w:t>
            </w:r>
            <w:r w:rsidR="00232898">
              <w:t>29D</w:t>
            </w:r>
            <w:r>
              <w:t>) bytes</w:t>
            </w:r>
          </w:p>
        </w:tc>
      </w:tr>
      <w:tr w:rsidR="00F4050E" w:rsidRPr="00712B6A" w:rsidTr="00962FF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4"/>
          </w:tcPr>
          <w:p w:rsidR="00103FF5" w:rsidRPr="00103FF5" w:rsidRDefault="00F4050E" w:rsidP="000048BD">
            <w:pPr>
              <w:ind w:left="247"/>
              <w:rPr>
                <w:sz w:val="20"/>
              </w:rPr>
            </w:pPr>
            <w:r w:rsidRPr="00103FF5">
              <w:rPr>
                <w:sz w:val="20"/>
              </w:rPr>
              <w:t xml:space="preserve">BPM sizing includes typical TXT Element, max PCD Element, and no PM Element. </w:t>
            </w:r>
            <w:r w:rsidR="00962FF2">
              <w:rPr>
                <w:sz w:val="20"/>
              </w:rPr>
              <w:br/>
            </w:r>
            <w:r w:rsidR="00103FF5" w:rsidRPr="00103FF5">
              <w:rPr>
                <w:sz w:val="20"/>
              </w:rPr>
              <w:t>In the future, the size of elements could increase and there could be additional elements.</w:t>
            </w:r>
          </w:p>
        </w:tc>
      </w:tr>
    </w:tbl>
    <w:p w:rsidR="00F4050E" w:rsidRDefault="009F24BD" w:rsidP="00103FF5">
      <w:pPr>
        <w:tabs>
          <w:tab w:val="left" w:pos="4425"/>
        </w:tabs>
      </w:pPr>
      <w:r w:rsidRPr="009F24BD">
        <w:rPr>
          <w:highlight w:val="yellow"/>
        </w:rPr>
        <w:t>A rule of thumb is to allocate at least 0x400 bytes for KM and 0x600 bytes for BPM</w:t>
      </w:r>
    </w:p>
    <w:p w:rsidR="00EF1438" w:rsidRDefault="00401904" w:rsidP="00A90934">
      <w:pPr>
        <w:pStyle w:val="Heading2"/>
      </w:pPr>
      <w:r>
        <w:t xml:space="preserve">Using the Tool </w:t>
      </w:r>
    </w:p>
    <w:p w:rsidR="00771547" w:rsidRPr="00771547" w:rsidRDefault="00771547" w:rsidP="00771547">
      <w:pPr>
        <w:pStyle w:val="Heading3"/>
      </w:pPr>
      <w:r>
        <w:t>Required Files</w:t>
      </w:r>
    </w:p>
    <w:p w:rsidR="00401904" w:rsidRDefault="00401904" w:rsidP="00C231F2">
      <w:pPr>
        <w:pStyle w:val="NoSpaceAfter"/>
      </w:pPr>
      <w:r>
        <w:t xml:space="preserve">To use the tool, the following files </w:t>
      </w:r>
      <w:r w:rsidR="00AE6178">
        <w:t xml:space="preserve">from the toolkit </w:t>
      </w:r>
      <w:r>
        <w:t>need to be in your working directory:</w:t>
      </w:r>
    </w:p>
    <w:p w:rsidR="00401904" w:rsidRDefault="00534378" w:rsidP="00BE5535">
      <w:pPr>
        <w:pStyle w:val="ListParagraph"/>
        <w:numPr>
          <w:ilvl w:val="0"/>
          <w:numId w:val="29"/>
        </w:numPr>
      </w:pPr>
      <w:r w:rsidRPr="00534378">
        <w:t>BpmGen2.exe</w:t>
      </w:r>
      <w:r>
        <w:t xml:space="preserve"> (</w:t>
      </w:r>
      <w:r w:rsidR="00B33666">
        <w:t xml:space="preserve">the </w:t>
      </w:r>
      <w:r>
        <w:t>tool)</w:t>
      </w:r>
    </w:p>
    <w:p w:rsidR="00534378" w:rsidRDefault="00534378" w:rsidP="00BE5535">
      <w:pPr>
        <w:pStyle w:val="ListParagraph"/>
        <w:numPr>
          <w:ilvl w:val="0"/>
          <w:numId w:val="29"/>
        </w:numPr>
      </w:pPr>
      <w:r>
        <w:t>The following DLL files</w:t>
      </w:r>
      <w:r w:rsidR="00AE6178" w:rsidRPr="00AE6178">
        <w:t xml:space="preserve"> </w:t>
      </w:r>
      <w:r w:rsidR="00AE6178">
        <w:t>from the toolkit</w:t>
      </w:r>
    </w:p>
    <w:p w:rsidR="00534378" w:rsidRDefault="00534378" w:rsidP="000048BD">
      <w:pPr>
        <w:pStyle w:val="ListParagraph"/>
        <w:numPr>
          <w:ilvl w:val="1"/>
          <w:numId w:val="28"/>
        </w:numPr>
        <w:ind w:left="1080"/>
      </w:pPr>
      <w:r w:rsidRPr="00534378">
        <w:t>ippccp8-9.0.dll</w:t>
      </w:r>
    </w:p>
    <w:p w:rsidR="00534378" w:rsidRDefault="00534378" w:rsidP="000048BD">
      <w:pPr>
        <w:pStyle w:val="ListParagraph"/>
        <w:numPr>
          <w:ilvl w:val="1"/>
          <w:numId w:val="28"/>
        </w:numPr>
        <w:ind w:left="1080"/>
      </w:pPr>
      <w:r w:rsidRPr="00534378">
        <w:t>ippcore-9.0.dll</w:t>
      </w:r>
    </w:p>
    <w:p w:rsidR="00534378" w:rsidRDefault="00534378" w:rsidP="000048BD">
      <w:pPr>
        <w:pStyle w:val="ListParagraph"/>
        <w:numPr>
          <w:ilvl w:val="1"/>
          <w:numId w:val="28"/>
        </w:numPr>
        <w:ind w:left="1080"/>
      </w:pPr>
      <w:r w:rsidRPr="00534378">
        <w:t>ippcp-9.0.dll</w:t>
      </w:r>
    </w:p>
    <w:p w:rsidR="00534378" w:rsidRDefault="00534378" w:rsidP="000048BD">
      <w:pPr>
        <w:pStyle w:val="ListParagraph"/>
        <w:numPr>
          <w:ilvl w:val="1"/>
          <w:numId w:val="28"/>
        </w:numPr>
        <w:ind w:left="1080"/>
      </w:pPr>
      <w:r w:rsidRPr="00534378">
        <w:t>ippcpp8-9.0.dll</w:t>
      </w:r>
    </w:p>
    <w:p w:rsidR="00534378" w:rsidRDefault="00534378" w:rsidP="00BE5535">
      <w:pPr>
        <w:pStyle w:val="ListParagraph"/>
        <w:numPr>
          <w:ilvl w:val="0"/>
          <w:numId w:val="30"/>
        </w:numPr>
      </w:pPr>
      <w:r>
        <w:t>BIOS file to update/analyze</w:t>
      </w:r>
    </w:p>
    <w:p w:rsidR="00534378" w:rsidRDefault="00534378" w:rsidP="00BE5535">
      <w:pPr>
        <w:pStyle w:val="ListParagraph"/>
        <w:numPr>
          <w:ilvl w:val="0"/>
          <w:numId w:val="30"/>
        </w:numPr>
      </w:pPr>
      <w:r>
        <w:t>BPM Parameter file</w:t>
      </w:r>
    </w:p>
    <w:p w:rsidR="00534378" w:rsidRDefault="00534378" w:rsidP="00BE5535">
      <w:pPr>
        <w:pStyle w:val="ListParagraph"/>
        <w:numPr>
          <w:ilvl w:val="0"/>
          <w:numId w:val="30"/>
        </w:numPr>
      </w:pPr>
      <w:r>
        <w:t>Public signing key</w:t>
      </w:r>
      <w:r w:rsidR="00BC4BAE">
        <w:t xml:space="preserve"> (a PEM, DER, or binary file)</w:t>
      </w:r>
    </w:p>
    <w:p w:rsidR="00534378" w:rsidRPr="00A90934" w:rsidRDefault="00534378" w:rsidP="00BE5535">
      <w:pPr>
        <w:pStyle w:val="ListParagraph"/>
        <w:numPr>
          <w:ilvl w:val="0"/>
          <w:numId w:val="32"/>
        </w:numPr>
        <w:rPr>
          <w:color w:val="808080" w:themeColor="background1" w:themeShade="80"/>
        </w:rPr>
      </w:pPr>
      <w:r>
        <w:t xml:space="preserve">Private signing key (if using the tool </w:t>
      </w:r>
      <w:r w:rsidR="007F7EEA">
        <w:t xml:space="preserve">to </w:t>
      </w:r>
      <w:r>
        <w:t>sign the BPM)</w:t>
      </w:r>
    </w:p>
    <w:p w:rsidR="00534378" w:rsidRPr="00A90934" w:rsidRDefault="00534378" w:rsidP="00BE5535">
      <w:pPr>
        <w:pStyle w:val="ListParagraph"/>
        <w:numPr>
          <w:ilvl w:val="0"/>
          <w:numId w:val="32"/>
        </w:numPr>
        <w:rPr>
          <w:color w:val="808080" w:themeColor="background1" w:themeShade="80"/>
        </w:rPr>
      </w:pPr>
      <w:r>
        <w:t>Batch file for signing (if externally signing the BPM)</w:t>
      </w:r>
    </w:p>
    <w:p w:rsidR="00534378" w:rsidRPr="00A90934" w:rsidRDefault="00534378" w:rsidP="00BE5535">
      <w:pPr>
        <w:pStyle w:val="ListParagraph"/>
        <w:numPr>
          <w:ilvl w:val="0"/>
          <w:numId w:val="31"/>
        </w:numPr>
        <w:rPr>
          <w:color w:val="808080" w:themeColor="background1" w:themeShade="80"/>
        </w:rPr>
      </w:pPr>
      <w:r>
        <w:t xml:space="preserve">Key Manifest </w:t>
      </w:r>
      <w:r w:rsidR="005C40CB">
        <w:t xml:space="preserve">binary file </w:t>
      </w:r>
      <w:r>
        <w:t>(optional)</w:t>
      </w:r>
    </w:p>
    <w:p w:rsidR="00532B69" w:rsidRDefault="00532B69" w:rsidP="00771547">
      <w:pPr>
        <w:pStyle w:val="Heading3"/>
      </w:pPr>
      <w:r>
        <w:lastRenderedPageBreak/>
        <w:t>Main Functions</w:t>
      </w:r>
    </w:p>
    <w:p w:rsidR="00532B69" w:rsidRDefault="00532B69" w:rsidP="00532B69">
      <w:r>
        <w:t>The tools main functions are:</w:t>
      </w:r>
    </w:p>
    <w:p w:rsidR="00423C44" w:rsidRDefault="00423C44" w:rsidP="00987383">
      <w:pPr>
        <w:pStyle w:val="ListParagraph"/>
        <w:numPr>
          <w:ilvl w:val="0"/>
          <w:numId w:val="38"/>
        </w:numPr>
      </w:pPr>
      <w:r w:rsidRPr="00423C44">
        <w:rPr>
          <w:rStyle w:val="FileName"/>
          <w:i w:val="0"/>
          <w:color w:val="984806" w:themeColor="accent6" w:themeShade="80"/>
          <w:sz w:val="20"/>
        </w:rPr>
        <w:t>BpmGen2  GEN</w:t>
      </w:r>
      <w:r w:rsidRPr="001B1A8D">
        <w:rPr>
          <w:rStyle w:val="FileName"/>
          <w:color w:val="984806" w:themeColor="accent6" w:themeShade="80"/>
        </w:rPr>
        <w:t xml:space="preserve">  </w:t>
      </w:r>
      <w:r>
        <w:t>: Generates a v1.0 or v2.0 BPM</w:t>
      </w:r>
      <w:r w:rsidR="005C40CB">
        <w:t xml:space="preserve"> depending on the BPM Parameter file</w:t>
      </w:r>
    </w:p>
    <w:p w:rsidR="00423C44" w:rsidRDefault="00423C44" w:rsidP="00987383">
      <w:pPr>
        <w:pStyle w:val="ListParagraph"/>
        <w:numPr>
          <w:ilvl w:val="0"/>
          <w:numId w:val="38"/>
        </w:numPr>
      </w:pPr>
      <w:r w:rsidRPr="001B1A8D">
        <w:rPr>
          <w:rStyle w:val="FileName"/>
          <w:i w:val="0"/>
          <w:color w:val="984806" w:themeColor="accent6" w:themeShade="80"/>
          <w:sz w:val="20"/>
        </w:rPr>
        <w:t xml:space="preserve">BpmGen2  KMGEN  </w:t>
      </w:r>
      <w:r>
        <w:t>: Generates a v2.0 KM</w:t>
      </w:r>
    </w:p>
    <w:p w:rsidR="00423C44" w:rsidRDefault="00423C44" w:rsidP="00987383">
      <w:pPr>
        <w:pStyle w:val="ListParagraph"/>
        <w:numPr>
          <w:ilvl w:val="0"/>
          <w:numId w:val="38"/>
        </w:numPr>
      </w:pPr>
      <w:r w:rsidRPr="001B1A8D">
        <w:rPr>
          <w:rStyle w:val="FileName"/>
          <w:i w:val="0"/>
          <w:color w:val="984806" w:themeColor="accent6" w:themeShade="80"/>
          <w:sz w:val="20"/>
        </w:rPr>
        <w:t>BpmGen2  KM</w:t>
      </w:r>
      <w:r>
        <w:rPr>
          <w:rStyle w:val="FileName"/>
          <w:i w:val="0"/>
          <w:color w:val="984806" w:themeColor="accent6" w:themeShade="80"/>
          <w:sz w:val="20"/>
        </w:rPr>
        <w:t>1</w:t>
      </w:r>
      <w:r w:rsidRPr="001B1A8D">
        <w:rPr>
          <w:rStyle w:val="FileName"/>
          <w:i w:val="0"/>
          <w:color w:val="984806" w:themeColor="accent6" w:themeShade="80"/>
          <w:sz w:val="20"/>
        </w:rPr>
        <w:t xml:space="preserve">GEN  </w:t>
      </w:r>
      <w:r>
        <w:t>: Generates a v 1.0 KM</w:t>
      </w:r>
    </w:p>
    <w:p w:rsidR="00423C44" w:rsidRDefault="00423C44" w:rsidP="00987383">
      <w:pPr>
        <w:pStyle w:val="ListParagraph"/>
        <w:numPr>
          <w:ilvl w:val="0"/>
          <w:numId w:val="38"/>
        </w:numPr>
      </w:pPr>
      <w:r w:rsidRPr="00423C44">
        <w:rPr>
          <w:rStyle w:val="FileName"/>
          <w:i w:val="0"/>
          <w:color w:val="984806" w:themeColor="accent6" w:themeShade="80"/>
          <w:sz w:val="20"/>
        </w:rPr>
        <w:t>BpmGen2  INFO</w:t>
      </w:r>
      <w:r w:rsidRPr="001B1A8D">
        <w:rPr>
          <w:rStyle w:val="FileName"/>
          <w:b w:val="0"/>
          <w:color w:val="984806" w:themeColor="accent6" w:themeShade="80"/>
          <w:sz w:val="20"/>
        </w:rPr>
        <w:t xml:space="preserve">  </w:t>
      </w:r>
      <w:r>
        <w:t>: Displays KM, BPM, or BIOS information</w:t>
      </w:r>
    </w:p>
    <w:p w:rsidR="00423C44" w:rsidRDefault="00AE6178" w:rsidP="005C40CB">
      <w:pPr>
        <w:shd w:val="clear" w:color="auto" w:fill="DAEEF3" w:themeFill="accent5" w:themeFillTint="33"/>
      </w:pPr>
      <w:r>
        <w:t xml:space="preserve">BKM: </w:t>
      </w:r>
      <w:r w:rsidR="00423C44">
        <w:t>Issuing the command specifying only the main function without any additional parameters</w:t>
      </w:r>
      <w:r>
        <w:t xml:space="preserve"> (i.e., </w:t>
      </w:r>
      <w:proofErr w:type="gramStart"/>
      <w:r w:rsidRPr="00423C44">
        <w:rPr>
          <w:rStyle w:val="FileName"/>
          <w:i w:val="0"/>
          <w:color w:val="984806" w:themeColor="accent6" w:themeShade="80"/>
          <w:sz w:val="20"/>
        </w:rPr>
        <w:t>BpmGen2  GEN</w:t>
      </w:r>
      <w:proofErr w:type="gramEnd"/>
      <w:r>
        <w:rPr>
          <w:rStyle w:val="FileName"/>
          <w:color w:val="984806" w:themeColor="accent6" w:themeShade="80"/>
        </w:rPr>
        <w:t xml:space="preserve"> </w:t>
      </w:r>
      <w:r>
        <w:t>)</w:t>
      </w:r>
      <w:r w:rsidR="00423C44">
        <w:t xml:space="preserve"> displays the syntax for that function</w:t>
      </w:r>
      <w:r>
        <w:t>.</w:t>
      </w:r>
    </w:p>
    <w:p w:rsidR="005F005C" w:rsidRDefault="005F005C" w:rsidP="005F005C">
      <w:r>
        <w:t>The following sections provide the syntax for invoking the tool. The tool is designed to be invoked from the DOS prompt or as part of a batch file.</w:t>
      </w:r>
    </w:p>
    <w:p w:rsidR="003666EE" w:rsidRDefault="003666EE" w:rsidP="005F005C">
      <w:r>
        <w:t xml:space="preserve">The </w:t>
      </w:r>
      <w:r w:rsidR="00DF1BF7">
        <w:t>main form</w:t>
      </w:r>
      <w:r>
        <w:t xml:space="preserve"> for the syntax is:</w:t>
      </w:r>
    </w:p>
    <w:p w:rsidR="003666EE" w:rsidRDefault="003666EE" w:rsidP="005F005C">
      <w:pPr>
        <w:rPr>
          <w:rStyle w:val="FileName"/>
        </w:rPr>
      </w:pPr>
      <w:proofErr w:type="spellStart"/>
      <w:r w:rsidRPr="003666EE">
        <w:rPr>
          <w:rStyle w:val="FileName"/>
        </w:rPr>
        <w:t>ToolName</w:t>
      </w:r>
      <w:proofErr w:type="spellEnd"/>
      <w:r w:rsidRPr="003666EE">
        <w:rPr>
          <w:rStyle w:val="FileName"/>
        </w:rPr>
        <w:t xml:space="preserve"> </w:t>
      </w:r>
      <w:r w:rsidRPr="003666EE">
        <w:rPr>
          <w:rStyle w:val="FileName"/>
        </w:rPr>
        <w:tab/>
        <w:t>OPERATION</w:t>
      </w:r>
      <w:r w:rsidRPr="003666EE">
        <w:rPr>
          <w:rStyle w:val="FileName"/>
        </w:rPr>
        <w:tab/>
        <w:t xml:space="preserve"> </w:t>
      </w:r>
      <w:proofErr w:type="gramStart"/>
      <w:r w:rsidRPr="003666EE">
        <w:rPr>
          <w:rStyle w:val="FileName"/>
        </w:rPr>
        <w:t>Required</w:t>
      </w:r>
      <w:proofErr w:type="gramEnd"/>
      <w:r w:rsidRPr="003666EE">
        <w:rPr>
          <w:rStyle w:val="FileName"/>
        </w:rPr>
        <w:t xml:space="preserve"> parameters</w:t>
      </w:r>
      <w:r w:rsidRPr="003666EE">
        <w:rPr>
          <w:rStyle w:val="FileName"/>
        </w:rPr>
        <w:tab/>
        <w:t xml:space="preserve"> </w:t>
      </w:r>
      <w:r>
        <w:rPr>
          <w:rStyle w:val="FileName"/>
        </w:rPr>
        <w:t>Additional (optional)</w:t>
      </w:r>
      <w:r w:rsidRPr="003666EE">
        <w:rPr>
          <w:rStyle w:val="FileName"/>
        </w:rPr>
        <w:t xml:space="preserve"> parameters</w:t>
      </w:r>
    </w:p>
    <w:p w:rsidR="00DF1BF7" w:rsidRDefault="00DF1BF7" w:rsidP="00C33710">
      <w:pPr>
        <w:pStyle w:val="ListParagraph"/>
        <w:numPr>
          <w:ilvl w:val="0"/>
          <w:numId w:val="44"/>
        </w:numPr>
      </w:pPr>
      <w:r>
        <w:t>All command line parameters are case insensitive (i.e., you can use upper and/or lower case characters).</w:t>
      </w:r>
    </w:p>
    <w:p w:rsidR="00DF1BF7" w:rsidRDefault="00DF1BF7" w:rsidP="00C33710">
      <w:pPr>
        <w:pStyle w:val="ListParagraph"/>
        <w:numPr>
          <w:ilvl w:val="0"/>
          <w:numId w:val="44"/>
        </w:numPr>
      </w:pPr>
      <w:r>
        <w:t>The syntax uses tags followed by zero or more variables (such as filename). Tags are shown in UPPERCASE with “-</w:t>
      </w:r>
      <w:proofErr w:type="gramStart"/>
      <w:r w:rsidR="00CD35A9">
        <w:t>“ as</w:t>
      </w:r>
      <w:proofErr w:type="gramEnd"/>
      <w:r>
        <w:t xml:space="preserve"> the first character (</w:t>
      </w:r>
      <w:r w:rsidR="00CD35A9">
        <w:t xml:space="preserve">e.g., </w:t>
      </w:r>
      <w:r>
        <w:t>-TAG</w:t>
      </w:r>
      <w:r w:rsidR="00CD35A9">
        <w:t xml:space="preserve"> &lt;filename&gt;</w:t>
      </w:r>
      <w:r>
        <w:t>).</w:t>
      </w:r>
    </w:p>
    <w:p w:rsidR="00DF1BF7" w:rsidRDefault="00DF1BF7" w:rsidP="00C33710">
      <w:pPr>
        <w:pStyle w:val="ListParagraph"/>
        <w:numPr>
          <w:ilvl w:val="0"/>
          <w:numId w:val="44"/>
        </w:numPr>
      </w:pPr>
      <w:r>
        <w:t>Variables are shown encased in &lt;…&gt;.</w:t>
      </w:r>
    </w:p>
    <w:p w:rsidR="003666EE" w:rsidRPr="003666EE" w:rsidRDefault="003666EE" w:rsidP="00C33710">
      <w:pPr>
        <w:pStyle w:val="ListParagraph"/>
        <w:numPr>
          <w:ilvl w:val="0"/>
          <w:numId w:val="44"/>
        </w:numPr>
      </w:pPr>
      <w:r>
        <w:t>Optional parameters are indicated by brackets “[…]”</w:t>
      </w:r>
      <w:r w:rsidR="00DF1BF7">
        <w:t xml:space="preserve"> and </w:t>
      </w:r>
      <w:r w:rsidR="00CD35A9">
        <w:t>starts with</w:t>
      </w:r>
      <w:r w:rsidR="00DF1BF7">
        <w:t xml:space="preserve"> a tag</w:t>
      </w:r>
      <w:r w:rsidR="00CD35A9">
        <w:t>.</w:t>
      </w:r>
      <w:r w:rsidR="00DF1BF7">
        <w:t xml:space="preserve"> </w:t>
      </w:r>
    </w:p>
    <w:p w:rsidR="00771547" w:rsidRDefault="0002053A" w:rsidP="00771547">
      <w:pPr>
        <w:pStyle w:val="Heading3"/>
      </w:pPr>
      <w:r>
        <w:rPr>
          <w:noProof/>
        </w:rPr>
        <w:object w:dxaOrig="0" w:dyaOrig="0">
          <v:shape id="_x0000_s1028" type="#_x0000_t75" style="position:absolute;left:0;text-align:left;margin-left:370.2pt;margin-top:1.35pt;width:133.8pt;height:61.8pt;z-index:251659264" wrapcoords="13899 1223 7701 1223 7701 3260 13899 4483 1221 4687 -94 4891 -94 10189 2536 11004 9485 11208 11457 14264 11551 14672 17374 15079 18125 15079 18689 15079 20191 14264 21600 12023 21600 1223 13899 1223">
            <v:imagedata r:id="rId12" o:title=""/>
            <w10:wrap type="tight"/>
          </v:shape>
          <o:OLEObject Type="Embed" ProgID="Visio.Drawing.15" ShapeID="_x0000_s1028" DrawAspect="Content" ObjectID="_1571140355" r:id="rId13"/>
        </w:object>
      </w:r>
      <w:r w:rsidR="00771547">
        <w:t>Syntax for Displaying Boot Policy Information</w:t>
      </w:r>
    </w:p>
    <w:p w:rsidR="00BC4BAE" w:rsidRPr="001B1A8D" w:rsidRDefault="00BC4BAE" w:rsidP="00BC4BAE">
      <w:pPr>
        <w:rPr>
          <w:rStyle w:val="FileName"/>
          <w:b w:val="0"/>
          <w:color w:val="984806" w:themeColor="accent6" w:themeShade="80"/>
          <w:sz w:val="20"/>
        </w:rPr>
      </w:pPr>
      <w:proofErr w:type="gramStart"/>
      <w:r w:rsidRPr="001B1A8D">
        <w:rPr>
          <w:rStyle w:val="FileName"/>
          <w:color w:val="984806" w:themeColor="accent6" w:themeShade="80"/>
          <w:sz w:val="20"/>
        </w:rPr>
        <w:t xml:space="preserve">BpmGen2  </w:t>
      </w:r>
      <w:r w:rsidRPr="003666EE">
        <w:rPr>
          <w:rStyle w:val="FileName"/>
          <w:color w:val="984806" w:themeColor="accent6" w:themeShade="80"/>
          <w:sz w:val="20"/>
          <w:highlight w:val="yellow"/>
        </w:rPr>
        <w:t>INFO</w:t>
      </w:r>
      <w:proofErr w:type="gramEnd"/>
      <w:r w:rsidRPr="001B1A8D">
        <w:rPr>
          <w:rStyle w:val="FileName"/>
          <w:b w:val="0"/>
          <w:color w:val="984806" w:themeColor="accent6" w:themeShade="80"/>
          <w:sz w:val="20"/>
        </w:rPr>
        <w:t xml:space="preserve">  &lt;</w:t>
      </w:r>
      <w:proofErr w:type="spellStart"/>
      <w:r w:rsidRPr="001B1A8D">
        <w:rPr>
          <w:rStyle w:val="FileName"/>
          <w:b w:val="0"/>
          <w:color w:val="984806" w:themeColor="accent6" w:themeShade="80"/>
          <w:sz w:val="20"/>
        </w:rPr>
        <w:t>BiosFile</w:t>
      </w:r>
      <w:proofErr w:type="spellEnd"/>
      <w:r w:rsidRPr="001B1A8D">
        <w:rPr>
          <w:rStyle w:val="FileName"/>
          <w:b w:val="0"/>
          <w:color w:val="984806" w:themeColor="accent6" w:themeShade="80"/>
          <w:sz w:val="20"/>
        </w:rPr>
        <w:t xml:space="preserve">&gt; </w:t>
      </w:r>
    </w:p>
    <w:p w:rsidR="00BC4BAE" w:rsidRPr="00E6770C" w:rsidRDefault="0002053A" w:rsidP="00423C44">
      <w:pPr>
        <w:spacing w:before="0"/>
        <w:ind w:firstLine="432"/>
      </w:pPr>
      <w:r>
        <w:rPr>
          <w:noProof/>
        </w:rPr>
        <w:object w:dxaOrig="0" w:dyaOrig="0">
          <v:shape id="_x0000_s1030" type="#_x0000_t75" style="position:absolute;left:0;text-align:left;margin-left:370.8pt;margin-top:51.2pt;width:133.2pt;height:61.95pt;z-index:251663360" wrapcoords="7524 1301 1335 3904 -121 4684 -121 9889 11043 13793 11407 14313 17353 15094 18081 15094 18809 15094 20751 13793 21600 11971 21600 1301 7524 1301">
            <v:imagedata r:id="rId14" o:title=""/>
            <w10:wrap type="tight"/>
          </v:shape>
          <o:OLEObject Type="Embed" ProgID="Visio.Drawing.15" ShapeID="_x0000_s1030" DrawAspect="Content" ObjectID="_1571140356" r:id="rId15"/>
        </w:object>
      </w:r>
      <w:r>
        <w:rPr>
          <w:noProof/>
        </w:rPr>
        <w:object w:dxaOrig="0" w:dyaOrig="0">
          <v:shape id="_x0000_s1029" type="#_x0000_t75" style="position:absolute;left:0;text-align:left;margin-left:371.5pt;margin-top:3.85pt;width:132.5pt;height:61.2pt;z-index:251661312" wrapcoords="13912 1054 8176 1317 -122 3951 -122 10273 11227 14488 13912 15015 16841 15015 18671 15015 19037 15015 19769 13961 20746 13698 21600 11854 21600 1054 13912 1054">
            <v:imagedata r:id="rId16" o:title=""/>
            <w10:wrap type="tight"/>
          </v:shape>
          <o:OLEObject Type="Embed" ProgID="Visio.Drawing.15" ShapeID="_x0000_s1029" DrawAspect="Content" ObjectID="_1571140357" r:id="rId17"/>
        </w:object>
      </w:r>
      <w:r w:rsidR="00423C44">
        <w:t>--</w:t>
      </w:r>
      <w:r w:rsidR="00BC4BAE">
        <w:t xml:space="preserve"> displays the FIT, BPM, KM, and </w:t>
      </w:r>
      <w:r w:rsidR="007F7EEA">
        <w:t>other information</w:t>
      </w:r>
      <w:r w:rsidR="00BC4BAE">
        <w:t xml:space="preserve"> and calculates key hash values</w:t>
      </w:r>
    </w:p>
    <w:p w:rsidR="00BC4BAE" w:rsidRPr="001B1A8D" w:rsidRDefault="00BC4BAE" w:rsidP="00BC4BAE">
      <w:pPr>
        <w:rPr>
          <w:rStyle w:val="FileName"/>
          <w:b w:val="0"/>
          <w:color w:val="984806" w:themeColor="accent6" w:themeShade="80"/>
          <w:sz w:val="20"/>
        </w:rPr>
      </w:pPr>
      <w:proofErr w:type="gramStart"/>
      <w:r w:rsidRPr="001B1A8D">
        <w:rPr>
          <w:rStyle w:val="FileName"/>
          <w:color w:val="984806" w:themeColor="accent6" w:themeShade="80"/>
          <w:sz w:val="20"/>
        </w:rPr>
        <w:t xml:space="preserve">BpmGen2  </w:t>
      </w:r>
      <w:r w:rsidRPr="003666EE">
        <w:rPr>
          <w:rStyle w:val="FileName"/>
          <w:color w:val="984806" w:themeColor="accent6" w:themeShade="80"/>
          <w:sz w:val="20"/>
          <w:highlight w:val="yellow"/>
        </w:rPr>
        <w:t>INFO</w:t>
      </w:r>
      <w:proofErr w:type="gramEnd"/>
      <w:r w:rsidRPr="001B1A8D">
        <w:rPr>
          <w:rStyle w:val="FileName"/>
          <w:b w:val="0"/>
          <w:color w:val="984806" w:themeColor="accent6" w:themeShade="80"/>
          <w:sz w:val="20"/>
        </w:rPr>
        <w:t xml:space="preserve">  &lt;KM or BPM filename&gt; </w:t>
      </w:r>
    </w:p>
    <w:p w:rsidR="00BC4BAE" w:rsidRPr="00E6770C" w:rsidRDefault="00423C44" w:rsidP="00423C44">
      <w:pPr>
        <w:spacing w:before="0"/>
        <w:ind w:firstLine="432"/>
      </w:pPr>
      <w:r>
        <w:t>--</w:t>
      </w:r>
      <w:r w:rsidR="00BC4BAE">
        <w:t xml:space="preserve"> displays the KM or BPM, and verifies its </w:t>
      </w:r>
      <w:r w:rsidR="005C40CB">
        <w:t>signature</w:t>
      </w:r>
    </w:p>
    <w:p w:rsidR="00771547" w:rsidRDefault="00771547" w:rsidP="00771547">
      <w:pPr>
        <w:pStyle w:val="Heading3"/>
      </w:pPr>
      <w:r>
        <w:t>Syntax for</w:t>
      </w:r>
      <w:r w:rsidR="005A0801">
        <w:t xml:space="preserve"> BPM Generation</w:t>
      </w:r>
    </w:p>
    <w:p w:rsidR="004B157D" w:rsidRPr="004B157D" w:rsidRDefault="004B157D" w:rsidP="004B157D">
      <w:r>
        <w:object w:dxaOrig="4716" w:dyaOrig="1884">
          <v:shape id="_x0000_i1026" type="#_x0000_t75" style="width:235.5pt;height:94.5pt" o:ole="">
            <v:imagedata r:id="rId18" o:title=""/>
          </v:shape>
          <o:OLEObject Type="Embed" ProgID="Visio.Drawing.15" ShapeID="_x0000_i1026" DrawAspect="Content" ObjectID="_1571140352" r:id="rId19"/>
        </w:object>
      </w:r>
    </w:p>
    <w:p w:rsidR="00771547" w:rsidRPr="001B1A8D" w:rsidRDefault="00771547" w:rsidP="00771547">
      <w:pPr>
        <w:rPr>
          <w:rStyle w:val="FileName"/>
          <w:color w:val="984806" w:themeColor="accent6" w:themeShade="80"/>
        </w:rPr>
      </w:pPr>
      <w:proofErr w:type="gramStart"/>
      <w:r w:rsidRPr="001B1A8D">
        <w:rPr>
          <w:rStyle w:val="FileName"/>
          <w:color w:val="984806" w:themeColor="accent6" w:themeShade="80"/>
        </w:rPr>
        <w:t xml:space="preserve">BpmGen2  </w:t>
      </w:r>
      <w:r w:rsidRPr="003666EE">
        <w:rPr>
          <w:rStyle w:val="FileName"/>
          <w:color w:val="984806" w:themeColor="accent6" w:themeShade="80"/>
          <w:highlight w:val="yellow"/>
        </w:rPr>
        <w:t>GEN</w:t>
      </w:r>
      <w:proofErr w:type="gramEnd"/>
      <w:r w:rsidRPr="001B1A8D">
        <w:rPr>
          <w:rStyle w:val="FileName"/>
          <w:color w:val="984806" w:themeColor="accent6" w:themeShade="80"/>
        </w:rPr>
        <w:t xml:space="preserve">  </w:t>
      </w:r>
      <w:r w:rsidRPr="001B1A8D">
        <w:rPr>
          <w:rStyle w:val="FileName"/>
          <w:b w:val="0"/>
          <w:color w:val="984806" w:themeColor="accent6" w:themeShade="80"/>
        </w:rPr>
        <w:t>&lt;</w:t>
      </w:r>
      <w:proofErr w:type="spellStart"/>
      <w:r w:rsidRPr="001B1A8D">
        <w:rPr>
          <w:rStyle w:val="FileName"/>
          <w:b w:val="0"/>
          <w:color w:val="984806" w:themeColor="accent6" w:themeShade="80"/>
        </w:rPr>
        <w:t>BIOSFileToUpdate</w:t>
      </w:r>
      <w:proofErr w:type="spellEnd"/>
      <w:r w:rsidRPr="001B1A8D">
        <w:rPr>
          <w:rStyle w:val="FileName"/>
          <w:b w:val="0"/>
          <w:color w:val="984806" w:themeColor="accent6" w:themeShade="80"/>
        </w:rPr>
        <w:t>&gt; &lt;</w:t>
      </w:r>
      <w:proofErr w:type="spellStart"/>
      <w:r w:rsidRPr="001B1A8D">
        <w:rPr>
          <w:rStyle w:val="FileName"/>
          <w:b w:val="0"/>
          <w:color w:val="984806" w:themeColor="accent6" w:themeShade="80"/>
        </w:rPr>
        <w:t>BpmParamsFile</w:t>
      </w:r>
      <w:proofErr w:type="spellEnd"/>
      <w:r w:rsidRPr="001B1A8D">
        <w:rPr>
          <w:rStyle w:val="FileName"/>
          <w:b w:val="0"/>
          <w:color w:val="984806" w:themeColor="accent6" w:themeShade="80"/>
        </w:rPr>
        <w:t>&gt;</w:t>
      </w:r>
      <w:r w:rsidRPr="001B1A8D">
        <w:rPr>
          <w:rStyle w:val="FileName"/>
          <w:color w:val="984806" w:themeColor="accent6" w:themeShade="80"/>
        </w:rPr>
        <w:t xml:space="preserve"> [-BPM </w:t>
      </w:r>
      <w:r w:rsidRPr="001B1A8D">
        <w:rPr>
          <w:rStyle w:val="FileName"/>
          <w:b w:val="0"/>
          <w:color w:val="984806" w:themeColor="accent6" w:themeShade="80"/>
        </w:rPr>
        <w:t>&lt;</w:t>
      </w:r>
      <w:proofErr w:type="spellStart"/>
      <w:r w:rsidRPr="001B1A8D">
        <w:rPr>
          <w:rStyle w:val="FileName"/>
          <w:b w:val="0"/>
          <w:color w:val="984806" w:themeColor="accent6" w:themeShade="80"/>
        </w:rPr>
        <w:t>BpmOutputFileName</w:t>
      </w:r>
      <w:proofErr w:type="spellEnd"/>
      <w:r w:rsidRPr="001B1A8D">
        <w:rPr>
          <w:rStyle w:val="FileName"/>
          <w:b w:val="0"/>
          <w:color w:val="984806" w:themeColor="accent6" w:themeShade="80"/>
        </w:rPr>
        <w:t>&gt;</w:t>
      </w:r>
      <w:r w:rsidRPr="001B1A8D">
        <w:rPr>
          <w:rStyle w:val="FileName"/>
          <w:color w:val="984806" w:themeColor="accent6" w:themeShade="80"/>
        </w:rPr>
        <w:t xml:space="preserve">]  [-U </w:t>
      </w:r>
      <w:r w:rsidRPr="001B1A8D">
        <w:rPr>
          <w:rStyle w:val="FileName"/>
          <w:b w:val="0"/>
          <w:color w:val="984806" w:themeColor="accent6" w:themeShade="80"/>
        </w:rPr>
        <w:t>&lt;</w:t>
      </w:r>
      <w:proofErr w:type="spellStart"/>
      <w:r w:rsidRPr="001B1A8D">
        <w:rPr>
          <w:rStyle w:val="FileName"/>
          <w:b w:val="0"/>
          <w:color w:val="984806" w:themeColor="accent6" w:themeShade="80"/>
        </w:rPr>
        <w:t>UpdatedBIosFilename</w:t>
      </w:r>
      <w:proofErr w:type="spellEnd"/>
      <w:r w:rsidRPr="001B1A8D">
        <w:rPr>
          <w:rStyle w:val="FileName"/>
          <w:b w:val="0"/>
          <w:color w:val="984806" w:themeColor="accent6" w:themeShade="80"/>
        </w:rPr>
        <w:t>&gt;</w:t>
      </w:r>
      <w:r w:rsidRPr="001B1A8D">
        <w:rPr>
          <w:rStyle w:val="FileName"/>
          <w:color w:val="984806" w:themeColor="accent6" w:themeShade="80"/>
        </w:rPr>
        <w:t xml:space="preserve"> [-KM </w:t>
      </w:r>
      <w:r w:rsidRPr="001B1A8D">
        <w:rPr>
          <w:rStyle w:val="FileName"/>
          <w:b w:val="0"/>
          <w:color w:val="984806" w:themeColor="accent6" w:themeShade="80"/>
        </w:rPr>
        <w:t>&lt;</w:t>
      </w:r>
      <w:proofErr w:type="spellStart"/>
      <w:r w:rsidRPr="001B1A8D">
        <w:rPr>
          <w:rStyle w:val="FileName"/>
          <w:b w:val="0"/>
          <w:color w:val="984806" w:themeColor="accent6" w:themeShade="80"/>
        </w:rPr>
        <w:t>KeyManifiestFile</w:t>
      </w:r>
      <w:proofErr w:type="spellEnd"/>
      <w:r w:rsidRPr="001B1A8D">
        <w:rPr>
          <w:rStyle w:val="FileName"/>
          <w:b w:val="0"/>
          <w:color w:val="984806" w:themeColor="accent6" w:themeShade="80"/>
        </w:rPr>
        <w:t>&gt;</w:t>
      </w:r>
      <w:r w:rsidRPr="001B1A8D">
        <w:rPr>
          <w:rStyle w:val="FileName"/>
          <w:color w:val="984806" w:themeColor="accent6" w:themeShade="80"/>
        </w:rPr>
        <w:t>] ]</w:t>
      </w:r>
    </w:p>
    <w:p w:rsidR="00771547" w:rsidRDefault="00771547" w:rsidP="00423C44">
      <w:pPr>
        <w:pStyle w:val="BoxedNote"/>
        <w:spacing w:before="0" w:line="276" w:lineRule="auto"/>
        <w:ind w:left="630"/>
        <w:rPr>
          <w:color w:val="auto"/>
          <w:sz w:val="22"/>
        </w:rPr>
      </w:pPr>
      <w:r w:rsidRPr="00423C44">
        <w:rPr>
          <w:color w:val="auto"/>
          <w:sz w:val="22"/>
        </w:rPr>
        <w:t xml:space="preserve">Either </w:t>
      </w:r>
      <w:r w:rsidRPr="00423C44">
        <w:rPr>
          <w:rStyle w:val="FileName"/>
          <w:color w:val="984806" w:themeColor="accent6" w:themeShade="80"/>
        </w:rPr>
        <w:t>–BPM</w:t>
      </w:r>
      <w:r w:rsidRPr="00423C44">
        <w:rPr>
          <w:color w:val="984806" w:themeColor="accent6" w:themeShade="80"/>
          <w:sz w:val="22"/>
        </w:rPr>
        <w:t xml:space="preserve"> </w:t>
      </w:r>
      <w:r w:rsidRPr="00423C44">
        <w:rPr>
          <w:color w:val="auto"/>
          <w:sz w:val="22"/>
        </w:rPr>
        <w:t xml:space="preserve">or </w:t>
      </w:r>
      <w:r w:rsidRPr="00423C44">
        <w:rPr>
          <w:rStyle w:val="FileName"/>
          <w:color w:val="984806" w:themeColor="accent6" w:themeShade="80"/>
        </w:rPr>
        <w:t>–U</w:t>
      </w:r>
      <w:r w:rsidRPr="00423C44">
        <w:rPr>
          <w:color w:val="984806" w:themeColor="accent6" w:themeShade="80"/>
          <w:sz w:val="22"/>
        </w:rPr>
        <w:t xml:space="preserve"> </w:t>
      </w:r>
      <w:r w:rsidRPr="00423C44">
        <w:rPr>
          <w:color w:val="auto"/>
          <w:sz w:val="22"/>
        </w:rPr>
        <w:t>(or both) must be specified</w:t>
      </w:r>
    </w:p>
    <w:p w:rsidR="00AE6178" w:rsidRDefault="00AE6178" w:rsidP="00423C44">
      <w:pPr>
        <w:pStyle w:val="BoxedNote"/>
        <w:spacing w:before="0" w:line="276" w:lineRule="auto"/>
        <w:ind w:left="630"/>
        <w:rPr>
          <w:color w:val="auto"/>
          <w:sz w:val="22"/>
        </w:rPr>
      </w:pPr>
      <w:r w:rsidRPr="003666EE">
        <w:rPr>
          <w:rStyle w:val="FileName"/>
        </w:rPr>
        <w:t>-</w:t>
      </w:r>
      <w:r w:rsidRPr="00CD35A9">
        <w:rPr>
          <w:rStyle w:val="FileName"/>
          <w:sz w:val="20"/>
        </w:rPr>
        <w:t>BPM</w:t>
      </w:r>
      <w:r w:rsidRPr="00CD35A9">
        <w:rPr>
          <w:color w:val="auto"/>
        </w:rPr>
        <w:t xml:space="preserve"> </w:t>
      </w:r>
      <w:r>
        <w:rPr>
          <w:color w:val="auto"/>
          <w:sz w:val="22"/>
        </w:rPr>
        <w:t>instructs the tool to save the BPM binary to the specified filename</w:t>
      </w:r>
    </w:p>
    <w:p w:rsidR="00AE6178" w:rsidRDefault="00AE6178" w:rsidP="00423C44">
      <w:pPr>
        <w:pStyle w:val="BoxedNote"/>
        <w:spacing w:before="0" w:line="276" w:lineRule="auto"/>
        <w:ind w:left="630"/>
        <w:rPr>
          <w:color w:val="auto"/>
          <w:sz w:val="22"/>
        </w:rPr>
      </w:pPr>
      <w:r w:rsidRPr="00CD35A9">
        <w:rPr>
          <w:rStyle w:val="FileName"/>
          <w:sz w:val="20"/>
        </w:rPr>
        <w:t>-U</w:t>
      </w:r>
      <w:r w:rsidRPr="00CD35A9">
        <w:rPr>
          <w:color w:val="auto"/>
        </w:rPr>
        <w:t xml:space="preserve"> </w:t>
      </w:r>
      <w:r>
        <w:rPr>
          <w:color w:val="auto"/>
          <w:sz w:val="22"/>
        </w:rPr>
        <w:t xml:space="preserve">directs the tool to update the </w:t>
      </w:r>
      <w:r w:rsidR="003B6AC7">
        <w:rPr>
          <w:color w:val="auto"/>
          <w:sz w:val="22"/>
        </w:rPr>
        <w:t>BIOS file with the new BPM (and KM if specified) and then save the updated BIOS image to the specified filename.</w:t>
      </w:r>
    </w:p>
    <w:p w:rsidR="00DF1BF7" w:rsidRPr="00DF1BF7" w:rsidRDefault="00DF1BF7" w:rsidP="00423C44">
      <w:pPr>
        <w:pStyle w:val="BoxedNote"/>
        <w:spacing w:before="0" w:line="276" w:lineRule="auto"/>
        <w:ind w:left="630"/>
        <w:rPr>
          <w:color w:val="auto"/>
          <w:sz w:val="22"/>
        </w:rPr>
      </w:pPr>
      <w:r w:rsidRPr="00CD35A9">
        <w:rPr>
          <w:rStyle w:val="FileName"/>
          <w:sz w:val="20"/>
        </w:rPr>
        <w:lastRenderedPageBreak/>
        <w:t>-KM</w:t>
      </w:r>
      <w:r w:rsidRPr="00CD35A9">
        <w:rPr>
          <w:sz w:val="28"/>
        </w:rPr>
        <w:t xml:space="preserve"> </w:t>
      </w:r>
      <w:r w:rsidRPr="00DF1BF7">
        <w:rPr>
          <w:color w:val="auto"/>
          <w:sz w:val="22"/>
        </w:rPr>
        <w:t>instructs the tool</w:t>
      </w:r>
      <w:r>
        <w:rPr>
          <w:color w:val="auto"/>
          <w:sz w:val="22"/>
        </w:rPr>
        <w:t xml:space="preserve"> to replace the KM in the updated BIOS image with the specified KM.</w:t>
      </w:r>
    </w:p>
    <w:p w:rsidR="00423C44" w:rsidRDefault="00423C44" w:rsidP="00423C44">
      <w:r>
        <w:t xml:space="preserve">To use the </w:t>
      </w:r>
      <w:r w:rsidRPr="001B1A8D">
        <w:rPr>
          <w:rStyle w:val="FileName"/>
          <w:color w:val="984806" w:themeColor="accent6" w:themeShade="80"/>
          <w:sz w:val="20"/>
        </w:rPr>
        <w:t>–U</w:t>
      </w:r>
      <w:r w:rsidRPr="001B1A8D">
        <w:rPr>
          <w:color w:val="984806" w:themeColor="accent6" w:themeShade="80"/>
        </w:rPr>
        <w:t xml:space="preserve"> </w:t>
      </w:r>
      <w:r>
        <w:t>option, the original BIOS file (</w:t>
      </w:r>
      <w:proofErr w:type="spellStart"/>
      <w:r w:rsidRPr="001B1A8D">
        <w:rPr>
          <w:rStyle w:val="FileName"/>
          <w:color w:val="984806" w:themeColor="accent6" w:themeShade="80"/>
          <w:sz w:val="20"/>
        </w:rPr>
        <w:t>BIOSFileToUpdate</w:t>
      </w:r>
      <w:proofErr w:type="spellEnd"/>
      <w:r>
        <w:t xml:space="preserve">) must have a Firmware Interface Table (FIT) </w:t>
      </w:r>
      <w:r w:rsidR="00903E7B">
        <w:t>that</w:t>
      </w:r>
      <w:r>
        <w:t xml:space="preserve"> includes a Type 0x0c BPM record. This indicates where the tool will place the BPM. The size for this location must be equal or greater that the size of the new BPM. </w:t>
      </w:r>
    </w:p>
    <w:p w:rsidR="00423C44" w:rsidRDefault="00423C44" w:rsidP="00423C44">
      <w:r>
        <w:t xml:space="preserve">To use the </w:t>
      </w:r>
      <w:r w:rsidRPr="001B1A8D">
        <w:rPr>
          <w:rStyle w:val="FileName"/>
          <w:color w:val="984806" w:themeColor="accent6" w:themeShade="80"/>
          <w:sz w:val="20"/>
        </w:rPr>
        <w:t>–</w:t>
      </w:r>
      <w:r>
        <w:rPr>
          <w:rStyle w:val="FileName"/>
          <w:color w:val="984806" w:themeColor="accent6" w:themeShade="80"/>
          <w:sz w:val="20"/>
        </w:rPr>
        <w:t>KM</w:t>
      </w:r>
      <w:r w:rsidRPr="001B1A8D">
        <w:rPr>
          <w:color w:val="984806" w:themeColor="accent6" w:themeShade="80"/>
        </w:rPr>
        <w:t xml:space="preserve"> </w:t>
      </w:r>
      <w:r>
        <w:t xml:space="preserve">option, the FIT must include a Type 0x0b KM record </w:t>
      </w:r>
      <w:r w:rsidR="00903E7B">
        <w:t>indicating</w:t>
      </w:r>
      <w:r>
        <w:t xml:space="preserve"> where the tool will </w:t>
      </w:r>
      <w:r w:rsidR="003666EE">
        <w:t>re</w:t>
      </w:r>
      <w:r>
        <w:t>place the KM</w:t>
      </w:r>
      <w:r w:rsidR="00903E7B">
        <w:t xml:space="preserve"> and the</w:t>
      </w:r>
      <w:r>
        <w:t xml:space="preserve"> size for </w:t>
      </w:r>
      <w:r w:rsidR="00903E7B">
        <w:t>that</w:t>
      </w:r>
      <w:r>
        <w:t xml:space="preserve"> location</w:t>
      </w:r>
      <w:r w:rsidR="00903E7B">
        <w:t xml:space="preserve"> </w:t>
      </w:r>
      <w:r>
        <w:t xml:space="preserve">must be equal or greater that the size of the </w:t>
      </w:r>
      <w:r w:rsidR="003B6AC7">
        <w:t>specified</w:t>
      </w:r>
      <w:r>
        <w:t xml:space="preserve"> KM. </w:t>
      </w:r>
    </w:p>
    <w:p w:rsidR="00423C44" w:rsidRDefault="00423C44" w:rsidP="00903E7B">
      <w:pPr>
        <w:ind w:left="432"/>
      </w:pPr>
      <w:r>
        <w:t xml:space="preserve">Note that unlike the BPM, which must be updated for each BIOS build, the KM is typically only generated once per project and </w:t>
      </w:r>
      <w:r w:rsidR="003B6AC7">
        <w:t xml:space="preserve">thus </w:t>
      </w:r>
      <w:r>
        <w:t>you have the option of including it in the original BIOS file (</w:t>
      </w:r>
      <w:proofErr w:type="spellStart"/>
      <w:r w:rsidRPr="001B1A8D">
        <w:rPr>
          <w:rStyle w:val="FileName"/>
          <w:color w:val="984806" w:themeColor="accent6" w:themeShade="80"/>
          <w:sz w:val="20"/>
        </w:rPr>
        <w:t>BIOSFileToUpdate</w:t>
      </w:r>
      <w:proofErr w:type="spellEnd"/>
      <w:r>
        <w:t>) or having the tool insert it (</w:t>
      </w:r>
      <w:r w:rsidR="003B6AC7" w:rsidRPr="003B6AC7">
        <w:rPr>
          <w:rStyle w:val="FileName"/>
          <w:color w:val="984806" w:themeColor="accent6" w:themeShade="80"/>
          <w:sz w:val="20"/>
        </w:rPr>
        <w:t>-KM</w:t>
      </w:r>
      <w:r w:rsidR="003B6AC7">
        <w:t xml:space="preserve"> </w:t>
      </w:r>
      <w:proofErr w:type="spellStart"/>
      <w:r w:rsidRPr="0079411B">
        <w:rPr>
          <w:rStyle w:val="FileName"/>
          <w:color w:val="984806" w:themeColor="accent6" w:themeShade="80"/>
          <w:sz w:val="20"/>
        </w:rPr>
        <w:t>KeyManifiestFile</w:t>
      </w:r>
      <w:proofErr w:type="spellEnd"/>
      <w:r>
        <w:t>) at the same time it updates t</w:t>
      </w:r>
      <w:r w:rsidR="003B6AC7">
        <w:t>he BIOS image with the new BPM</w:t>
      </w:r>
      <w:r>
        <w:t>.</w:t>
      </w:r>
    </w:p>
    <w:p w:rsidR="00B3073B" w:rsidRDefault="00B3073B" w:rsidP="003B6AC7">
      <w:pPr>
        <w:shd w:val="clear" w:color="auto" w:fill="DAEEF3" w:themeFill="accent5" w:themeFillTint="33"/>
      </w:pPr>
      <w:r>
        <w:t xml:space="preserve">To </w:t>
      </w:r>
      <w:r w:rsidR="00DF1BF7">
        <w:t>generate a modified BIOS with an</w:t>
      </w:r>
      <w:r>
        <w:t xml:space="preserve"> update</w:t>
      </w:r>
      <w:r w:rsidR="00DF1BF7">
        <w:t>d</w:t>
      </w:r>
      <w:r>
        <w:t xml:space="preserve"> BPM, you would use</w:t>
      </w:r>
      <w:r w:rsidR="003B6AC7">
        <w:t xml:space="preserve"> the following form</w:t>
      </w:r>
      <w:r>
        <w:t>:</w:t>
      </w:r>
    </w:p>
    <w:p w:rsidR="00771547" w:rsidRPr="001B1A8D" w:rsidRDefault="00771547" w:rsidP="003B6AC7">
      <w:pPr>
        <w:shd w:val="clear" w:color="auto" w:fill="DAEEF3" w:themeFill="accent5" w:themeFillTint="33"/>
        <w:ind w:firstLine="432"/>
        <w:rPr>
          <w:rStyle w:val="FileName"/>
          <w:color w:val="7030A0"/>
          <w:sz w:val="20"/>
        </w:rPr>
      </w:pPr>
      <w:proofErr w:type="gramStart"/>
      <w:r w:rsidRPr="001B1A8D">
        <w:rPr>
          <w:rStyle w:val="FileName"/>
          <w:color w:val="7030A0"/>
          <w:sz w:val="20"/>
        </w:rPr>
        <w:t>BpmGen2  GEN</w:t>
      </w:r>
      <w:proofErr w:type="gramEnd"/>
      <w:r w:rsidRPr="001B1A8D">
        <w:rPr>
          <w:rStyle w:val="FileName"/>
          <w:color w:val="7030A0"/>
          <w:sz w:val="20"/>
        </w:rPr>
        <w:t xml:space="preserve"> </w:t>
      </w:r>
      <w:r w:rsidRPr="001B1A8D">
        <w:rPr>
          <w:rStyle w:val="FileName"/>
          <w:b w:val="0"/>
          <w:color w:val="7030A0"/>
          <w:sz w:val="20"/>
        </w:rPr>
        <w:t>&lt;</w:t>
      </w:r>
      <w:proofErr w:type="spellStart"/>
      <w:r w:rsidRPr="001B1A8D">
        <w:rPr>
          <w:rStyle w:val="FileName"/>
          <w:b w:val="0"/>
          <w:color w:val="7030A0"/>
          <w:sz w:val="20"/>
        </w:rPr>
        <w:t>BIOSFileToUpdate</w:t>
      </w:r>
      <w:proofErr w:type="spellEnd"/>
      <w:r w:rsidRPr="001B1A8D">
        <w:rPr>
          <w:rStyle w:val="FileName"/>
          <w:b w:val="0"/>
          <w:color w:val="7030A0"/>
          <w:sz w:val="20"/>
        </w:rPr>
        <w:t>&gt; &lt;</w:t>
      </w:r>
      <w:proofErr w:type="spellStart"/>
      <w:r w:rsidRPr="001B1A8D">
        <w:rPr>
          <w:rStyle w:val="FileName"/>
          <w:b w:val="0"/>
          <w:color w:val="7030A0"/>
          <w:sz w:val="20"/>
        </w:rPr>
        <w:t>BpmParamsFile</w:t>
      </w:r>
      <w:proofErr w:type="spellEnd"/>
      <w:r w:rsidRPr="001B1A8D">
        <w:rPr>
          <w:rStyle w:val="FileName"/>
          <w:b w:val="0"/>
          <w:color w:val="7030A0"/>
          <w:sz w:val="20"/>
        </w:rPr>
        <w:t>&gt;</w:t>
      </w:r>
      <w:r w:rsidRPr="001B1A8D">
        <w:rPr>
          <w:rStyle w:val="FileName"/>
          <w:color w:val="7030A0"/>
          <w:sz w:val="20"/>
        </w:rPr>
        <w:t xml:space="preserve">  -U </w:t>
      </w:r>
      <w:r w:rsidRPr="001B1A8D">
        <w:rPr>
          <w:rStyle w:val="FileName"/>
          <w:b w:val="0"/>
          <w:color w:val="7030A0"/>
          <w:sz w:val="20"/>
        </w:rPr>
        <w:t>&lt;</w:t>
      </w:r>
      <w:proofErr w:type="spellStart"/>
      <w:r w:rsidRPr="001B1A8D">
        <w:rPr>
          <w:rStyle w:val="FileName"/>
          <w:b w:val="0"/>
          <w:color w:val="7030A0"/>
          <w:sz w:val="20"/>
        </w:rPr>
        <w:t>UpdatedBIosFilename</w:t>
      </w:r>
      <w:proofErr w:type="spellEnd"/>
      <w:r w:rsidRPr="001B1A8D">
        <w:rPr>
          <w:rStyle w:val="FileName"/>
          <w:b w:val="0"/>
          <w:color w:val="7030A0"/>
          <w:sz w:val="20"/>
        </w:rPr>
        <w:t>&gt;</w:t>
      </w:r>
    </w:p>
    <w:p w:rsidR="00771547" w:rsidRPr="00417B26" w:rsidRDefault="00771547" w:rsidP="003B6AC7">
      <w:pPr>
        <w:shd w:val="clear" w:color="auto" w:fill="DAEEF3" w:themeFill="accent5" w:themeFillTint="33"/>
        <w:spacing w:before="0"/>
        <w:rPr>
          <w:rStyle w:val="Emphasis"/>
        </w:rPr>
      </w:pPr>
      <w:r w:rsidRPr="00417B26">
        <w:rPr>
          <w:rStyle w:val="Emphasis"/>
        </w:rPr>
        <w:t xml:space="preserve">Which </w:t>
      </w:r>
      <w:r>
        <w:rPr>
          <w:rStyle w:val="Emphasis"/>
        </w:rPr>
        <w:t>creates</w:t>
      </w:r>
      <w:r w:rsidRPr="00417B26">
        <w:rPr>
          <w:rStyle w:val="Emphasis"/>
        </w:rPr>
        <w:t xml:space="preserve"> a new BPM based on the </w:t>
      </w:r>
      <w:proofErr w:type="spellStart"/>
      <w:r w:rsidRPr="001B1A8D">
        <w:rPr>
          <w:rStyle w:val="FileName"/>
          <w:color w:val="984806" w:themeColor="accent6" w:themeShade="80"/>
          <w:sz w:val="20"/>
        </w:rPr>
        <w:t>BIOSFileToUpdate</w:t>
      </w:r>
      <w:proofErr w:type="spellEnd"/>
      <w:r w:rsidRPr="001B1A8D">
        <w:rPr>
          <w:rStyle w:val="FileName"/>
          <w:color w:val="984806" w:themeColor="accent6" w:themeShade="80"/>
          <w:sz w:val="20"/>
        </w:rPr>
        <w:t xml:space="preserve"> </w:t>
      </w:r>
      <w:r>
        <w:rPr>
          <w:rStyle w:val="Emphasis"/>
        </w:rPr>
        <w:t>plus</w:t>
      </w:r>
      <w:r w:rsidRPr="00417B26">
        <w:rPr>
          <w:rStyle w:val="Emphasis"/>
        </w:rPr>
        <w:t xml:space="preserve"> </w:t>
      </w:r>
      <w:proofErr w:type="spellStart"/>
      <w:r w:rsidRPr="001B1A8D">
        <w:rPr>
          <w:rStyle w:val="FileName"/>
          <w:color w:val="984806" w:themeColor="accent6" w:themeShade="80"/>
          <w:sz w:val="20"/>
        </w:rPr>
        <w:t>BpmParamsFile</w:t>
      </w:r>
      <w:proofErr w:type="spellEnd"/>
      <w:r w:rsidRPr="001B1A8D">
        <w:rPr>
          <w:color w:val="984806" w:themeColor="accent6" w:themeShade="80"/>
          <w:sz w:val="24"/>
        </w:rPr>
        <w:t xml:space="preserve"> </w:t>
      </w:r>
      <w:r w:rsidRPr="00417B26">
        <w:rPr>
          <w:rStyle w:val="Emphasis"/>
        </w:rPr>
        <w:t>and generates an updated BIOS image with the new BPM</w:t>
      </w:r>
      <w:r w:rsidR="007F7EEA">
        <w:rPr>
          <w:rStyle w:val="Emphasis"/>
        </w:rPr>
        <w:t xml:space="preserve"> saving it to </w:t>
      </w:r>
      <w:proofErr w:type="spellStart"/>
      <w:r w:rsidR="007F7EEA" w:rsidRPr="007F7EEA">
        <w:rPr>
          <w:rStyle w:val="FileName"/>
          <w:color w:val="984806" w:themeColor="accent6" w:themeShade="80"/>
          <w:sz w:val="20"/>
        </w:rPr>
        <w:t>UpdatedBIosFilename</w:t>
      </w:r>
      <w:proofErr w:type="spellEnd"/>
      <w:r w:rsidRPr="00417B26">
        <w:rPr>
          <w:rStyle w:val="Emphasis"/>
        </w:rPr>
        <w:t>.</w:t>
      </w:r>
    </w:p>
    <w:p w:rsidR="00EB4AFE" w:rsidRDefault="00771547" w:rsidP="00771547">
      <w:r>
        <w:t xml:space="preserve">The </w:t>
      </w:r>
      <w:proofErr w:type="spellStart"/>
      <w:r w:rsidRPr="001B1A8D">
        <w:rPr>
          <w:rStyle w:val="FileName"/>
          <w:color w:val="984806" w:themeColor="accent6" w:themeShade="80"/>
          <w:sz w:val="20"/>
        </w:rPr>
        <w:t>BpmParamsFile</w:t>
      </w:r>
      <w:proofErr w:type="spellEnd"/>
      <w:r w:rsidRPr="001B1A8D">
        <w:rPr>
          <w:color w:val="984806" w:themeColor="accent6" w:themeShade="80"/>
          <w:sz w:val="24"/>
        </w:rPr>
        <w:t xml:space="preserve"> </w:t>
      </w:r>
      <w:r>
        <w:t xml:space="preserve">contains static policy settings (i.e., the settings that typically don’t change from build to build). See </w:t>
      </w:r>
      <w:r w:rsidR="000048BD">
        <w:t>Chapter</w:t>
      </w:r>
      <w:r>
        <w:t xml:space="preserve"> </w:t>
      </w:r>
      <w:r>
        <w:fldChar w:fldCharType="begin"/>
      </w:r>
      <w:r>
        <w:instrText xml:space="preserve"> REF _Ref463420738 \r \h </w:instrText>
      </w:r>
      <w:r>
        <w:fldChar w:fldCharType="separate"/>
      </w:r>
      <w:r w:rsidR="00AD6784">
        <w:t>3</w:t>
      </w:r>
      <w:r>
        <w:fldChar w:fldCharType="end"/>
      </w:r>
      <w:r>
        <w:t xml:space="preserve"> “</w:t>
      </w:r>
      <w:r>
        <w:fldChar w:fldCharType="begin"/>
      </w:r>
      <w:r>
        <w:instrText xml:space="preserve"> REF _Ref463420738 \h </w:instrText>
      </w:r>
      <w:r>
        <w:fldChar w:fldCharType="separate"/>
      </w:r>
      <w:r w:rsidR="00AD6784">
        <w:t>BPM PARAMS File</w:t>
      </w:r>
      <w:r>
        <w:fldChar w:fldCharType="end"/>
      </w:r>
      <w:r>
        <w:t>”</w:t>
      </w:r>
      <w:r w:rsidR="003B6AC7">
        <w:t xml:space="preserve"> for details</w:t>
      </w:r>
      <w:r>
        <w:t>.</w:t>
      </w:r>
    </w:p>
    <w:p w:rsidR="00F22300" w:rsidRDefault="00F22300" w:rsidP="00F22300">
      <w:pPr>
        <w:shd w:val="clear" w:color="auto" w:fill="DAEEF3" w:themeFill="accent5" w:themeFillTint="33"/>
      </w:pPr>
      <w:r>
        <w:t>Example:</w:t>
      </w:r>
    </w:p>
    <w:p w:rsidR="00F22300" w:rsidRDefault="00F22300" w:rsidP="00F22300">
      <w:pPr>
        <w:shd w:val="clear" w:color="auto" w:fill="DAEEF3" w:themeFill="accent5" w:themeFillTint="33"/>
        <w:ind w:firstLine="432"/>
        <w:rPr>
          <w:rStyle w:val="FileName"/>
          <w:b w:val="0"/>
          <w:color w:val="7030A0"/>
          <w:sz w:val="20"/>
        </w:rPr>
      </w:pPr>
      <w:proofErr w:type="gramStart"/>
      <w:r w:rsidRPr="00F22300">
        <w:rPr>
          <w:rStyle w:val="FileName"/>
          <w:color w:val="7030A0"/>
          <w:sz w:val="20"/>
        </w:rPr>
        <w:t>BpmGen2  GEN</w:t>
      </w:r>
      <w:proofErr w:type="gramEnd"/>
      <w:r w:rsidRPr="00F22300">
        <w:rPr>
          <w:rStyle w:val="FileName"/>
          <w:color w:val="7030A0"/>
          <w:sz w:val="20"/>
        </w:rPr>
        <w:t xml:space="preserve">  </w:t>
      </w:r>
      <w:proofErr w:type="spellStart"/>
      <w:r w:rsidRPr="00F22300">
        <w:rPr>
          <w:rStyle w:val="FileName"/>
          <w:b w:val="0"/>
          <w:color w:val="7030A0"/>
          <w:sz w:val="20"/>
        </w:rPr>
        <w:t>BiosFile.Fd</w:t>
      </w:r>
      <w:proofErr w:type="spellEnd"/>
      <w:r w:rsidRPr="00F22300">
        <w:rPr>
          <w:rStyle w:val="FileName"/>
          <w:color w:val="7030A0"/>
          <w:sz w:val="20"/>
        </w:rPr>
        <w:t xml:space="preserve"> </w:t>
      </w:r>
      <w:proofErr w:type="spellStart"/>
      <w:r w:rsidRPr="00F22300">
        <w:rPr>
          <w:rStyle w:val="FileName"/>
          <w:b w:val="0"/>
          <w:color w:val="7030A0"/>
          <w:sz w:val="20"/>
        </w:rPr>
        <w:t>MyBpmParams.bpDef</w:t>
      </w:r>
      <w:proofErr w:type="spellEnd"/>
      <w:r w:rsidRPr="00F22300">
        <w:rPr>
          <w:rStyle w:val="FileName"/>
          <w:color w:val="7030A0"/>
          <w:sz w:val="20"/>
        </w:rPr>
        <w:t xml:space="preserve">  -U  </w:t>
      </w:r>
      <w:proofErr w:type="spellStart"/>
      <w:r w:rsidRPr="00F22300">
        <w:rPr>
          <w:rStyle w:val="FileName"/>
          <w:b w:val="0"/>
          <w:color w:val="7030A0"/>
          <w:sz w:val="20"/>
        </w:rPr>
        <w:t>UpdatedBiosFile.Fd</w:t>
      </w:r>
      <w:proofErr w:type="spellEnd"/>
      <w:r w:rsidRPr="00F22300">
        <w:rPr>
          <w:rStyle w:val="FileName"/>
          <w:color w:val="7030A0"/>
          <w:sz w:val="20"/>
        </w:rPr>
        <w:t xml:space="preserve">  -KM </w:t>
      </w:r>
      <w:proofErr w:type="spellStart"/>
      <w:r w:rsidRPr="00F22300">
        <w:rPr>
          <w:rStyle w:val="FileName"/>
          <w:b w:val="0"/>
          <w:color w:val="7030A0"/>
          <w:sz w:val="20"/>
        </w:rPr>
        <w:t>MyKM.bin</w:t>
      </w:r>
      <w:proofErr w:type="spellEnd"/>
    </w:p>
    <w:p w:rsidR="0093797E" w:rsidRDefault="0093797E" w:rsidP="0093797E">
      <w:r w:rsidRPr="0093797E">
        <w:t xml:space="preserve">Additional command line arguments </w:t>
      </w:r>
      <w:r>
        <w:t>include the following:</w:t>
      </w:r>
    </w:p>
    <w:p w:rsidR="0093797E" w:rsidRDefault="0093797E" w:rsidP="0093797E">
      <w:r w:rsidRPr="0093797E">
        <w:rPr>
          <w:rStyle w:val="FileName"/>
        </w:rPr>
        <w:t>[-BLOCK [</w:t>
      </w:r>
      <w:r w:rsidR="00DF1BF7">
        <w:rPr>
          <w:rStyle w:val="FileName"/>
        </w:rPr>
        <w:t xml:space="preserve"> </w:t>
      </w:r>
      <w:r w:rsidRPr="0093797E">
        <w:rPr>
          <w:rStyle w:val="FileName"/>
        </w:rPr>
        <w:t>&lt;</w:t>
      </w:r>
      <w:proofErr w:type="spellStart"/>
      <w:r w:rsidRPr="0093797E">
        <w:rPr>
          <w:rStyle w:val="FileName"/>
        </w:rPr>
        <w:t>TsSize</w:t>
      </w:r>
      <w:proofErr w:type="spellEnd"/>
      <w:r w:rsidRPr="0093797E">
        <w:rPr>
          <w:rStyle w:val="FileName"/>
        </w:rPr>
        <w:t>&gt;</w:t>
      </w:r>
      <w:r w:rsidR="00DF1BF7">
        <w:rPr>
          <w:rStyle w:val="FileName"/>
        </w:rPr>
        <w:t xml:space="preserve"> </w:t>
      </w:r>
      <w:r w:rsidRPr="0093797E">
        <w:rPr>
          <w:rStyle w:val="FileName"/>
        </w:rPr>
        <w:t>]</w:t>
      </w:r>
      <w:r w:rsidR="00DF1BF7">
        <w:rPr>
          <w:rStyle w:val="FileName"/>
        </w:rPr>
        <w:t xml:space="preserve"> </w:t>
      </w:r>
      <w:r w:rsidRPr="0093797E">
        <w:rPr>
          <w:rStyle w:val="FileName"/>
        </w:rPr>
        <w:t>]</w:t>
      </w:r>
      <w:r w:rsidRPr="0093797E">
        <w:rPr>
          <w:color w:val="984806" w:themeColor="accent6" w:themeShade="80"/>
        </w:rPr>
        <w:t xml:space="preserve"> </w:t>
      </w:r>
      <w:r w:rsidR="00DF1BF7">
        <w:t>:</w:t>
      </w:r>
      <w:r>
        <w:t xml:space="preserve"> must be used with the –U option and instructs the tool to generate </w:t>
      </w:r>
      <w:r w:rsidR="00DF1BF7">
        <w:t>a</w:t>
      </w:r>
      <w:r>
        <w:t xml:space="preserve"> </w:t>
      </w:r>
      <w:r w:rsidR="00DF1BF7">
        <w:t>BPM</w:t>
      </w:r>
      <w:r>
        <w:t xml:space="preserve"> </w:t>
      </w:r>
      <w:r w:rsidR="00DF1BF7">
        <w:t>for</w:t>
      </w:r>
      <w:r>
        <w:t xml:space="preserve"> a platform the boots from a block device (in contrast to booting from a SPI flash device)</w:t>
      </w:r>
      <w:r w:rsidR="00DF1BF7">
        <w:t xml:space="preserve"> and also prepends Boot Partition </w:t>
      </w:r>
      <w:r w:rsidR="00CD35A9">
        <w:t xml:space="preserve">Descriptor </w:t>
      </w:r>
      <w:r w:rsidR="00DF1BF7">
        <w:t>Tables to the BIOS image</w:t>
      </w:r>
      <w:r w:rsidR="009C5189">
        <w:t xml:space="preserve">. </w:t>
      </w:r>
      <w:proofErr w:type="spellStart"/>
      <w:r w:rsidR="009C5189">
        <w:t>TsSize</w:t>
      </w:r>
      <w:proofErr w:type="spellEnd"/>
      <w:r w:rsidR="009C5189">
        <w:t xml:space="preserve"> is the Block Top Swap size.</w:t>
      </w:r>
      <w:r w:rsidR="00DF1BF7">
        <w:t xml:space="preserve"> </w:t>
      </w:r>
      <w:r w:rsidR="00DF1BF7" w:rsidRPr="008275A0">
        <w:rPr>
          <w:shd w:val="clear" w:color="auto" w:fill="DAEEF3" w:themeFill="accent5" w:themeFillTint="33"/>
        </w:rPr>
        <w:t xml:space="preserve">See Annex </w:t>
      </w:r>
      <w:r w:rsidR="00DF1BF7" w:rsidRPr="008275A0">
        <w:rPr>
          <w:shd w:val="clear" w:color="auto" w:fill="DAEEF3" w:themeFill="accent5" w:themeFillTint="33"/>
        </w:rPr>
        <w:fldChar w:fldCharType="begin"/>
      </w:r>
      <w:r w:rsidR="00DF1BF7" w:rsidRPr="008275A0">
        <w:rPr>
          <w:shd w:val="clear" w:color="auto" w:fill="DAEEF3" w:themeFill="accent5" w:themeFillTint="33"/>
        </w:rPr>
        <w:instrText xml:space="preserve"> REF _Ref495560600 \r \h </w:instrText>
      </w:r>
      <w:r w:rsidR="008275A0">
        <w:rPr>
          <w:shd w:val="clear" w:color="auto" w:fill="DAEEF3" w:themeFill="accent5" w:themeFillTint="33"/>
        </w:rPr>
        <w:instrText xml:space="preserve"> \* MERGEFORMAT </w:instrText>
      </w:r>
      <w:r w:rsidR="00DF1BF7" w:rsidRPr="008275A0">
        <w:rPr>
          <w:shd w:val="clear" w:color="auto" w:fill="DAEEF3" w:themeFill="accent5" w:themeFillTint="33"/>
        </w:rPr>
      </w:r>
      <w:r w:rsidR="00DF1BF7" w:rsidRPr="008275A0">
        <w:rPr>
          <w:shd w:val="clear" w:color="auto" w:fill="DAEEF3" w:themeFill="accent5" w:themeFillTint="33"/>
        </w:rPr>
        <w:fldChar w:fldCharType="separate"/>
      </w:r>
      <w:r w:rsidR="00AD6784">
        <w:rPr>
          <w:shd w:val="clear" w:color="auto" w:fill="DAEEF3" w:themeFill="accent5" w:themeFillTint="33"/>
        </w:rPr>
        <w:t>6</w:t>
      </w:r>
      <w:r w:rsidR="00DF1BF7" w:rsidRPr="008275A0">
        <w:rPr>
          <w:shd w:val="clear" w:color="auto" w:fill="DAEEF3" w:themeFill="accent5" w:themeFillTint="33"/>
        </w:rPr>
        <w:fldChar w:fldCharType="end"/>
      </w:r>
      <w:r w:rsidR="00DF1BF7" w:rsidRPr="008275A0">
        <w:rPr>
          <w:shd w:val="clear" w:color="auto" w:fill="DAEEF3" w:themeFill="accent5" w:themeFillTint="33"/>
        </w:rPr>
        <w:t xml:space="preserve"> “</w:t>
      </w:r>
      <w:r w:rsidR="00DF1BF7" w:rsidRPr="008275A0">
        <w:rPr>
          <w:shd w:val="clear" w:color="auto" w:fill="DAEEF3" w:themeFill="accent5" w:themeFillTint="33"/>
        </w:rPr>
        <w:fldChar w:fldCharType="begin"/>
      </w:r>
      <w:r w:rsidR="00DF1BF7" w:rsidRPr="008275A0">
        <w:rPr>
          <w:shd w:val="clear" w:color="auto" w:fill="DAEEF3" w:themeFill="accent5" w:themeFillTint="33"/>
        </w:rPr>
        <w:instrText xml:space="preserve"> REF _Ref495560600 \h </w:instrText>
      </w:r>
      <w:r w:rsidR="008275A0">
        <w:rPr>
          <w:shd w:val="clear" w:color="auto" w:fill="DAEEF3" w:themeFill="accent5" w:themeFillTint="33"/>
        </w:rPr>
        <w:instrText xml:space="preserve"> \* MERGEFORMAT </w:instrText>
      </w:r>
      <w:r w:rsidR="00DF1BF7" w:rsidRPr="008275A0">
        <w:rPr>
          <w:shd w:val="clear" w:color="auto" w:fill="DAEEF3" w:themeFill="accent5" w:themeFillTint="33"/>
        </w:rPr>
      </w:r>
      <w:r w:rsidR="00DF1BF7" w:rsidRPr="008275A0">
        <w:rPr>
          <w:shd w:val="clear" w:color="auto" w:fill="DAEEF3" w:themeFill="accent5" w:themeFillTint="33"/>
        </w:rPr>
        <w:fldChar w:fldCharType="separate"/>
      </w:r>
      <w:r w:rsidR="00AD6784" w:rsidRPr="00AD6784">
        <w:rPr>
          <w:shd w:val="clear" w:color="auto" w:fill="DAEEF3" w:themeFill="accent5" w:themeFillTint="33"/>
        </w:rPr>
        <w:t>Boot from Block</w:t>
      </w:r>
      <w:r w:rsidR="00DF1BF7" w:rsidRPr="008275A0">
        <w:rPr>
          <w:shd w:val="clear" w:color="auto" w:fill="DAEEF3" w:themeFill="accent5" w:themeFillTint="33"/>
        </w:rPr>
        <w:fldChar w:fldCharType="end"/>
      </w:r>
      <w:r w:rsidR="00DF1BF7" w:rsidRPr="008275A0">
        <w:rPr>
          <w:shd w:val="clear" w:color="auto" w:fill="DAEEF3" w:themeFill="accent5" w:themeFillTint="33"/>
        </w:rPr>
        <w:t>”.</w:t>
      </w:r>
    </w:p>
    <w:p w:rsidR="007B6747" w:rsidRDefault="007B6747" w:rsidP="007B6747">
      <w:pPr>
        <w:pStyle w:val="Heading3"/>
      </w:pPr>
      <w:r>
        <w:t xml:space="preserve">Syntax for </w:t>
      </w:r>
      <w:r w:rsidR="005A0801">
        <w:t xml:space="preserve">KM </w:t>
      </w:r>
      <w:r>
        <w:t>Generati</w:t>
      </w:r>
      <w:r w:rsidR="005A0801">
        <w:t>on</w:t>
      </w:r>
    </w:p>
    <w:p w:rsidR="004B157D" w:rsidRPr="004B157D" w:rsidRDefault="004B157D" w:rsidP="004B157D">
      <w:r>
        <w:object w:dxaOrig="3721" w:dyaOrig="1248">
          <v:shape id="_x0000_i1027" type="#_x0000_t75" style="width:186pt;height:62.25pt" o:ole="">
            <v:imagedata r:id="rId20" o:title=""/>
          </v:shape>
          <o:OLEObject Type="Embed" ProgID="Visio.Drawing.15" ShapeID="_x0000_i1027" DrawAspect="Content" ObjectID="_1571140353" r:id="rId21"/>
        </w:object>
      </w:r>
    </w:p>
    <w:p w:rsidR="00B3073B" w:rsidRPr="00B3073B" w:rsidRDefault="00B3073B" w:rsidP="003B6AC7">
      <w:pPr>
        <w:ind w:firstLine="432"/>
      </w:pPr>
      <w:r>
        <w:t xml:space="preserve">Note: </w:t>
      </w:r>
      <w:r w:rsidR="00E64AC0">
        <w:t>using</w:t>
      </w:r>
      <w:r>
        <w:t xml:space="preserve"> the BpmGen2GUI tool</w:t>
      </w:r>
      <w:r w:rsidR="00E64AC0">
        <w:t xml:space="preserve"> provides a more user-friendly way to generate a Key Manifest</w:t>
      </w:r>
      <w:r>
        <w:t>.</w:t>
      </w:r>
    </w:p>
    <w:p w:rsidR="00903E7B" w:rsidRDefault="00903E7B" w:rsidP="00903E7B">
      <w:pPr>
        <w:rPr>
          <w:rStyle w:val="FileName"/>
          <w:b w:val="0"/>
          <w:i w:val="0"/>
          <w:color w:val="984806" w:themeColor="accent6" w:themeShade="80"/>
          <w:sz w:val="20"/>
        </w:rPr>
      </w:pPr>
      <w:proofErr w:type="gramStart"/>
      <w:r w:rsidRPr="001B1A8D">
        <w:rPr>
          <w:rStyle w:val="FileName"/>
          <w:i w:val="0"/>
          <w:color w:val="984806" w:themeColor="accent6" w:themeShade="80"/>
          <w:sz w:val="20"/>
        </w:rPr>
        <w:t xml:space="preserve">BpmGen2  </w:t>
      </w:r>
      <w:r w:rsidRPr="00DF1BF7">
        <w:rPr>
          <w:rStyle w:val="FileName"/>
          <w:i w:val="0"/>
          <w:color w:val="984806" w:themeColor="accent6" w:themeShade="80"/>
          <w:sz w:val="20"/>
          <w:highlight w:val="yellow"/>
        </w:rPr>
        <w:t>KMGEN</w:t>
      </w:r>
      <w:proofErr w:type="gramEnd"/>
      <w:r w:rsidRPr="001B1A8D">
        <w:rPr>
          <w:rStyle w:val="FileName"/>
          <w:i w:val="0"/>
          <w:color w:val="984806" w:themeColor="accent6" w:themeShade="80"/>
          <w:sz w:val="20"/>
        </w:rPr>
        <w:t xml:space="preserve">  -KEY</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BpKeyFileName</w:t>
      </w:r>
      <w:proofErr w:type="spellEnd"/>
      <w:r w:rsidRPr="001B1A8D">
        <w:rPr>
          <w:rStyle w:val="FileName"/>
          <w:b w:val="0"/>
          <w:i w:val="0"/>
          <w:color w:val="984806" w:themeColor="accent6" w:themeShade="80"/>
          <w:sz w:val="20"/>
        </w:rPr>
        <w:t>&gt;</w:t>
      </w:r>
      <w:r w:rsidR="00EB4AFE">
        <w:rPr>
          <w:rStyle w:val="FileName"/>
          <w:b w:val="0"/>
          <w:i w:val="0"/>
          <w:color w:val="984806" w:themeColor="accent6" w:themeShade="80"/>
          <w:sz w:val="20"/>
        </w:rPr>
        <w:t xml:space="preserve"> &lt;</w:t>
      </w:r>
      <w:proofErr w:type="spellStart"/>
      <w:r w:rsidR="00EB4AFE">
        <w:rPr>
          <w:rStyle w:val="FileName"/>
          <w:b w:val="0"/>
          <w:i w:val="0"/>
          <w:color w:val="984806" w:themeColor="accent6" w:themeShade="80"/>
          <w:sz w:val="20"/>
        </w:rPr>
        <w:t>keyParams</w:t>
      </w:r>
      <w:proofErr w:type="spellEnd"/>
      <w:r w:rsidR="00EB4AFE">
        <w:rPr>
          <w:rStyle w:val="FileName"/>
          <w:b w:val="0"/>
          <w:i w:val="0"/>
          <w:color w:val="984806" w:themeColor="accent6" w:themeShade="80"/>
          <w:sz w:val="20"/>
        </w:rPr>
        <w:t xml:space="preserve">&gt; </w:t>
      </w:r>
      <w:r w:rsidRPr="001B1A8D">
        <w:rPr>
          <w:rStyle w:val="FileName"/>
          <w:b w:val="0"/>
          <w:i w:val="0"/>
          <w:color w:val="984806" w:themeColor="accent6" w:themeShade="80"/>
          <w:sz w:val="20"/>
        </w:rPr>
        <w:t xml:space="preserve"> </w:t>
      </w:r>
      <w:r w:rsidRPr="001B1A8D">
        <w:rPr>
          <w:rStyle w:val="FileName"/>
          <w:i w:val="0"/>
          <w:color w:val="984806" w:themeColor="accent6" w:themeShade="80"/>
          <w:sz w:val="20"/>
        </w:rPr>
        <w:t>-KM</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KmOutputFilename</w:t>
      </w:r>
      <w:proofErr w:type="spellEnd"/>
      <w:r w:rsidRPr="001B1A8D">
        <w:rPr>
          <w:rStyle w:val="FileName"/>
          <w:b w:val="0"/>
          <w:i w:val="0"/>
          <w:color w:val="984806" w:themeColor="accent6" w:themeShade="80"/>
          <w:sz w:val="20"/>
        </w:rPr>
        <w:t>&gt; [Optional settings]  {Signing directive}</w:t>
      </w:r>
    </w:p>
    <w:p w:rsidR="00903E7B" w:rsidRPr="001B1A8D" w:rsidRDefault="00903E7B" w:rsidP="00903E7B">
      <w:pPr>
        <w:rPr>
          <w:rStyle w:val="FileName"/>
          <w:b w:val="0"/>
          <w:i w:val="0"/>
          <w:color w:val="984806" w:themeColor="accent6" w:themeShade="80"/>
          <w:sz w:val="20"/>
        </w:rPr>
      </w:pPr>
      <w:proofErr w:type="gramStart"/>
      <w:r w:rsidRPr="001B1A8D">
        <w:rPr>
          <w:rStyle w:val="FileName"/>
          <w:i w:val="0"/>
          <w:color w:val="984806" w:themeColor="accent6" w:themeShade="80"/>
          <w:sz w:val="20"/>
        </w:rPr>
        <w:t xml:space="preserve">BpmGen2  </w:t>
      </w:r>
      <w:r w:rsidRPr="00DF1BF7">
        <w:rPr>
          <w:rStyle w:val="FileName"/>
          <w:i w:val="0"/>
          <w:color w:val="984806" w:themeColor="accent6" w:themeShade="80"/>
          <w:sz w:val="20"/>
          <w:highlight w:val="yellow"/>
        </w:rPr>
        <w:t>KM1GEN</w:t>
      </w:r>
      <w:proofErr w:type="gramEnd"/>
      <w:r w:rsidRPr="001B1A8D">
        <w:rPr>
          <w:rStyle w:val="FileName"/>
          <w:i w:val="0"/>
          <w:color w:val="984806" w:themeColor="accent6" w:themeShade="80"/>
          <w:sz w:val="20"/>
        </w:rPr>
        <w:t xml:space="preserve">  -BPKEY</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BpKeyFileName</w:t>
      </w:r>
      <w:proofErr w:type="spellEnd"/>
      <w:r w:rsidRPr="001B1A8D">
        <w:rPr>
          <w:rStyle w:val="FileName"/>
          <w:b w:val="0"/>
          <w:i w:val="0"/>
          <w:color w:val="984806" w:themeColor="accent6" w:themeShade="80"/>
          <w:sz w:val="20"/>
        </w:rPr>
        <w:t xml:space="preserve">&gt; </w:t>
      </w:r>
      <w:r w:rsidRPr="001B1A8D">
        <w:rPr>
          <w:rStyle w:val="FileName"/>
          <w:i w:val="0"/>
          <w:color w:val="984806" w:themeColor="accent6" w:themeShade="80"/>
          <w:sz w:val="20"/>
        </w:rPr>
        <w:t>-KM</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KmOutputFilename</w:t>
      </w:r>
      <w:proofErr w:type="spellEnd"/>
      <w:r w:rsidRPr="001B1A8D">
        <w:rPr>
          <w:rStyle w:val="FileName"/>
          <w:b w:val="0"/>
          <w:i w:val="0"/>
          <w:color w:val="984806" w:themeColor="accent6" w:themeShade="80"/>
          <w:sz w:val="20"/>
        </w:rPr>
        <w:t>&gt; [Optional settings]  {Signing directive}</w:t>
      </w:r>
    </w:p>
    <w:p w:rsidR="008D5FA0" w:rsidRDefault="008D5FA0" w:rsidP="007B6747">
      <w:r w:rsidRPr="008D5FA0">
        <w:t>Generates a signed KM</w:t>
      </w:r>
      <w:r>
        <w:t xml:space="preserve"> where: </w:t>
      </w:r>
    </w:p>
    <w:p w:rsidR="005A0801" w:rsidRDefault="005A0801" w:rsidP="00DF1BF7">
      <w:pPr>
        <w:shd w:val="clear" w:color="auto" w:fill="DAEEF3" w:themeFill="accent5" w:themeFillTint="33"/>
        <w:ind w:firstLine="180"/>
      </w:pPr>
      <w:r w:rsidRPr="00DF1BF7">
        <w:t>“</w:t>
      </w:r>
      <w:r w:rsidR="00DF1BF7" w:rsidRPr="00DF1BF7">
        <w:rPr>
          <w:rStyle w:val="FileName"/>
          <w:i w:val="0"/>
          <w:color w:val="984806" w:themeColor="accent6" w:themeShade="80"/>
          <w:sz w:val="20"/>
        </w:rPr>
        <w:t>KM1GEN”</w:t>
      </w:r>
      <w:r w:rsidRPr="00DF1BF7">
        <w:t xml:space="preserve"> creates a v1.0 KM (for platforms prior to converged BGT/TXT) </w:t>
      </w:r>
      <w:r w:rsidR="00DF1BF7">
        <w:t>while</w:t>
      </w:r>
      <w:r w:rsidRPr="00DF1BF7">
        <w:t xml:space="preserve"> </w:t>
      </w:r>
      <w:r w:rsidR="00DF1BF7">
        <w:t>“</w:t>
      </w:r>
      <w:r w:rsidR="00DF1BF7" w:rsidRPr="00DF1BF7">
        <w:rPr>
          <w:rStyle w:val="FileName"/>
          <w:i w:val="0"/>
          <w:color w:val="984806" w:themeColor="accent6" w:themeShade="80"/>
          <w:sz w:val="20"/>
        </w:rPr>
        <w:t>KMGEN</w:t>
      </w:r>
      <w:r w:rsidR="00DF1BF7">
        <w:rPr>
          <w:rStyle w:val="FileName"/>
          <w:i w:val="0"/>
          <w:color w:val="984806" w:themeColor="accent6" w:themeShade="80"/>
          <w:sz w:val="20"/>
        </w:rPr>
        <w:t>”</w:t>
      </w:r>
      <w:r w:rsidRPr="00DF1BF7">
        <w:t xml:space="preserve"> create a v2.1 KM.</w:t>
      </w:r>
    </w:p>
    <w:p w:rsidR="008D5FA0" w:rsidRPr="008D5FA0" w:rsidRDefault="00406F68" w:rsidP="00406F68">
      <w:pPr>
        <w:pStyle w:val="NoSpaceAfter"/>
        <w:ind w:left="180"/>
      </w:pPr>
      <w:r w:rsidRPr="001B1A8D">
        <w:rPr>
          <w:rStyle w:val="FileName"/>
          <w:b w:val="0"/>
          <w:i w:val="0"/>
          <w:color w:val="984806" w:themeColor="accent6" w:themeShade="80"/>
          <w:sz w:val="20"/>
        </w:rPr>
        <w:t xml:space="preserve">Optional </w:t>
      </w:r>
      <w:r w:rsidR="008D5FA0" w:rsidRPr="001B1A8D">
        <w:rPr>
          <w:rStyle w:val="FileName"/>
          <w:b w:val="0"/>
          <w:i w:val="0"/>
          <w:color w:val="984806" w:themeColor="accent6" w:themeShade="80"/>
          <w:sz w:val="20"/>
        </w:rPr>
        <w:t>settings</w:t>
      </w:r>
      <w:r w:rsidR="008D5FA0" w:rsidRPr="001B1A8D">
        <w:rPr>
          <w:color w:val="984806" w:themeColor="accent6" w:themeShade="80"/>
          <w:sz w:val="24"/>
        </w:rPr>
        <w:t xml:space="preserve"> </w:t>
      </w:r>
      <w:r w:rsidR="008D5FA0">
        <w:t>are not order dependent</w:t>
      </w:r>
      <w:r w:rsidR="009C5189">
        <w:t xml:space="preserve">, Default value is used if not specified, </w:t>
      </w:r>
      <w:r w:rsidR="008D5FA0">
        <w:t xml:space="preserve">and </w:t>
      </w:r>
      <w:r w:rsidR="008D5FA0" w:rsidRPr="008D5FA0">
        <w:t>include:</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KMID</w:t>
      </w:r>
      <w:r w:rsidRPr="001B1A8D">
        <w:rPr>
          <w:rStyle w:val="FileName"/>
          <w:b w:val="0"/>
          <w:i w:val="0"/>
          <w:color w:val="984806" w:themeColor="accent6" w:themeShade="80"/>
          <w:sz w:val="20"/>
        </w:rPr>
        <w:t xml:space="preserve">  &lt;</w:t>
      </w:r>
      <w:proofErr w:type="gramEnd"/>
      <w:r w:rsidRPr="001B1A8D">
        <w:rPr>
          <w:rStyle w:val="FileName"/>
          <w:b w:val="0"/>
          <w:color w:val="984806" w:themeColor="accent6" w:themeShade="80"/>
          <w:sz w:val="20"/>
        </w:rPr>
        <w:t>value 0-15</w:t>
      </w:r>
      <w:r w:rsidRPr="001B1A8D">
        <w:rPr>
          <w:rStyle w:val="FileName"/>
          <w:b w:val="0"/>
          <w:i w:val="0"/>
          <w:color w:val="984806" w:themeColor="accent6" w:themeShade="80"/>
          <w:sz w:val="20"/>
        </w:rPr>
        <w:t xml:space="preserve">&gt;  </w:t>
      </w:r>
      <w:r w:rsidRPr="001B1A8D">
        <w:rPr>
          <w:rStyle w:val="FileName"/>
          <w:b w:val="0"/>
          <w:i w:val="0"/>
          <w:color w:val="984806" w:themeColor="accent6" w:themeShade="80"/>
        </w:rPr>
        <w:tab/>
      </w:r>
      <w:r>
        <w:rPr>
          <w:rStyle w:val="FileName"/>
          <w:b w:val="0"/>
          <w:i w:val="0"/>
        </w:rPr>
        <w:tab/>
      </w:r>
      <w:r>
        <w:rPr>
          <w:rStyle w:val="FileName"/>
          <w:b w:val="0"/>
          <w:i w:val="0"/>
        </w:rPr>
        <w:tab/>
      </w:r>
      <w:r w:rsidR="00BC4BAE">
        <w:rPr>
          <w:rStyle w:val="FileName"/>
          <w:b w:val="0"/>
          <w:i w:val="0"/>
        </w:rPr>
        <w:tab/>
      </w:r>
      <w:r>
        <w:rPr>
          <w:rStyle w:val="FileName"/>
          <w:b w:val="0"/>
          <w:i w:val="0"/>
        </w:rPr>
        <w:tab/>
      </w:r>
      <w:r w:rsidRPr="008D5FA0">
        <w:t>Default is 1</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SVN</w:t>
      </w:r>
      <w:r w:rsidRPr="001B1A8D">
        <w:rPr>
          <w:rStyle w:val="FileName"/>
          <w:b w:val="0"/>
          <w:i w:val="0"/>
          <w:color w:val="984806" w:themeColor="accent6" w:themeShade="80"/>
          <w:sz w:val="20"/>
        </w:rPr>
        <w:t xml:space="preserve">  &lt;</w:t>
      </w:r>
      <w:proofErr w:type="gramEnd"/>
      <w:r w:rsidRPr="001B1A8D">
        <w:rPr>
          <w:rStyle w:val="FileName"/>
          <w:b w:val="0"/>
          <w:color w:val="984806" w:themeColor="accent6" w:themeShade="80"/>
          <w:sz w:val="20"/>
        </w:rPr>
        <w:t>value 0-15</w:t>
      </w:r>
      <w:r w:rsidRPr="001B1A8D">
        <w:rPr>
          <w:rStyle w:val="FileName"/>
          <w:b w:val="0"/>
          <w:i w:val="0"/>
          <w:color w:val="984806" w:themeColor="accent6" w:themeShade="80"/>
          <w:sz w:val="20"/>
        </w:rPr>
        <w:t>&gt;</w:t>
      </w:r>
      <w:r w:rsidRPr="001B1A8D">
        <w:rPr>
          <w:color w:val="984806" w:themeColor="accent6" w:themeShade="80"/>
        </w:rPr>
        <w:tab/>
      </w:r>
      <w:r>
        <w:tab/>
      </w:r>
      <w:r>
        <w:tab/>
      </w:r>
      <w:r w:rsidR="00BC4BAE">
        <w:tab/>
      </w:r>
      <w:r>
        <w:tab/>
      </w:r>
      <w:r w:rsidRPr="008D5FA0">
        <w:t>Default is 1</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lastRenderedPageBreak/>
        <w:t>–</w:t>
      </w:r>
      <w:proofErr w:type="gramStart"/>
      <w:r w:rsidRPr="001B1A8D">
        <w:rPr>
          <w:rStyle w:val="FileName"/>
          <w:i w:val="0"/>
          <w:color w:val="984806" w:themeColor="accent6" w:themeShade="80"/>
          <w:sz w:val="20"/>
        </w:rPr>
        <w:t>KMVERSION</w:t>
      </w:r>
      <w:r w:rsidRPr="001B1A8D">
        <w:rPr>
          <w:rStyle w:val="FileName"/>
          <w:b w:val="0"/>
          <w:i w:val="0"/>
          <w:color w:val="984806" w:themeColor="accent6" w:themeShade="80"/>
          <w:sz w:val="20"/>
        </w:rPr>
        <w:t xml:space="preserve">  &lt;</w:t>
      </w:r>
      <w:proofErr w:type="gramEnd"/>
      <w:r w:rsidRPr="001B1A8D">
        <w:rPr>
          <w:rStyle w:val="FileName"/>
          <w:b w:val="0"/>
          <w:color w:val="984806" w:themeColor="accent6" w:themeShade="80"/>
          <w:sz w:val="20"/>
        </w:rPr>
        <w:t>value 0-255</w:t>
      </w:r>
      <w:r w:rsidRPr="001B1A8D">
        <w:rPr>
          <w:rStyle w:val="FileName"/>
          <w:b w:val="0"/>
          <w:i w:val="0"/>
          <w:color w:val="984806" w:themeColor="accent6" w:themeShade="80"/>
          <w:sz w:val="20"/>
        </w:rPr>
        <w:t xml:space="preserve">&gt;  </w:t>
      </w:r>
      <w:r w:rsidRPr="001B1A8D">
        <w:rPr>
          <w:rStyle w:val="FileName"/>
          <w:b w:val="0"/>
          <w:i w:val="0"/>
          <w:color w:val="984806" w:themeColor="accent6" w:themeShade="80"/>
          <w:sz w:val="20"/>
        </w:rPr>
        <w:tab/>
      </w:r>
      <w:r>
        <w:rPr>
          <w:rStyle w:val="FileName"/>
          <w:b w:val="0"/>
          <w:i w:val="0"/>
        </w:rPr>
        <w:tab/>
      </w:r>
      <w:r>
        <w:rPr>
          <w:rStyle w:val="FileName"/>
          <w:b w:val="0"/>
          <w:i w:val="0"/>
        </w:rPr>
        <w:tab/>
      </w:r>
      <w:r w:rsidRPr="008D5FA0">
        <w:t>Default is 1</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BPKHASH</w:t>
      </w:r>
      <w:r w:rsidRPr="001B1A8D">
        <w:rPr>
          <w:rStyle w:val="FileName"/>
          <w:b w:val="0"/>
          <w:i w:val="0"/>
          <w:color w:val="984806" w:themeColor="accent6" w:themeShade="80"/>
          <w:sz w:val="20"/>
        </w:rPr>
        <w:t xml:space="preserve">  &lt;</w:t>
      </w:r>
      <w:proofErr w:type="gramEnd"/>
      <w:r w:rsidRPr="001B1A8D">
        <w:rPr>
          <w:rStyle w:val="FileName"/>
          <w:color w:val="984806" w:themeColor="accent6" w:themeShade="80"/>
          <w:sz w:val="20"/>
        </w:rPr>
        <w:t>SHA256</w:t>
      </w:r>
      <w:r w:rsidRPr="001B1A8D">
        <w:rPr>
          <w:rStyle w:val="FileName"/>
          <w:b w:val="0"/>
          <w:color w:val="984806" w:themeColor="accent6" w:themeShade="80"/>
          <w:sz w:val="20"/>
        </w:rPr>
        <w:t xml:space="preserve"> | </w:t>
      </w:r>
      <w:r w:rsidRPr="001B1A8D">
        <w:rPr>
          <w:rStyle w:val="FileName"/>
          <w:color w:val="984806" w:themeColor="accent6" w:themeShade="80"/>
          <w:sz w:val="20"/>
        </w:rPr>
        <w:t>SHA384</w:t>
      </w:r>
      <w:r w:rsidRPr="001B1A8D">
        <w:rPr>
          <w:rStyle w:val="FileName"/>
          <w:b w:val="0"/>
          <w:color w:val="984806" w:themeColor="accent6" w:themeShade="80"/>
          <w:sz w:val="20"/>
        </w:rPr>
        <w:t xml:space="preserve"> | </w:t>
      </w:r>
      <w:r w:rsidRPr="001B1A8D">
        <w:rPr>
          <w:rStyle w:val="FileName"/>
          <w:color w:val="984806" w:themeColor="accent6" w:themeShade="80"/>
          <w:sz w:val="20"/>
        </w:rPr>
        <w:t>SM3</w:t>
      </w:r>
      <w:r w:rsidRPr="001B1A8D">
        <w:rPr>
          <w:rStyle w:val="FileName"/>
          <w:b w:val="0"/>
          <w:i w:val="0"/>
          <w:color w:val="984806" w:themeColor="accent6" w:themeShade="80"/>
          <w:sz w:val="20"/>
        </w:rPr>
        <w:t>&gt;</w:t>
      </w:r>
      <w:r w:rsidR="00BC4BAE" w:rsidRPr="001B1A8D">
        <w:rPr>
          <w:rStyle w:val="FileName"/>
          <w:b w:val="0"/>
          <w:i w:val="0"/>
          <w:color w:val="984806" w:themeColor="accent6" w:themeShade="80"/>
        </w:rPr>
        <w:tab/>
      </w:r>
      <w:r w:rsidR="009C5189">
        <w:t xml:space="preserve">(v1 only) </w:t>
      </w:r>
      <w:r w:rsidR="00127A52">
        <w:t xml:space="preserve">hash </w:t>
      </w:r>
      <w:proofErr w:type="spellStart"/>
      <w:r w:rsidR="00E64AC0">
        <w:t>alg</w:t>
      </w:r>
      <w:proofErr w:type="spellEnd"/>
      <w:r w:rsidR="00E64AC0">
        <w:t xml:space="preserve"> used to create BPM Key Hash. Default is SHA256</w:t>
      </w:r>
      <w:r w:rsidR="00EB4AFE">
        <w:t xml:space="preserve"> </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KMKHASH</w:t>
      </w:r>
      <w:r w:rsidRPr="001B1A8D">
        <w:rPr>
          <w:rStyle w:val="FileName"/>
          <w:b w:val="0"/>
          <w:i w:val="0"/>
          <w:color w:val="984806" w:themeColor="accent6" w:themeShade="80"/>
          <w:sz w:val="20"/>
        </w:rPr>
        <w:t xml:space="preserve">  &lt;</w:t>
      </w:r>
      <w:proofErr w:type="gramEnd"/>
      <w:r w:rsidRPr="001B1A8D">
        <w:rPr>
          <w:rStyle w:val="FileName"/>
          <w:color w:val="984806" w:themeColor="accent6" w:themeShade="80"/>
          <w:sz w:val="20"/>
        </w:rPr>
        <w:t>SHA256</w:t>
      </w:r>
      <w:r w:rsidRPr="001B1A8D">
        <w:rPr>
          <w:rStyle w:val="FileName"/>
          <w:b w:val="0"/>
          <w:color w:val="984806" w:themeColor="accent6" w:themeShade="80"/>
          <w:sz w:val="20"/>
        </w:rPr>
        <w:t xml:space="preserve"> | </w:t>
      </w:r>
      <w:r w:rsidRPr="001B1A8D">
        <w:rPr>
          <w:rStyle w:val="FileName"/>
          <w:color w:val="984806" w:themeColor="accent6" w:themeShade="80"/>
          <w:sz w:val="20"/>
        </w:rPr>
        <w:t>SM3</w:t>
      </w:r>
      <w:r w:rsidRPr="001B1A8D">
        <w:rPr>
          <w:rStyle w:val="FileName"/>
          <w:b w:val="0"/>
          <w:i w:val="0"/>
          <w:color w:val="984806" w:themeColor="accent6" w:themeShade="80"/>
          <w:sz w:val="20"/>
        </w:rPr>
        <w:t>&gt;</w:t>
      </w:r>
      <w:r w:rsidRPr="001B1A8D">
        <w:rPr>
          <w:rStyle w:val="FileName"/>
          <w:b w:val="0"/>
          <w:i w:val="0"/>
          <w:color w:val="984806" w:themeColor="accent6" w:themeShade="80"/>
          <w:sz w:val="20"/>
        </w:rPr>
        <w:tab/>
      </w:r>
      <w:r w:rsidRPr="001B1A8D">
        <w:rPr>
          <w:rStyle w:val="FileName"/>
          <w:b w:val="0"/>
          <w:i w:val="0"/>
          <w:color w:val="984806" w:themeColor="accent6" w:themeShade="80"/>
        </w:rPr>
        <w:tab/>
      </w:r>
      <w:r>
        <w:rPr>
          <w:rStyle w:val="FileName"/>
          <w:b w:val="0"/>
          <w:i w:val="0"/>
        </w:rPr>
        <w:tab/>
      </w:r>
      <w:r w:rsidR="009C5189">
        <w:t xml:space="preserve">(v2 only) </w:t>
      </w:r>
      <w:r w:rsidR="007F7EEA">
        <w:t xml:space="preserve">hash </w:t>
      </w:r>
      <w:proofErr w:type="spellStart"/>
      <w:r w:rsidR="00E64AC0">
        <w:t>alg</w:t>
      </w:r>
      <w:proofErr w:type="spellEnd"/>
      <w:r w:rsidR="00E64AC0">
        <w:t xml:space="preserve"> used to create KM Key Hash. </w:t>
      </w:r>
      <w:r w:rsidRPr="008D5FA0">
        <w:t xml:space="preserve">Default is </w:t>
      </w:r>
      <w:r>
        <w:t>SHA256</w:t>
      </w:r>
      <w:r w:rsidR="00903E7B">
        <w:t xml:space="preserve"> </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SIGHASHALG</w:t>
      </w:r>
      <w:r w:rsidRPr="001B1A8D">
        <w:rPr>
          <w:rStyle w:val="FileName"/>
          <w:b w:val="0"/>
          <w:i w:val="0"/>
          <w:color w:val="984806" w:themeColor="accent6" w:themeShade="80"/>
          <w:sz w:val="20"/>
        </w:rPr>
        <w:t xml:space="preserve">  &lt;</w:t>
      </w:r>
      <w:proofErr w:type="gramEnd"/>
      <w:r w:rsidRPr="001B1A8D">
        <w:rPr>
          <w:rStyle w:val="FileName"/>
          <w:color w:val="984806" w:themeColor="accent6" w:themeShade="80"/>
          <w:sz w:val="20"/>
        </w:rPr>
        <w:t>SHA256</w:t>
      </w:r>
      <w:r w:rsidRPr="001B1A8D">
        <w:rPr>
          <w:rStyle w:val="FileName"/>
          <w:b w:val="0"/>
          <w:color w:val="984806" w:themeColor="accent6" w:themeShade="80"/>
          <w:sz w:val="20"/>
        </w:rPr>
        <w:t xml:space="preserve"> | </w:t>
      </w:r>
      <w:r w:rsidRPr="001B1A8D">
        <w:rPr>
          <w:rStyle w:val="FileName"/>
          <w:color w:val="984806" w:themeColor="accent6" w:themeShade="80"/>
          <w:sz w:val="20"/>
        </w:rPr>
        <w:t>SHA384</w:t>
      </w:r>
      <w:r w:rsidRPr="001B1A8D">
        <w:rPr>
          <w:rStyle w:val="FileName"/>
          <w:b w:val="0"/>
          <w:color w:val="984806" w:themeColor="accent6" w:themeShade="80"/>
          <w:sz w:val="20"/>
        </w:rPr>
        <w:t xml:space="preserve"> | </w:t>
      </w:r>
      <w:r w:rsidRPr="001B1A8D">
        <w:rPr>
          <w:rStyle w:val="FileName"/>
          <w:color w:val="984806" w:themeColor="accent6" w:themeShade="80"/>
          <w:sz w:val="20"/>
        </w:rPr>
        <w:t>SM3</w:t>
      </w:r>
      <w:r w:rsidRPr="001B1A8D">
        <w:rPr>
          <w:rStyle w:val="FileName"/>
          <w:b w:val="0"/>
          <w:i w:val="0"/>
          <w:color w:val="984806" w:themeColor="accent6" w:themeShade="80"/>
          <w:sz w:val="20"/>
        </w:rPr>
        <w:t xml:space="preserve">&gt; </w:t>
      </w:r>
      <w:r>
        <w:rPr>
          <w:rStyle w:val="FileName"/>
          <w:b w:val="0"/>
          <w:i w:val="0"/>
        </w:rPr>
        <w:tab/>
      </w:r>
      <w:r w:rsidR="007F7EEA">
        <w:t xml:space="preserve">hash </w:t>
      </w:r>
      <w:proofErr w:type="spellStart"/>
      <w:r w:rsidR="007F7EEA">
        <w:t>a</w:t>
      </w:r>
      <w:r w:rsidR="00E64AC0">
        <w:t>lg</w:t>
      </w:r>
      <w:proofErr w:type="spellEnd"/>
      <w:r w:rsidR="00E64AC0">
        <w:t xml:space="preserve"> used in </w:t>
      </w:r>
      <w:r w:rsidR="007F7EEA">
        <w:t>signing</w:t>
      </w:r>
      <w:r w:rsidR="00E64AC0">
        <w:t xml:space="preserve">. </w:t>
      </w:r>
      <w:r w:rsidRPr="008D5FA0">
        <w:t xml:space="preserve">Default is </w:t>
      </w:r>
      <w:r>
        <w:t>SHA256</w:t>
      </w:r>
    </w:p>
    <w:p w:rsidR="008D5FA0" w:rsidRPr="008D5FA0" w:rsidRDefault="008D5FA0" w:rsidP="008D5FA0">
      <w:pPr>
        <w:spacing w:before="0" w:after="0"/>
        <w:ind w:left="432"/>
        <w:rPr>
          <w:rStyle w:val="FileName"/>
          <w:b w:val="0"/>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 xml:space="preserve">SIGALG </w:t>
      </w:r>
      <w:r w:rsidRPr="001B1A8D">
        <w:rPr>
          <w:rStyle w:val="FileName"/>
          <w:b w:val="0"/>
          <w:i w:val="0"/>
          <w:color w:val="984806" w:themeColor="accent6" w:themeShade="80"/>
          <w:sz w:val="20"/>
        </w:rPr>
        <w:t xml:space="preserve"> &lt;</w:t>
      </w:r>
      <w:proofErr w:type="gramEnd"/>
      <w:r w:rsidRPr="001B1A8D">
        <w:rPr>
          <w:rStyle w:val="FileName"/>
          <w:color w:val="984806" w:themeColor="accent6" w:themeShade="80"/>
          <w:sz w:val="20"/>
        </w:rPr>
        <w:t>RSA</w:t>
      </w:r>
      <w:r w:rsidRPr="001B1A8D">
        <w:rPr>
          <w:rStyle w:val="FileName"/>
          <w:b w:val="0"/>
          <w:color w:val="984806" w:themeColor="accent6" w:themeShade="80"/>
          <w:sz w:val="20"/>
        </w:rPr>
        <w:t xml:space="preserve"> | </w:t>
      </w:r>
      <w:r w:rsidRPr="001B1A8D">
        <w:rPr>
          <w:rStyle w:val="FileName"/>
          <w:color w:val="984806" w:themeColor="accent6" w:themeShade="80"/>
          <w:sz w:val="20"/>
        </w:rPr>
        <w:t>ECC</w:t>
      </w:r>
      <w:r w:rsidRPr="001B1A8D">
        <w:rPr>
          <w:rStyle w:val="FileName"/>
          <w:b w:val="0"/>
          <w:i w:val="0"/>
          <w:color w:val="984806" w:themeColor="accent6" w:themeShade="80"/>
          <w:sz w:val="20"/>
        </w:rPr>
        <w:t xml:space="preserve">&gt; </w:t>
      </w:r>
      <w:r w:rsidRPr="001B1A8D">
        <w:rPr>
          <w:color w:val="984806" w:themeColor="accent6" w:themeShade="80"/>
          <w:sz w:val="24"/>
        </w:rPr>
        <w:t xml:space="preserve"> </w:t>
      </w:r>
      <w:r w:rsidRPr="001B1A8D">
        <w:rPr>
          <w:color w:val="984806" w:themeColor="accent6" w:themeShade="80"/>
        </w:rPr>
        <w:tab/>
      </w:r>
      <w:r w:rsidRPr="001B1A8D">
        <w:rPr>
          <w:color w:val="984806" w:themeColor="accent6" w:themeShade="80"/>
        </w:rPr>
        <w:tab/>
      </w:r>
      <w:r>
        <w:tab/>
      </w:r>
      <w:r w:rsidR="00BC4BAE">
        <w:tab/>
      </w:r>
      <w:r w:rsidR="00E64AC0">
        <w:t xml:space="preserve">key algorithm. </w:t>
      </w:r>
      <w:r w:rsidRPr="008D5FA0">
        <w:t xml:space="preserve">Default is </w:t>
      </w:r>
      <w:r>
        <w:t>RSA</w:t>
      </w:r>
      <w:r w:rsidR="0044612A">
        <w:t xml:space="preserve"> </w:t>
      </w:r>
      <w:r w:rsidR="00E64AC0">
        <w:t>(use ECC for SM2 signing)</w:t>
      </w:r>
    </w:p>
    <w:p w:rsidR="008D5FA0" w:rsidRPr="008D5FA0" w:rsidRDefault="008D5FA0" w:rsidP="008D5FA0">
      <w:pPr>
        <w:spacing w:before="0" w:after="0"/>
        <w:ind w:left="432"/>
        <w:rPr>
          <w:rStyle w:val="FileName"/>
          <w:i w:val="0"/>
        </w:rPr>
      </w:pPr>
      <w:r w:rsidRPr="001B1A8D">
        <w:rPr>
          <w:rStyle w:val="FileName"/>
          <w:i w:val="0"/>
          <w:color w:val="984806" w:themeColor="accent6" w:themeShade="80"/>
          <w:sz w:val="20"/>
        </w:rPr>
        <w:t>–</w:t>
      </w:r>
      <w:proofErr w:type="gramStart"/>
      <w:r w:rsidRPr="001B1A8D">
        <w:rPr>
          <w:rStyle w:val="FileName"/>
          <w:i w:val="0"/>
          <w:color w:val="984806" w:themeColor="accent6" w:themeShade="80"/>
          <w:sz w:val="20"/>
        </w:rPr>
        <w:t xml:space="preserve">SCHEME </w:t>
      </w:r>
      <w:r w:rsidRPr="001B1A8D">
        <w:rPr>
          <w:rStyle w:val="FileName"/>
          <w:b w:val="0"/>
          <w:i w:val="0"/>
          <w:color w:val="984806" w:themeColor="accent6" w:themeShade="80"/>
          <w:sz w:val="20"/>
        </w:rPr>
        <w:t xml:space="preserve"> &lt;</w:t>
      </w:r>
      <w:proofErr w:type="gramEnd"/>
      <w:r w:rsidRPr="001B1A8D">
        <w:rPr>
          <w:rStyle w:val="FileName"/>
          <w:color w:val="984806" w:themeColor="accent6" w:themeShade="80"/>
          <w:sz w:val="20"/>
        </w:rPr>
        <w:t>RSASSA</w:t>
      </w:r>
      <w:r w:rsidR="00EB4AFE">
        <w:rPr>
          <w:rStyle w:val="FileName"/>
          <w:color w:val="984806" w:themeColor="accent6" w:themeShade="80"/>
          <w:sz w:val="20"/>
        </w:rPr>
        <w:t xml:space="preserve"> | RSAPSS</w:t>
      </w:r>
      <w:r w:rsidRPr="001B1A8D">
        <w:rPr>
          <w:rStyle w:val="FileName"/>
          <w:b w:val="0"/>
          <w:color w:val="984806" w:themeColor="accent6" w:themeShade="80"/>
          <w:sz w:val="20"/>
        </w:rPr>
        <w:t xml:space="preserve"> | </w:t>
      </w:r>
      <w:r w:rsidRPr="001B1A8D">
        <w:rPr>
          <w:rStyle w:val="FileName"/>
          <w:color w:val="984806" w:themeColor="accent6" w:themeShade="80"/>
          <w:sz w:val="20"/>
        </w:rPr>
        <w:t>ECDSA</w:t>
      </w:r>
      <w:r w:rsidRPr="001B1A8D">
        <w:rPr>
          <w:rStyle w:val="FileName"/>
          <w:b w:val="0"/>
          <w:color w:val="984806" w:themeColor="accent6" w:themeShade="80"/>
          <w:sz w:val="20"/>
        </w:rPr>
        <w:t xml:space="preserve"> | </w:t>
      </w:r>
      <w:r w:rsidRPr="001B1A8D">
        <w:rPr>
          <w:rStyle w:val="FileName"/>
          <w:color w:val="984806" w:themeColor="accent6" w:themeShade="80"/>
          <w:sz w:val="20"/>
        </w:rPr>
        <w:t>SM2</w:t>
      </w:r>
      <w:r w:rsidRPr="001B1A8D">
        <w:rPr>
          <w:rStyle w:val="FileName"/>
          <w:b w:val="0"/>
          <w:i w:val="0"/>
          <w:color w:val="984806" w:themeColor="accent6" w:themeShade="80"/>
          <w:sz w:val="20"/>
        </w:rPr>
        <w:t xml:space="preserve">&gt; </w:t>
      </w:r>
      <w:r w:rsidRPr="001B1A8D">
        <w:rPr>
          <w:rStyle w:val="FileName"/>
          <w:i w:val="0"/>
          <w:color w:val="984806" w:themeColor="accent6" w:themeShade="80"/>
        </w:rPr>
        <w:tab/>
      </w:r>
      <w:r w:rsidR="00BC4BAE">
        <w:rPr>
          <w:rStyle w:val="FileName"/>
          <w:i w:val="0"/>
        </w:rPr>
        <w:tab/>
      </w:r>
      <w:r w:rsidR="00E64AC0">
        <w:t>signing algorithm.</w:t>
      </w:r>
      <w:r w:rsidR="00E64AC0" w:rsidRPr="008D5FA0">
        <w:t xml:space="preserve"> </w:t>
      </w:r>
      <w:r w:rsidRPr="008D5FA0">
        <w:t xml:space="preserve">Default is </w:t>
      </w:r>
      <w:r>
        <w:t>RSASSA</w:t>
      </w:r>
    </w:p>
    <w:p w:rsidR="008D5FA0" w:rsidRPr="008D5FA0" w:rsidRDefault="00406F68" w:rsidP="00406F68">
      <w:pPr>
        <w:pStyle w:val="NoSpaceAfter"/>
        <w:ind w:left="180"/>
      </w:pPr>
      <w:r w:rsidRPr="001B1A8D">
        <w:rPr>
          <w:rStyle w:val="FileName"/>
          <w:b w:val="0"/>
          <w:i w:val="0"/>
          <w:color w:val="984806" w:themeColor="accent6" w:themeShade="80"/>
          <w:sz w:val="20"/>
        </w:rPr>
        <w:t>Signing</w:t>
      </w:r>
      <w:r w:rsidR="008D5FA0" w:rsidRPr="001B1A8D">
        <w:rPr>
          <w:rStyle w:val="FileName"/>
          <w:b w:val="0"/>
          <w:i w:val="0"/>
          <w:color w:val="984806" w:themeColor="accent6" w:themeShade="80"/>
          <w:sz w:val="20"/>
        </w:rPr>
        <w:t xml:space="preserve"> directive</w:t>
      </w:r>
      <w:r w:rsidR="008D5FA0" w:rsidRPr="001B1A8D">
        <w:rPr>
          <w:color w:val="984806" w:themeColor="accent6" w:themeShade="80"/>
          <w:sz w:val="24"/>
        </w:rPr>
        <w:t xml:space="preserve"> </w:t>
      </w:r>
      <w:r w:rsidR="008D5FA0" w:rsidRPr="008D5FA0">
        <w:t>must be one of the following:</w:t>
      </w:r>
    </w:p>
    <w:p w:rsidR="008D5FA0" w:rsidRPr="008D5FA0" w:rsidRDefault="008D5FA0" w:rsidP="008D5FA0">
      <w:pPr>
        <w:spacing w:before="0" w:after="0"/>
        <w:ind w:left="1170" w:hanging="738"/>
        <w:rPr>
          <w:rStyle w:val="FileName"/>
          <w:b w:val="0"/>
          <w:i w:val="0"/>
        </w:rPr>
      </w:pPr>
      <w:r w:rsidRPr="001B1A8D">
        <w:rPr>
          <w:rStyle w:val="FileName"/>
          <w:i w:val="0"/>
          <w:color w:val="984806" w:themeColor="accent6" w:themeShade="80"/>
        </w:rPr>
        <w:t>–</w:t>
      </w:r>
      <w:r w:rsidRPr="001B1A8D">
        <w:rPr>
          <w:rStyle w:val="FileName"/>
          <w:i w:val="0"/>
          <w:color w:val="984806" w:themeColor="accent6" w:themeShade="80"/>
          <w:sz w:val="20"/>
        </w:rPr>
        <w:t>SIGNKEY</w:t>
      </w:r>
      <w:r w:rsidR="00127A52">
        <w:rPr>
          <w:rStyle w:val="FileName"/>
          <w:b w:val="0"/>
          <w:i w:val="0"/>
          <w:color w:val="984806" w:themeColor="accent6" w:themeShade="80"/>
          <w:sz w:val="20"/>
        </w:rPr>
        <w:t xml:space="preserve"> &lt;</w:t>
      </w:r>
      <w:proofErr w:type="spellStart"/>
      <w:r w:rsidR="00127A52">
        <w:rPr>
          <w:rStyle w:val="FileName"/>
          <w:b w:val="0"/>
          <w:i w:val="0"/>
          <w:color w:val="984806" w:themeColor="accent6" w:themeShade="80"/>
          <w:sz w:val="20"/>
        </w:rPr>
        <w:t>PrivateKeyFileName</w:t>
      </w:r>
      <w:proofErr w:type="spellEnd"/>
      <w:r w:rsidR="00127A52">
        <w:rPr>
          <w:rStyle w:val="FileName"/>
          <w:b w:val="0"/>
          <w:i w:val="0"/>
          <w:color w:val="984806" w:themeColor="accent6" w:themeShade="80"/>
          <w:sz w:val="20"/>
        </w:rPr>
        <w:t>&gt;</w:t>
      </w:r>
      <w:proofErr w:type="gramStart"/>
      <w:r w:rsidR="00127A52">
        <w:rPr>
          <w:rStyle w:val="FileName"/>
          <w:b w:val="0"/>
          <w:i w:val="0"/>
          <w:color w:val="984806" w:themeColor="accent6" w:themeShade="80"/>
          <w:sz w:val="20"/>
        </w:rPr>
        <w:t>]</w:t>
      </w:r>
      <w:r w:rsidRPr="001B1A8D">
        <w:rPr>
          <w:rStyle w:val="FileName"/>
          <w:b w:val="0"/>
          <w:i w:val="0"/>
          <w:color w:val="984806" w:themeColor="accent6" w:themeShade="80"/>
          <w:sz w:val="20"/>
        </w:rPr>
        <w:t xml:space="preserve">  </w:t>
      </w:r>
      <w:r w:rsidRPr="00127A52">
        <w:rPr>
          <w:rStyle w:val="FileName"/>
          <w:i w:val="0"/>
          <w:color w:val="984806" w:themeColor="accent6" w:themeShade="80"/>
          <w:sz w:val="20"/>
        </w:rPr>
        <w:t>[</w:t>
      </w:r>
      <w:proofErr w:type="gramEnd"/>
      <w:r w:rsidRPr="001B1A8D">
        <w:rPr>
          <w:rStyle w:val="FileName"/>
          <w:i w:val="0"/>
          <w:color w:val="984806" w:themeColor="accent6" w:themeShade="80"/>
          <w:sz w:val="20"/>
        </w:rPr>
        <w:t>–SIGNPUBKEY</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KeyFileName</w:t>
      </w:r>
      <w:proofErr w:type="spellEnd"/>
      <w:r w:rsidRPr="001B1A8D">
        <w:rPr>
          <w:rStyle w:val="FileName"/>
          <w:b w:val="0"/>
          <w:i w:val="0"/>
          <w:color w:val="984806" w:themeColor="accent6" w:themeShade="80"/>
          <w:sz w:val="20"/>
        </w:rPr>
        <w:t>&gt;</w:t>
      </w:r>
      <w:r w:rsidR="00127A52" w:rsidRPr="00127A52">
        <w:rPr>
          <w:rStyle w:val="FileName"/>
          <w:i w:val="0"/>
          <w:color w:val="984806" w:themeColor="accent6" w:themeShade="80"/>
          <w:sz w:val="20"/>
        </w:rPr>
        <w:t>]</w:t>
      </w:r>
      <w:r w:rsidR="00E64AC0" w:rsidRPr="00127A52">
        <w:rPr>
          <w:rStyle w:val="FileName"/>
          <w:i w:val="0"/>
          <w:color w:val="984806" w:themeColor="accent6" w:themeShade="80"/>
          <w:sz w:val="20"/>
        </w:rPr>
        <w:t xml:space="preserve"> </w:t>
      </w:r>
      <w:r w:rsidRPr="00BC4BAE">
        <w:rPr>
          <w:rStyle w:val="FileName"/>
          <w:b w:val="0"/>
          <w:i w:val="0"/>
          <w:sz w:val="20"/>
        </w:rPr>
        <w:tab/>
      </w:r>
      <w:r w:rsidRPr="008D5FA0">
        <w:t>Note:</w:t>
      </w:r>
      <w:r>
        <w:rPr>
          <w:rStyle w:val="FileName"/>
          <w:b w:val="0"/>
          <w:i w:val="0"/>
        </w:rPr>
        <w:t xml:space="preserve"> </w:t>
      </w:r>
      <w:proofErr w:type="spellStart"/>
      <w:r>
        <w:t>PubKey</w:t>
      </w:r>
      <w:proofErr w:type="spellEnd"/>
      <w:r>
        <w:t xml:space="preserve"> only needed when </w:t>
      </w:r>
      <w:proofErr w:type="spellStart"/>
      <w:r>
        <w:t>PrivateKey</w:t>
      </w:r>
      <w:proofErr w:type="spellEnd"/>
      <w:r>
        <w:t xml:space="preserve"> does not contain the public key (most private key </w:t>
      </w:r>
      <w:r w:rsidR="00BC4BAE">
        <w:t>structures</w:t>
      </w:r>
      <w:r>
        <w:t xml:space="preserve"> do).</w:t>
      </w:r>
    </w:p>
    <w:p w:rsidR="00127A52" w:rsidRPr="00127A52" w:rsidRDefault="008D5FA0" w:rsidP="00127A52">
      <w:pPr>
        <w:spacing w:before="0" w:after="0"/>
        <w:ind w:left="1080" w:hanging="648"/>
      </w:pPr>
      <w:r w:rsidRPr="001B1A8D">
        <w:rPr>
          <w:rStyle w:val="FileName"/>
          <w:i w:val="0"/>
          <w:color w:val="984806" w:themeColor="accent6" w:themeShade="80"/>
          <w:sz w:val="20"/>
        </w:rPr>
        <w:t>–XSIGN</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DataFile</w:t>
      </w:r>
      <w:proofErr w:type="spellEnd"/>
      <w:r w:rsidRPr="001B1A8D">
        <w:rPr>
          <w:rStyle w:val="FileName"/>
          <w:b w:val="0"/>
          <w:i w:val="0"/>
          <w:color w:val="984806" w:themeColor="accent6" w:themeShade="80"/>
          <w:sz w:val="20"/>
        </w:rPr>
        <w:t>&gt; &lt;</w:t>
      </w:r>
      <w:proofErr w:type="spellStart"/>
      <w:r w:rsidRPr="001B1A8D">
        <w:rPr>
          <w:rStyle w:val="FileName"/>
          <w:b w:val="0"/>
          <w:i w:val="0"/>
          <w:color w:val="984806" w:themeColor="accent6" w:themeShade="80"/>
          <w:sz w:val="20"/>
        </w:rPr>
        <w:t>BatchFile</w:t>
      </w:r>
      <w:proofErr w:type="spellEnd"/>
      <w:r w:rsidRPr="001B1A8D">
        <w:rPr>
          <w:rStyle w:val="FileName"/>
          <w:b w:val="0"/>
          <w:i w:val="0"/>
          <w:color w:val="984806" w:themeColor="accent6" w:themeShade="80"/>
          <w:sz w:val="20"/>
        </w:rPr>
        <w:t>&gt; &lt;</w:t>
      </w:r>
      <w:proofErr w:type="spellStart"/>
      <w:r w:rsidRPr="001B1A8D">
        <w:rPr>
          <w:rStyle w:val="FileName"/>
          <w:b w:val="0"/>
          <w:i w:val="0"/>
          <w:color w:val="984806" w:themeColor="accent6" w:themeShade="80"/>
          <w:sz w:val="20"/>
        </w:rPr>
        <w:t>sigFile</w:t>
      </w:r>
      <w:proofErr w:type="spellEnd"/>
      <w:proofErr w:type="gramStart"/>
      <w:r w:rsidRPr="001B1A8D">
        <w:rPr>
          <w:rStyle w:val="FileName"/>
          <w:b w:val="0"/>
          <w:i w:val="0"/>
          <w:color w:val="984806" w:themeColor="accent6" w:themeShade="80"/>
          <w:sz w:val="20"/>
        </w:rPr>
        <w:t>&gt;</w:t>
      </w:r>
      <w:r w:rsidR="00406F68" w:rsidRPr="001B1A8D">
        <w:rPr>
          <w:rStyle w:val="FileName"/>
          <w:b w:val="0"/>
          <w:i w:val="0"/>
          <w:color w:val="984806" w:themeColor="accent6" w:themeShade="80"/>
          <w:sz w:val="20"/>
        </w:rPr>
        <w:t xml:space="preserve"> </w:t>
      </w:r>
      <w:r w:rsidRPr="001B1A8D">
        <w:rPr>
          <w:rStyle w:val="FileName"/>
          <w:b w:val="0"/>
          <w:i w:val="0"/>
          <w:color w:val="984806" w:themeColor="accent6" w:themeShade="80"/>
          <w:sz w:val="20"/>
        </w:rPr>
        <w:t xml:space="preserve"> </w:t>
      </w:r>
      <w:r w:rsidRPr="001B1A8D">
        <w:rPr>
          <w:rStyle w:val="FileName"/>
          <w:i w:val="0"/>
          <w:color w:val="984806" w:themeColor="accent6" w:themeShade="80"/>
          <w:sz w:val="20"/>
        </w:rPr>
        <w:t>–</w:t>
      </w:r>
      <w:proofErr w:type="gramEnd"/>
      <w:r w:rsidRPr="001B1A8D">
        <w:rPr>
          <w:rStyle w:val="FileName"/>
          <w:i w:val="0"/>
          <w:color w:val="984806" w:themeColor="accent6" w:themeShade="80"/>
          <w:sz w:val="20"/>
        </w:rPr>
        <w:t>SIGNPUBKEY</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KeyFileName</w:t>
      </w:r>
      <w:proofErr w:type="spellEnd"/>
      <w:r w:rsidRPr="001B1A8D">
        <w:rPr>
          <w:rStyle w:val="FileName"/>
          <w:b w:val="0"/>
          <w:i w:val="0"/>
          <w:color w:val="984806" w:themeColor="accent6" w:themeShade="80"/>
          <w:sz w:val="20"/>
        </w:rPr>
        <w:t>&gt;</w:t>
      </w:r>
      <w:r w:rsidR="00127A52">
        <w:rPr>
          <w:rStyle w:val="FileName"/>
          <w:b w:val="0"/>
          <w:i w:val="0"/>
          <w:color w:val="984806" w:themeColor="accent6" w:themeShade="80"/>
          <w:sz w:val="20"/>
        </w:rPr>
        <w:t xml:space="preserve"> </w:t>
      </w:r>
      <w:r w:rsidR="00127A52" w:rsidRPr="00127A52">
        <w:rPr>
          <w:rStyle w:val="FileName"/>
          <w:i w:val="0"/>
          <w:color w:val="984806" w:themeColor="accent6" w:themeShade="80"/>
          <w:sz w:val="20"/>
        </w:rPr>
        <w:t>[-OUTHASH]</w:t>
      </w:r>
      <w:r w:rsidR="00E64AC0" w:rsidRPr="00127A52">
        <w:rPr>
          <w:rStyle w:val="FileName"/>
          <w:i w:val="0"/>
          <w:color w:val="984806" w:themeColor="accent6" w:themeShade="80"/>
          <w:sz w:val="20"/>
        </w:rPr>
        <w:t xml:space="preserve"> </w:t>
      </w:r>
      <w:r w:rsidRPr="001B1A8D">
        <w:rPr>
          <w:rStyle w:val="FileName"/>
          <w:b w:val="0"/>
          <w:i w:val="0"/>
          <w:color w:val="984806" w:themeColor="accent6" w:themeShade="80"/>
          <w:sz w:val="20"/>
        </w:rPr>
        <w:t xml:space="preserve">   </w:t>
      </w:r>
      <w:r>
        <w:t xml:space="preserve">Tool will generate KM body and save it to </w:t>
      </w:r>
      <w:r w:rsidRPr="001B1A8D">
        <w:rPr>
          <w:color w:val="984806" w:themeColor="accent6" w:themeShade="80"/>
        </w:rPr>
        <w:t>&lt;</w:t>
      </w:r>
      <w:proofErr w:type="spellStart"/>
      <w:r w:rsidRPr="001B1A8D">
        <w:rPr>
          <w:color w:val="984806" w:themeColor="accent6" w:themeShade="80"/>
        </w:rPr>
        <w:t>datafile</w:t>
      </w:r>
      <w:proofErr w:type="spellEnd"/>
      <w:r w:rsidRPr="001B1A8D">
        <w:rPr>
          <w:color w:val="984806" w:themeColor="accent6" w:themeShade="80"/>
        </w:rPr>
        <w:t>&gt;</w:t>
      </w:r>
      <w:r w:rsidR="00E64AC0">
        <w:rPr>
          <w:color w:val="984806" w:themeColor="accent6" w:themeShade="80"/>
        </w:rPr>
        <w:t>,</w:t>
      </w:r>
      <w:r w:rsidRPr="001B1A8D">
        <w:rPr>
          <w:color w:val="984806" w:themeColor="accent6" w:themeShade="80"/>
        </w:rPr>
        <w:t xml:space="preserve"> </w:t>
      </w:r>
      <w:r>
        <w:t xml:space="preserve">invoke </w:t>
      </w:r>
      <w:r w:rsidR="00BC4BAE" w:rsidRPr="001B1A8D">
        <w:rPr>
          <w:color w:val="984806" w:themeColor="accent6" w:themeShade="80"/>
        </w:rPr>
        <w:t>&lt;</w:t>
      </w:r>
      <w:proofErr w:type="spellStart"/>
      <w:r w:rsidRPr="001B1A8D">
        <w:rPr>
          <w:color w:val="984806" w:themeColor="accent6" w:themeShade="80"/>
        </w:rPr>
        <w:t>BatchFile</w:t>
      </w:r>
      <w:proofErr w:type="spellEnd"/>
      <w:r w:rsidR="00BC4BAE" w:rsidRPr="001B1A8D">
        <w:rPr>
          <w:color w:val="984806" w:themeColor="accent6" w:themeShade="80"/>
        </w:rPr>
        <w:t>&gt;</w:t>
      </w:r>
      <w:r w:rsidRPr="00BC4BAE">
        <w:rPr>
          <w:color w:val="FF0000"/>
        </w:rPr>
        <w:t xml:space="preserve"> </w:t>
      </w:r>
      <w:r>
        <w:t xml:space="preserve">and </w:t>
      </w:r>
      <w:r w:rsidR="00E64AC0">
        <w:t xml:space="preserve">then </w:t>
      </w:r>
      <w:r>
        <w:t xml:space="preserve">read the signature from </w:t>
      </w:r>
      <w:r w:rsidRPr="001B1A8D">
        <w:rPr>
          <w:color w:val="984806" w:themeColor="accent6" w:themeShade="80"/>
        </w:rPr>
        <w:t>&lt;</w:t>
      </w:r>
      <w:proofErr w:type="spellStart"/>
      <w:r w:rsidRPr="001B1A8D">
        <w:rPr>
          <w:color w:val="984806" w:themeColor="accent6" w:themeShade="80"/>
        </w:rPr>
        <w:t>sigFile</w:t>
      </w:r>
      <w:proofErr w:type="spellEnd"/>
      <w:r w:rsidRPr="001B1A8D">
        <w:rPr>
          <w:color w:val="984806" w:themeColor="accent6" w:themeShade="80"/>
        </w:rPr>
        <w:t>&gt;</w:t>
      </w:r>
      <w:r w:rsidR="00BC4BAE" w:rsidRPr="001B1A8D">
        <w:t>.</w:t>
      </w:r>
      <w:r w:rsidR="00127A52">
        <w:t xml:space="preserve"> </w:t>
      </w:r>
      <w:r w:rsidR="005A0801">
        <w:t xml:space="preserve">If you include the </w:t>
      </w:r>
      <w:r w:rsidR="005A0801">
        <w:rPr>
          <w:rStyle w:val="FileName"/>
          <w:i w:val="0"/>
          <w:color w:val="984806" w:themeColor="accent6" w:themeShade="80"/>
          <w:sz w:val="20"/>
        </w:rPr>
        <w:t>-O</w:t>
      </w:r>
      <w:r w:rsidR="005A0801" w:rsidRPr="00127A52">
        <w:rPr>
          <w:rStyle w:val="FileName"/>
          <w:i w:val="0"/>
          <w:color w:val="984806" w:themeColor="accent6" w:themeShade="80"/>
          <w:sz w:val="20"/>
        </w:rPr>
        <w:t>UTHASH</w:t>
      </w:r>
      <w:r w:rsidR="005A0801">
        <w:t xml:space="preserve"> option, t</w:t>
      </w:r>
      <w:r w:rsidR="00127A52">
        <w:t xml:space="preserve">he </w:t>
      </w:r>
      <w:r w:rsidR="00127A52" w:rsidRPr="00127A52">
        <w:t xml:space="preserve">tool </w:t>
      </w:r>
      <w:r w:rsidR="005A0801">
        <w:t>will</w:t>
      </w:r>
      <w:r w:rsidR="00127A52">
        <w:t xml:space="preserve"> </w:t>
      </w:r>
      <w:r w:rsidR="005A0801">
        <w:t>output</w:t>
      </w:r>
      <w:r w:rsidR="00127A52">
        <w:t xml:space="preserve"> the hash of the KM body instead of the KM body.</w:t>
      </w:r>
      <w:r w:rsidR="00EB4AFE">
        <w:t xml:space="preserve"> Your batch file is expected to take the </w:t>
      </w:r>
      <w:r w:rsidR="00EB4AFE" w:rsidRPr="001B1A8D">
        <w:rPr>
          <w:color w:val="984806" w:themeColor="accent6" w:themeShade="80"/>
        </w:rPr>
        <w:t>&lt;</w:t>
      </w:r>
      <w:proofErr w:type="spellStart"/>
      <w:r w:rsidR="00EB4AFE" w:rsidRPr="001B1A8D">
        <w:rPr>
          <w:color w:val="984806" w:themeColor="accent6" w:themeShade="80"/>
        </w:rPr>
        <w:t>datafile</w:t>
      </w:r>
      <w:proofErr w:type="spellEnd"/>
      <w:r w:rsidR="00EB4AFE" w:rsidRPr="001B1A8D">
        <w:rPr>
          <w:color w:val="984806" w:themeColor="accent6" w:themeShade="80"/>
        </w:rPr>
        <w:t>&gt;</w:t>
      </w:r>
      <w:r w:rsidR="00EB4AFE">
        <w:rPr>
          <w:color w:val="984806" w:themeColor="accent6" w:themeShade="80"/>
        </w:rPr>
        <w:t>,</w:t>
      </w:r>
      <w:r w:rsidR="00EB4AFE" w:rsidRPr="001B1A8D">
        <w:rPr>
          <w:color w:val="984806" w:themeColor="accent6" w:themeShade="80"/>
        </w:rPr>
        <w:t xml:space="preserve"> </w:t>
      </w:r>
      <w:r w:rsidR="00EB4AFE">
        <w:t xml:space="preserve">and create </w:t>
      </w:r>
      <w:r w:rsidR="00EB4AFE" w:rsidRPr="001B1A8D">
        <w:rPr>
          <w:color w:val="984806" w:themeColor="accent6" w:themeShade="80"/>
        </w:rPr>
        <w:t>&lt;</w:t>
      </w:r>
      <w:proofErr w:type="spellStart"/>
      <w:r w:rsidR="00EB4AFE" w:rsidRPr="001B1A8D">
        <w:rPr>
          <w:color w:val="984806" w:themeColor="accent6" w:themeShade="80"/>
        </w:rPr>
        <w:t>sigFile</w:t>
      </w:r>
      <w:proofErr w:type="spellEnd"/>
      <w:r w:rsidR="00EB4AFE" w:rsidRPr="001B1A8D">
        <w:rPr>
          <w:color w:val="984806" w:themeColor="accent6" w:themeShade="80"/>
        </w:rPr>
        <w:t>&gt;</w:t>
      </w:r>
      <w:r w:rsidR="00EB4AFE">
        <w:t>, which is a binary signature th</w:t>
      </w:r>
      <w:r w:rsidR="005A0801">
        <w:t>e size of the binary public key.</w:t>
      </w:r>
      <w:r w:rsidR="00CD35A9">
        <w:t xml:space="preserve"> </w:t>
      </w:r>
      <w:r w:rsidR="00CD35A9" w:rsidRPr="005A484F">
        <w:rPr>
          <w:shd w:val="clear" w:color="auto" w:fill="DAEEF3" w:themeFill="accent5" w:themeFillTint="33"/>
        </w:rPr>
        <w:t xml:space="preserve">See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_Ref496016766 \r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4.4</w:t>
      </w:r>
      <w:r w:rsidR="005A484F" w:rsidRPr="005A484F">
        <w:rPr>
          <w:shd w:val="clear" w:color="auto" w:fill="DAEEF3" w:themeFill="accent5" w:themeFillTint="33"/>
        </w:rPr>
        <w:fldChar w:fldCharType="end"/>
      </w:r>
      <w:r w:rsidR="005A484F" w:rsidRPr="005A484F">
        <w:rPr>
          <w:shd w:val="clear" w:color="auto" w:fill="DAEEF3" w:themeFill="accent5" w:themeFillTint="33"/>
        </w:rPr>
        <w:t xml:space="preserv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_Ref496016766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External Signing</w:t>
      </w:r>
      <w:r w:rsidR="005A484F" w:rsidRPr="005A484F">
        <w:rPr>
          <w:shd w:val="clear" w:color="auto" w:fill="DAEEF3" w:themeFill="accent5" w:themeFillTint="33"/>
        </w:rPr>
        <w:fldChar w:fldCharType="end"/>
      </w:r>
      <w:r w:rsidR="005A484F">
        <w:rPr>
          <w:shd w:val="clear" w:color="auto" w:fill="DAEEF3" w:themeFill="accent5" w:themeFillTint="33"/>
        </w:rPr>
        <w:t>”</w:t>
      </w:r>
      <w:r w:rsidR="00CD35A9">
        <w:t>.</w:t>
      </w:r>
    </w:p>
    <w:p w:rsidR="00EB4AFE" w:rsidRPr="001B1A8D" w:rsidRDefault="00EB4AFE" w:rsidP="00EB4AFE">
      <w:pPr>
        <w:pStyle w:val="NoSpaceAfter"/>
        <w:ind w:left="180"/>
        <w:rPr>
          <w:rStyle w:val="FileName"/>
          <w:b w:val="0"/>
          <w:i w:val="0"/>
          <w:color w:val="984806" w:themeColor="accent6" w:themeShade="80"/>
          <w:sz w:val="20"/>
        </w:rPr>
      </w:pPr>
      <w:r>
        <w:rPr>
          <w:rStyle w:val="FileName"/>
          <w:b w:val="0"/>
          <w:i w:val="0"/>
          <w:color w:val="984806" w:themeColor="accent6" w:themeShade="80"/>
          <w:sz w:val="20"/>
        </w:rPr>
        <w:t>[</w:t>
      </w:r>
      <w:r w:rsidRPr="001B1A8D">
        <w:rPr>
          <w:rStyle w:val="FileName"/>
          <w:i w:val="0"/>
          <w:color w:val="984806" w:themeColor="accent6" w:themeShade="80"/>
          <w:sz w:val="20"/>
        </w:rPr>
        <w:t>-KEY</w:t>
      </w:r>
      <w:r w:rsidRPr="001B1A8D">
        <w:rPr>
          <w:rStyle w:val="FileName"/>
          <w:b w:val="0"/>
          <w:i w:val="0"/>
          <w:color w:val="984806" w:themeColor="accent6" w:themeShade="80"/>
          <w:sz w:val="20"/>
        </w:rPr>
        <w:t xml:space="preserve"> &lt;</w:t>
      </w:r>
      <w:proofErr w:type="spellStart"/>
      <w:r w:rsidRPr="001B1A8D">
        <w:rPr>
          <w:rStyle w:val="FileName"/>
          <w:b w:val="0"/>
          <w:i w:val="0"/>
          <w:color w:val="984806" w:themeColor="accent6" w:themeShade="80"/>
          <w:sz w:val="20"/>
        </w:rPr>
        <w:t>BpKeyFileName</w:t>
      </w:r>
      <w:proofErr w:type="spellEnd"/>
      <w:r w:rsidRPr="001B1A8D">
        <w:rPr>
          <w:rStyle w:val="FileName"/>
          <w:b w:val="0"/>
          <w:i w:val="0"/>
          <w:color w:val="984806" w:themeColor="accent6" w:themeShade="80"/>
          <w:sz w:val="20"/>
        </w:rPr>
        <w:t>&gt;</w:t>
      </w:r>
      <w:r>
        <w:rPr>
          <w:rStyle w:val="FileName"/>
          <w:b w:val="0"/>
          <w:i w:val="0"/>
          <w:color w:val="984806" w:themeColor="accent6" w:themeShade="80"/>
          <w:sz w:val="20"/>
        </w:rPr>
        <w:t>&lt;</w:t>
      </w:r>
      <w:proofErr w:type="spellStart"/>
      <w:r>
        <w:rPr>
          <w:rStyle w:val="FileName"/>
          <w:b w:val="0"/>
          <w:i w:val="0"/>
          <w:color w:val="984806" w:themeColor="accent6" w:themeShade="80"/>
          <w:sz w:val="20"/>
        </w:rPr>
        <w:t>keyParams</w:t>
      </w:r>
      <w:proofErr w:type="spellEnd"/>
      <w:r>
        <w:rPr>
          <w:rStyle w:val="FileName"/>
          <w:b w:val="0"/>
          <w:i w:val="0"/>
          <w:color w:val="984806" w:themeColor="accent6" w:themeShade="80"/>
          <w:sz w:val="20"/>
        </w:rPr>
        <w:t xml:space="preserve">&gt;] </w:t>
      </w:r>
      <w:r w:rsidRPr="00EB4AFE">
        <w:t>can be repeated to authorize multiple keys</w:t>
      </w:r>
      <w:r>
        <w:t xml:space="preserve"> (v2 only)</w:t>
      </w:r>
    </w:p>
    <w:p w:rsidR="00EB4AFE" w:rsidRDefault="00EB4AFE" w:rsidP="00EB4AFE">
      <w:pPr>
        <w:ind w:left="180"/>
      </w:pPr>
      <w:r w:rsidRPr="00EB4AFE">
        <w:rPr>
          <w:rStyle w:val="FileName"/>
          <w:color w:val="984806" w:themeColor="accent6" w:themeShade="80"/>
          <w:sz w:val="20"/>
        </w:rPr>
        <w:t>&lt;</w:t>
      </w:r>
      <w:proofErr w:type="spellStart"/>
      <w:r w:rsidRPr="00EB4AFE">
        <w:rPr>
          <w:rStyle w:val="FileName"/>
          <w:color w:val="984806" w:themeColor="accent6" w:themeShade="80"/>
          <w:sz w:val="20"/>
        </w:rPr>
        <w:t>KeyParams</w:t>
      </w:r>
      <w:proofErr w:type="spellEnd"/>
      <w:r w:rsidRPr="00EB4AFE">
        <w:rPr>
          <w:rStyle w:val="FileName"/>
          <w:color w:val="984806" w:themeColor="accent6" w:themeShade="80"/>
          <w:sz w:val="20"/>
        </w:rPr>
        <w:t>&gt;</w:t>
      </w:r>
      <w:r>
        <w:t xml:space="preserve"> can be any of the following:</w:t>
      </w:r>
    </w:p>
    <w:p w:rsidR="00EB4AFE" w:rsidRDefault="00EB4AFE" w:rsidP="00EB4AFE">
      <w:pPr>
        <w:ind w:left="180"/>
      </w:pPr>
      <w:r>
        <w:t xml:space="preserve">     </w:t>
      </w:r>
      <w:r w:rsidRPr="00EB4AFE">
        <w:rPr>
          <w:rStyle w:val="FileName"/>
          <w:color w:val="984806" w:themeColor="accent6" w:themeShade="80"/>
          <w:sz w:val="20"/>
        </w:rPr>
        <w:t xml:space="preserve">[SHA256 | SHA384 | SM3] </w:t>
      </w:r>
      <w:r>
        <w:tab/>
      </w:r>
      <w:r>
        <w:tab/>
        <w:t xml:space="preserve">- Specifies the hash algorithm for creating the </w:t>
      </w:r>
      <w:proofErr w:type="spellStart"/>
      <w:r>
        <w:t>KeyHash</w:t>
      </w:r>
      <w:proofErr w:type="spellEnd"/>
      <w:r>
        <w:t xml:space="preserve"> (Default: SHA256)</w:t>
      </w:r>
    </w:p>
    <w:p w:rsidR="00EB4AFE" w:rsidRDefault="00EB4AFE" w:rsidP="00EB4AFE">
      <w:pPr>
        <w:ind w:left="180"/>
      </w:pPr>
      <w:r w:rsidRPr="00EB4AFE">
        <w:rPr>
          <w:rStyle w:val="FileName"/>
          <w:color w:val="984806" w:themeColor="accent6" w:themeShade="80"/>
          <w:sz w:val="20"/>
        </w:rPr>
        <w:t xml:space="preserve">     [BPM] [FPM] [ACMM] [SDEV] [...]</w:t>
      </w:r>
      <w:r>
        <w:t xml:space="preserve"> - Specifies Key usage (BPM, </w:t>
      </w:r>
      <w:r w:rsidR="008275A0">
        <w:t xml:space="preserve">FIT </w:t>
      </w:r>
      <w:r>
        <w:t>Manifest, ACM Manifest, etc.) Default: BPM</w:t>
      </w:r>
    </w:p>
    <w:p w:rsidR="00EB4AFE" w:rsidRDefault="00EB4AFE" w:rsidP="00EB4AFE">
      <w:pPr>
        <w:ind w:left="180"/>
      </w:pPr>
      <w:r>
        <w:t xml:space="preserve">     </w:t>
      </w:r>
      <w:r w:rsidRPr="00EB4AFE">
        <w:rPr>
          <w:rStyle w:val="FileName"/>
          <w:color w:val="984806" w:themeColor="accent6" w:themeShade="80"/>
          <w:sz w:val="20"/>
        </w:rPr>
        <w:t>-</w:t>
      </w:r>
      <w:proofErr w:type="gramStart"/>
      <w:r w:rsidRPr="00EB4AFE">
        <w:rPr>
          <w:rStyle w:val="FileName"/>
          <w:color w:val="984806" w:themeColor="accent6" w:themeShade="80"/>
          <w:sz w:val="20"/>
        </w:rPr>
        <w:t>U:</w:t>
      </w:r>
      <w:proofErr w:type="gramEnd"/>
      <w:r w:rsidRPr="00EB4AFE">
        <w:rPr>
          <w:rStyle w:val="FileName"/>
          <w:color w:val="984806" w:themeColor="accent6" w:themeShade="80"/>
          <w:sz w:val="20"/>
        </w:rPr>
        <w:t>&lt;</w:t>
      </w:r>
      <w:proofErr w:type="spellStart"/>
      <w:r w:rsidRPr="00EB4AFE">
        <w:rPr>
          <w:rStyle w:val="FileName"/>
          <w:color w:val="984806" w:themeColor="accent6" w:themeShade="80"/>
          <w:sz w:val="20"/>
        </w:rPr>
        <w:t>hexValue</w:t>
      </w:r>
      <w:proofErr w:type="spellEnd"/>
      <w:r w:rsidRPr="00EB4AFE">
        <w:rPr>
          <w:rStyle w:val="FileName"/>
          <w:color w:val="984806" w:themeColor="accent6" w:themeShade="80"/>
          <w:sz w:val="20"/>
        </w:rPr>
        <w:t>&gt;</w:t>
      </w:r>
      <w:r>
        <w:tab/>
      </w:r>
      <w:r>
        <w:tab/>
      </w:r>
      <w:r>
        <w:tab/>
      </w:r>
      <w:r>
        <w:tab/>
        <w:t xml:space="preserve"> - Specifies Key usage value (for setting usage bits not yet defined)</w:t>
      </w:r>
    </w:p>
    <w:p w:rsidR="00EB4AFE" w:rsidRDefault="00EB4AFE" w:rsidP="00EB4AFE">
      <w:pPr>
        <w:ind w:left="3204" w:firstLine="252"/>
      </w:pPr>
      <w:proofErr w:type="gramStart"/>
      <w:r>
        <w:t>example</w:t>
      </w:r>
      <w:proofErr w:type="gramEnd"/>
      <w:r>
        <w:t xml:space="preserve">: </w:t>
      </w:r>
      <w:r w:rsidR="009E537F">
        <w:t xml:space="preserve">   </w:t>
      </w:r>
      <w:r>
        <w:t>-</w:t>
      </w:r>
      <w:r w:rsidRPr="009E537F">
        <w:rPr>
          <w:rStyle w:val="FileName"/>
        </w:rPr>
        <w:t>U:83</w:t>
      </w:r>
      <w:r>
        <w:t xml:space="preserve"> </w:t>
      </w:r>
      <w:r w:rsidR="009E537F">
        <w:t xml:space="preserve">   </w:t>
      </w:r>
      <w:r>
        <w:t>would set BPM[0] FPM[1] and bit 7</w:t>
      </w:r>
    </w:p>
    <w:p w:rsidR="00EB4AFE" w:rsidRDefault="009E537F" w:rsidP="009E537F">
      <w:pPr>
        <w:ind w:left="2592" w:firstLine="432"/>
      </w:pPr>
      <w:r>
        <w:t xml:space="preserve">     </w:t>
      </w:r>
      <w:r w:rsidR="00EB4AFE">
        <w:t xml:space="preserve"> </w:t>
      </w:r>
      <w:r>
        <w:t xml:space="preserve">    </w:t>
      </w:r>
      <w:r w:rsidR="00EB4AFE" w:rsidRPr="009E537F">
        <w:rPr>
          <w:rStyle w:val="FileName"/>
        </w:rPr>
        <w:t>BPM</w:t>
      </w:r>
      <w:r w:rsidR="00EB4AFE">
        <w:t xml:space="preserve"> </w:t>
      </w:r>
      <w:r w:rsidR="00EB4AFE" w:rsidRPr="009E537F">
        <w:rPr>
          <w:rStyle w:val="FileName"/>
        </w:rPr>
        <w:t>FPM</w:t>
      </w:r>
      <w:r w:rsidR="00EB4AFE">
        <w:t xml:space="preserve"> </w:t>
      </w:r>
      <w:r w:rsidR="00EB4AFE" w:rsidRPr="009E537F">
        <w:rPr>
          <w:rStyle w:val="FileName"/>
        </w:rPr>
        <w:t>-U</w:t>
      </w:r>
      <w:proofErr w:type="gramStart"/>
      <w:r w:rsidR="00EB4AFE" w:rsidRPr="009E537F">
        <w:rPr>
          <w:rStyle w:val="FileName"/>
        </w:rPr>
        <w:t>:80</w:t>
      </w:r>
      <w:proofErr w:type="gramEnd"/>
      <w:r w:rsidR="00EB4AFE">
        <w:t xml:space="preserve"> would also set BPM[0] FPM[1] and bit 7</w:t>
      </w:r>
    </w:p>
    <w:p w:rsidR="008275A0" w:rsidRPr="008275A0" w:rsidRDefault="008275A0" w:rsidP="008275A0">
      <w:pPr>
        <w:ind w:left="450"/>
      </w:pPr>
      <w:r>
        <w:t>Typically, the KM is used to only authorize the BPM public signing key.</w:t>
      </w:r>
      <w:r w:rsidRPr="008275A0">
        <w:t xml:space="preserve"> </w:t>
      </w:r>
      <w:r>
        <w:t>If you do have the need to authorize additional keys, the BPM key should be first.</w:t>
      </w:r>
    </w:p>
    <w:p w:rsidR="00EB4AFE" w:rsidRDefault="00EB4AFE" w:rsidP="00F22300">
      <w:pPr>
        <w:shd w:val="clear" w:color="auto" w:fill="DAEEF3" w:themeFill="accent5" w:themeFillTint="33"/>
      </w:pPr>
      <w:r>
        <w:t xml:space="preserve">A typical usage </w:t>
      </w:r>
      <w:r w:rsidR="00F22300">
        <w:t>to have the tool sign the KM would be:</w:t>
      </w:r>
    </w:p>
    <w:p w:rsidR="00EB4AFE" w:rsidRPr="001B1A8D" w:rsidRDefault="00EB4AFE" w:rsidP="00F22300">
      <w:pPr>
        <w:shd w:val="clear" w:color="auto" w:fill="DAEEF3" w:themeFill="accent5" w:themeFillTint="33"/>
        <w:ind w:firstLine="432"/>
        <w:rPr>
          <w:rStyle w:val="FileName"/>
          <w:color w:val="7030A0"/>
          <w:sz w:val="20"/>
        </w:rPr>
      </w:pPr>
      <w:proofErr w:type="gramStart"/>
      <w:r w:rsidRPr="001B1A8D">
        <w:rPr>
          <w:rStyle w:val="FileName"/>
          <w:color w:val="7030A0"/>
          <w:sz w:val="20"/>
        </w:rPr>
        <w:t xml:space="preserve">BpmGen2  </w:t>
      </w:r>
      <w:r>
        <w:rPr>
          <w:rStyle w:val="FileName"/>
          <w:color w:val="7030A0"/>
          <w:sz w:val="20"/>
        </w:rPr>
        <w:t>KM</w:t>
      </w:r>
      <w:r w:rsidRPr="001B1A8D">
        <w:rPr>
          <w:rStyle w:val="FileName"/>
          <w:color w:val="7030A0"/>
          <w:sz w:val="20"/>
        </w:rPr>
        <w:t>GEN</w:t>
      </w:r>
      <w:proofErr w:type="gramEnd"/>
      <w:r w:rsidRPr="001B1A8D">
        <w:rPr>
          <w:rStyle w:val="FileName"/>
          <w:color w:val="7030A0"/>
          <w:sz w:val="20"/>
        </w:rPr>
        <w:t xml:space="preserve"> </w:t>
      </w:r>
      <w:r>
        <w:rPr>
          <w:rStyle w:val="FileName"/>
          <w:color w:val="7030A0"/>
          <w:sz w:val="20"/>
        </w:rPr>
        <w:t xml:space="preserve"> -KEY </w:t>
      </w:r>
      <w:proofErr w:type="spellStart"/>
      <w:r>
        <w:rPr>
          <w:rStyle w:val="FileName"/>
          <w:b w:val="0"/>
          <w:color w:val="7030A0"/>
          <w:sz w:val="20"/>
        </w:rPr>
        <w:t>BpmPublic.pem</w:t>
      </w:r>
      <w:proofErr w:type="spellEnd"/>
      <w:r>
        <w:rPr>
          <w:rStyle w:val="FileName"/>
          <w:b w:val="0"/>
          <w:color w:val="7030A0"/>
          <w:sz w:val="20"/>
        </w:rPr>
        <w:t xml:space="preserve"> </w:t>
      </w:r>
      <w:r w:rsidRPr="001B1A8D">
        <w:rPr>
          <w:rStyle w:val="FileName"/>
          <w:b w:val="0"/>
          <w:color w:val="7030A0"/>
          <w:sz w:val="20"/>
        </w:rPr>
        <w:t xml:space="preserve"> </w:t>
      </w:r>
      <w:r>
        <w:rPr>
          <w:rStyle w:val="FileName"/>
          <w:b w:val="0"/>
          <w:color w:val="7030A0"/>
          <w:sz w:val="20"/>
        </w:rPr>
        <w:t>BPM</w:t>
      </w:r>
      <w:r w:rsidRPr="001B1A8D">
        <w:rPr>
          <w:rStyle w:val="FileName"/>
          <w:color w:val="7030A0"/>
          <w:sz w:val="20"/>
        </w:rPr>
        <w:t xml:space="preserve">  -</w:t>
      </w:r>
      <w:r>
        <w:rPr>
          <w:rStyle w:val="FileName"/>
          <w:color w:val="7030A0"/>
          <w:sz w:val="20"/>
        </w:rPr>
        <w:t>KM</w:t>
      </w:r>
      <w:r w:rsidRPr="001B1A8D">
        <w:rPr>
          <w:rStyle w:val="FileName"/>
          <w:color w:val="7030A0"/>
          <w:sz w:val="20"/>
        </w:rPr>
        <w:t xml:space="preserve"> </w:t>
      </w:r>
      <w:r>
        <w:rPr>
          <w:rStyle w:val="FileName"/>
          <w:color w:val="7030A0"/>
          <w:sz w:val="20"/>
        </w:rPr>
        <w:t xml:space="preserve"> </w:t>
      </w:r>
      <w:proofErr w:type="spellStart"/>
      <w:r w:rsidR="00F22300">
        <w:rPr>
          <w:rStyle w:val="FileName"/>
          <w:b w:val="0"/>
          <w:color w:val="7030A0"/>
          <w:sz w:val="20"/>
        </w:rPr>
        <w:t>My</w:t>
      </w:r>
      <w:r>
        <w:rPr>
          <w:rStyle w:val="FileName"/>
          <w:b w:val="0"/>
          <w:color w:val="7030A0"/>
          <w:sz w:val="20"/>
        </w:rPr>
        <w:t>KM.bin</w:t>
      </w:r>
      <w:proofErr w:type="spellEnd"/>
      <w:r>
        <w:rPr>
          <w:rStyle w:val="FileName"/>
          <w:b w:val="0"/>
          <w:color w:val="7030A0"/>
          <w:sz w:val="20"/>
        </w:rPr>
        <w:t xml:space="preserve"> </w:t>
      </w:r>
      <w:r w:rsidRPr="00EB4AFE">
        <w:rPr>
          <w:rStyle w:val="FileName"/>
          <w:color w:val="7030A0"/>
          <w:sz w:val="20"/>
        </w:rPr>
        <w:t>–SIGNKEY</w:t>
      </w:r>
      <w:r>
        <w:rPr>
          <w:rStyle w:val="FileName"/>
          <w:b w:val="0"/>
          <w:color w:val="7030A0"/>
          <w:sz w:val="20"/>
        </w:rPr>
        <w:t xml:space="preserve"> </w:t>
      </w:r>
      <w:proofErr w:type="spellStart"/>
      <w:r>
        <w:rPr>
          <w:rStyle w:val="FileName"/>
          <w:b w:val="0"/>
          <w:color w:val="7030A0"/>
          <w:sz w:val="20"/>
        </w:rPr>
        <w:t>KmPrivate.pem</w:t>
      </w:r>
      <w:proofErr w:type="spellEnd"/>
      <w:r>
        <w:rPr>
          <w:rStyle w:val="FileName"/>
          <w:b w:val="0"/>
          <w:color w:val="7030A0"/>
          <w:sz w:val="20"/>
        </w:rPr>
        <w:t xml:space="preserve"> </w:t>
      </w:r>
    </w:p>
    <w:p w:rsidR="00EB4AFE" w:rsidRDefault="00EB4AFE" w:rsidP="00F22300">
      <w:pPr>
        <w:shd w:val="clear" w:color="auto" w:fill="DAEEF3" w:themeFill="accent5" w:themeFillTint="33"/>
        <w:spacing w:after="0"/>
      </w:pPr>
      <w:r>
        <w:t>Or</w:t>
      </w:r>
      <w:r w:rsidR="00F22300">
        <w:t xml:space="preserve"> (for external signing):</w:t>
      </w:r>
    </w:p>
    <w:p w:rsidR="00EB4AFE" w:rsidRPr="001B1A8D" w:rsidRDefault="00EB4AFE" w:rsidP="00F22300">
      <w:pPr>
        <w:shd w:val="clear" w:color="auto" w:fill="DAEEF3" w:themeFill="accent5" w:themeFillTint="33"/>
        <w:ind w:firstLine="432"/>
        <w:rPr>
          <w:rStyle w:val="FileName"/>
          <w:color w:val="7030A0"/>
          <w:sz w:val="20"/>
        </w:rPr>
      </w:pPr>
      <w:proofErr w:type="gramStart"/>
      <w:r w:rsidRPr="001B1A8D">
        <w:rPr>
          <w:rStyle w:val="FileName"/>
          <w:color w:val="7030A0"/>
          <w:sz w:val="20"/>
        </w:rPr>
        <w:t xml:space="preserve">BpmGen2  </w:t>
      </w:r>
      <w:r>
        <w:rPr>
          <w:rStyle w:val="FileName"/>
          <w:color w:val="7030A0"/>
          <w:sz w:val="20"/>
        </w:rPr>
        <w:t>KM</w:t>
      </w:r>
      <w:r w:rsidRPr="001B1A8D">
        <w:rPr>
          <w:rStyle w:val="FileName"/>
          <w:color w:val="7030A0"/>
          <w:sz w:val="20"/>
        </w:rPr>
        <w:t>GEN</w:t>
      </w:r>
      <w:proofErr w:type="gramEnd"/>
      <w:r w:rsidRPr="001B1A8D">
        <w:rPr>
          <w:rStyle w:val="FileName"/>
          <w:color w:val="7030A0"/>
          <w:sz w:val="20"/>
        </w:rPr>
        <w:t xml:space="preserve"> </w:t>
      </w:r>
      <w:r>
        <w:rPr>
          <w:rStyle w:val="FileName"/>
          <w:color w:val="7030A0"/>
          <w:sz w:val="20"/>
        </w:rPr>
        <w:t xml:space="preserve"> -KEY </w:t>
      </w:r>
      <w:proofErr w:type="spellStart"/>
      <w:r>
        <w:rPr>
          <w:rStyle w:val="FileName"/>
          <w:b w:val="0"/>
          <w:color w:val="7030A0"/>
          <w:sz w:val="20"/>
        </w:rPr>
        <w:t>BpmPublic.pem</w:t>
      </w:r>
      <w:proofErr w:type="spellEnd"/>
      <w:r>
        <w:rPr>
          <w:rStyle w:val="FileName"/>
          <w:b w:val="0"/>
          <w:color w:val="7030A0"/>
          <w:sz w:val="20"/>
        </w:rPr>
        <w:t xml:space="preserve"> </w:t>
      </w:r>
      <w:r w:rsidRPr="001B1A8D">
        <w:rPr>
          <w:rStyle w:val="FileName"/>
          <w:b w:val="0"/>
          <w:color w:val="7030A0"/>
          <w:sz w:val="20"/>
        </w:rPr>
        <w:t xml:space="preserve"> </w:t>
      </w:r>
      <w:r>
        <w:rPr>
          <w:rStyle w:val="FileName"/>
          <w:b w:val="0"/>
          <w:color w:val="7030A0"/>
          <w:sz w:val="20"/>
        </w:rPr>
        <w:t>BPM</w:t>
      </w:r>
      <w:r w:rsidRPr="001B1A8D">
        <w:rPr>
          <w:rStyle w:val="FileName"/>
          <w:color w:val="7030A0"/>
          <w:sz w:val="20"/>
        </w:rPr>
        <w:t xml:space="preserve">  -</w:t>
      </w:r>
      <w:r>
        <w:rPr>
          <w:rStyle w:val="FileName"/>
          <w:color w:val="7030A0"/>
          <w:sz w:val="20"/>
        </w:rPr>
        <w:t>KM</w:t>
      </w:r>
      <w:r w:rsidRPr="001B1A8D">
        <w:rPr>
          <w:rStyle w:val="FileName"/>
          <w:color w:val="7030A0"/>
          <w:sz w:val="20"/>
        </w:rPr>
        <w:t xml:space="preserve"> </w:t>
      </w:r>
      <w:r>
        <w:rPr>
          <w:rStyle w:val="FileName"/>
          <w:color w:val="7030A0"/>
          <w:sz w:val="20"/>
        </w:rPr>
        <w:t xml:space="preserve"> </w:t>
      </w:r>
      <w:proofErr w:type="spellStart"/>
      <w:r>
        <w:rPr>
          <w:rStyle w:val="FileName"/>
          <w:b w:val="0"/>
          <w:color w:val="7030A0"/>
          <w:sz w:val="20"/>
        </w:rPr>
        <w:t>MyFirstKM.bin</w:t>
      </w:r>
      <w:proofErr w:type="spellEnd"/>
      <w:r>
        <w:rPr>
          <w:rStyle w:val="FileName"/>
          <w:b w:val="0"/>
          <w:color w:val="7030A0"/>
          <w:sz w:val="20"/>
        </w:rPr>
        <w:t xml:space="preserve"> </w:t>
      </w:r>
      <w:r w:rsidRPr="00EB4AFE">
        <w:rPr>
          <w:rStyle w:val="FileName"/>
          <w:color w:val="7030A0"/>
          <w:sz w:val="20"/>
        </w:rPr>
        <w:t>–</w:t>
      </w:r>
      <w:r w:rsidR="00F22300">
        <w:rPr>
          <w:rStyle w:val="FileName"/>
          <w:color w:val="7030A0"/>
          <w:sz w:val="20"/>
        </w:rPr>
        <w:t>XSIGN</w:t>
      </w:r>
      <w:r>
        <w:rPr>
          <w:rStyle w:val="FileName"/>
          <w:b w:val="0"/>
          <w:color w:val="7030A0"/>
          <w:sz w:val="20"/>
        </w:rPr>
        <w:t xml:space="preserve"> </w:t>
      </w:r>
      <w:r w:rsidR="00F22300">
        <w:rPr>
          <w:rStyle w:val="FileName"/>
          <w:b w:val="0"/>
          <w:color w:val="7030A0"/>
          <w:sz w:val="20"/>
        </w:rPr>
        <w:t xml:space="preserve">Data2Sign.SignIt.bat </w:t>
      </w:r>
      <w:proofErr w:type="spellStart"/>
      <w:r w:rsidR="00F22300">
        <w:rPr>
          <w:rStyle w:val="FileName"/>
          <w:b w:val="0"/>
          <w:color w:val="7030A0"/>
          <w:sz w:val="20"/>
        </w:rPr>
        <w:t>Signature.bin</w:t>
      </w:r>
      <w:proofErr w:type="spellEnd"/>
      <w:r w:rsidR="00F22300">
        <w:rPr>
          <w:rStyle w:val="FileName"/>
          <w:b w:val="0"/>
          <w:color w:val="7030A0"/>
          <w:sz w:val="20"/>
        </w:rPr>
        <w:t xml:space="preserve"> </w:t>
      </w:r>
      <w:r>
        <w:rPr>
          <w:rStyle w:val="FileName"/>
          <w:b w:val="0"/>
          <w:color w:val="7030A0"/>
          <w:sz w:val="20"/>
        </w:rPr>
        <w:t xml:space="preserve"> </w:t>
      </w:r>
    </w:p>
    <w:p w:rsidR="00771547" w:rsidRDefault="00771547" w:rsidP="00771547">
      <w:pPr>
        <w:pStyle w:val="Heading1"/>
      </w:pPr>
      <w:bookmarkStart w:id="15" w:name="_Ref463420738"/>
      <w:bookmarkStart w:id="16" w:name="_Ref463353706"/>
      <w:r>
        <w:t>BPM PARAMS File</w:t>
      </w:r>
      <w:bookmarkEnd w:id="15"/>
      <w:r>
        <w:t xml:space="preserve"> </w:t>
      </w:r>
    </w:p>
    <w:p w:rsidR="00771547" w:rsidRPr="00B30DA7" w:rsidRDefault="00771547" w:rsidP="00771547">
      <w:bookmarkStart w:id="17" w:name="_GoBack"/>
      <w:bookmarkEnd w:id="17"/>
      <w:r>
        <w:t xml:space="preserve">An example BPM PARAMS file is provided in </w:t>
      </w:r>
      <w:r>
        <w:fldChar w:fldCharType="begin"/>
      </w:r>
      <w:r>
        <w:instrText xml:space="preserve"> REF _Ref463344400 \r \h </w:instrText>
      </w:r>
      <w:r>
        <w:fldChar w:fldCharType="separate"/>
      </w:r>
      <w:r w:rsidR="00AD6784">
        <w:t>Appendix C</w:t>
      </w:r>
      <w:r>
        <w:fldChar w:fldCharType="end"/>
      </w:r>
      <w:r>
        <w:t xml:space="preserve">. </w:t>
      </w:r>
      <w:r w:rsidR="00903E7B">
        <w:t>The BpmGen2GUI</w:t>
      </w:r>
      <w:r>
        <w:t xml:space="preserve"> tool </w:t>
      </w:r>
      <w:r w:rsidR="00903E7B">
        <w:t xml:space="preserve">can be used to generate/edit </w:t>
      </w:r>
      <w:r>
        <w:t xml:space="preserve">BPM PARAM files, but the BPM PARAM file is easily modified using a text editor. Let’s look at the various sections </w:t>
      </w:r>
      <w:r w:rsidR="00903E7B">
        <w:t xml:space="preserve">of the BPM </w:t>
      </w:r>
      <w:proofErr w:type="spellStart"/>
      <w:r w:rsidR="00903E7B">
        <w:t>Params</w:t>
      </w:r>
      <w:proofErr w:type="spellEnd"/>
      <w:r w:rsidR="00903E7B">
        <w:t xml:space="preserve"> file </w:t>
      </w:r>
      <w:r>
        <w:t>and your options.</w:t>
      </w:r>
    </w:p>
    <w:p w:rsidR="00771547" w:rsidRDefault="00771547" w:rsidP="00771547">
      <w:pPr>
        <w:pStyle w:val="ListParagraph"/>
        <w:numPr>
          <w:ilvl w:val="0"/>
          <w:numId w:val="18"/>
        </w:numPr>
      </w:pPr>
      <w:r>
        <w:t>Don’t change the first 3 lines.</w:t>
      </w:r>
    </w:p>
    <w:p w:rsidR="00771547" w:rsidRDefault="00771547" w:rsidP="00771547">
      <w:pPr>
        <w:pStyle w:val="ListParagraph"/>
        <w:numPr>
          <w:ilvl w:val="0"/>
          <w:numId w:val="18"/>
        </w:numPr>
      </w:pPr>
      <w:r>
        <w:lastRenderedPageBreak/>
        <w:t xml:space="preserve">Lines starting with // are comments and are ignored by the BPMGen2 tool. You may insert or delete comments, but </w:t>
      </w:r>
      <w:r w:rsidRPr="00B30DA7">
        <w:rPr>
          <w:color w:val="FF0000"/>
        </w:rPr>
        <w:t>comments cannot be added to the end of line</w:t>
      </w:r>
      <w:r>
        <w:t xml:space="preserve"> i.e., “//” must be the first characters of the line.  </w:t>
      </w:r>
    </w:p>
    <w:p w:rsidR="00771547" w:rsidRDefault="00771547" w:rsidP="00771547">
      <w:pPr>
        <w:pStyle w:val="ListParagraph"/>
        <w:numPr>
          <w:ilvl w:val="0"/>
          <w:numId w:val="18"/>
        </w:numPr>
      </w:pPr>
      <w:r>
        <w:t xml:space="preserve">Lines starting with </w:t>
      </w:r>
      <w:r w:rsidRPr="00E64AC0">
        <w:rPr>
          <w:b/>
        </w:rPr>
        <w:t xml:space="preserve"># </w:t>
      </w:r>
      <w:r>
        <w:t>are section labels and must not be modified (nor moved).</w:t>
      </w:r>
    </w:p>
    <w:p w:rsidR="00771547" w:rsidRDefault="00771547" w:rsidP="00771547">
      <w:pPr>
        <w:pStyle w:val="ListParagraph"/>
        <w:numPr>
          <w:ilvl w:val="0"/>
          <w:numId w:val="18"/>
        </w:numPr>
      </w:pPr>
      <w:r>
        <w:t>The remaining lines use the format: TAG: Value – Don’t change the TAG.</w:t>
      </w:r>
      <w:r w:rsidR="000048BD">
        <w:t xml:space="preserve"> </w:t>
      </w:r>
    </w:p>
    <w:p w:rsidR="00771547" w:rsidRDefault="00771547" w:rsidP="00771547">
      <w:pPr>
        <w:pStyle w:val="ListParagraph"/>
        <w:numPr>
          <w:ilvl w:val="0"/>
          <w:numId w:val="18"/>
        </w:numPr>
      </w:pPr>
      <w:r>
        <w:t xml:space="preserve">Some tags are used only by the BpmGen2GUI tool that generates the </w:t>
      </w:r>
      <w:proofErr w:type="spellStart"/>
      <w:r>
        <w:t>bpDef</w:t>
      </w:r>
      <w:proofErr w:type="spellEnd"/>
      <w:r>
        <w:t xml:space="preserve"> file and are ignored by the BpmGen2 tool.</w:t>
      </w:r>
      <w:r w:rsidR="00E64AC0" w:rsidRPr="00E64AC0">
        <w:t xml:space="preserve"> </w:t>
      </w:r>
      <w:r w:rsidR="00E64AC0">
        <w:t xml:space="preserve">Tags of interest are </w:t>
      </w:r>
      <w:r w:rsidR="00E64AC0" w:rsidRPr="001C115F">
        <w:t xml:space="preserve">highlighted </w:t>
      </w:r>
      <w:r w:rsidR="00E64AC0">
        <w:t>in</w:t>
      </w:r>
      <w:r w:rsidR="00E64AC0">
        <w:rPr>
          <w:rFonts w:ascii="Courier New" w:eastAsia="Times New Roman" w:hAnsi="Courier New" w:cs="Courier New"/>
          <w:b/>
          <w:color w:val="00B050"/>
          <w:sz w:val="18"/>
          <w:szCs w:val="20"/>
        </w:rPr>
        <w:t xml:space="preserve"> </w:t>
      </w:r>
      <w:r w:rsidR="00E64AC0" w:rsidRPr="001C115F">
        <w:rPr>
          <w:rStyle w:val="CommandChar"/>
          <w:sz w:val="24"/>
        </w:rPr>
        <w:t>Green</w:t>
      </w:r>
      <w:r w:rsidR="00E64AC0" w:rsidRPr="001C115F">
        <w:rPr>
          <w:rFonts w:ascii="Courier New" w:eastAsia="Times New Roman" w:hAnsi="Courier New" w:cs="Courier New"/>
          <w:b/>
          <w:color w:val="00B050"/>
          <w:szCs w:val="20"/>
        </w:rPr>
        <w:t xml:space="preserve"> </w:t>
      </w:r>
      <w:r w:rsidR="00E64AC0" w:rsidRPr="001C115F">
        <w:t>font</w:t>
      </w:r>
      <w:r w:rsidR="00E64AC0">
        <w:t xml:space="preserve"> in this chapter.</w:t>
      </w:r>
    </w:p>
    <w:p w:rsidR="00771547" w:rsidRDefault="00771547" w:rsidP="00771547">
      <w:pPr>
        <w:pStyle w:val="ListParagraph"/>
        <w:numPr>
          <w:ilvl w:val="0"/>
          <w:numId w:val="18"/>
        </w:numPr>
      </w:pPr>
      <w:r>
        <w:t xml:space="preserve">Some values (such as algorithm IDs) contain a numeric value (decimal or hex), followed by a “:” and then text. The text is ignored by the tool but makes it easier for human interpretation. </w:t>
      </w:r>
      <w:r w:rsidR="00E64AC0">
        <w:t>Thus, just changing that text doesn’t change anything.</w:t>
      </w:r>
    </w:p>
    <w:p w:rsidR="00771547" w:rsidRDefault="00771547" w:rsidP="007B6747">
      <w:pPr>
        <w:pStyle w:val="ListParagraph"/>
        <w:numPr>
          <w:ilvl w:val="0"/>
          <w:numId w:val="18"/>
        </w:numPr>
      </w:pPr>
      <w:r>
        <w:t>The following subsections provide information on the values that you may modify</w:t>
      </w:r>
      <w:r w:rsidR="00E64AC0">
        <w:t>.</w:t>
      </w:r>
    </w:p>
    <w:p w:rsidR="00771547" w:rsidRDefault="00771547" w:rsidP="00771547">
      <w:pPr>
        <w:pStyle w:val="Heading2"/>
      </w:pPr>
      <w:r w:rsidRPr="00A175F2">
        <w:t xml:space="preserve">BPM_DEF </w:t>
      </w:r>
    </w:p>
    <w:p w:rsidR="00771547" w:rsidRDefault="00771547" w:rsidP="00771547">
      <w:r>
        <w:t xml:space="preserve">Must be the first section, starts with the </w:t>
      </w:r>
      <w:r w:rsidRPr="00E64AC0">
        <w:rPr>
          <w:b/>
        </w:rPr>
        <w:t>“# BPM_DEF</w:t>
      </w:r>
      <w:r>
        <w:t xml:space="preserve">” </w:t>
      </w:r>
      <w:r w:rsidR="00AB5CBB">
        <w:t>label</w:t>
      </w:r>
      <w:r>
        <w:t>, and there must be exactly one.</w:t>
      </w:r>
    </w:p>
    <w:p w:rsidR="00771547" w:rsidRPr="00CC3FF8" w:rsidRDefault="00771547" w:rsidP="00771547">
      <w:pPr>
        <w:pStyle w:val="Code"/>
        <w:rPr>
          <w:rFonts w:ascii="Courier New" w:hAnsi="Courier New" w:cs="Courier New"/>
        </w:rPr>
      </w:pPr>
      <w:r w:rsidRPr="00CC3FF8">
        <w:rPr>
          <w:rFonts w:ascii="Courier New" w:hAnsi="Courier New" w:cs="Courier New"/>
        </w:rPr>
        <w:t># BPM_DEF</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PlatformRules</w:t>
      </w:r>
      <w:proofErr w:type="spellEnd"/>
      <w:r w:rsidRPr="00CC3FF8">
        <w:rPr>
          <w:rFonts w:ascii="Courier New" w:hAnsi="Courier New" w:cs="Courier New"/>
        </w:rPr>
        <w:t>:</w:t>
      </w:r>
      <w:r w:rsidRPr="00CC3FF8">
        <w:rPr>
          <w:rFonts w:ascii="Courier New" w:hAnsi="Courier New" w:cs="Courier New"/>
        </w:rPr>
        <w:tab/>
        <w:t>Server</w:t>
      </w:r>
      <w:r w:rsidR="008275A0">
        <w:rPr>
          <w:rFonts w:ascii="Courier New" w:hAnsi="Courier New" w:cs="Courier New"/>
        </w:rPr>
        <w:t>-</w:t>
      </w:r>
      <w:r w:rsidR="005071F6">
        <w:rPr>
          <w:rFonts w:ascii="Courier New" w:hAnsi="Courier New" w:cs="Courier New"/>
        </w:rPr>
        <w:t>V2</w:t>
      </w:r>
    </w:p>
    <w:p w:rsidR="00771547" w:rsidRPr="00CC3FF8" w:rsidRDefault="00771547" w:rsidP="00771547">
      <w:pPr>
        <w:pStyle w:val="Code"/>
        <w:rPr>
          <w:rFonts w:ascii="Courier New" w:hAnsi="Courier New" w:cs="Courier New"/>
        </w:rPr>
      </w:pPr>
      <w:proofErr w:type="spellStart"/>
      <w:r w:rsidRPr="003E20A6">
        <w:rPr>
          <w:rFonts w:ascii="Courier New" w:hAnsi="Courier New" w:cs="Courier New"/>
          <w:b/>
          <w:color w:val="00B050"/>
        </w:rPr>
        <w:t>BpmStrutVersion</w:t>
      </w:r>
      <w:proofErr w:type="spellEnd"/>
      <w:r w:rsidRPr="00CC3FF8">
        <w:rPr>
          <w:rFonts w:ascii="Courier New" w:hAnsi="Courier New" w:cs="Courier New"/>
        </w:rPr>
        <w:t>:</w:t>
      </w:r>
      <w:r w:rsidRPr="00CC3FF8">
        <w:rPr>
          <w:rFonts w:ascii="Courier New" w:hAnsi="Courier New" w:cs="Courier New"/>
        </w:rPr>
        <w:tab/>
        <w:t>0x2</w:t>
      </w:r>
      <w:r w:rsidR="00C524A8">
        <w:rPr>
          <w:rFonts w:ascii="Courier New" w:hAnsi="Courier New" w:cs="Courier New"/>
        </w:rPr>
        <w:t>1</w:t>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BpmRevision</w:t>
      </w:r>
      <w:proofErr w:type="spellEnd"/>
      <w:r w:rsidRPr="00CC3FF8">
        <w:rPr>
          <w:rFonts w:ascii="Courier New" w:hAnsi="Courier New" w:cs="Courier New"/>
        </w:rPr>
        <w:t>:</w:t>
      </w:r>
      <w:r w:rsidRPr="00CC3FF8">
        <w:rPr>
          <w:rFonts w:ascii="Courier New" w:hAnsi="Courier New" w:cs="Courier New"/>
        </w:rPr>
        <w:tab/>
        <w:t>0x01</w:t>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BpmRevocation</w:t>
      </w:r>
      <w:proofErr w:type="spellEnd"/>
      <w:r w:rsidRPr="00CC3FF8">
        <w:rPr>
          <w:rFonts w:ascii="Courier New" w:hAnsi="Courier New" w:cs="Courier New"/>
        </w:rPr>
        <w:t>:</w:t>
      </w:r>
      <w:r w:rsidRPr="00CC3FF8">
        <w:rPr>
          <w:rFonts w:ascii="Courier New" w:hAnsi="Courier New" w:cs="Courier New"/>
        </w:rPr>
        <w:tab/>
        <w:t>1</w:t>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AcmRevocation</w:t>
      </w:r>
      <w:proofErr w:type="spellEnd"/>
      <w:r w:rsidRPr="00CC3FF8">
        <w:rPr>
          <w:rFonts w:ascii="Courier New" w:hAnsi="Courier New" w:cs="Courier New"/>
        </w:rPr>
        <w:t>:</w:t>
      </w:r>
      <w:r w:rsidRPr="00CC3FF8">
        <w:rPr>
          <w:rFonts w:ascii="Courier New" w:hAnsi="Courier New" w:cs="Courier New"/>
        </w:rPr>
        <w:tab/>
        <w:t>2</w:t>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NEMPages</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IbbSetCount</w:t>
      </w:r>
      <w:proofErr w:type="spellEnd"/>
      <w:r w:rsidRPr="00CC3FF8">
        <w:rPr>
          <w:rFonts w:ascii="Courier New" w:hAnsi="Courier New" w:cs="Courier New"/>
        </w:rPr>
        <w:t>:</w:t>
      </w:r>
      <w:r w:rsidRPr="00CC3FF8">
        <w:rPr>
          <w:rFonts w:ascii="Courier New" w:hAnsi="Courier New" w:cs="Courier New"/>
        </w:rPr>
        <w:tab/>
        <w:t>1</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CurrentIbbSet</w:t>
      </w:r>
      <w:proofErr w:type="spellEnd"/>
      <w:r w:rsidRPr="00CC3FF8">
        <w:rPr>
          <w:rFonts w:ascii="Courier New" w:hAnsi="Courier New" w:cs="Courier New"/>
        </w:rPr>
        <w:t>:</w:t>
      </w:r>
      <w:r w:rsidRPr="00CC3FF8">
        <w:rPr>
          <w:rFonts w:ascii="Courier New" w:hAnsi="Courier New" w:cs="Courier New"/>
        </w:rPr>
        <w:tab/>
        <w:t>0</w:t>
      </w:r>
    </w:p>
    <w:p w:rsidR="00771547" w:rsidRDefault="00771547" w:rsidP="00771547">
      <w:pPr>
        <w:pStyle w:val="Code"/>
      </w:pPr>
    </w:p>
    <w:p w:rsidR="003E20A6" w:rsidRDefault="003E20A6" w:rsidP="003E20A6">
      <w:proofErr w:type="spellStart"/>
      <w:r w:rsidRPr="003E20A6">
        <w:rPr>
          <w:rStyle w:val="CommandChar"/>
        </w:rPr>
        <w:t>BpmStrutVersion</w:t>
      </w:r>
      <w:proofErr w:type="spellEnd"/>
      <w:r>
        <w:t>: Typically 0x2</w:t>
      </w:r>
      <w:r w:rsidR="00C524A8">
        <w:t xml:space="preserve">1 </w:t>
      </w:r>
      <w:r>
        <w:t>to build version 2 BPM. Setting this to 0x10 builds a v1.0 BPM.</w:t>
      </w:r>
    </w:p>
    <w:p w:rsidR="00771547" w:rsidRDefault="00771547" w:rsidP="00771547">
      <w:proofErr w:type="spellStart"/>
      <w:r w:rsidRPr="00A175F2">
        <w:rPr>
          <w:rStyle w:val="CommandChar"/>
        </w:rPr>
        <w:t>BpmRevision</w:t>
      </w:r>
      <w:proofErr w:type="spellEnd"/>
      <w:r>
        <w:t>: You specify an arbitrary value for BPM revision so you can identify different BPM builds. Max values is 0xFF (255).</w:t>
      </w:r>
    </w:p>
    <w:p w:rsidR="00771547" w:rsidRDefault="00771547" w:rsidP="00771547">
      <w:proofErr w:type="spellStart"/>
      <w:r w:rsidRPr="00C31AF2">
        <w:rPr>
          <w:rStyle w:val="CommandChar"/>
        </w:rPr>
        <w:t>BpmRevocation</w:t>
      </w:r>
      <w:proofErr w:type="spellEnd"/>
      <w:r>
        <w:t xml:space="preserve"> and </w:t>
      </w:r>
      <w:proofErr w:type="spellStart"/>
      <w:r w:rsidRPr="00C31AF2">
        <w:rPr>
          <w:rStyle w:val="CommandChar"/>
        </w:rPr>
        <w:t>AcmRevocation</w:t>
      </w:r>
      <w:proofErr w:type="spellEnd"/>
      <w:r>
        <w:t xml:space="preserve"> are used to revoke BPMs and ACMs respectively</w:t>
      </w:r>
      <w:r w:rsidR="0099767F">
        <w:t xml:space="preserve"> (aka anti-rollback)</w:t>
      </w:r>
      <w:r>
        <w:t xml:space="preserve">. </w:t>
      </w:r>
      <w:proofErr w:type="spellStart"/>
      <w:r w:rsidR="004A4E16" w:rsidRPr="00C31AF2">
        <w:rPr>
          <w:rStyle w:val="CommandChar"/>
        </w:rPr>
        <w:t>BpmRevocation</w:t>
      </w:r>
      <w:proofErr w:type="spellEnd"/>
      <w:r w:rsidR="004A4E16">
        <w:t xml:space="preserve"> is the BPM’s SVN (Security Version Number) and </w:t>
      </w:r>
      <w:proofErr w:type="spellStart"/>
      <w:r w:rsidR="004A4E16" w:rsidRPr="00C31AF2">
        <w:rPr>
          <w:rStyle w:val="CommandChar"/>
        </w:rPr>
        <w:t>AcmRevocation</w:t>
      </w:r>
      <w:proofErr w:type="spellEnd"/>
      <w:r w:rsidR="004A4E16">
        <w:t xml:space="preserve"> is </w:t>
      </w:r>
      <w:r w:rsidR="007A0F00">
        <w:t xml:space="preserve">compared to the ACM’s SVN. </w:t>
      </w:r>
      <w:r>
        <w:t xml:space="preserve">Their values may be 0-15 (0x0 – 0xF). If for any reason you need to revoke a previous BPM, just increment </w:t>
      </w:r>
      <w:proofErr w:type="spellStart"/>
      <w:r w:rsidRPr="00C31AF2">
        <w:rPr>
          <w:rStyle w:val="CommandChar"/>
        </w:rPr>
        <w:t>BpmRevocation</w:t>
      </w:r>
      <w:proofErr w:type="spellEnd"/>
      <w:r>
        <w:t xml:space="preserve"> and BPMs with lower SVN values will </w:t>
      </w:r>
      <w:r w:rsidR="007A0F00">
        <w:t>no longer</w:t>
      </w:r>
      <w:r>
        <w:t xml:space="preserve"> be accepted once the platform boots using a </w:t>
      </w:r>
      <w:r w:rsidR="00972218">
        <w:t xml:space="preserve">valid </w:t>
      </w:r>
      <w:r>
        <w:t xml:space="preserve">BIOS with the newer BPM. </w:t>
      </w:r>
      <w:proofErr w:type="spellStart"/>
      <w:r w:rsidR="007A0F00" w:rsidRPr="00C31AF2">
        <w:rPr>
          <w:rStyle w:val="CommandChar"/>
        </w:rPr>
        <w:t>AcmRevocation</w:t>
      </w:r>
      <w:proofErr w:type="spellEnd"/>
      <w:r w:rsidR="007A0F00">
        <w:t xml:space="preserve"> is only effective if it matches the value of the ACM. </w:t>
      </w:r>
      <w:r>
        <w:t>Intel will inform OEMs if an ACM ever needs to be revoked. ACMs with SVN of 0 or 1 are considered Non-Production-Worthy and thus production Qualified ACMs will always have SVNs greater than 1.</w:t>
      </w:r>
      <w:r w:rsidR="008275A0">
        <w:t xml:space="preserve"> </w:t>
      </w:r>
      <w:r w:rsidR="008275A0" w:rsidRPr="008275A0">
        <w:rPr>
          <w:shd w:val="clear" w:color="auto" w:fill="DAEEF3" w:themeFill="accent5" w:themeFillTint="33"/>
        </w:rPr>
        <w:t xml:space="preserve">See Annex </w:t>
      </w:r>
      <w:r w:rsidR="008275A0" w:rsidRPr="008275A0">
        <w:rPr>
          <w:shd w:val="clear" w:color="auto" w:fill="DAEEF3" w:themeFill="accent5" w:themeFillTint="33"/>
        </w:rPr>
        <w:fldChar w:fldCharType="begin"/>
      </w:r>
      <w:r w:rsidR="008275A0" w:rsidRPr="008275A0">
        <w:rPr>
          <w:shd w:val="clear" w:color="auto" w:fill="DAEEF3" w:themeFill="accent5" w:themeFillTint="33"/>
        </w:rPr>
        <w:instrText xml:space="preserve"> REF _Ref495563358 \r \h </w:instrText>
      </w:r>
      <w:r w:rsidR="008275A0">
        <w:rPr>
          <w:shd w:val="clear" w:color="auto" w:fill="DAEEF3" w:themeFill="accent5" w:themeFillTint="33"/>
        </w:rPr>
        <w:instrText xml:space="preserve"> \* MERGEFORMAT </w:instrText>
      </w:r>
      <w:r w:rsidR="008275A0" w:rsidRPr="008275A0">
        <w:rPr>
          <w:shd w:val="clear" w:color="auto" w:fill="DAEEF3" w:themeFill="accent5" w:themeFillTint="33"/>
        </w:rPr>
      </w:r>
      <w:r w:rsidR="008275A0" w:rsidRPr="008275A0">
        <w:rPr>
          <w:shd w:val="clear" w:color="auto" w:fill="DAEEF3" w:themeFill="accent5" w:themeFillTint="33"/>
        </w:rPr>
        <w:fldChar w:fldCharType="separate"/>
      </w:r>
      <w:r w:rsidR="00AD6784">
        <w:rPr>
          <w:shd w:val="clear" w:color="auto" w:fill="DAEEF3" w:themeFill="accent5" w:themeFillTint="33"/>
        </w:rPr>
        <w:t>B.5</w:t>
      </w:r>
      <w:r w:rsidR="008275A0" w:rsidRPr="008275A0">
        <w:rPr>
          <w:shd w:val="clear" w:color="auto" w:fill="DAEEF3" w:themeFill="accent5" w:themeFillTint="33"/>
        </w:rPr>
        <w:fldChar w:fldCharType="end"/>
      </w:r>
      <w:r w:rsidR="008275A0" w:rsidRPr="008275A0">
        <w:rPr>
          <w:shd w:val="clear" w:color="auto" w:fill="DAEEF3" w:themeFill="accent5" w:themeFillTint="33"/>
        </w:rPr>
        <w:t xml:space="preserve"> “</w:t>
      </w:r>
      <w:r w:rsidR="008275A0" w:rsidRPr="008275A0">
        <w:rPr>
          <w:shd w:val="clear" w:color="auto" w:fill="DAEEF3" w:themeFill="accent5" w:themeFillTint="33"/>
        </w:rPr>
        <w:fldChar w:fldCharType="begin"/>
      </w:r>
      <w:r w:rsidR="008275A0" w:rsidRPr="008275A0">
        <w:rPr>
          <w:shd w:val="clear" w:color="auto" w:fill="DAEEF3" w:themeFill="accent5" w:themeFillTint="33"/>
        </w:rPr>
        <w:instrText xml:space="preserve"> REF _Ref495563358 \h </w:instrText>
      </w:r>
      <w:r w:rsidR="008275A0">
        <w:rPr>
          <w:shd w:val="clear" w:color="auto" w:fill="DAEEF3" w:themeFill="accent5" w:themeFillTint="33"/>
        </w:rPr>
        <w:instrText xml:space="preserve"> \* MERGEFORMAT </w:instrText>
      </w:r>
      <w:r w:rsidR="008275A0" w:rsidRPr="008275A0">
        <w:rPr>
          <w:shd w:val="clear" w:color="auto" w:fill="DAEEF3" w:themeFill="accent5" w:themeFillTint="33"/>
        </w:rPr>
      </w:r>
      <w:r w:rsidR="008275A0" w:rsidRPr="008275A0">
        <w:rPr>
          <w:shd w:val="clear" w:color="auto" w:fill="DAEEF3" w:themeFill="accent5" w:themeFillTint="33"/>
        </w:rPr>
        <w:fldChar w:fldCharType="separate"/>
      </w:r>
      <w:r w:rsidR="00AD6784" w:rsidRPr="00AD6784">
        <w:rPr>
          <w:shd w:val="clear" w:color="auto" w:fill="DAEEF3" w:themeFill="accent5" w:themeFillTint="33"/>
        </w:rPr>
        <w:t>Revoking Keys</w:t>
      </w:r>
      <w:r w:rsidR="008275A0" w:rsidRPr="008275A0">
        <w:rPr>
          <w:shd w:val="clear" w:color="auto" w:fill="DAEEF3" w:themeFill="accent5" w:themeFillTint="33"/>
        </w:rPr>
        <w:fldChar w:fldCharType="end"/>
      </w:r>
      <w:r w:rsidR="008275A0" w:rsidRPr="008275A0">
        <w:rPr>
          <w:shd w:val="clear" w:color="auto" w:fill="DAEEF3" w:themeFill="accent5" w:themeFillTint="33"/>
        </w:rPr>
        <w:t>”.</w:t>
      </w:r>
    </w:p>
    <w:p w:rsidR="004A4E16" w:rsidRDefault="004A4E16" w:rsidP="004A4E16">
      <w:pPr>
        <w:pStyle w:val="BoxedNote"/>
      </w:pPr>
      <w:r>
        <w:t xml:space="preserve">Warning: </w:t>
      </w:r>
      <w:r w:rsidR="007A0F00">
        <w:t xml:space="preserve">Once </w:t>
      </w:r>
      <w:proofErr w:type="spellStart"/>
      <w:r w:rsidR="007A0F00" w:rsidRPr="00C31AF2">
        <w:rPr>
          <w:rStyle w:val="CommandChar"/>
        </w:rPr>
        <w:t>BpmRevocation</w:t>
      </w:r>
      <w:proofErr w:type="spellEnd"/>
      <w:r w:rsidR="007A0F00">
        <w:t xml:space="preserve"> is incremented, its value is permanently saved on </w:t>
      </w:r>
      <w:r w:rsidR="00637C9A">
        <w:t>platforms</w:t>
      </w:r>
      <w:r w:rsidR="007A0F00">
        <w:t xml:space="preserve"> </w:t>
      </w:r>
      <w:r w:rsidR="008275A0">
        <w:t>that boot</w:t>
      </w:r>
      <w:r w:rsidR="007A0F00">
        <w:t xml:space="preserve"> with the new BPM and cannot be rolled back. Thus, there is a maximum of 15 BPM revocations. So only revoke BPMs that pose a security concern.  </w:t>
      </w:r>
    </w:p>
    <w:p w:rsidR="00771547" w:rsidRDefault="00771547" w:rsidP="00771547">
      <w:proofErr w:type="spellStart"/>
      <w:r w:rsidRPr="00C31AF2">
        <w:rPr>
          <w:rStyle w:val="CommandChar"/>
        </w:rPr>
        <w:t>NEMPages</w:t>
      </w:r>
      <w:proofErr w:type="spellEnd"/>
      <w:r>
        <w:t xml:space="preserve">: BtG automatically allocates enough Non-Eviction Mode (NEM) memory in processor cache to hold the IBB segments (both measured and Post IBB, </w:t>
      </w:r>
      <w:r w:rsidR="00637C9A">
        <w:t>however</w:t>
      </w:r>
      <w:r>
        <w:t xml:space="preserve"> it only loads the measured segments). Here you can specify the number of additional pages that BIOS needs for data it also wants protected.</w:t>
      </w:r>
      <w:r w:rsidR="00637C9A">
        <w:t xml:space="preserve"> Note that the total </w:t>
      </w:r>
      <w:r w:rsidR="00637C9A">
        <w:lastRenderedPageBreak/>
        <w:t>number of pages depends on the processor’s cache size and thus specifying too large of a number could result in a failure. Client processors tend to have smaller cache sizes than server processors.</w:t>
      </w:r>
    </w:p>
    <w:p w:rsidR="00771547" w:rsidRDefault="00771547" w:rsidP="00771547">
      <w:proofErr w:type="spellStart"/>
      <w:r w:rsidRPr="00C31AF2">
        <w:rPr>
          <w:rStyle w:val="CommandChar"/>
        </w:rPr>
        <w:t>IbbSetCount</w:t>
      </w:r>
      <w:proofErr w:type="spellEnd"/>
      <w:r>
        <w:t xml:space="preserve"> and </w:t>
      </w:r>
      <w:proofErr w:type="spellStart"/>
      <w:r w:rsidRPr="00C31AF2">
        <w:rPr>
          <w:rStyle w:val="CommandChar"/>
        </w:rPr>
        <w:t>CurrentIbbSet</w:t>
      </w:r>
      <w:proofErr w:type="spellEnd"/>
      <w:r>
        <w:t xml:space="preserve"> are only used by the tool that creates the BPM PARAMS file.</w:t>
      </w:r>
    </w:p>
    <w:p w:rsidR="00771547" w:rsidRDefault="00771547" w:rsidP="00771547">
      <w:pPr>
        <w:pStyle w:val="Heading2"/>
      </w:pPr>
      <w:r>
        <w:t>IBB SET</w:t>
      </w:r>
    </w:p>
    <w:p w:rsidR="00771547" w:rsidRDefault="00771547" w:rsidP="00771547">
      <w:r>
        <w:t>Section starts with the “</w:t>
      </w:r>
      <w:r w:rsidRPr="00A175F2">
        <w:t xml:space="preserve"># </w:t>
      </w:r>
      <w:r w:rsidR="00637C9A">
        <w:t>IBB_SET</w:t>
      </w:r>
      <w:r>
        <w:t xml:space="preserve">” label and </w:t>
      </w:r>
      <w:r w:rsidR="00637C9A">
        <w:t xml:space="preserve">in the future </w:t>
      </w:r>
      <w:r>
        <w:t xml:space="preserve">there might be multiple </w:t>
      </w:r>
      <w:r w:rsidR="00637C9A">
        <w:t xml:space="preserve">IBB_SET </w:t>
      </w:r>
      <w:r>
        <w:t>sections (</w:t>
      </w:r>
      <w:r w:rsidR="00637C9A">
        <w:t xml:space="preserve">e.g., </w:t>
      </w:r>
      <w:r>
        <w:t>one for IBB Cold Boot Set and one for S3Resume Set).</w:t>
      </w:r>
      <w:r w:rsidR="00637C9A">
        <w:t xml:space="preserve"> Currently, only the </w:t>
      </w:r>
      <w:proofErr w:type="spellStart"/>
      <w:r w:rsidR="00637C9A">
        <w:t>ColdBoot</w:t>
      </w:r>
      <w:proofErr w:type="spellEnd"/>
      <w:r w:rsidR="00637C9A">
        <w:t xml:space="preserve"> set can be included.</w:t>
      </w:r>
    </w:p>
    <w:p w:rsidR="00771547" w:rsidRPr="00CC3FF8" w:rsidRDefault="00771547" w:rsidP="00771547">
      <w:pPr>
        <w:pStyle w:val="Code"/>
        <w:rPr>
          <w:rFonts w:ascii="Courier New" w:hAnsi="Courier New" w:cs="Courier New"/>
        </w:rPr>
      </w:pPr>
      <w:r w:rsidRPr="00CC3FF8">
        <w:rPr>
          <w:rFonts w:ascii="Courier New" w:hAnsi="Courier New" w:cs="Courier New"/>
        </w:rPr>
        <w:t># IBB_SET</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IbbSetType</w:t>
      </w:r>
      <w:proofErr w:type="spellEnd"/>
      <w:r w:rsidRPr="00CC3FF8">
        <w:rPr>
          <w:rFonts w:ascii="Courier New" w:hAnsi="Courier New" w:cs="Courier New"/>
        </w:rPr>
        <w:t>: 0</w:t>
      </w:r>
      <w:proofErr w:type="gramStart"/>
      <w:r w:rsidRPr="00CC3FF8">
        <w:rPr>
          <w:rFonts w:ascii="Courier New" w:hAnsi="Courier New" w:cs="Courier New"/>
        </w:rPr>
        <w:t>:ColdBoot</w:t>
      </w:r>
      <w:proofErr w:type="gramEnd"/>
    </w:p>
    <w:p w:rsidR="00771547" w:rsidRPr="00CC3FF8" w:rsidRDefault="00771547" w:rsidP="00771547">
      <w:pPr>
        <w:pStyle w:val="Code"/>
        <w:rPr>
          <w:rFonts w:ascii="Courier New" w:hAnsi="Courier New" w:cs="Courier New"/>
        </w:rPr>
      </w:pPr>
      <w:proofErr w:type="spellStart"/>
      <w:r w:rsidRPr="00AB5CBB">
        <w:rPr>
          <w:rFonts w:ascii="Courier New" w:hAnsi="Courier New" w:cs="Courier New"/>
          <w:color w:val="auto"/>
        </w:rPr>
        <w:t>IbbSetInclude</w:t>
      </w:r>
      <w:proofErr w:type="spellEnd"/>
      <w:r w:rsidRPr="00CC3FF8">
        <w:rPr>
          <w:rFonts w:ascii="Courier New" w:hAnsi="Courier New" w:cs="Courier New"/>
        </w:rPr>
        <w:t>: TRUE</w:t>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PBETValue</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MCHBAR</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VTD_BAR</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CC3FF8">
        <w:rPr>
          <w:rFonts w:ascii="Courier New" w:hAnsi="Courier New" w:cs="Courier New"/>
        </w:rPr>
        <w:t>//DMA Protection</w:t>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DmaProtBase0</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DmaProtLimit0</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DmaProtBase1</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1C115F">
        <w:rPr>
          <w:rFonts w:ascii="Courier New" w:hAnsi="Courier New" w:cs="Courier New"/>
          <w:b/>
          <w:color w:val="008000"/>
        </w:rPr>
        <w:t>DmaProtLimit1</w:t>
      </w:r>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proofErr w:type="spellStart"/>
      <w:r w:rsidRPr="001C115F">
        <w:rPr>
          <w:rFonts w:ascii="Courier New" w:hAnsi="Courier New" w:cs="Courier New"/>
          <w:b/>
          <w:color w:val="008000"/>
        </w:rPr>
        <w:t>IbbFlags</w:t>
      </w:r>
      <w:proofErr w:type="spellEnd"/>
      <w:r w:rsidRPr="00CC3FF8">
        <w:rPr>
          <w:rFonts w:ascii="Courier New" w:hAnsi="Courier New" w:cs="Courier New"/>
        </w:rPr>
        <w:t>: 0x6</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 xml:space="preserve"> </w:t>
      </w:r>
      <w:proofErr w:type="gramStart"/>
      <w:r w:rsidRPr="00CC3FF8">
        <w:rPr>
          <w:rFonts w:ascii="Courier New" w:hAnsi="Courier New" w:cs="Courier New"/>
        </w:rPr>
        <w:t>Bit0 :</w:t>
      </w:r>
      <w:proofErr w:type="gramEnd"/>
      <w:r w:rsidRPr="00CC3FF8">
        <w:rPr>
          <w:rFonts w:ascii="Courier New" w:hAnsi="Courier New" w:cs="Courier New"/>
        </w:rPr>
        <w:t xml:space="preserve"> Enable </w:t>
      </w:r>
      <w:r w:rsidR="00A562AC">
        <w:rPr>
          <w:rFonts w:ascii="Courier New" w:hAnsi="Courier New" w:cs="Courier New"/>
        </w:rPr>
        <w:t>DMA Protection</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 xml:space="preserve"> </w:t>
      </w:r>
      <w:proofErr w:type="gramStart"/>
      <w:r w:rsidRPr="00CC3FF8">
        <w:rPr>
          <w:rFonts w:ascii="Courier New" w:hAnsi="Courier New" w:cs="Courier New"/>
        </w:rPr>
        <w:t>Bit1 :</w:t>
      </w:r>
      <w:proofErr w:type="gramEnd"/>
      <w:r w:rsidRPr="00CC3FF8">
        <w:rPr>
          <w:rFonts w:ascii="Courier New" w:hAnsi="Courier New" w:cs="Courier New"/>
        </w:rPr>
        <w:t xml:space="preserve"> Issue TPM Start-up from Locality 3  </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 xml:space="preserve"> </w:t>
      </w:r>
      <w:proofErr w:type="gramStart"/>
      <w:r w:rsidRPr="00CC3FF8">
        <w:rPr>
          <w:rFonts w:ascii="Courier New" w:hAnsi="Courier New" w:cs="Courier New"/>
        </w:rPr>
        <w:t>Bit2 :</w:t>
      </w:r>
      <w:proofErr w:type="gramEnd"/>
      <w:r w:rsidRPr="00CC3FF8">
        <w:rPr>
          <w:rFonts w:ascii="Courier New" w:hAnsi="Courier New" w:cs="Courier New"/>
        </w:rPr>
        <w:t xml:space="preserve"> Extend Authority Measurements into the Authority PCR</w:t>
      </w:r>
    </w:p>
    <w:p w:rsidR="0079753E" w:rsidRPr="00CC3FF8" w:rsidRDefault="0079753E" w:rsidP="0079753E">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 xml:space="preserve"> </w:t>
      </w:r>
      <w:proofErr w:type="gramStart"/>
      <w:r w:rsidRPr="00CC3FF8">
        <w:rPr>
          <w:rFonts w:ascii="Courier New" w:hAnsi="Courier New" w:cs="Courier New"/>
        </w:rPr>
        <w:t>Bit3 :</w:t>
      </w:r>
      <w:proofErr w:type="gramEnd"/>
      <w:r w:rsidRPr="00CC3FF8">
        <w:rPr>
          <w:rFonts w:ascii="Courier New" w:hAnsi="Courier New" w:cs="Courier New"/>
        </w:rPr>
        <w:t xml:space="preserve"> On error: Leave TPM Hierarchies enabled. Cap all PCRs </w:t>
      </w:r>
    </w:p>
    <w:p w:rsidR="0079753E" w:rsidRPr="00CC3FF8" w:rsidRDefault="0079753E" w:rsidP="0079753E">
      <w:pPr>
        <w:pStyle w:val="Code"/>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Bit4</w:t>
      </w:r>
      <w:r w:rsidRPr="00CC3FF8">
        <w:rPr>
          <w:rFonts w:ascii="Courier New" w:hAnsi="Courier New" w:cs="Courier New"/>
        </w:rPr>
        <w:t xml:space="preserve"> :</w:t>
      </w:r>
      <w:proofErr w:type="gramEnd"/>
      <w:r w:rsidRPr="00CC3FF8">
        <w:rPr>
          <w:rFonts w:ascii="Courier New" w:hAnsi="Courier New" w:cs="Courier New"/>
        </w:rPr>
        <w:t xml:space="preserve"> </w:t>
      </w:r>
      <w:r>
        <w:rPr>
          <w:rFonts w:ascii="Courier New" w:hAnsi="Courier New" w:cs="Courier New"/>
        </w:rPr>
        <w:t>BIOS supports Top Swap</w:t>
      </w:r>
      <w:r w:rsidRPr="00CC3FF8">
        <w:rPr>
          <w:rFonts w:ascii="Courier New" w:hAnsi="Courier New" w:cs="Courier New"/>
        </w:rPr>
        <w:t xml:space="preserve"> </w:t>
      </w:r>
    </w:p>
    <w:p w:rsidR="00AB5CBB" w:rsidRPr="00CC3FF8" w:rsidRDefault="00AB5CBB" w:rsidP="00AB5CBB">
      <w:pPr>
        <w:pStyle w:val="Code"/>
        <w:rPr>
          <w:rFonts w:ascii="Courier New" w:hAnsi="Courier New" w:cs="Courier New"/>
        </w:rPr>
      </w:pPr>
      <w:proofErr w:type="spellStart"/>
      <w:r w:rsidRPr="0079753E">
        <w:rPr>
          <w:rFonts w:ascii="Courier New" w:hAnsi="Courier New" w:cs="Courier New"/>
          <w:b/>
          <w:color w:val="00B050"/>
        </w:rPr>
        <w:t>DmaProtAutoCalc</w:t>
      </w:r>
      <w:proofErr w:type="spellEnd"/>
      <w:r w:rsidRPr="0079753E">
        <w:rPr>
          <w:rFonts w:ascii="Courier New" w:hAnsi="Courier New" w:cs="Courier New"/>
        </w:rPr>
        <w:t>:</w:t>
      </w:r>
      <w:r w:rsidRPr="0079753E">
        <w:rPr>
          <w:rFonts w:ascii="Courier New" w:hAnsi="Courier New" w:cs="Courier New"/>
        </w:rPr>
        <w:tab/>
        <w:t>TRUE</w:t>
      </w:r>
    </w:p>
    <w:p w:rsidR="00771547" w:rsidRPr="00CC3FF8" w:rsidRDefault="00771547" w:rsidP="0079753E">
      <w:pPr>
        <w:pStyle w:val="Code"/>
        <w:tabs>
          <w:tab w:val="left" w:pos="432"/>
          <w:tab w:val="left" w:pos="864"/>
          <w:tab w:val="left" w:pos="1296"/>
          <w:tab w:val="left" w:pos="1728"/>
          <w:tab w:val="left" w:pos="2160"/>
          <w:tab w:val="left" w:pos="2592"/>
          <w:tab w:val="left" w:pos="3024"/>
          <w:tab w:val="left" w:pos="3732"/>
        </w:tabs>
        <w:rPr>
          <w:rFonts w:ascii="Courier New" w:hAnsi="Courier New" w:cs="Courier New"/>
        </w:rPr>
      </w:pPr>
      <w:proofErr w:type="spellStart"/>
      <w:r w:rsidRPr="001C115F">
        <w:rPr>
          <w:rFonts w:ascii="Courier New" w:hAnsi="Courier New" w:cs="Courier New"/>
          <w:b/>
          <w:color w:val="008000"/>
        </w:rPr>
        <w:t>IbbHashAlgID</w:t>
      </w:r>
      <w:proofErr w:type="spellEnd"/>
      <w:r w:rsidRPr="00CC3FF8">
        <w:rPr>
          <w:rFonts w:ascii="Courier New" w:hAnsi="Courier New" w:cs="Courier New"/>
        </w:rPr>
        <w:t>:</w:t>
      </w:r>
      <w:r w:rsidRPr="00CC3FF8">
        <w:rPr>
          <w:rFonts w:ascii="Courier New" w:hAnsi="Courier New" w:cs="Courier New"/>
        </w:rPr>
        <w:tab/>
        <w:t>0x0B:SHA256</w:t>
      </w:r>
      <w:r w:rsidR="0079753E">
        <w:rPr>
          <w:rFonts w:ascii="Courier New" w:hAnsi="Courier New" w:cs="Courier New"/>
        </w:rPr>
        <w:tab/>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IbbEntry</w:t>
      </w:r>
      <w:proofErr w:type="spellEnd"/>
      <w:r w:rsidRPr="00CC3FF8">
        <w:rPr>
          <w:rFonts w:ascii="Courier New" w:hAnsi="Courier New" w:cs="Courier New"/>
        </w:rPr>
        <w:t>:</w:t>
      </w:r>
      <w:r w:rsidRPr="00CC3FF8">
        <w:rPr>
          <w:rFonts w:ascii="Courier New" w:hAnsi="Courier New" w:cs="Courier New"/>
        </w:rPr>
        <w:tab/>
        <w:t>0xFFFFFFF0</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PostIbbHashAlgID</w:t>
      </w:r>
      <w:proofErr w:type="spellEnd"/>
      <w:r w:rsidRPr="00CC3FF8">
        <w:rPr>
          <w:rFonts w:ascii="Courier New" w:hAnsi="Courier New" w:cs="Courier New"/>
        </w:rPr>
        <w:t>:</w:t>
      </w:r>
      <w:r w:rsidRPr="00CC3FF8">
        <w:rPr>
          <w:rFonts w:ascii="Courier New" w:hAnsi="Courier New" w:cs="Courier New"/>
        </w:rPr>
        <w:tab/>
        <w:t>0x10</w:t>
      </w:r>
      <w:proofErr w:type="gramStart"/>
      <w:r w:rsidRPr="00CC3FF8">
        <w:rPr>
          <w:rFonts w:ascii="Courier New" w:hAnsi="Courier New" w:cs="Courier New"/>
        </w:rPr>
        <w:t>:NULL</w:t>
      </w:r>
      <w:proofErr w:type="gramEnd"/>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PostIBBHashSource</w:t>
      </w:r>
      <w:proofErr w:type="spellEnd"/>
      <w:r w:rsidRPr="00CC3FF8">
        <w:rPr>
          <w:rFonts w:ascii="Courier New" w:hAnsi="Courier New" w:cs="Courier New"/>
        </w:rPr>
        <w:t>:</w:t>
      </w:r>
      <w:r w:rsidRPr="00CC3FF8">
        <w:rPr>
          <w:rFonts w:ascii="Courier New" w:hAnsi="Courier New" w:cs="Courier New"/>
        </w:rPr>
        <w:tab/>
        <w:t>Calculate</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PostIbbHashFile</w:t>
      </w:r>
      <w:proofErr w:type="spellEnd"/>
      <w:r w:rsidRPr="00CC3FF8">
        <w:rPr>
          <w:rFonts w:ascii="Courier New" w:hAnsi="Courier New" w:cs="Courier New"/>
        </w:rPr>
        <w:t>:</w:t>
      </w:r>
      <w:r w:rsidRPr="00CC3FF8">
        <w:rPr>
          <w:rFonts w:ascii="Courier New" w:hAnsi="Courier New" w:cs="Courier New"/>
        </w:rPr>
        <w:tab/>
      </w:r>
      <w:proofErr w:type="spellStart"/>
      <w:r w:rsidRPr="00CC3FF8">
        <w:rPr>
          <w:rFonts w:ascii="Courier New" w:hAnsi="Courier New" w:cs="Courier New"/>
        </w:rPr>
        <w:t>PostIbbDigest.hash</w:t>
      </w:r>
      <w:proofErr w:type="spellEnd"/>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IbbSegSource</w:t>
      </w:r>
      <w:proofErr w:type="spellEnd"/>
      <w:r w:rsidRPr="00CC3FF8">
        <w:rPr>
          <w:rFonts w:ascii="Courier New" w:hAnsi="Courier New" w:cs="Courier New"/>
        </w:rPr>
        <w:t>:</w:t>
      </w:r>
      <w:r w:rsidRPr="00CC3FF8">
        <w:rPr>
          <w:rFonts w:ascii="Courier New" w:hAnsi="Courier New" w:cs="Courier New"/>
        </w:rPr>
        <w:tab/>
      </w:r>
      <w:r w:rsidR="0079753E">
        <w:rPr>
          <w:rFonts w:ascii="Courier New" w:hAnsi="Courier New" w:cs="Courier New"/>
        </w:rPr>
        <w:t>FIT</w:t>
      </w:r>
    </w:p>
    <w:p w:rsidR="00771547" w:rsidRPr="00CC3FF8" w:rsidRDefault="00771547" w:rsidP="00771547">
      <w:pPr>
        <w:pStyle w:val="Code"/>
        <w:rPr>
          <w:rFonts w:ascii="Courier New" w:hAnsi="Courier New" w:cs="Courier New"/>
        </w:rPr>
      </w:pPr>
      <w:proofErr w:type="spellStart"/>
      <w:r w:rsidRPr="0046063A">
        <w:rPr>
          <w:rFonts w:ascii="Courier New" w:hAnsi="Courier New" w:cs="Courier New"/>
          <w:color w:val="auto"/>
        </w:rPr>
        <w:t>IbbSegFile</w:t>
      </w:r>
      <w:proofErr w:type="spellEnd"/>
      <w:r w:rsidRPr="00CC3FF8">
        <w:rPr>
          <w:rFonts w:ascii="Courier New" w:hAnsi="Courier New" w:cs="Courier New"/>
        </w:rPr>
        <w:t>:</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IbbGuid</w:t>
      </w:r>
      <w:proofErr w:type="spellEnd"/>
      <w:r w:rsidRPr="00CC3FF8">
        <w:rPr>
          <w:rFonts w:ascii="Courier New" w:hAnsi="Courier New" w:cs="Courier New"/>
        </w:rPr>
        <w:t>:</w:t>
      </w:r>
      <w:r w:rsidRPr="00CC3FF8">
        <w:rPr>
          <w:rFonts w:ascii="Courier New" w:hAnsi="Courier New" w:cs="Courier New"/>
        </w:rPr>
        <w:tab/>
        <w:t>4a4ca1c6-871c-45bb-8801-6910a7aa5807</w:t>
      </w:r>
    </w:p>
    <w:p w:rsidR="00AB5CBB" w:rsidRPr="00AB5CBB" w:rsidRDefault="00AB5CBB" w:rsidP="00AB5CBB">
      <w:pPr>
        <w:pStyle w:val="Code"/>
        <w:rPr>
          <w:rFonts w:ascii="Courier New" w:hAnsi="Courier New" w:cs="Courier New"/>
        </w:rPr>
      </w:pPr>
      <w:proofErr w:type="spellStart"/>
      <w:r w:rsidRPr="00AB5CBB">
        <w:rPr>
          <w:rFonts w:ascii="Courier New" w:hAnsi="Courier New" w:cs="Courier New"/>
          <w:b/>
          <w:color w:val="00B050"/>
        </w:rPr>
        <w:t>ObbHashAlgID</w:t>
      </w:r>
      <w:proofErr w:type="spellEnd"/>
      <w:r w:rsidRPr="00AB5CBB">
        <w:rPr>
          <w:rFonts w:ascii="Courier New" w:hAnsi="Courier New" w:cs="Courier New"/>
        </w:rPr>
        <w:t>:</w:t>
      </w:r>
      <w:r w:rsidRPr="00AB5CBB">
        <w:rPr>
          <w:rFonts w:ascii="Courier New" w:hAnsi="Courier New" w:cs="Courier New"/>
        </w:rPr>
        <w:tab/>
        <w:t>0x0B:SHA256</w:t>
      </w:r>
    </w:p>
    <w:p w:rsidR="00AB5CBB" w:rsidRPr="00AB5CBB" w:rsidRDefault="00AB5CBB" w:rsidP="00AB5CBB">
      <w:pPr>
        <w:pStyle w:val="Code"/>
        <w:rPr>
          <w:rFonts w:ascii="Courier New" w:hAnsi="Courier New" w:cs="Courier New"/>
        </w:rPr>
      </w:pPr>
      <w:proofErr w:type="spellStart"/>
      <w:r w:rsidRPr="00AB5CBB">
        <w:rPr>
          <w:rFonts w:ascii="Courier New" w:hAnsi="Courier New" w:cs="Courier New"/>
          <w:b/>
          <w:color w:val="00B050"/>
        </w:rPr>
        <w:t>ObbHashSource</w:t>
      </w:r>
      <w:proofErr w:type="spellEnd"/>
      <w:r w:rsidRPr="00AB5CBB">
        <w:rPr>
          <w:rFonts w:ascii="Courier New" w:hAnsi="Courier New" w:cs="Courier New"/>
        </w:rPr>
        <w:t>: List</w:t>
      </w:r>
    </w:p>
    <w:p w:rsidR="00AB5CBB" w:rsidRPr="00AB5CBB" w:rsidRDefault="00AB5CBB" w:rsidP="00AB5CBB">
      <w:pPr>
        <w:pStyle w:val="Code"/>
        <w:rPr>
          <w:rFonts w:ascii="Courier New" w:hAnsi="Courier New" w:cs="Courier New"/>
        </w:rPr>
      </w:pPr>
      <w:proofErr w:type="spellStart"/>
      <w:r w:rsidRPr="00AB5CBB">
        <w:rPr>
          <w:rFonts w:ascii="Courier New" w:hAnsi="Courier New" w:cs="Courier New"/>
          <w:b/>
          <w:color w:val="00B050"/>
        </w:rPr>
        <w:t>ObbHashFile</w:t>
      </w:r>
      <w:proofErr w:type="spellEnd"/>
      <w:r w:rsidRPr="00AB5CBB">
        <w:rPr>
          <w:rFonts w:ascii="Courier New" w:hAnsi="Courier New" w:cs="Courier New"/>
        </w:rPr>
        <w:t>: 32Byte.hash</w:t>
      </w:r>
    </w:p>
    <w:p w:rsidR="00AB5CBB" w:rsidRPr="00AB5CBB" w:rsidRDefault="00AB5CBB" w:rsidP="00AB5CBB">
      <w:pPr>
        <w:pStyle w:val="Code"/>
        <w:rPr>
          <w:rFonts w:ascii="Courier New" w:hAnsi="Courier New" w:cs="Courier New"/>
        </w:rPr>
      </w:pPr>
      <w:proofErr w:type="spellStart"/>
      <w:r w:rsidRPr="00AB5CBB">
        <w:rPr>
          <w:rFonts w:ascii="Courier New" w:hAnsi="Courier New" w:cs="Courier New"/>
          <w:b/>
          <w:color w:val="00B050"/>
        </w:rPr>
        <w:t>ObbGuid</w:t>
      </w:r>
      <w:proofErr w:type="spellEnd"/>
      <w:r w:rsidRPr="00AB5CBB">
        <w:rPr>
          <w:rFonts w:ascii="Courier New" w:hAnsi="Courier New" w:cs="Courier New"/>
        </w:rPr>
        <w:t>:</w:t>
      </w:r>
      <w:r w:rsidRPr="00AB5CBB">
        <w:rPr>
          <w:rFonts w:ascii="Courier New" w:hAnsi="Courier New" w:cs="Courier New"/>
        </w:rPr>
        <w:tab/>
        <w:t>9e21fd93-9c72-4c15-8c4b-e77f1db2d792: Example GUID</w:t>
      </w:r>
    </w:p>
    <w:p w:rsidR="00771547" w:rsidRDefault="00AB5CBB" w:rsidP="00AB5CBB">
      <w:pPr>
        <w:pStyle w:val="Code"/>
        <w:rPr>
          <w:rFonts w:ascii="Courier New" w:hAnsi="Courier New" w:cs="Courier New"/>
        </w:rPr>
      </w:pPr>
      <w:proofErr w:type="spellStart"/>
      <w:r w:rsidRPr="00AB5CBB">
        <w:rPr>
          <w:rFonts w:ascii="Courier New" w:hAnsi="Courier New" w:cs="Courier New"/>
          <w:b/>
          <w:color w:val="00B050"/>
        </w:rPr>
        <w:t>ObbGuid</w:t>
      </w:r>
      <w:proofErr w:type="spellEnd"/>
      <w:r w:rsidRPr="00AB5CBB">
        <w:rPr>
          <w:rFonts w:ascii="Courier New" w:hAnsi="Courier New" w:cs="Courier New"/>
        </w:rPr>
        <w:t>:</w:t>
      </w:r>
      <w:r w:rsidRPr="00AB5CBB">
        <w:rPr>
          <w:rFonts w:ascii="Courier New" w:hAnsi="Courier New" w:cs="Courier New"/>
        </w:rPr>
        <w:tab/>
        <w:t>7bb28b99-61bb-11d5-9a5d-0090273fc14d: Example GUID 2</w:t>
      </w:r>
      <w:r w:rsidR="00771547" w:rsidRPr="00CC3FF8">
        <w:rPr>
          <w:rFonts w:ascii="Courier New" w:hAnsi="Courier New" w:cs="Courier New"/>
        </w:rPr>
        <w:t>//</w:t>
      </w:r>
    </w:p>
    <w:p w:rsidR="0079753E" w:rsidRPr="0079753E" w:rsidRDefault="0079753E" w:rsidP="0079753E">
      <w:pPr>
        <w:pStyle w:val="Code"/>
        <w:rPr>
          <w:rFonts w:ascii="Courier New" w:hAnsi="Courier New" w:cs="Courier New"/>
        </w:rPr>
      </w:pPr>
      <w:r w:rsidRPr="0079753E">
        <w:rPr>
          <w:rFonts w:ascii="Courier New" w:hAnsi="Courier New" w:cs="Courier New"/>
        </w:rPr>
        <w:t># MINOR_VERSION_ADDITIONS: 1</w:t>
      </w:r>
    </w:p>
    <w:p w:rsidR="00771547" w:rsidRDefault="00771547" w:rsidP="0046063A">
      <w:pPr>
        <w:ind w:left="180" w:hanging="180"/>
      </w:pPr>
      <w:proofErr w:type="spellStart"/>
      <w:r w:rsidRPr="00C31AF2">
        <w:rPr>
          <w:rStyle w:val="CommandChar"/>
        </w:rPr>
        <w:t>IbbSetType</w:t>
      </w:r>
      <w:proofErr w:type="spellEnd"/>
      <w:r w:rsidRPr="00222281">
        <w:t>:</w:t>
      </w:r>
      <w:r>
        <w:t xml:space="preserve"> One of {0</w:t>
      </w:r>
      <w:proofErr w:type="gramStart"/>
      <w:r>
        <w:t>:ColdBoot</w:t>
      </w:r>
      <w:proofErr w:type="gramEnd"/>
      <w:r>
        <w:t xml:space="preserve">, 1:S3Resume} Tool only looks at first character, which must be 0 or 1. Most projects require a </w:t>
      </w:r>
      <w:proofErr w:type="spellStart"/>
      <w:r>
        <w:t>ColdBoot</w:t>
      </w:r>
      <w:proofErr w:type="spellEnd"/>
      <w:r>
        <w:t xml:space="preserve"> set and </w:t>
      </w:r>
      <w:r w:rsidR="00637C9A">
        <w:t>do</w:t>
      </w:r>
      <w:r>
        <w:t xml:space="preserve"> not support other sets. </w:t>
      </w:r>
      <w:r w:rsidRPr="003D2271">
        <w:rPr>
          <w:shd w:val="clear" w:color="auto" w:fill="DAEEF3" w:themeFill="accent5" w:themeFillTint="33"/>
        </w:rPr>
        <w:t>Check the platform requirements</w:t>
      </w:r>
      <w:r>
        <w:t>.</w:t>
      </w:r>
    </w:p>
    <w:p w:rsidR="00771547" w:rsidRDefault="00771547" w:rsidP="0046063A">
      <w:pPr>
        <w:ind w:left="180" w:hanging="180"/>
      </w:pPr>
      <w:proofErr w:type="spellStart"/>
      <w:r w:rsidRPr="00413BA1">
        <w:rPr>
          <w:rStyle w:val="CommandChar"/>
        </w:rPr>
        <w:t>IbbSetInclude</w:t>
      </w:r>
      <w:proofErr w:type="spellEnd"/>
      <w:r>
        <w:t>: If FALSE, this set will be excluded from the BPM.</w:t>
      </w:r>
      <w:r w:rsidR="00637C9A">
        <w:t xml:space="preserve"> Must be true for </w:t>
      </w:r>
      <w:proofErr w:type="spellStart"/>
      <w:r w:rsidR="00637C9A">
        <w:t>ColdBoot</w:t>
      </w:r>
      <w:proofErr w:type="spellEnd"/>
      <w:r w:rsidR="00637C9A">
        <w:t xml:space="preserve"> set.</w:t>
      </w:r>
      <w:r w:rsidR="00AB5CBB">
        <w:t xml:space="preserve"> Must be FALSE for any Set Type the target ACM does not support. BpmGen2 tool will ignore sets with </w:t>
      </w:r>
      <w:proofErr w:type="spellStart"/>
      <w:r w:rsidR="00AB5CBB" w:rsidRPr="00413BA1">
        <w:rPr>
          <w:rStyle w:val="CommandChar"/>
        </w:rPr>
        <w:t>IbbSetInclude</w:t>
      </w:r>
      <w:proofErr w:type="spellEnd"/>
      <w:r w:rsidR="00AB5CBB">
        <w:t xml:space="preserve"> == FALSE.</w:t>
      </w:r>
    </w:p>
    <w:p w:rsidR="00771547" w:rsidRDefault="00771547" w:rsidP="0046063A">
      <w:pPr>
        <w:ind w:left="180" w:hanging="180"/>
      </w:pPr>
      <w:proofErr w:type="spellStart"/>
      <w:r w:rsidRPr="00413BA1">
        <w:rPr>
          <w:rStyle w:val="CommandChar"/>
        </w:rPr>
        <w:t>PBETValue</w:t>
      </w:r>
      <w:proofErr w:type="spellEnd"/>
      <w:r>
        <w:t xml:space="preserve">: You specify the number of additional seconds BIOS needs for the </w:t>
      </w:r>
      <w:r w:rsidRPr="00637C9A">
        <w:rPr>
          <w:i/>
        </w:rPr>
        <w:t>Protect BIOS Environment Timer</w:t>
      </w:r>
      <w:r>
        <w:t xml:space="preserve">. Max value is 31. Actual timeout value will be 5s plus this value. PBET is started when the ACM invokes the </w:t>
      </w:r>
      <w:r>
        <w:lastRenderedPageBreak/>
        <w:t>BIOS code at the specified entry point. If BIOS does not stop the PBET timer before it times out, the platform will start the enforcement action for invalid BIOS.</w:t>
      </w:r>
    </w:p>
    <w:p w:rsidR="00F4525D" w:rsidRDefault="00F4525D" w:rsidP="00771547">
      <w:r w:rsidRPr="00B64F58">
        <w:rPr>
          <w:shd w:val="clear" w:color="auto" w:fill="DAEEF3" w:themeFill="accent5" w:themeFillTint="33"/>
        </w:rPr>
        <w:t xml:space="preserve">See Chapter </w:t>
      </w:r>
      <w:r w:rsidRPr="00B64F58">
        <w:rPr>
          <w:shd w:val="clear" w:color="auto" w:fill="DAEEF3" w:themeFill="accent5" w:themeFillTint="33"/>
        </w:rPr>
        <w:fldChar w:fldCharType="begin"/>
      </w:r>
      <w:r w:rsidRPr="00B64F58">
        <w:rPr>
          <w:shd w:val="clear" w:color="auto" w:fill="DAEEF3" w:themeFill="accent5" w:themeFillTint="33"/>
        </w:rPr>
        <w:instrText xml:space="preserve"> REF _Ref464458453 \r \h </w:instrText>
      </w:r>
      <w:r w:rsidR="00B64F58">
        <w:rPr>
          <w:shd w:val="clear" w:color="auto" w:fill="DAEEF3" w:themeFill="accent5" w:themeFillTint="33"/>
        </w:rPr>
        <w:instrText xml:space="preserve"> \* MERGEFORMAT </w:instrText>
      </w:r>
      <w:r w:rsidRPr="00B64F58">
        <w:rPr>
          <w:shd w:val="clear" w:color="auto" w:fill="DAEEF3" w:themeFill="accent5" w:themeFillTint="33"/>
        </w:rPr>
      </w:r>
      <w:r w:rsidRPr="00B64F58">
        <w:rPr>
          <w:shd w:val="clear" w:color="auto" w:fill="DAEEF3" w:themeFill="accent5" w:themeFillTint="33"/>
        </w:rPr>
        <w:fldChar w:fldCharType="separate"/>
      </w:r>
      <w:r w:rsidR="00AD6784">
        <w:rPr>
          <w:shd w:val="clear" w:color="auto" w:fill="DAEEF3" w:themeFill="accent5" w:themeFillTint="33"/>
        </w:rPr>
        <w:t>4.7</w:t>
      </w:r>
      <w:r w:rsidRPr="00B64F58">
        <w:rPr>
          <w:shd w:val="clear" w:color="auto" w:fill="DAEEF3" w:themeFill="accent5" w:themeFillTint="33"/>
        </w:rPr>
        <w:fldChar w:fldCharType="end"/>
      </w:r>
      <w:r w:rsidRPr="00B64F58">
        <w:rPr>
          <w:shd w:val="clear" w:color="auto" w:fill="DAEEF3" w:themeFill="accent5" w:themeFillTint="33"/>
        </w:rPr>
        <w:t xml:space="preserve"> “</w:t>
      </w:r>
      <w:r w:rsidRPr="00B64F58">
        <w:rPr>
          <w:shd w:val="clear" w:color="auto" w:fill="DAEEF3" w:themeFill="accent5" w:themeFillTint="33"/>
        </w:rPr>
        <w:fldChar w:fldCharType="begin"/>
      </w:r>
      <w:r w:rsidRPr="00B64F58">
        <w:rPr>
          <w:shd w:val="clear" w:color="auto" w:fill="DAEEF3" w:themeFill="accent5" w:themeFillTint="33"/>
        </w:rPr>
        <w:instrText xml:space="preserve"> REF _Ref464458453 \h </w:instrText>
      </w:r>
      <w:r w:rsidR="00B64F58">
        <w:rPr>
          <w:shd w:val="clear" w:color="auto" w:fill="DAEEF3" w:themeFill="accent5" w:themeFillTint="33"/>
        </w:rPr>
        <w:instrText xml:space="preserve"> \* MERGEFORMAT </w:instrText>
      </w:r>
      <w:r w:rsidRPr="00B64F58">
        <w:rPr>
          <w:shd w:val="clear" w:color="auto" w:fill="DAEEF3" w:themeFill="accent5" w:themeFillTint="33"/>
        </w:rPr>
      </w:r>
      <w:r w:rsidRPr="00B64F58">
        <w:rPr>
          <w:shd w:val="clear" w:color="auto" w:fill="DAEEF3" w:themeFill="accent5" w:themeFillTint="33"/>
        </w:rPr>
        <w:fldChar w:fldCharType="separate"/>
      </w:r>
      <w:r w:rsidR="00AD6784" w:rsidRPr="00AD6784">
        <w:rPr>
          <w:shd w:val="clear" w:color="auto" w:fill="DAEEF3" w:themeFill="accent5" w:themeFillTint="33"/>
        </w:rPr>
        <w:t>DMA Protection</w:t>
      </w:r>
      <w:r w:rsidRPr="00B64F58">
        <w:rPr>
          <w:shd w:val="clear" w:color="auto" w:fill="DAEEF3" w:themeFill="accent5" w:themeFillTint="33"/>
        </w:rPr>
        <w:fldChar w:fldCharType="end"/>
      </w:r>
      <w:r w:rsidRPr="00B64F58">
        <w:rPr>
          <w:shd w:val="clear" w:color="auto" w:fill="DAEEF3" w:themeFill="accent5" w:themeFillTint="33"/>
        </w:rPr>
        <w:t>” for details on setting the following values</w:t>
      </w:r>
      <w:r>
        <w:t>.</w:t>
      </w:r>
    </w:p>
    <w:p w:rsidR="00771547" w:rsidRDefault="00771547" w:rsidP="0046063A">
      <w:pPr>
        <w:ind w:left="180" w:hanging="180"/>
      </w:pPr>
      <w:r w:rsidRPr="00413BA1">
        <w:rPr>
          <w:rStyle w:val="CommandChar"/>
        </w:rPr>
        <w:t>MCHBAR</w:t>
      </w:r>
      <w:r>
        <w:t xml:space="preserve">: </w:t>
      </w:r>
      <w:r w:rsidRPr="000C6E52">
        <w:t>64 bit value exactly as it is to be written to the MCHBAR</w:t>
      </w:r>
    </w:p>
    <w:p w:rsidR="00771547" w:rsidRDefault="00771547" w:rsidP="0046063A">
      <w:pPr>
        <w:ind w:left="180" w:hanging="180"/>
      </w:pPr>
      <w:r w:rsidRPr="00413BA1">
        <w:rPr>
          <w:rStyle w:val="CommandChar"/>
        </w:rPr>
        <w:t>VTD_BAR</w:t>
      </w:r>
      <w:r>
        <w:t xml:space="preserve">: </w:t>
      </w:r>
      <w:r w:rsidRPr="000C6E52">
        <w:t xml:space="preserve">64 bit value exactly as it is to be written to the </w:t>
      </w:r>
      <w:r>
        <w:t>VT-d BAR</w:t>
      </w:r>
    </w:p>
    <w:p w:rsidR="00771547" w:rsidRDefault="00771547" w:rsidP="00771547">
      <w:pPr>
        <w:pStyle w:val="NoSpaceAfter"/>
      </w:pPr>
      <w:r>
        <w:t>Note MCHBA</w:t>
      </w:r>
      <w:r w:rsidRPr="00413BA1">
        <w:rPr>
          <w:rStyle w:val="NoSpaceAfterChar"/>
        </w:rPr>
        <w:t>R</w:t>
      </w:r>
      <w:r>
        <w:t xml:space="preserve"> and VTD_BAR ranges must exclude:</w:t>
      </w:r>
    </w:p>
    <w:p w:rsidR="00771547" w:rsidRPr="009D0305" w:rsidRDefault="00771547" w:rsidP="00771547">
      <w:pPr>
        <w:pStyle w:val="ListNumber"/>
        <w:numPr>
          <w:ilvl w:val="0"/>
          <w:numId w:val="25"/>
        </w:numPr>
      </w:pPr>
      <w:r>
        <w:t xml:space="preserve">The flash range. [In HSW-ULT this is: </w:t>
      </w:r>
      <w:r w:rsidRPr="00BB4CEF">
        <w:t>0xFFE00000 - 0xFFFFFFFF</w:t>
      </w:r>
      <w:r>
        <w:t>)</w:t>
      </w:r>
    </w:p>
    <w:p w:rsidR="00771547" w:rsidRDefault="00771547" w:rsidP="00771547">
      <w:pPr>
        <w:pStyle w:val="ListNumber"/>
        <w:numPr>
          <w:ilvl w:val="0"/>
          <w:numId w:val="25"/>
        </w:numPr>
      </w:pPr>
      <w:r w:rsidRPr="009D0305">
        <w:t>LT space</w:t>
      </w:r>
      <w:r>
        <w:t xml:space="preserve"> [FED2_0000 thru FED3_FFFF]</w:t>
      </w:r>
    </w:p>
    <w:p w:rsidR="00771547" w:rsidRPr="009D0305" w:rsidRDefault="00771547" w:rsidP="00771547">
      <w:pPr>
        <w:pStyle w:val="ListNumber"/>
        <w:numPr>
          <w:ilvl w:val="0"/>
          <w:numId w:val="25"/>
        </w:numPr>
      </w:pPr>
      <w:r>
        <w:t>Extended reserved/LT ranges [FED4_0000 thru FED7_FFFF]</w:t>
      </w:r>
    </w:p>
    <w:p w:rsidR="00771547" w:rsidRDefault="00771547" w:rsidP="00771547">
      <w:pPr>
        <w:pStyle w:val="ListNumber"/>
        <w:numPr>
          <w:ilvl w:val="0"/>
          <w:numId w:val="25"/>
        </w:numPr>
      </w:pPr>
      <w:r>
        <w:t xml:space="preserve">The address space occupied by the </w:t>
      </w:r>
      <w:r w:rsidRPr="009D0305">
        <w:t>ACM</w:t>
      </w:r>
    </w:p>
    <w:p w:rsidR="00771547" w:rsidRPr="00413BA1" w:rsidRDefault="00771547" w:rsidP="00771547">
      <w:pPr>
        <w:pStyle w:val="NoSpaceAfter"/>
      </w:pPr>
      <w:r>
        <w:t xml:space="preserve">BtG sets up </w:t>
      </w:r>
      <w:r w:rsidRPr="00413BA1">
        <w:t xml:space="preserve">DMA </w:t>
      </w:r>
      <w:r>
        <w:t xml:space="preserve">protection if you desire </w:t>
      </w:r>
      <w:r w:rsidR="0079753E">
        <w:t xml:space="preserve">(IbbFlags.Bit0) </w:t>
      </w:r>
      <w:r>
        <w:t>using the following:</w:t>
      </w:r>
    </w:p>
    <w:p w:rsidR="00771547" w:rsidRPr="00222281" w:rsidRDefault="00771547" w:rsidP="00771547">
      <w:pPr>
        <w:pStyle w:val="ListParagraph"/>
        <w:numPr>
          <w:ilvl w:val="0"/>
          <w:numId w:val="26"/>
        </w:numPr>
      </w:pPr>
      <w:r w:rsidRPr="00413BA1">
        <w:rPr>
          <w:rStyle w:val="CommandChar"/>
        </w:rPr>
        <w:t>DmaProtBase0</w:t>
      </w:r>
      <w:r>
        <w:t xml:space="preserve"> and </w:t>
      </w:r>
      <w:r w:rsidRPr="00413BA1">
        <w:rPr>
          <w:rStyle w:val="CommandChar"/>
        </w:rPr>
        <w:t>DmaProtLimit0</w:t>
      </w:r>
      <w:r>
        <w:t>:</w:t>
      </w:r>
      <w:r>
        <w:tab/>
        <w:t>0x0 if not used</w:t>
      </w:r>
    </w:p>
    <w:p w:rsidR="00771547" w:rsidRPr="00222281" w:rsidRDefault="00771547" w:rsidP="00771547">
      <w:pPr>
        <w:pStyle w:val="ListParagraph"/>
        <w:numPr>
          <w:ilvl w:val="0"/>
          <w:numId w:val="26"/>
        </w:numPr>
      </w:pPr>
      <w:r w:rsidRPr="00413BA1">
        <w:rPr>
          <w:rStyle w:val="CommandChar"/>
        </w:rPr>
        <w:t>DmaProtBase1</w:t>
      </w:r>
      <w:r>
        <w:t xml:space="preserve"> and </w:t>
      </w:r>
      <w:r w:rsidRPr="00413BA1">
        <w:rPr>
          <w:rStyle w:val="CommandChar"/>
        </w:rPr>
        <w:t>DmaProtLimit1</w:t>
      </w:r>
      <w:r>
        <w:t>:</w:t>
      </w:r>
      <w:r>
        <w:tab/>
        <w:t>0x0 if not used</w:t>
      </w:r>
    </w:p>
    <w:p w:rsidR="00771547" w:rsidRPr="00222281" w:rsidRDefault="00771547" w:rsidP="00771547">
      <w:pPr>
        <w:pStyle w:val="NoSpaceAfter"/>
        <w:keepNext/>
      </w:pPr>
      <w:proofErr w:type="spellStart"/>
      <w:r w:rsidRPr="00413BA1">
        <w:rPr>
          <w:rStyle w:val="CommandChar"/>
        </w:rPr>
        <w:t>IbbFlags</w:t>
      </w:r>
      <w:proofErr w:type="spellEnd"/>
      <w:r w:rsidRPr="00222281">
        <w:t xml:space="preserve">: </w:t>
      </w:r>
      <w:r>
        <w:t xml:space="preserve"> </w:t>
      </w:r>
    </w:p>
    <w:p w:rsidR="00771547" w:rsidRPr="00222281" w:rsidRDefault="00771547" w:rsidP="00771547">
      <w:pPr>
        <w:pStyle w:val="ListParagraph"/>
        <w:numPr>
          <w:ilvl w:val="0"/>
          <w:numId w:val="27"/>
        </w:numPr>
      </w:pPr>
      <w:r w:rsidRPr="00222281">
        <w:t xml:space="preserve">Bit0 : Enable </w:t>
      </w:r>
      <w:r w:rsidR="00637C9A">
        <w:t>DMA protection (</w:t>
      </w:r>
      <w:r w:rsidRPr="003D2271">
        <w:rPr>
          <w:shd w:val="clear" w:color="auto" w:fill="DAEEF3" w:themeFill="accent5" w:themeFillTint="33"/>
        </w:rPr>
        <w:t>VT-d</w:t>
      </w:r>
      <w:r w:rsidR="00637C9A" w:rsidRPr="003D2271">
        <w:rPr>
          <w:shd w:val="clear" w:color="auto" w:fill="DAEEF3" w:themeFill="accent5" w:themeFillTint="33"/>
        </w:rPr>
        <w:t xml:space="preserve"> on client platforms and </w:t>
      </w:r>
      <w:proofErr w:type="spellStart"/>
      <w:r w:rsidR="00637C9A" w:rsidRPr="003D2271">
        <w:rPr>
          <w:shd w:val="clear" w:color="auto" w:fill="DAEEF3" w:themeFill="accent5" w:themeFillTint="33"/>
        </w:rPr>
        <w:t>GenProt</w:t>
      </w:r>
      <w:proofErr w:type="spellEnd"/>
      <w:r w:rsidR="00637C9A" w:rsidRPr="003D2271">
        <w:rPr>
          <w:shd w:val="clear" w:color="auto" w:fill="DAEEF3" w:themeFill="accent5" w:themeFillTint="33"/>
        </w:rPr>
        <w:t xml:space="preserve"> registers on server platforms</w:t>
      </w:r>
      <w:r w:rsidR="00637C9A">
        <w:t>)</w:t>
      </w:r>
    </w:p>
    <w:p w:rsidR="00771547" w:rsidRPr="00222281" w:rsidRDefault="00771547" w:rsidP="00771547">
      <w:pPr>
        <w:pStyle w:val="ListParagraph"/>
        <w:numPr>
          <w:ilvl w:val="0"/>
          <w:numId w:val="27"/>
        </w:numPr>
      </w:pPr>
      <w:r w:rsidRPr="00222281">
        <w:t>Bit1 : Issue TPM Start-up</w:t>
      </w:r>
      <w:r w:rsidR="00637C9A">
        <w:t xml:space="preserve"> from Locality 3</w:t>
      </w:r>
    </w:p>
    <w:p w:rsidR="00771547" w:rsidRPr="00222281" w:rsidRDefault="00771547" w:rsidP="00771547">
      <w:pPr>
        <w:pStyle w:val="ListParagraph"/>
        <w:numPr>
          <w:ilvl w:val="0"/>
          <w:numId w:val="27"/>
        </w:numPr>
      </w:pPr>
      <w:r w:rsidRPr="00222281">
        <w:t>Bit2 : Extend Authority Meas</w:t>
      </w:r>
      <w:r w:rsidR="00637C9A">
        <w:t>urements into the Authority PCR</w:t>
      </w:r>
    </w:p>
    <w:p w:rsidR="00771547" w:rsidRDefault="00771547" w:rsidP="00771547">
      <w:pPr>
        <w:pStyle w:val="ListParagraph"/>
        <w:numPr>
          <w:ilvl w:val="0"/>
          <w:numId w:val="27"/>
        </w:numPr>
      </w:pPr>
      <w:proofErr w:type="gramStart"/>
      <w:r w:rsidRPr="00222281">
        <w:t>Bit3 :</w:t>
      </w:r>
      <w:proofErr w:type="gramEnd"/>
      <w:r w:rsidRPr="00222281">
        <w:t xml:space="preserve"> On error: Leave TPM Hie</w:t>
      </w:r>
      <w:r w:rsidR="00637C9A">
        <w:t>rarchies enabled. Cap all PCRs</w:t>
      </w:r>
      <w:r w:rsidRPr="00222281">
        <w:t xml:space="preserve"> </w:t>
      </w:r>
    </w:p>
    <w:p w:rsidR="0046063A" w:rsidRDefault="0046063A" w:rsidP="00771547">
      <w:pPr>
        <w:pStyle w:val="ListParagraph"/>
        <w:numPr>
          <w:ilvl w:val="0"/>
          <w:numId w:val="27"/>
        </w:numPr>
      </w:pPr>
      <w:r>
        <w:t>Bit4 : BIOS supports Top Swap for BIOS Update recovery</w:t>
      </w:r>
    </w:p>
    <w:p w:rsidR="0046063A" w:rsidRPr="00222281" w:rsidRDefault="0046063A" w:rsidP="0046063A">
      <w:pPr>
        <w:ind w:left="180" w:hanging="180"/>
      </w:pPr>
      <w:proofErr w:type="spellStart"/>
      <w:r w:rsidRPr="0079753E">
        <w:rPr>
          <w:rStyle w:val="CommandChar"/>
        </w:rPr>
        <w:t>DmaProtAutoCalc</w:t>
      </w:r>
      <w:proofErr w:type="spellEnd"/>
      <w:r w:rsidRPr="00222281">
        <w:t>:</w:t>
      </w:r>
      <w:r w:rsidRPr="00222281">
        <w:tab/>
      </w:r>
      <w:r>
        <w:t xml:space="preserve">If TRUE, tool will calculate </w:t>
      </w:r>
      <w:r w:rsidRPr="00413BA1">
        <w:rPr>
          <w:rStyle w:val="CommandChar"/>
        </w:rPr>
        <w:t>DmaProtBase0</w:t>
      </w:r>
      <w:r>
        <w:t xml:space="preserve"> and </w:t>
      </w:r>
      <w:r w:rsidRPr="00413BA1">
        <w:rPr>
          <w:rStyle w:val="CommandChar"/>
        </w:rPr>
        <w:t>DmaProtLimit0</w:t>
      </w:r>
      <w:r>
        <w:t xml:space="preserve"> to cover all of the IBB segments (</w:t>
      </w:r>
      <w:proofErr w:type="gramStart"/>
      <w:r>
        <w:t>IBB[</w:t>
      </w:r>
      <w:proofErr w:type="gramEnd"/>
      <w:r>
        <w:t>0] to 4GB).</w:t>
      </w:r>
    </w:p>
    <w:p w:rsidR="00771547" w:rsidRDefault="00771547" w:rsidP="0046063A">
      <w:pPr>
        <w:ind w:left="180" w:hanging="180"/>
      </w:pPr>
      <w:proofErr w:type="spellStart"/>
      <w:r w:rsidRPr="00413BA1">
        <w:rPr>
          <w:rStyle w:val="CommandChar"/>
        </w:rPr>
        <w:t>IbbHashAlgID</w:t>
      </w:r>
      <w:proofErr w:type="spellEnd"/>
      <w:r>
        <w:t xml:space="preserve">: Algorithm the tool uses to calculate the measured IBB Segments. The tool only evaluates the number portion of the Value. </w:t>
      </w:r>
      <w:r w:rsidR="0046063A">
        <w:t xml:space="preserve">Tool supported </w:t>
      </w:r>
      <w:r>
        <w:t>values are 0x0B:SHA256, 0x0C:SHA384, 0x0D</w:t>
      </w:r>
      <w:proofErr w:type="gramStart"/>
      <w:r>
        <w:t>:SHA512</w:t>
      </w:r>
      <w:proofErr w:type="gramEnd"/>
      <w:r>
        <w:t>, 0</w:t>
      </w:r>
      <w:r w:rsidRPr="00413BA1">
        <w:t>x12:SM3</w:t>
      </w:r>
      <w:r>
        <w:t>.</w:t>
      </w:r>
    </w:p>
    <w:p w:rsidR="00771547" w:rsidRDefault="00771547" w:rsidP="0046063A">
      <w:pPr>
        <w:ind w:left="180" w:hanging="180"/>
      </w:pPr>
      <w:proofErr w:type="spellStart"/>
      <w:r w:rsidRPr="00413BA1">
        <w:rPr>
          <w:rStyle w:val="CommandChar"/>
        </w:rPr>
        <w:t>PostIbbHashAlgID</w:t>
      </w:r>
      <w:proofErr w:type="spellEnd"/>
      <w:r>
        <w:t xml:space="preserve">: Algorithm </w:t>
      </w:r>
      <w:r w:rsidR="0046063A">
        <w:t>used</w:t>
      </w:r>
      <w:r>
        <w:t xml:space="preserve"> to calculate the Post IBB Segments. The tool only evaluates the number portion of the value. </w:t>
      </w:r>
      <w:r w:rsidR="0046063A">
        <w:t>Tool s</w:t>
      </w:r>
      <w:r w:rsidR="00637C9A">
        <w:t>upported</w:t>
      </w:r>
      <w:r>
        <w:t xml:space="preserve"> values are 0x0B:SHA256, 0x0C:SHA384, 0x0D</w:t>
      </w:r>
      <w:proofErr w:type="gramStart"/>
      <w:r>
        <w:t>:SHA512</w:t>
      </w:r>
      <w:proofErr w:type="gramEnd"/>
      <w:r>
        <w:t>, 0</w:t>
      </w:r>
      <w:r w:rsidRPr="00413BA1">
        <w:t>x12:SM3</w:t>
      </w:r>
      <w:r>
        <w:t xml:space="preserve">, </w:t>
      </w:r>
      <w:r w:rsidRPr="00222281">
        <w:t>0x10:NULL</w:t>
      </w:r>
      <w:r>
        <w:t>.</w:t>
      </w:r>
    </w:p>
    <w:p w:rsidR="00771547" w:rsidRDefault="00771547" w:rsidP="0046063A">
      <w:pPr>
        <w:ind w:left="180" w:hanging="180"/>
      </w:pPr>
      <w:proofErr w:type="spellStart"/>
      <w:r w:rsidRPr="00413BA1">
        <w:rPr>
          <w:rStyle w:val="CommandChar"/>
        </w:rPr>
        <w:t>IbbEntry</w:t>
      </w:r>
      <w:proofErr w:type="spellEnd"/>
      <w:r>
        <w:t xml:space="preserve">: Specify the </w:t>
      </w:r>
      <w:r w:rsidR="00637C9A">
        <w:t xml:space="preserve">BIOS </w:t>
      </w:r>
      <w:r>
        <w:t xml:space="preserve">entry point for when BtG verification is successful. </w:t>
      </w:r>
      <w:r w:rsidRPr="003D2271">
        <w:rPr>
          <w:shd w:val="clear" w:color="auto" w:fill="DAEEF3" w:themeFill="accent5" w:themeFillTint="33"/>
        </w:rPr>
        <w:t xml:space="preserve">See platform </w:t>
      </w:r>
      <w:r w:rsidR="003D2271" w:rsidRPr="003D2271">
        <w:rPr>
          <w:shd w:val="clear" w:color="auto" w:fill="DAEEF3" w:themeFill="accent5" w:themeFillTint="33"/>
        </w:rPr>
        <w:t xml:space="preserve">specs </w:t>
      </w:r>
      <w:r w:rsidRPr="003D2271">
        <w:rPr>
          <w:shd w:val="clear" w:color="auto" w:fill="DAEEF3" w:themeFill="accent5" w:themeFillTint="33"/>
        </w:rPr>
        <w:t>for limitations</w:t>
      </w:r>
      <w:r>
        <w:t xml:space="preserve">. </w:t>
      </w:r>
    </w:p>
    <w:p w:rsidR="00771547" w:rsidRPr="00222281" w:rsidRDefault="00771547" w:rsidP="0046063A">
      <w:pPr>
        <w:ind w:left="180" w:hanging="180"/>
      </w:pPr>
      <w:proofErr w:type="spellStart"/>
      <w:r w:rsidRPr="00413BA1">
        <w:rPr>
          <w:rStyle w:val="CommandChar"/>
        </w:rPr>
        <w:t>PostIBBHashSource</w:t>
      </w:r>
      <w:proofErr w:type="spellEnd"/>
      <w:r w:rsidRPr="00222281">
        <w:t>:</w:t>
      </w:r>
      <w:r w:rsidRPr="00222281">
        <w:tab/>
      </w:r>
      <w:r>
        <w:t xml:space="preserve">Specify either </w:t>
      </w:r>
      <w:r w:rsidRPr="00637C9A">
        <w:rPr>
          <w:i/>
        </w:rPr>
        <w:t>Calculate</w:t>
      </w:r>
      <w:r>
        <w:t xml:space="preserve"> if tool is to calculate the </w:t>
      </w:r>
      <w:proofErr w:type="spellStart"/>
      <w:r>
        <w:t>PostIbbHash</w:t>
      </w:r>
      <w:proofErr w:type="spellEnd"/>
      <w:r>
        <w:t xml:space="preserve"> digest </w:t>
      </w:r>
      <w:r w:rsidR="00637C9A">
        <w:t xml:space="preserve">or </w:t>
      </w:r>
      <w:r w:rsidR="00637C9A" w:rsidRPr="00637C9A">
        <w:rPr>
          <w:i/>
        </w:rPr>
        <w:t>File</w:t>
      </w:r>
      <w:r w:rsidR="00637C9A">
        <w:t xml:space="preserve"> it the tool is to</w:t>
      </w:r>
      <w:r>
        <w:t xml:space="preserve"> read the digest from a file.</w:t>
      </w:r>
      <w:r w:rsidR="00637C9A">
        <w:t xml:space="preserve"> Not used when </w:t>
      </w:r>
      <w:proofErr w:type="spellStart"/>
      <w:r w:rsidR="00637C9A" w:rsidRPr="00413BA1">
        <w:rPr>
          <w:rStyle w:val="CommandChar"/>
        </w:rPr>
        <w:t>PostIbbHashAlgID</w:t>
      </w:r>
      <w:proofErr w:type="spellEnd"/>
      <w:r w:rsidR="00637C9A">
        <w:t xml:space="preserve"> is </w:t>
      </w:r>
      <w:r w:rsidR="00637C9A" w:rsidRPr="00222281">
        <w:t>0x10</w:t>
      </w:r>
      <w:proofErr w:type="gramStart"/>
      <w:r w:rsidR="00637C9A" w:rsidRPr="00222281">
        <w:t>:NULL</w:t>
      </w:r>
      <w:proofErr w:type="gramEnd"/>
      <w:r w:rsidR="0046063A">
        <w:t xml:space="preserve">. Selecting </w:t>
      </w:r>
      <w:r w:rsidR="0046063A" w:rsidRPr="0046063A">
        <w:rPr>
          <w:i/>
        </w:rPr>
        <w:t>Calculate</w:t>
      </w:r>
      <w:r w:rsidR="0046063A">
        <w:t xml:space="preserve"> instructs the tool to calculate the hash of the non-measured IBB segments.  Note that if </w:t>
      </w:r>
      <w:proofErr w:type="spellStart"/>
      <w:r w:rsidR="0046063A">
        <w:t>IbbSegSource</w:t>
      </w:r>
      <w:proofErr w:type="spellEnd"/>
      <w:r w:rsidR="0046063A">
        <w:t xml:space="preserve"> == FIT, then there are no non-measured IBB segments and either (a</w:t>
      </w:r>
      <w:proofErr w:type="gramStart"/>
      <w:r w:rsidR="0046063A">
        <w:t xml:space="preserve">)  </w:t>
      </w:r>
      <w:proofErr w:type="spellStart"/>
      <w:r w:rsidR="0046063A" w:rsidRPr="00413BA1">
        <w:rPr>
          <w:rStyle w:val="CommandChar"/>
        </w:rPr>
        <w:t>PostIBBHashSource</w:t>
      </w:r>
      <w:proofErr w:type="spellEnd"/>
      <w:proofErr w:type="gramEnd"/>
      <w:r w:rsidR="0046063A">
        <w:t xml:space="preserve"> must be FILE (tool reads hash value) or (b)</w:t>
      </w:r>
      <w:r w:rsidR="0046063A" w:rsidRPr="00413BA1">
        <w:rPr>
          <w:rStyle w:val="CommandChar"/>
        </w:rPr>
        <w:t xml:space="preserve"> </w:t>
      </w:r>
      <w:proofErr w:type="spellStart"/>
      <w:r w:rsidR="0046063A" w:rsidRPr="00413BA1">
        <w:rPr>
          <w:rStyle w:val="CommandChar"/>
        </w:rPr>
        <w:t>PostIbbHashAlgID</w:t>
      </w:r>
      <w:proofErr w:type="spellEnd"/>
      <w:r w:rsidR="0046063A">
        <w:t xml:space="preserve"> must be NULL (there is no </w:t>
      </w:r>
      <w:proofErr w:type="spellStart"/>
      <w:r w:rsidR="0046063A">
        <w:t>PostIbbHash</w:t>
      </w:r>
      <w:proofErr w:type="spellEnd"/>
      <w:r w:rsidR="0046063A">
        <w:t xml:space="preserve"> digest.</w:t>
      </w:r>
    </w:p>
    <w:p w:rsidR="00771547" w:rsidRPr="00025574" w:rsidRDefault="00771547" w:rsidP="0046063A">
      <w:pPr>
        <w:ind w:left="180" w:hanging="180"/>
      </w:pPr>
      <w:proofErr w:type="spellStart"/>
      <w:r w:rsidRPr="00413BA1">
        <w:rPr>
          <w:rStyle w:val="CommandChar"/>
        </w:rPr>
        <w:t>PostIbbHashFile</w:t>
      </w:r>
      <w:proofErr w:type="spellEnd"/>
      <w:r w:rsidRPr="00222281">
        <w:t>:</w:t>
      </w:r>
      <w:r>
        <w:t xml:space="preserve"> enter filename if </w:t>
      </w:r>
      <w:proofErr w:type="spellStart"/>
      <w:r w:rsidRPr="00413BA1">
        <w:rPr>
          <w:rStyle w:val="CommandChar"/>
        </w:rPr>
        <w:t>PostIBBHashSource</w:t>
      </w:r>
      <w:proofErr w:type="spellEnd"/>
      <w:r>
        <w:rPr>
          <w:rStyle w:val="CommandChar"/>
        </w:rPr>
        <w:t xml:space="preserve"> </w:t>
      </w:r>
      <w:r w:rsidRPr="00025574">
        <w:t>== File</w:t>
      </w:r>
    </w:p>
    <w:p w:rsidR="00771547" w:rsidRPr="00222281" w:rsidRDefault="00771547" w:rsidP="0046063A">
      <w:pPr>
        <w:ind w:left="180" w:hanging="180"/>
      </w:pPr>
      <w:proofErr w:type="spellStart"/>
      <w:r w:rsidRPr="00413BA1">
        <w:rPr>
          <w:rStyle w:val="CommandChar"/>
        </w:rPr>
        <w:t>IbbSegSource</w:t>
      </w:r>
      <w:proofErr w:type="spellEnd"/>
      <w:r w:rsidRPr="00222281">
        <w:t>:</w:t>
      </w:r>
      <w:r w:rsidRPr="00222281">
        <w:tab/>
      </w:r>
      <w:r>
        <w:t xml:space="preserve">May be FIT or </w:t>
      </w:r>
      <w:r w:rsidRPr="00222281">
        <w:t>BIOS INFO</w:t>
      </w:r>
      <w:r>
        <w:t xml:space="preserve">, </w:t>
      </w:r>
      <w:r w:rsidR="005A484F">
        <w:t xml:space="preserve">Table </w:t>
      </w:r>
      <w:r w:rsidR="005A484F" w:rsidRPr="005A484F">
        <w:rPr>
          <w:shd w:val="clear" w:color="auto" w:fill="DAEEF3" w:themeFill="accent5" w:themeFillTint="33"/>
        </w:rPr>
        <w:t xml:space="preserve">(see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_Ref496017279 \r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4.6.3</w:t>
      </w:r>
      <w:r w:rsidR="005A484F" w:rsidRPr="005A484F">
        <w:rPr>
          <w:shd w:val="clear" w:color="auto" w:fill="DAEEF3" w:themeFill="accent5" w:themeFillTint="33"/>
        </w:rPr>
        <w:fldChar w:fldCharType="end"/>
      </w:r>
      <w:r w:rsidR="005A484F" w:rsidRPr="005A484F">
        <w:rPr>
          <w:shd w:val="clear" w:color="auto" w:fill="DAEEF3" w:themeFill="accent5" w:themeFillTint="33"/>
        </w:rPr>
        <w:t xml:space="preserv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_Ref496017279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Specifying the Source for IBB Segments</w:t>
      </w:r>
      <w:r w:rsidR="005A484F" w:rsidRPr="005A484F">
        <w:rPr>
          <w:shd w:val="clear" w:color="auto" w:fill="DAEEF3" w:themeFill="accent5" w:themeFillTint="33"/>
        </w:rPr>
        <w:fldChar w:fldCharType="end"/>
      </w:r>
      <w:r w:rsidR="005A484F" w:rsidRPr="005A484F">
        <w:rPr>
          <w:shd w:val="clear" w:color="auto" w:fill="DAEEF3" w:themeFill="accent5" w:themeFillTint="33"/>
        </w:rPr>
        <w:t>)”.</w:t>
      </w:r>
      <w:r w:rsidR="00B64F58">
        <w:t xml:space="preserve"> </w:t>
      </w:r>
    </w:p>
    <w:p w:rsidR="00771547" w:rsidRPr="00222281" w:rsidRDefault="00771547" w:rsidP="0046063A">
      <w:pPr>
        <w:ind w:left="180" w:hanging="180"/>
      </w:pPr>
      <w:proofErr w:type="spellStart"/>
      <w:r w:rsidRPr="00413BA1">
        <w:rPr>
          <w:rStyle w:val="CommandChar"/>
        </w:rPr>
        <w:t>IbbSegFile</w:t>
      </w:r>
      <w:proofErr w:type="spellEnd"/>
      <w:r w:rsidRPr="00222281">
        <w:t>:</w:t>
      </w:r>
      <w:r>
        <w:t xml:space="preserve"> for future use</w:t>
      </w:r>
    </w:p>
    <w:p w:rsidR="0079753E" w:rsidRDefault="0079753E" w:rsidP="0046063A">
      <w:pPr>
        <w:ind w:left="180" w:hanging="180"/>
      </w:pPr>
      <w:proofErr w:type="spellStart"/>
      <w:r w:rsidRPr="00025574">
        <w:rPr>
          <w:rStyle w:val="CommandChar"/>
        </w:rPr>
        <w:lastRenderedPageBreak/>
        <w:t>IbbGuid</w:t>
      </w:r>
      <w:proofErr w:type="spellEnd"/>
      <w:r w:rsidRPr="00222281">
        <w:t>:</w:t>
      </w:r>
      <w:r w:rsidRPr="00222281">
        <w:tab/>
      </w:r>
      <w:r>
        <w:t xml:space="preserve">If </w:t>
      </w:r>
      <w:proofErr w:type="spellStart"/>
      <w:r w:rsidRPr="00025574">
        <w:rPr>
          <w:rStyle w:val="CommandChar"/>
        </w:rPr>
        <w:t>IbbSegSource</w:t>
      </w:r>
      <w:proofErr w:type="spellEnd"/>
      <w:r>
        <w:t xml:space="preserve"> == BIOS INFO, then enter the GUID for the module that contains the </w:t>
      </w:r>
      <w:proofErr w:type="spellStart"/>
      <w:r>
        <w:t>BiosInfoTable</w:t>
      </w:r>
      <w:proofErr w:type="spellEnd"/>
      <w:r>
        <w:t>.</w:t>
      </w:r>
    </w:p>
    <w:p w:rsidR="0046063A" w:rsidRDefault="0046063A" w:rsidP="0079753E">
      <w:r w:rsidRPr="003D2271">
        <w:rPr>
          <w:shd w:val="clear" w:color="auto" w:fill="DAEEF3" w:themeFill="accent5" w:themeFillTint="33"/>
        </w:rPr>
        <w:t xml:space="preserve">The OBB Hash is not used by BtG, but rather by BIOS to validate the code after IBB. Thus the following components are included in the BPM to provide BIOS with authenticated values it can use to verify the remaining BIOS validity. Thus the definition of OBB is up to the BIOS developer and platform architect. See Annex </w:t>
      </w:r>
      <w:r w:rsidRPr="003D2271">
        <w:rPr>
          <w:shd w:val="clear" w:color="auto" w:fill="DAEEF3" w:themeFill="accent5" w:themeFillTint="33"/>
        </w:rPr>
        <w:fldChar w:fldCharType="begin"/>
      </w:r>
      <w:r w:rsidRPr="003D2271">
        <w:rPr>
          <w:shd w:val="clear" w:color="auto" w:fill="DAEEF3" w:themeFill="accent5" w:themeFillTint="33"/>
        </w:rPr>
        <w:instrText xml:space="preserve"> REF _Ref495567816 \r \h </w:instrText>
      </w:r>
      <w:r w:rsidR="003D2271">
        <w:rPr>
          <w:shd w:val="clear" w:color="auto" w:fill="DAEEF3" w:themeFill="accent5" w:themeFillTint="33"/>
        </w:rPr>
        <w:instrText xml:space="preserve"> \* MERGEFORMAT </w:instrText>
      </w:r>
      <w:r w:rsidRPr="003D2271">
        <w:rPr>
          <w:shd w:val="clear" w:color="auto" w:fill="DAEEF3" w:themeFill="accent5" w:themeFillTint="33"/>
        </w:rPr>
      </w:r>
      <w:r w:rsidRPr="003D2271">
        <w:rPr>
          <w:shd w:val="clear" w:color="auto" w:fill="DAEEF3" w:themeFill="accent5" w:themeFillTint="33"/>
        </w:rPr>
        <w:fldChar w:fldCharType="separate"/>
      </w:r>
      <w:r w:rsidR="00AD6784">
        <w:rPr>
          <w:shd w:val="clear" w:color="auto" w:fill="DAEEF3" w:themeFill="accent5" w:themeFillTint="33"/>
        </w:rPr>
        <w:t>7</w:t>
      </w:r>
      <w:r w:rsidRPr="003D2271">
        <w:rPr>
          <w:shd w:val="clear" w:color="auto" w:fill="DAEEF3" w:themeFill="accent5" w:themeFillTint="33"/>
        </w:rPr>
        <w:fldChar w:fldCharType="end"/>
      </w:r>
      <w:r w:rsidRPr="003D2271">
        <w:rPr>
          <w:shd w:val="clear" w:color="auto" w:fill="DAEEF3" w:themeFill="accent5" w:themeFillTint="33"/>
        </w:rPr>
        <w:t xml:space="preserve"> “</w:t>
      </w:r>
      <w:r w:rsidRPr="003D2271">
        <w:rPr>
          <w:shd w:val="clear" w:color="auto" w:fill="DAEEF3" w:themeFill="accent5" w:themeFillTint="33"/>
        </w:rPr>
        <w:fldChar w:fldCharType="begin"/>
      </w:r>
      <w:r w:rsidRPr="003D2271">
        <w:rPr>
          <w:shd w:val="clear" w:color="auto" w:fill="DAEEF3" w:themeFill="accent5" w:themeFillTint="33"/>
        </w:rPr>
        <w:instrText xml:space="preserve"> REF _Ref495567816 \h </w:instrText>
      </w:r>
      <w:r w:rsidR="003D2271">
        <w:rPr>
          <w:shd w:val="clear" w:color="auto" w:fill="DAEEF3" w:themeFill="accent5" w:themeFillTint="33"/>
        </w:rPr>
        <w:instrText xml:space="preserve"> \* MERGEFORMAT </w:instrText>
      </w:r>
      <w:r w:rsidRPr="003D2271">
        <w:rPr>
          <w:shd w:val="clear" w:color="auto" w:fill="DAEEF3" w:themeFill="accent5" w:themeFillTint="33"/>
        </w:rPr>
      </w:r>
      <w:r w:rsidRPr="003D2271">
        <w:rPr>
          <w:shd w:val="clear" w:color="auto" w:fill="DAEEF3" w:themeFill="accent5" w:themeFillTint="33"/>
        </w:rPr>
        <w:fldChar w:fldCharType="separate"/>
      </w:r>
      <w:r w:rsidR="00AD6784" w:rsidRPr="00AD6784">
        <w:rPr>
          <w:shd w:val="clear" w:color="auto" w:fill="DAEEF3" w:themeFill="accent5" w:themeFillTint="33"/>
        </w:rPr>
        <w:t>OBB Hash</w:t>
      </w:r>
      <w:r w:rsidRPr="003D2271">
        <w:rPr>
          <w:shd w:val="clear" w:color="auto" w:fill="DAEEF3" w:themeFill="accent5" w:themeFillTint="33"/>
        </w:rPr>
        <w:fldChar w:fldCharType="end"/>
      </w:r>
      <w:r w:rsidRPr="003D2271">
        <w:rPr>
          <w:shd w:val="clear" w:color="auto" w:fill="DAEEF3" w:themeFill="accent5" w:themeFillTint="33"/>
        </w:rPr>
        <w:t xml:space="preserve">” for more details.  If BIOS does not use these components, then just set </w:t>
      </w:r>
      <w:proofErr w:type="spellStart"/>
      <w:r w:rsidRPr="003D2271">
        <w:rPr>
          <w:rStyle w:val="CommandChar"/>
          <w:shd w:val="clear" w:color="auto" w:fill="DAEEF3" w:themeFill="accent5" w:themeFillTint="33"/>
        </w:rPr>
        <w:t>ObbHashAlgID</w:t>
      </w:r>
      <w:proofErr w:type="spellEnd"/>
      <w:r w:rsidRPr="003D2271">
        <w:rPr>
          <w:shd w:val="clear" w:color="auto" w:fill="DAEEF3" w:themeFill="accent5" w:themeFillTint="33"/>
        </w:rPr>
        <w:t xml:space="preserve"> = NULL.</w:t>
      </w:r>
    </w:p>
    <w:p w:rsidR="0046063A" w:rsidRDefault="0046063A" w:rsidP="0046063A">
      <w:pPr>
        <w:ind w:left="180" w:hanging="180"/>
      </w:pPr>
      <w:proofErr w:type="spellStart"/>
      <w:r>
        <w:rPr>
          <w:rStyle w:val="CommandChar"/>
        </w:rPr>
        <w:t>Obb</w:t>
      </w:r>
      <w:r w:rsidRPr="00413BA1">
        <w:rPr>
          <w:rStyle w:val="CommandChar"/>
        </w:rPr>
        <w:t>HashAlgID</w:t>
      </w:r>
      <w:proofErr w:type="spellEnd"/>
      <w:r>
        <w:t>: Algorithm used to calculate the OBB hash digest. The tool only evaluates the number portion of the value. Tool supported values are 0x0B:SHA256, 0x0C:SHA384, 0x0D</w:t>
      </w:r>
      <w:proofErr w:type="gramStart"/>
      <w:r>
        <w:t>:SHA512</w:t>
      </w:r>
      <w:proofErr w:type="gramEnd"/>
      <w:r>
        <w:t>, 0</w:t>
      </w:r>
      <w:r w:rsidRPr="00413BA1">
        <w:t>x12:SM3</w:t>
      </w:r>
      <w:r>
        <w:t xml:space="preserve">, </w:t>
      </w:r>
      <w:r w:rsidRPr="00222281">
        <w:t>0x10:NULL</w:t>
      </w:r>
      <w:r>
        <w:t>.</w:t>
      </w:r>
    </w:p>
    <w:p w:rsidR="0046063A" w:rsidRDefault="0046063A" w:rsidP="0046063A">
      <w:pPr>
        <w:ind w:left="180" w:hanging="180"/>
      </w:pPr>
      <w:proofErr w:type="spellStart"/>
      <w:r>
        <w:rPr>
          <w:rStyle w:val="CommandChar"/>
        </w:rPr>
        <w:t>Obb</w:t>
      </w:r>
      <w:r w:rsidRPr="00413BA1">
        <w:rPr>
          <w:rStyle w:val="CommandChar"/>
        </w:rPr>
        <w:t>HashSource</w:t>
      </w:r>
      <w:proofErr w:type="spellEnd"/>
      <w:r w:rsidRPr="00222281">
        <w:t>:</w:t>
      </w:r>
      <w:r>
        <w:t xml:space="preserve"> Specify how the tool acquires the OBB Hash digest value.  </w:t>
      </w:r>
      <w:r w:rsidRPr="00B64F58">
        <w:rPr>
          <w:shd w:val="clear" w:color="auto" w:fill="DAEEF3" w:themeFill="accent5" w:themeFillTint="33"/>
        </w:rPr>
        <w:t xml:space="preserve">See Annex </w:t>
      </w:r>
      <w:r w:rsidRPr="00B64F58">
        <w:rPr>
          <w:shd w:val="clear" w:color="auto" w:fill="DAEEF3" w:themeFill="accent5" w:themeFillTint="33"/>
        </w:rPr>
        <w:fldChar w:fldCharType="begin"/>
      </w:r>
      <w:r w:rsidRPr="00B64F58">
        <w:rPr>
          <w:shd w:val="clear" w:color="auto" w:fill="DAEEF3" w:themeFill="accent5" w:themeFillTint="33"/>
        </w:rPr>
        <w:instrText xml:space="preserve"> REF _Ref495567816 \r \h </w:instrText>
      </w:r>
      <w:r w:rsidR="00B64F58">
        <w:rPr>
          <w:shd w:val="clear" w:color="auto" w:fill="DAEEF3" w:themeFill="accent5" w:themeFillTint="33"/>
        </w:rPr>
        <w:instrText xml:space="preserve"> \* MERGEFORMAT </w:instrText>
      </w:r>
      <w:r w:rsidRPr="00B64F58">
        <w:rPr>
          <w:shd w:val="clear" w:color="auto" w:fill="DAEEF3" w:themeFill="accent5" w:themeFillTint="33"/>
        </w:rPr>
      </w:r>
      <w:r w:rsidRPr="00B64F58">
        <w:rPr>
          <w:shd w:val="clear" w:color="auto" w:fill="DAEEF3" w:themeFill="accent5" w:themeFillTint="33"/>
        </w:rPr>
        <w:fldChar w:fldCharType="separate"/>
      </w:r>
      <w:r w:rsidR="00AD6784">
        <w:rPr>
          <w:shd w:val="clear" w:color="auto" w:fill="DAEEF3" w:themeFill="accent5" w:themeFillTint="33"/>
        </w:rPr>
        <w:t>7</w:t>
      </w:r>
      <w:r w:rsidRPr="00B64F58">
        <w:rPr>
          <w:shd w:val="clear" w:color="auto" w:fill="DAEEF3" w:themeFill="accent5" w:themeFillTint="33"/>
        </w:rPr>
        <w:fldChar w:fldCharType="end"/>
      </w:r>
      <w:r w:rsidRPr="00B64F58">
        <w:rPr>
          <w:shd w:val="clear" w:color="auto" w:fill="DAEEF3" w:themeFill="accent5" w:themeFillTint="33"/>
        </w:rPr>
        <w:t xml:space="preserve"> “</w:t>
      </w:r>
      <w:r w:rsidRPr="00B64F58">
        <w:rPr>
          <w:shd w:val="clear" w:color="auto" w:fill="DAEEF3" w:themeFill="accent5" w:themeFillTint="33"/>
        </w:rPr>
        <w:fldChar w:fldCharType="begin"/>
      </w:r>
      <w:r w:rsidRPr="00B64F58">
        <w:rPr>
          <w:shd w:val="clear" w:color="auto" w:fill="DAEEF3" w:themeFill="accent5" w:themeFillTint="33"/>
        </w:rPr>
        <w:instrText xml:space="preserve"> REF _Ref495567816 \h </w:instrText>
      </w:r>
      <w:r w:rsidR="00B64F58">
        <w:rPr>
          <w:shd w:val="clear" w:color="auto" w:fill="DAEEF3" w:themeFill="accent5" w:themeFillTint="33"/>
        </w:rPr>
        <w:instrText xml:space="preserve"> \* MERGEFORMAT </w:instrText>
      </w:r>
      <w:r w:rsidRPr="00B64F58">
        <w:rPr>
          <w:shd w:val="clear" w:color="auto" w:fill="DAEEF3" w:themeFill="accent5" w:themeFillTint="33"/>
        </w:rPr>
      </w:r>
      <w:r w:rsidRPr="00B64F58">
        <w:rPr>
          <w:shd w:val="clear" w:color="auto" w:fill="DAEEF3" w:themeFill="accent5" w:themeFillTint="33"/>
        </w:rPr>
        <w:fldChar w:fldCharType="separate"/>
      </w:r>
      <w:r w:rsidR="00AD6784" w:rsidRPr="00AD6784">
        <w:rPr>
          <w:shd w:val="clear" w:color="auto" w:fill="DAEEF3" w:themeFill="accent5" w:themeFillTint="33"/>
        </w:rPr>
        <w:t>OBB Hash</w:t>
      </w:r>
      <w:r w:rsidRPr="00B64F58">
        <w:rPr>
          <w:shd w:val="clear" w:color="auto" w:fill="DAEEF3" w:themeFill="accent5" w:themeFillTint="33"/>
        </w:rPr>
        <w:fldChar w:fldCharType="end"/>
      </w:r>
      <w:r>
        <w:t xml:space="preserve">”.  </w:t>
      </w:r>
      <w:r w:rsidR="00EA55E5">
        <w:t xml:space="preserve">Not used when </w:t>
      </w:r>
      <w:proofErr w:type="spellStart"/>
      <w:r w:rsidR="00EA55E5">
        <w:rPr>
          <w:rStyle w:val="CommandChar"/>
        </w:rPr>
        <w:t>Obb</w:t>
      </w:r>
      <w:r w:rsidR="00EA55E5" w:rsidRPr="00413BA1">
        <w:rPr>
          <w:rStyle w:val="CommandChar"/>
        </w:rPr>
        <w:t>HashAlgID</w:t>
      </w:r>
      <w:proofErr w:type="spellEnd"/>
      <w:r w:rsidR="00EA55E5">
        <w:t xml:space="preserve"> is </w:t>
      </w:r>
      <w:r w:rsidR="00EA55E5" w:rsidRPr="00222281">
        <w:t>0x10</w:t>
      </w:r>
      <w:proofErr w:type="gramStart"/>
      <w:r w:rsidR="00EA55E5" w:rsidRPr="00222281">
        <w:t>:NULL</w:t>
      </w:r>
      <w:proofErr w:type="gramEnd"/>
      <w:r w:rsidR="00EA55E5">
        <w:t xml:space="preserve">. Selecting anything other than FILE instructs the tool to calculate the hash from a section of the BIOS file. </w:t>
      </w:r>
      <w:r>
        <w:t>The tool accepts the following values:</w:t>
      </w:r>
    </w:p>
    <w:p w:rsidR="0046063A" w:rsidRDefault="0046063A" w:rsidP="00C33710">
      <w:pPr>
        <w:pStyle w:val="ListParagraph"/>
        <w:numPr>
          <w:ilvl w:val="0"/>
          <w:numId w:val="45"/>
        </w:numPr>
      </w:pPr>
      <w:r w:rsidRPr="0046063A">
        <w:rPr>
          <w:i/>
        </w:rPr>
        <w:t>File</w:t>
      </w:r>
      <w:r>
        <w:t xml:space="preserve"> : the tool is </w:t>
      </w:r>
      <w:r w:rsidR="00EA55E5">
        <w:t>to read the digest from a file</w:t>
      </w:r>
    </w:p>
    <w:p w:rsidR="00EA55E5" w:rsidRDefault="00EA55E5" w:rsidP="00C33710">
      <w:pPr>
        <w:pStyle w:val="ListParagraph"/>
        <w:numPr>
          <w:ilvl w:val="0"/>
          <w:numId w:val="45"/>
        </w:numPr>
      </w:pPr>
      <w:r>
        <w:rPr>
          <w:i/>
        </w:rPr>
        <w:t xml:space="preserve">Base </w:t>
      </w:r>
      <w:r w:rsidRPr="00EA55E5">
        <w:t>:</w:t>
      </w:r>
      <w:r>
        <w:t xml:space="preserve"> Tool will calculate the hash from start of the BIOS image until the first IBB segment</w:t>
      </w:r>
    </w:p>
    <w:p w:rsidR="0046063A" w:rsidRDefault="0046063A" w:rsidP="00C33710">
      <w:pPr>
        <w:pStyle w:val="ListParagraph"/>
        <w:numPr>
          <w:ilvl w:val="0"/>
          <w:numId w:val="45"/>
        </w:numPr>
      </w:pPr>
      <w:r w:rsidRPr="0046063A">
        <w:rPr>
          <w:i/>
        </w:rPr>
        <w:t>List</w:t>
      </w:r>
      <w:r>
        <w:t xml:space="preserve"> : Tool will calculate the </w:t>
      </w:r>
      <w:proofErr w:type="spellStart"/>
      <w:r>
        <w:t>ObbHash</w:t>
      </w:r>
      <w:proofErr w:type="spellEnd"/>
      <w:r>
        <w:t xml:space="preserve"> digest using a list of UEFI </w:t>
      </w:r>
      <w:proofErr w:type="spellStart"/>
      <w:r>
        <w:t>Fv</w:t>
      </w:r>
      <w:proofErr w:type="spellEnd"/>
      <w:r>
        <w:t xml:space="preserve"> File GUIDs </w:t>
      </w:r>
    </w:p>
    <w:p w:rsidR="00EA55E5" w:rsidRDefault="00EA55E5" w:rsidP="00C33710">
      <w:pPr>
        <w:pStyle w:val="ListParagraph"/>
        <w:numPr>
          <w:ilvl w:val="0"/>
          <w:numId w:val="45"/>
        </w:numPr>
      </w:pPr>
      <w:r w:rsidRPr="00EA55E5">
        <w:rPr>
          <w:i/>
        </w:rPr>
        <w:t>Start</w:t>
      </w:r>
      <w:r>
        <w:rPr>
          <w:i/>
        </w:rPr>
        <w:t xml:space="preserve"> </w:t>
      </w:r>
      <w:proofErr w:type="gramStart"/>
      <w:r w:rsidRPr="00EA55E5">
        <w:rPr>
          <w:i/>
        </w:rPr>
        <w:t>GUID</w:t>
      </w:r>
      <w:r>
        <w:t xml:space="preserve"> :</w:t>
      </w:r>
      <w:proofErr w:type="gramEnd"/>
      <w:r>
        <w:t xml:space="preserve"> Tool will calculate the hash starting from the first byte of the </w:t>
      </w:r>
      <w:proofErr w:type="spellStart"/>
      <w:r>
        <w:t>Fv</w:t>
      </w:r>
      <w:proofErr w:type="spellEnd"/>
      <w:r>
        <w:t xml:space="preserve"> file indicated by the first </w:t>
      </w:r>
      <w:proofErr w:type="spellStart"/>
      <w:r>
        <w:t>Obb</w:t>
      </w:r>
      <w:proofErr w:type="spellEnd"/>
      <w:r>
        <w:t xml:space="preserve"> GUID specified</w:t>
      </w:r>
      <w:r w:rsidR="00B64F58">
        <w:t xml:space="preserve"> until the first IBB segment.</w:t>
      </w:r>
    </w:p>
    <w:p w:rsidR="0046063A" w:rsidRPr="00025574" w:rsidRDefault="0046063A" w:rsidP="0046063A">
      <w:pPr>
        <w:ind w:left="180" w:hanging="180"/>
      </w:pPr>
      <w:proofErr w:type="spellStart"/>
      <w:r>
        <w:rPr>
          <w:rStyle w:val="CommandChar"/>
        </w:rPr>
        <w:t>Obb</w:t>
      </w:r>
      <w:r w:rsidRPr="00413BA1">
        <w:rPr>
          <w:rStyle w:val="CommandChar"/>
        </w:rPr>
        <w:t>HashFile</w:t>
      </w:r>
      <w:proofErr w:type="spellEnd"/>
      <w:r w:rsidRPr="00222281">
        <w:t>:</w:t>
      </w:r>
      <w:r>
        <w:t xml:space="preserve"> enter filename if </w:t>
      </w:r>
      <w:proofErr w:type="spellStart"/>
      <w:r>
        <w:rPr>
          <w:rStyle w:val="CommandChar"/>
        </w:rPr>
        <w:t>Obb</w:t>
      </w:r>
      <w:r w:rsidRPr="00413BA1">
        <w:rPr>
          <w:rStyle w:val="CommandChar"/>
        </w:rPr>
        <w:t>HashSource</w:t>
      </w:r>
      <w:proofErr w:type="spellEnd"/>
      <w:r>
        <w:rPr>
          <w:rStyle w:val="CommandChar"/>
        </w:rPr>
        <w:t xml:space="preserve"> </w:t>
      </w:r>
      <w:r w:rsidRPr="00025574">
        <w:t>== File</w:t>
      </w:r>
    </w:p>
    <w:p w:rsidR="0046063A" w:rsidRDefault="0046063A" w:rsidP="0046063A">
      <w:pPr>
        <w:ind w:left="180" w:hanging="180"/>
      </w:pPr>
      <w:proofErr w:type="spellStart"/>
      <w:r>
        <w:rPr>
          <w:rStyle w:val="CommandChar"/>
        </w:rPr>
        <w:t>O</w:t>
      </w:r>
      <w:r w:rsidRPr="00025574">
        <w:rPr>
          <w:rStyle w:val="CommandChar"/>
        </w:rPr>
        <w:t>bbGuid</w:t>
      </w:r>
      <w:proofErr w:type="spellEnd"/>
      <w:r w:rsidRPr="00222281">
        <w:t>:</w:t>
      </w:r>
      <w:r w:rsidRPr="00222281">
        <w:tab/>
      </w:r>
      <w:r>
        <w:t xml:space="preserve">If </w:t>
      </w:r>
      <w:proofErr w:type="spellStart"/>
      <w:r>
        <w:t>O</w:t>
      </w:r>
      <w:r w:rsidRPr="00025574">
        <w:rPr>
          <w:rStyle w:val="CommandChar"/>
        </w:rPr>
        <w:t>bbSegSource</w:t>
      </w:r>
      <w:proofErr w:type="spellEnd"/>
      <w:r>
        <w:t xml:space="preserve"> == </w:t>
      </w:r>
      <w:r w:rsidR="00EA55E5" w:rsidRPr="00EA55E5">
        <w:rPr>
          <w:i/>
        </w:rPr>
        <w:t>LIST</w:t>
      </w:r>
      <w:r>
        <w:t xml:space="preserve">, then enter the GUID for </w:t>
      </w:r>
      <w:r w:rsidR="00B64F58">
        <w:t xml:space="preserve">an </w:t>
      </w:r>
      <w:proofErr w:type="spellStart"/>
      <w:r w:rsidR="00EA55E5">
        <w:t>Fv</w:t>
      </w:r>
      <w:proofErr w:type="spellEnd"/>
      <w:r w:rsidR="00EA55E5">
        <w:t xml:space="preserve"> File to include in the hash measurement</w:t>
      </w:r>
      <w:r>
        <w:t>.</w:t>
      </w:r>
      <w:r w:rsidR="00EA55E5">
        <w:t xml:space="preserve"> Repeat this line for each file to be included. If </w:t>
      </w:r>
      <w:proofErr w:type="spellStart"/>
      <w:r w:rsidR="00EA55E5">
        <w:t>O</w:t>
      </w:r>
      <w:r w:rsidR="00EA55E5" w:rsidRPr="00025574">
        <w:rPr>
          <w:rStyle w:val="CommandChar"/>
        </w:rPr>
        <w:t>bbSegSource</w:t>
      </w:r>
      <w:proofErr w:type="spellEnd"/>
      <w:r w:rsidR="00EA55E5">
        <w:t xml:space="preserve"> == </w:t>
      </w:r>
      <w:r w:rsidR="00EA55E5" w:rsidRPr="00EA55E5">
        <w:rPr>
          <w:i/>
        </w:rPr>
        <w:t>START GUID</w:t>
      </w:r>
      <w:r w:rsidR="00EA55E5">
        <w:t xml:space="preserve">, then enter the GUID for </w:t>
      </w:r>
      <w:proofErr w:type="spellStart"/>
      <w:r w:rsidR="00EA55E5">
        <w:t>Fv</w:t>
      </w:r>
      <w:proofErr w:type="spellEnd"/>
      <w:r w:rsidR="00EA55E5">
        <w:t xml:space="preserve"> File that marks the start point. Only the first </w:t>
      </w:r>
      <w:proofErr w:type="spellStart"/>
      <w:r w:rsidR="00EA55E5">
        <w:rPr>
          <w:rStyle w:val="CommandChar"/>
        </w:rPr>
        <w:t>O</w:t>
      </w:r>
      <w:r w:rsidR="00EA55E5" w:rsidRPr="00025574">
        <w:rPr>
          <w:rStyle w:val="CommandChar"/>
        </w:rPr>
        <w:t>bbGuid</w:t>
      </w:r>
      <w:proofErr w:type="spellEnd"/>
      <w:r w:rsidR="00EA55E5">
        <w:t xml:space="preserve"> line will be used.</w:t>
      </w:r>
    </w:p>
    <w:p w:rsidR="00771547" w:rsidRDefault="00771547" w:rsidP="00771547">
      <w:pPr>
        <w:pStyle w:val="Heading2"/>
      </w:pPr>
      <w:r>
        <w:t>TXT ELEMENT</w:t>
      </w:r>
    </w:p>
    <w:p w:rsidR="00771547" w:rsidRPr="00CC3FF8" w:rsidRDefault="00771547" w:rsidP="00771547">
      <w:pPr>
        <w:pStyle w:val="Code"/>
        <w:rPr>
          <w:rFonts w:ascii="Courier New" w:hAnsi="Courier New" w:cs="Courier New"/>
        </w:rPr>
      </w:pPr>
      <w:r w:rsidRPr="00CC3FF8">
        <w:rPr>
          <w:rFonts w:ascii="Courier New" w:hAnsi="Courier New" w:cs="Courier New"/>
        </w:rPr>
        <w:t># TXT_ELEMENT</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TxtInclude</w:t>
      </w:r>
      <w:proofErr w:type="spellEnd"/>
      <w:r w:rsidRPr="00CC3FF8">
        <w:rPr>
          <w:rFonts w:ascii="Courier New" w:hAnsi="Courier New" w:cs="Courier New"/>
        </w:rPr>
        <w:t>:</w:t>
      </w:r>
      <w:r w:rsidRPr="00CC3FF8">
        <w:rPr>
          <w:rFonts w:ascii="Courier New" w:hAnsi="Courier New" w:cs="Courier New"/>
        </w:rPr>
        <w:tab/>
        <w:t>TRUE</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TxtFlags</w:t>
      </w:r>
      <w:proofErr w:type="spellEnd"/>
      <w:r w:rsidRPr="00CC3FF8">
        <w:rPr>
          <w:rFonts w:ascii="Courier New" w:hAnsi="Courier New" w:cs="Courier New"/>
        </w:rPr>
        <w:t>: 0x80000041</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t xml:space="preserve">[4:0] = TXT execution profile </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00000b – Use Default based on HW</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00001b - Server Profile </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00010b - Client Profile </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t xml:space="preserve">[6:5] = “Memory scrubbing” policy </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00b </w:t>
      </w:r>
      <w:r w:rsidR="007A0F00" w:rsidRPr="00CC3FF8">
        <w:rPr>
          <w:rFonts w:ascii="Courier New" w:hAnsi="Courier New" w:cs="Courier New"/>
        </w:rPr>
        <w:t>–</w:t>
      </w:r>
      <w:r w:rsidR="00055930" w:rsidRPr="00CC3FF8">
        <w:rPr>
          <w:rFonts w:ascii="Courier New" w:hAnsi="Courier New" w:cs="Courier New"/>
        </w:rPr>
        <w:t xml:space="preserve"> Default (</w:t>
      </w:r>
      <w:proofErr w:type="spellStart"/>
      <w:r w:rsidR="00055930" w:rsidRPr="00CC3FF8">
        <w:rPr>
          <w:rFonts w:ascii="Courier New" w:hAnsi="Courier New" w:cs="Courier New"/>
        </w:rPr>
        <w:t>BiosVerified</w:t>
      </w:r>
      <w:proofErr w:type="gramStart"/>
      <w:r w:rsidR="00055930" w:rsidRPr="00CC3FF8">
        <w:rPr>
          <w:rFonts w:ascii="Courier New" w:hAnsi="Courier New" w:cs="Courier New"/>
        </w:rPr>
        <w:t>?BIOS:MemDepletion</w:t>
      </w:r>
      <w:proofErr w:type="spellEnd"/>
      <w:proofErr w:type="gramEnd"/>
      <w:r w:rsidR="00055930" w:rsidRPr="00CC3FF8">
        <w:rPr>
          <w:rFonts w:ascii="Courier New" w:hAnsi="Courier New" w:cs="Courier New"/>
        </w:rPr>
        <w:t>)</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01b - </w:t>
      </w:r>
      <w:r w:rsidR="00055930" w:rsidRPr="00CC3FF8">
        <w:rPr>
          <w:rFonts w:ascii="Courier New" w:hAnsi="Courier New" w:cs="Courier New"/>
        </w:rPr>
        <w:t>Only BIOS</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10b </w:t>
      </w:r>
      <w:r w:rsidR="007A0F00" w:rsidRPr="00CC3FF8">
        <w:rPr>
          <w:rFonts w:ascii="Courier New" w:hAnsi="Courier New" w:cs="Courier New"/>
        </w:rPr>
        <w:t>–</w:t>
      </w:r>
      <w:r w:rsidRPr="00CC3FF8">
        <w:rPr>
          <w:rFonts w:ascii="Courier New" w:hAnsi="Courier New" w:cs="Courier New"/>
        </w:rPr>
        <w:t xml:space="preserve"> </w:t>
      </w:r>
      <w:r w:rsidR="00055930" w:rsidRPr="00CC3FF8">
        <w:rPr>
          <w:rFonts w:ascii="Courier New" w:hAnsi="Courier New" w:cs="Courier New"/>
        </w:rPr>
        <w:t xml:space="preserve">Only </w:t>
      </w:r>
      <w:proofErr w:type="spellStart"/>
      <w:r w:rsidR="00055930" w:rsidRPr="00CC3FF8">
        <w:rPr>
          <w:rFonts w:ascii="Courier New" w:hAnsi="Courier New" w:cs="Courier New"/>
        </w:rPr>
        <w:t>MemDepletion</w:t>
      </w:r>
      <w:proofErr w:type="spellEnd"/>
    </w:p>
    <w:p w:rsidR="00B25691" w:rsidRDefault="00B25691" w:rsidP="00771547">
      <w:pPr>
        <w:pStyle w:val="Code"/>
        <w:rPr>
          <w:rFonts w:ascii="Courier New" w:hAnsi="Courier New" w:cs="Courier New"/>
        </w:rPr>
      </w:pPr>
      <w:r w:rsidRPr="00B25691">
        <w:rPr>
          <w:rFonts w:ascii="Courier New" w:hAnsi="Courier New" w:cs="Courier New"/>
        </w:rPr>
        <w:t xml:space="preserve">// </w:t>
      </w:r>
      <w:r>
        <w:rPr>
          <w:rFonts w:ascii="Courier New" w:hAnsi="Courier New" w:cs="Courier New"/>
        </w:rPr>
        <w:t xml:space="preserve">  </w:t>
      </w:r>
      <w:r w:rsidRPr="00B25691">
        <w:rPr>
          <w:rFonts w:ascii="Courier New" w:hAnsi="Courier New" w:cs="Courier New"/>
        </w:rPr>
        <w:t xml:space="preserve">[7:8] = Backup policy </w:t>
      </w:r>
    </w:p>
    <w:p w:rsidR="00B25691" w:rsidRPr="00CC3FF8" w:rsidRDefault="00765196" w:rsidP="00B25691">
      <w:pPr>
        <w:pStyle w:val="Code"/>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t xml:space="preserve">00b – Default </w:t>
      </w:r>
    </w:p>
    <w:p w:rsidR="00B25691" w:rsidRPr="00CC3FF8" w:rsidRDefault="00B25691" w:rsidP="00B25691">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01b </w:t>
      </w:r>
      <w:r>
        <w:rPr>
          <w:rFonts w:ascii="Courier New" w:hAnsi="Courier New" w:cs="Courier New"/>
        </w:rPr>
        <w:t>–</w:t>
      </w:r>
      <w:r w:rsidRPr="00CC3FF8">
        <w:rPr>
          <w:rFonts w:ascii="Courier New" w:hAnsi="Courier New" w:cs="Courier New"/>
        </w:rPr>
        <w:t xml:space="preserve"> </w:t>
      </w:r>
      <w:r>
        <w:rPr>
          <w:rFonts w:ascii="Courier New" w:hAnsi="Courier New" w:cs="Courier New"/>
        </w:rPr>
        <w:t xml:space="preserve">Force </w:t>
      </w:r>
      <w:r w:rsidR="00765196">
        <w:rPr>
          <w:rFonts w:ascii="Courier New" w:hAnsi="Courier New" w:cs="Courier New"/>
        </w:rPr>
        <w:t>p</w:t>
      </w:r>
      <w:r>
        <w:rPr>
          <w:rFonts w:ascii="Courier New" w:hAnsi="Courier New" w:cs="Courier New"/>
        </w:rPr>
        <w:t>ower</w:t>
      </w:r>
      <w:r w:rsidR="00765196">
        <w:rPr>
          <w:rFonts w:ascii="Courier New" w:hAnsi="Courier New" w:cs="Courier New"/>
        </w:rPr>
        <w:t xml:space="preserve"> </w:t>
      </w:r>
      <w:r>
        <w:rPr>
          <w:rFonts w:ascii="Courier New" w:hAnsi="Courier New" w:cs="Courier New"/>
        </w:rPr>
        <w:t>down</w:t>
      </w:r>
    </w:p>
    <w:p w:rsidR="00B25691" w:rsidRPr="00CC3FF8" w:rsidRDefault="00B25691" w:rsidP="00B25691">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r>
      <w:r w:rsidRPr="00CC3FF8">
        <w:rPr>
          <w:rFonts w:ascii="Courier New" w:hAnsi="Courier New" w:cs="Courier New"/>
        </w:rPr>
        <w:tab/>
        <w:t xml:space="preserve">10b – </w:t>
      </w:r>
      <w:r w:rsidR="00765196">
        <w:rPr>
          <w:rFonts w:ascii="Courier New" w:hAnsi="Courier New" w:cs="Courier New"/>
        </w:rPr>
        <w:t>Force unbreakable shutdown</w:t>
      </w:r>
    </w:p>
    <w:p w:rsidR="00771547" w:rsidRPr="00CC3FF8" w:rsidRDefault="00771547" w:rsidP="00771547">
      <w:pPr>
        <w:pStyle w:val="Code"/>
        <w:rPr>
          <w:rFonts w:ascii="Courier New" w:hAnsi="Courier New" w:cs="Courier New"/>
        </w:rPr>
      </w:pPr>
      <w:r w:rsidRPr="00CC3FF8">
        <w:rPr>
          <w:rFonts w:ascii="Courier New" w:hAnsi="Courier New" w:cs="Courier New"/>
        </w:rPr>
        <w:t>//</w:t>
      </w:r>
      <w:r w:rsidRPr="00CC3FF8">
        <w:rPr>
          <w:rFonts w:ascii="Courier New" w:hAnsi="Courier New" w:cs="Courier New"/>
        </w:rPr>
        <w:tab/>
        <w:t>[31] = Reset AUX control (1=AUX Reset leaf will delete AUX Index)</w:t>
      </w:r>
    </w:p>
    <w:p w:rsidR="00771547" w:rsidRPr="00CC3FF8" w:rsidRDefault="00771547" w:rsidP="00771547">
      <w:pPr>
        <w:pStyle w:val="Code"/>
        <w:rPr>
          <w:rFonts w:ascii="Courier New" w:hAnsi="Courier New" w:cs="Courier New"/>
        </w:rPr>
      </w:pPr>
      <w:r w:rsidRPr="00CC3FF8">
        <w:rPr>
          <w:rFonts w:ascii="Courier New" w:hAnsi="Courier New" w:cs="Courier New"/>
        </w:rPr>
        <w:t>//</w:t>
      </w:r>
      <w:proofErr w:type="spellStart"/>
      <w:r w:rsidRPr="00CC3FF8">
        <w:rPr>
          <w:rFonts w:ascii="Courier New" w:hAnsi="Courier New" w:cs="Courier New"/>
        </w:rPr>
        <w:t>MemoryDepletion</w:t>
      </w:r>
      <w:proofErr w:type="spellEnd"/>
      <w:r w:rsidRPr="00CC3FF8">
        <w:rPr>
          <w:rFonts w:ascii="Courier New" w:hAnsi="Courier New" w:cs="Courier New"/>
        </w:rPr>
        <w:t xml:space="preserve"> Power Down</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AcpiBase</w:t>
      </w:r>
      <w:proofErr w:type="spellEnd"/>
      <w:r w:rsidRPr="00CC3FF8">
        <w:rPr>
          <w:rFonts w:ascii="Courier New" w:hAnsi="Courier New" w:cs="Courier New"/>
        </w:rPr>
        <w:t>:</w:t>
      </w:r>
      <w:r w:rsidRPr="00CC3FF8">
        <w:rPr>
          <w:rFonts w:ascii="Courier New" w:hAnsi="Courier New" w:cs="Courier New"/>
        </w:rPr>
        <w:tab/>
        <w:t>0x400</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PwrmBase</w:t>
      </w:r>
      <w:proofErr w:type="spellEnd"/>
      <w:r w:rsidRPr="00CC3FF8">
        <w:rPr>
          <w:rFonts w:ascii="Courier New" w:hAnsi="Courier New" w:cs="Courier New"/>
        </w:rPr>
        <w:t>:</w:t>
      </w:r>
      <w:r w:rsidRPr="00CC3FF8">
        <w:rPr>
          <w:rFonts w:ascii="Courier New" w:hAnsi="Courier New" w:cs="Courier New"/>
        </w:rPr>
        <w:tab/>
        <w:t>0xFE000000</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PdUseDefault</w:t>
      </w:r>
      <w:proofErr w:type="spellEnd"/>
      <w:r w:rsidRPr="00CC3FF8">
        <w:rPr>
          <w:rFonts w:ascii="Courier New" w:hAnsi="Courier New" w:cs="Courier New"/>
        </w:rPr>
        <w:t>:</w:t>
      </w:r>
      <w:r w:rsidRPr="00CC3FF8">
        <w:rPr>
          <w:rFonts w:ascii="Courier New" w:hAnsi="Courier New" w:cs="Courier New"/>
        </w:rPr>
        <w:tab/>
        <w:t>TRUE</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PdMinutes</w:t>
      </w:r>
      <w:proofErr w:type="spellEnd"/>
      <w:r w:rsidRPr="00CC3FF8">
        <w:rPr>
          <w:rFonts w:ascii="Courier New" w:hAnsi="Courier New" w:cs="Courier New"/>
        </w:rPr>
        <w:t>:</w:t>
      </w:r>
      <w:r w:rsidRPr="00CC3FF8">
        <w:rPr>
          <w:rFonts w:ascii="Courier New" w:hAnsi="Courier New" w:cs="Courier New"/>
        </w:rPr>
        <w:tab/>
        <w:t>5</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PdSeconds</w:t>
      </w:r>
      <w:proofErr w:type="spellEnd"/>
      <w:r w:rsidRPr="00CC3FF8">
        <w:rPr>
          <w:rFonts w:ascii="Courier New" w:hAnsi="Courier New" w:cs="Courier New"/>
        </w:rPr>
        <w:t>:</w:t>
      </w:r>
      <w:r w:rsidRPr="00CC3FF8">
        <w:rPr>
          <w:rFonts w:ascii="Courier New" w:hAnsi="Courier New" w:cs="Courier New"/>
        </w:rPr>
        <w:tab/>
        <w:t>10</w:t>
      </w:r>
    </w:p>
    <w:p w:rsidR="00771547" w:rsidRPr="00CC3FF8" w:rsidRDefault="00771547" w:rsidP="00771547">
      <w:pPr>
        <w:pStyle w:val="Code"/>
        <w:rPr>
          <w:rFonts w:ascii="Courier New" w:hAnsi="Courier New" w:cs="Courier New"/>
        </w:rPr>
      </w:pPr>
      <w:r w:rsidRPr="00381647">
        <w:rPr>
          <w:rFonts w:ascii="Courier New" w:hAnsi="Courier New" w:cs="Courier New"/>
          <w:b/>
          <w:color w:val="008000"/>
        </w:rPr>
        <w:lastRenderedPageBreak/>
        <w:t>PttCmosOffset0</w:t>
      </w:r>
      <w:r w:rsidRPr="00CC3FF8">
        <w:rPr>
          <w:rFonts w:ascii="Courier New" w:hAnsi="Courier New" w:cs="Courier New"/>
        </w:rPr>
        <w:t>:</w:t>
      </w:r>
      <w:r w:rsidRPr="00CC3FF8">
        <w:rPr>
          <w:rFonts w:ascii="Courier New" w:hAnsi="Courier New" w:cs="Courier New"/>
        </w:rPr>
        <w:tab/>
        <w:t>0x</w:t>
      </w:r>
      <w:r w:rsidR="00ED3083">
        <w:rPr>
          <w:rFonts w:ascii="Courier New" w:hAnsi="Courier New" w:cs="Courier New"/>
        </w:rPr>
        <w:t>7</w:t>
      </w:r>
      <w:r w:rsidRPr="00CC3FF8">
        <w:rPr>
          <w:rFonts w:ascii="Courier New" w:hAnsi="Courier New" w:cs="Courier New"/>
        </w:rPr>
        <w:t xml:space="preserve">E  </w:t>
      </w:r>
    </w:p>
    <w:p w:rsidR="00771547" w:rsidRPr="00CC3FF8" w:rsidRDefault="00771547" w:rsidP="00771547">
      <w:pPr>
        <w:pStyle w:val="Code"/>
        <w:rPr>
          <w:rFonts w:ascii="Courier New" w:hAnsi="Courier New" w:cs="Courier New"/>
        </w:rPr>
      </w:pPr>
      <w:r w:rsidRPr="00381647">
        <w:rPr>
          <w:rFonts w:ascii="Courier New" w:hAnsi="Courier New" w:cs="Courier New"/>
          <w:b/>
          <w:color w:val="008000"/>
        </w:rPr>
        <w:t>PttCmosOffset1</w:t>
      </w:r>
      <w:r w:rsidRPr="00CC3FF8">
        <w:rPr>
          <w:rFonts w:ascii="Courier New" w:hAnsi="Courier New" w:cs="Courier New"/>
        </w:rPr>
        <w:t>:</w:t>
      </w:r>
      <w:r w:rsidRPr="00CC3FF8">
        <w:rPr>
          <w:rFonts w:ascii="Courier New" w:hAnsi="Courier New" w:cs="Courier New"/>
        </w:rPr>
        <w:tab/>
        <w:t>0x</w:t>
      </w:r>
      <w:r w:rsidR="00ED3083">
        <w:rPr>
          <w:rFonts w:ascii="Courier New" w:hAnsi="Courier New" w:cs="Courier New"/>
        </w:rPr>
        <w:t>7</w:t>
      </w:r>
      <w:r w:rsidRPr="00CC3FF8">
        <w:rPr>
          <w:rFonts w:ascii="Courier New" w:hAnsi="Courier New" w:cs="Courier New"/>
        </w:rPr>
        <w:t>F</w:t>
      </w:r>
    </w:p>
    <w:p w:rsidR="00771547" w:rsidRPr="00CC3FF8" w:rsidRDefault="00771547" w:rsidP="00771547">
      <w:pPr>
        <w:pStyle w:val="Code"/>
        <w:rPr>
          <w:rFonts w:ascii="Courier New" w:hAnsi="Courier New" w:cs="Courier New"/>
        </w:rPr>
      </w:pPr>
      <w:r w:rsidRPr="00CC3FF8">
        <w:rPr>
          <w:rFonts w:ascii="Courier New" w:hAnsi="Courier New" w:cs="Courier New"/>
        </w:rPr>
        <w:t>//TXTE Segments</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TxtSegSource</w:t>
      </w:r>
      <w:proofErr w:type="spellEnd"/>
      <w:r w:rsidRPr="00CC3FF8">
        <w:rPr>
          <w:rFonts w:ascii="Courier New" w:hAnsi="Courier New" w:cs="Courier New"/>
        </w:rPr>
        <w:t>:</w:t>
      </w:r>
      <w:r w:rsidRPr="00CC3FF8">
        <w:rPr>
          <w:rFonts w:ascii="Courier New" w:hAnsi="Courier New" w:cs="Courier New"/>
        </w:rPr>
        <w:tab/>
        <w:t>IBB</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TxtSegGuid</w:t>
      </w:r>
      <w:proofErr w:type="spellEnd"/>
      <w:r w:rsidRPr="00CC3FF8">
        <w:rPr>
          <w:rFonts w:ascii="Courier New" w:hAnsi="Courier New" w:cs="Courier New"/>
        </w:rPr>
        <w:t>:</w:t>
      </w:r>
      <w:r w:rsidRPr="00CC3FF8">
        <w:rPr>
          <w:rFonts w:ascii="Courier New" w:hAnsi="Courier New" w:cs="Courier New"/>
        </w:rPr>
        <w:tab/>
        <w:t>00000000-0000-0000-0000-000000000000</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TxtSegHashAlgID</w:t>
      </w:r>
      <w:proofErr w:type="spellEnd"/>
      <w:r w:rsidRPr="00CC3FF8">
        <w:rPr>
          <w:rFonts w:ascii="Courier New" w:hAnsi="Courier New" w:cs="Courier New"/>
        </w:rPr>
        <w:t>:</w:t>
      </w:r>
      <w:r w:rsidRPr="00CC3FF8">
        <w:rPr>
          <w:rFonts w:ascii="Courier New" w:hAnsi="Courier New" w:cs="Courier New"/>
        </w:rPr>
        <w:tab/>
        <w:t>0x10</w:t>
      </w:r>
      <w:proofErr w:type="gramStart"/>
      <w:r w:rsidRPr="00CC3FF8">
        <w:rPr>
          <w:rFonts w:ascii="Courier New" w:hAnsi="Courier New" w:cs="Courier New"/>
        </w:rPr>
        <w:t>:NULL</w:t>
      </w:r>
      <w:proofErr w:type="gramEnd"/>
    </w:p>
    <w:p w:rsidR="00771547" w:rsidRPr="00CC3FF8" w:rsidRDefault="00771547" w:rsidP="00771547">
      <w:pPr>
        <w:pStyle w:val="Code"/>
        <w:rPr>
          <w:rFonts w:ascii="Courier New" w:hAnsi="Courier New" w:cs="Courier New"/>
        </w:rPr>
      </w:pPr>
      <w:r w:rsidRPr="00CC3FF8">
        <w:rPr>
          <w:rFonts w:ascii="Courier New" w:hAnsi="Courier New" w:cs="Courier New"/>
        </w:rPr>
        <w:t>//</w:t>
      </w:r>
    </w:p>
    <w:p w:rsidR="00771547" w:rsidRDefault="00771547" w:rsidP="00771547">
      <w:r>
        <w:t>This is an optional element</w:t>
      </w:r>
    </w:p>
    <w:p w:rsidR="00771547" w:rsidRDefault="00771547" w:rsidP="00771547">
      <w:proofErr w:type="spellStart"/>
      <w:r w:rsidRPr="00FA0363">
        <w:rPr>
          <w:rStyle w:val="CommandChar"/>
        </w:rPr>
        <w:t>TxtInclude</w:t>
      </w:r>
      <w:proofErr w:type="spellEnd"/>
      <w:r>
        <w:t>:</w:t>
      </w:r>
      <w:r w:rsidR="00814F54">
        <w:t xml:space="preserve"> </w:t>
      </w:r>
      <w:r>
        <w:t>Set to TRUE to include the TXT Element or FALSE to exclude it</w:t>
      </w:r>
    </w:p>
    <w:p w:rsidR="00771547" w:rsidRDefault="00771547" w:rsidP="00771547">
      <w:pPr>
        <w:keepNext/>
      </w:pPr>
      <w:proofErr w:type="spellStart"/>
      <w:r w:rsidRPr="00FA0363">
        <w:rPr>
          <w:rStyle w:val="CommandChar"/>
        </w:rPr>
        <w:t>TxtFlags</w:t>
      </w:r>
      <w:proofErr w:type="spellEnd"/>
      <w:r>
        <w:t>:</w:t>
      </w:r>
      <w:r w:rsidR="00814F54">
        <w:t xml:space="preserve"> This </w:t>
      </w:r>
      <w:r w:rsidR="00765196">
        <w:t>is the value that the tool will place in TXT Flags and is composed of the following bits:</w:t>
      </w:r>
    </w:p>
    <w:p w:rsidR="00771547" w:rsidRDefault="00771547" w:rsidP="00771547">
      <w:pPr>
        <w:pStyle w:val="ListParagraph"/>
        <w:keepNext/>
        <w:ind w:left="432"/>
      </w:pPr>
      <w:r>
        <w:t xml:space="preserve">[4:0] = </w:t>
      </w:r>
      <w:r w:rsidRPr="00814F54">
        <w:rPr>
          <w:b/>
        </w:rPr>
        <w:t>TXT execution profile</w:t>
      </w:r>
      <w:r>
        <w:t xml:space="preserve"> </w:t>
      </w:r>
      <w:r w:rsidR="00765196">
        <w:t xml:space="preserve">– </w:t>
      </w:r>
      <w:r w:rsidR="00765196" w:rsidRPr="00B64F58">
        <w:rPr>
          <w:shd w:val="clear" w:color="auto" w:fill="DAEEF3" w:themeFill="accent5" w:themeFillTint="33"/>
        </w:rPr>
        <w:t>for server platforms this must be 00000b, for client platforms</w:t>
      </w:r>
      <w:r w:rsidR="00765196">
        <w:t>:</w:t>
      </w:r>
    </w:p>
    <w:p w:rsidR="00771547" w:rsidRDefault="00771547" w:rsidP="00771547">
      <w:pPr>
        <w:pStyle w:val="ListParagraph"/>
      </w:pPr>
      <w:r>
        <w:t>00000b – Use Default based on the platform’s HW</w:t>
      </w:r>
    </w:p>
    <w:p w:rsidR="00771547" w:rsidRDefault="00771547" w:rsidP="00771547">
      <w:pPr>
        <w:pStyle w:val="ListParagraph"/>
      </w:pPr>
      <w:r>
        <w:t xml:space="preserve">00001b </w:t>
      </w:r>
      <w:r w:rsidR="005C1A60">
        <w:t>–</w:t>
      </w:r>
      <w:r>
        <w:t xml:space="preserve"> </w:t>
      </w:r>
      <w:r w:rsidR="005C1A60">
        <w:t>Unified (</w:t>
      </w:r>
      <w:r>
        <w:t>Server</w:t>
      </w:r>
      <w:r w:rsidR="005C1A60">
        <w:t>)</w:t>
      </w:r>
      <w:r>
        <w:t xml:space="preserve"> Profile </w:t>
      </w:r>
    </w:p>
    <w:p w:rsidR="00771547" w:rsidRDefault="00771547" w:rsidP="00771547">
      <w:pPr>
        <w:pStyle w:val="ListParagraph"/>
      </w:pPr>
      <w:r>
        <w:t xml:space="preserve">00010b - Client Profile </w:t>
      </w:r>
    </w:p>
    <w:p w:rsidR="00771547" w:rsidRDefault="00814F54" w:rsidP="00771547">
      <w:pPr>
        <w:pStyle w:val="ListParagraph"/>
        <w:keepNext/>
        <w:ind w:left="432"/>
      </w:pPr>
      <w:r>
        <w:t xml:space="preserve">[6:5] = </w:t>
      </w:r>
      <w:r w:rsidR="00771547" w:rsidRPr="00814F54">
        <w:rPr>
          <w:b/>
        </w:rPr>
        <w:t>Memory scrubbing</w:t>
      </w:r>
      <w:r w:rsidR="00771547">
        <w:t xml:space="preserve"> policy </w:t>
      </w:r>
      <w:r w:rsidR="00055930">
        <w:t>for Surprise Reset</w:t>
      </w:r>
      <w:r>
        <w:t xml:space="preserve"> – </w:t>
      </w:r>
      <w:r w:rsidRPr="00B64F58">
        <w:rPr>
          <w:shd w:val="clear" w:color="auto" w:fill="DAEEF3" w:themeFill="accent5" w:themeFillTint="33"/>
        </w:rPr>
        <w:t>server platforms typically only support 00b</w:t>
      </w:r>
    </w:p>
    <w:p w:rsidR="00771547" w:rsidRDefault="00771547" w:rsidP="00771547">
      <w:pPr>
        <w:pStyle w:val="ListParagraph"/>
      </w:pPr>
      <w:r>
        <w:t xml:space="preserve">00b </w:t>
      </w:r>
      <w:r w:rsidR="00055930">
        <w:t>– Default</w:t>
      </w:r>
      <w:r>
        <w:t xml:space="preserve"> </w:t>
      </w:r>
      <w:r w:rsidR="00055930">
        <w:t>–</w:t>
      </w:r>
      <w:r>
        <w:t xml:space="preserve"> </w:t>
      </w:r>
      <w:r w:rsidR="00055930">
        <w:t xml:space="preserve">ACM </w:t>
      </w:r>
      <w:r>
        <w:t>allow</w:t>
      </w:r>
      <w:r w:rsidR="00055930">
        <w:t>s</w:t>
      </w:r>
      <w:r>
        <w:t xml:space="preserve"> BIOS to scrub memory </w:t>
      </w:r>
      <w:r w:rsidR="005C1A60">
        <w:t xml:space="preserve">only </w:t>
      </w:r>
      <w:r>
        <w:t xml:space="preserve">if </w:t>
      </w:r>
      <w:proofErr w:type="spellStart"/>
      <w:r>
        <w:t>ColdBoot</w:t>
      </w:r>
      <w:proofErr w:type="spellEnd"/>
      <w:r>
        <w:t xml:space="preserve"> set verifies</w:t>
      </w:r>
      <w:r w:rsidR="005C1A60">
        <w:t>,</w:t>
      </w:r>
      <w:r>
        <w:t xml:space="preserve"> </w:t>
      </w:r>
      <w:r w:rsidR="00055930">
        <w:t xml:space="preserve">else </w:t>
      </w:r>
      <w:r w:rsidR="00814F54">
        <w:t>Backup policy</w:t>
      </w:r>
    </w:p>
    <w:p w:rsidR="00771547" w:rsidRDefault="00771547" w:rsidP="00771547">
      <w:pPr>
        <w:pStyle w:val="ListParagraph"/>
      </w:pPr>
      <w:r>
        <w:t xml:space="preserve">01b </w:t>
      </w:r>
      <w:r w:rsidR="00055930">
        <w:t>–</w:t>
      </w:r>
      <w:r>
        <w:t xml:space="preserve"> </w:t>
      </w:r>
      <w:r w:rsidR="00055930">
        <w:t xml:space="preserve">ACM </w:t>
      </w:r>
      <w:r>
        <w:t>always allow</w:t>
      </w:r>
      <w:r w:rsidR="00055930">
        <w:t>s</w:t>
      </w:r>
      <w:r>
        <w:t xml:space="preserve"> BIOS to scrub memory</w:t>
      </w:r>
    </w:p>
    <w:p w:rsidR="00771547" w:rsidRDefault="00771547" w:rsidP="00771547">
      <w:pPr>
        <w:pStyle w:val="ListParagraph"/>
      </w:pPr>
      <w:r>
        <w:t xml:space="preserve">10b </w:t>
      </w:r>
      <w:r w:rsidR="00055930">
        <w:t>–</w:t>
      </w:r>
      <w:r>
        <w:t xml:space="preserve"> </w:t>
      </w:r>
      <w:r w:rsidR="00055930">
        <w:t xml:space="preserve">ACM </w:t>
      </w:r>
      <w:r>
        <w:t>always resort</w:t>
      </w:r>
      <w:r w:rsidR="00055930">
        <w:t>s</w:t>
      </w:r>
      <w:r>
        <w:t xml:space="preserve"> to </w:t>
      </w:r>
      <w:r w:rsidR="00814F54">
        <w:rPr>
          <w:i/>
        </w:rPr>
        <w:t>Backup Policy</w:t>
      </w:r>
      <w:r>
        <w:t xml:space="preserve"> to scrub memory</w:t>
      </w:r>
    </w:p>
    <w:p w:rsidR="00765196" w:rsidRDefault="00765196" w:rsidP="00765196">
      <w:pPr>
        <w:pStyle w:val="ListParagraph"/>
        <w:keepNext/>
        <w:ind w:left="432"/>
      </w:pPr>
      <w:r>
        <w:t xml:space="preserve">[7:8] = </w:t>
      </w:r>
      <w:r w:rsidRPr="00814F54">
        <w:rPr>
          <w:b/>
        </w:rPr>
        <w:t>Backup policy</w:t>
      </w:r>
      <w:r>
        <w:t xml:space="preserve"> </w:t>
      </w:r>
      <w:r w:rsidR="003D2271">
        <w:t>–</w:t>
      </w:r>
      <w:r w:rsidR="00814F54">
        <w:t xml:space="preserve"> </w:t>
      </w:r>
      <w:r w:rsidR="003D2271">
        <w:t xml:space="preserve">action to take to protect memory content when BIOS cannot scrub memory. </w:t>
      </w:r>
      <w:r w:rsidR="00B64F58" w:rsidRPr="00B64F58">
        <w:rPr>
          <w:shd w:val="clear" w:color="auto" w:fill="DAEEF3" w:themeFill="accent5" w:themeFillTint="33"/>
        </w:rPr>
        <w:t xml:space="preserve">Server </w:t>
      </w:r>
      <w:r w:rsidR="00814F54" w:rsidRPr="00B64F58">
        <w:rPr>
          <w:shd w:val="clear" w:color="auto" w:fill="DAEEF3" w:themeFill="accent5" w:themeFillTint="33"/>
        </w:rPr>
        <w:t>platforms typically only support 00b</w:t>
      </w:r>
      <w:r w:rsidR="003D2271">
        <w:t>.</w:t>
      </w:r>
    </w:p>
    <w:p w:rsidR="00765196" w:rsidRDefault="00765196" w:rsidP="00765196">
      <w:pPr>
        <w:pStyle w:val="ListParagraph"/>
      </w:pPr>
      <w:r>
        <w:t xml:space="preserve">00b – Default </w:t>
      </w:r>
      <w:r w:rsidR="00814F54">
        <w:t>(for servers</w:t>
      </w:r>
      <w:r w:rsidR="003D2271">
        <w:t>: Force unbreakable shutdown, for client platforms: Force power interval)</w:t>
      </w:r>
    </w:p>
    <w:p w:rsidR="00765196" w:rsidRDefault="00765196" w:rsidP="00765196">
      <w:pPr>
        <w:pStyle w:val="ListParagraph"/>
      </w:pPr>
      <w:r>
        <w:t>01b – Force power down</w:t>
      </w:r>
      <w:r w:rsidR="003D2271">
        <w:t xml:space="preserve"> for specified interval (Power </w:t>
      </w:r>
      <w:proofErr w:type="gramStart"/>
      <w:r w:rsidR="003D2271">
        <w:t>Down</w:t>
      </w:r>
      <w:proofErr w:type="gramEnd"/>
      <w:r w:rsidR="003D2271">
        <w:t xml:space="preserve"> Memory Depletion)</w:t>
      </w:r>
    </w:p>
    <w:p w:rsidR="00814F54" w:rsidRDefault="00765196" w:rsidP="00765196">
      <w:pPr>
        <w:pStyle w:val="ListParagraph"/>
      </w:pPr>
      <w:r>
        <w:t xml:space="preserve">10b – Force unbreakable shutdown </w:t>
      </w:r>
    </w:p>
    <w:p w:rsidR="00771547" w:rsidRDefault="00771547" w:rsidP="00771547">
      <w:pPr>
        <w:pStyle w:val="ListParagraph"/>
        <w:keepNext/>
        <w:ind w:left="432"/>
      </w:pPr>
      <w:r>
        <w:t xml:space="preserve">[31] = </w:t>
      </w:r>
      <w:r w:rsidRPr="00814F54">
        <w:rPr>
          <w:b/>
        </w:rPr>
        <w:t>Reset AUX control</w:t>
      </w:r>
      <w:r>
        <w:t xml:space="preserve"> </w:t>
      </w:r>
    </w:p>
    <w:p w:rsidR="00771547" w:rsidRDefault="00771547" w:rsidP="00771547">
      <w:pPr>
        <w:pStyle w:val="ListParagraph"/>
      </w:pPr>
      <w:r>
        <w:t xml:space="preserve">0 – When BIOS invokes </w:t>
      </w:r>
      <w:proofErr w:type="gramStart"/>
      <w:r>
        <w:t>GETSEC[</w:t>
      </w:r>
      <w:proofErr w:type="spellStart"/>
      <w:proofErr w:type="gramEnd"/>
      <w:r>
        <w:t>ResetAux</w:t>
      </w:r>
      <w:proofErr w:type="spellEnd"/>
      <w:r>
        <w:t>] the ACM will reset the AUX index.</w:t>
      </w:r>
    </w:p>
    <w:p w:rsidR="00771547" w:rsidRDefault="00771547" w:rsidP="00771547">
      <w:pPr>
        <w:pStyle w:val="ListParagraph"/>
      </w:pPr>
      <w:r>
        <w:t xml:space="preserve">1 – When BIOS invokes </w:t>
      </w:r>
      <w:proofErr w:type="gramStart"/>
      <w:r>
        <w:t>GETSEC[</w:t>
      </w:r>
      <w:proofErr w:type="spellStart"/>
      <w:proofErr w:type="gramEnd"/>
      <w:r>
        <w:t>ResetAux</w:t>
      </w:r>
      <w:proofErr w:type="spellEnd"/>
      <w:r>
        <w:t>] the ACM will delete the AUX Index – Should only be set for a BIOS used during platform refurbishing and MUST never be set for a BIOS that will be shipped to customers.</w:t>
      </w:r>
    </w:p>
    <w:p w:rsidR="00771547" w:rsidRDefault="00771547" w:rsidP="007441A3">
      <w:pPr>
        <w:shd w:val="clear" w:color="auto" w:fill="DAEEF3" w:themeFill="accent5" w:themeFillTint="33"/>
      </w:pPr>
      <w:r>
        <w:t xml:space="preserve">The following elements establish </w:t>
      </w:r>
      <w:r w:rsidRPr="00A90934">
        <w:rPr>
          <w:i/>
        </w:rPr>
        <w:t xml:space="preserve">Power </w:t>
      </w:r>
      <w:proofErr w:type="gramStart"/>
      <w:r w:rsidRPr="00A90934">
        <w:rPr>
          <w:i/>
        </w:rPr>
        <w:t>Down</w:t>
      </w:r>
      <w:proofErr w:type="gramEnd"/>
      <w:r w:rsidRPr="00A90934">
        <w:rPr>
          <w:i/>
        </w:rPr>
        <w:t xml:space="preserve"> Memory Depletion</w:t>
      </w:r>
      <w:r>
        <w:t xml:space="preserve"> parameters (</w:t>
      </w:r>
      <w:r w:rsidRPr="00B64F58">
        <w:rPr>
          <w:shd w:val="clear" w:color="auto" w:fill="DAEEF3" w:themeFill="accent5" w:themeFillTint="33"/>
        </w:rPr>
        <w:t xml:space="preserve">see section </w:t>
      </w:r>
      <w:r w:rsidR="005C1A60" w:rsidRPr="00B64F58">
        <w:rPr>
          <w:shd w:val="clear" w:color="auto" w:fill="DAEEF3" w:themeFill="accent5" w:themeFillTint="33"/>
        </w:rPr>
        <w:fldChar w:fldCharType="begin"/>
      </w:r>
      <w:r w:rsidR="005C1A60" w:rsidRPr="00B64F58">
        <w:rPr>
          <w:shd w:val="clear" w:color="auto" w:fill="DAEEF3" w:themeFill="accent5" w:themeFillTint="33"/>
        </w:rPr>
        <w:instrText xml:space="preserve"> REF _Ref475522565 \r \h </w:instrText>
      </w:r>
      <w:r w:rsidR="00B64F58">
        <w:rPr>
          <w:shd w:val="clear" w:color="auto" w:fill="DAEEF3" w:themeFill="accent5" w:themeFillTint="33"/>
        </w:rPr>
        <w:instrText xml:space="preserve"> \* MERGEFORMAT </w:instrText>
      </w:r>
      <w:r w:rsidR="005C1A60" w:rsidRPr="00B64F58">
        <w:rPr>
          <w:shd w:val="clear" w:color="auto" w:fill="DAEEF3" w:themeFill="accent5" w:themeFillTint="33"/>
        </w:rPr>
      </w:r>
      <w:r w:rsidR="005C1A60" w:rsidRPr="00B64F58">
        <w:rPr>
          <w:shd w:val="clear" w:color="auto" w:fill="DAEEF3" w:themeFill="accent5" w:themeFillTint="33"/>
        </w:rPr>
        <w:fldChar w:fldCharType="separate"/>
      </w:r>
      <w:r w:rsidR="00AD6784">
        <w:rPr>
          <w:shd w:val="clear" w:color="auto" w:fill="DAEEF3" w:themeFill="accent5" w:themeFillTint="33"/>
        </w:rPr>
        <w:t>5</w:t>
      </w:r>
      <w:r w:rsidR="005C1A60" w:rsidRPr="00B64F58">
        <w:rPr>
          <w:shd w:val="clear" w:color="auto" w:fill="DAEEF3" w:themeFill="accent5" w:themeFillTint="33"/>
        </w:rPr>
        <w:fldChar w:fldCharType="end"/>
      </w:r>
      <w:r w:rsidRPr="00B64F58">
        <w:rPr>
          <w:shd w:val="clear" w:color="auto" w:fill="DAEEF3" w:themeFill="accent5" w:themeFillTint="33"/>
        </w:rPr>
        <w:t xml:space="preserve"> “</w:t>
      </w:r>
      <w:r w:rsidR="005C1A60" w:rsidRPr="00B64F58">
        <w:rPr>
          <w:shd w:val="clear" w:color="auto" w:fill="DAEEF3" w:themeFill="accent5" w:themeFillTint="33"/>
        </w:rPr>
        <w:fldChar w:fldCharType="begin"/>
      </w:r>
      <w:r w:rsidR="005C1A60" w:rsidRPr="00B64F58">
        <w:rPr>
          <w:shd w:val="clear" w:color="auto" w:fill="DAEEF3" w:themeFill="accent5" w:themeFillTint="33"/>
        </w:rPr>
        <w:instrText xml:space="preserve"> REF _Ref475522565 \h </w:instrText>
      </w:r>
      <w:r w:rsidR="00B64F58">
        <w:rPr>
          <w:shd w:val="clear" w:color="auto" w:fill="DAEEF3" w:themeFill="accent5" w:themeFillTint="33"/>
        </w:rPr>
        <w:instrText xml:space="preserve"> \* MERGEFORMAT </w:instrText>
      </w:r>
      <w:r w:rsidR="005C1A60" w:rsidRPr="00B64F58">
        <w:rPr>
          <w:shd w:val="clear" w:color="auto" w:fill="DAEEF3" w:themeFill="accent5" w:themeFillTint="33"/>
        </w:rPr>
      </w:r>
      <w:r w:rsidR="005C1A60" w:rsidRPr="00B64F58">
        <w:rPr>
          <w:shd w:val="clear" w:color="auto" w:fill="DAEEF3" w:themeFill="accent5" w:themeFillTint="33"/>
        </w:rPr>
        <w:fldChar w:fldCharType="separate"/>
      </w:r>
      <w:r w:rsidR="00AD6784" w:rsidRPr="00AD6784">
        <w:rPr>
          <w:shd w:val="clear" w:color="auto" w:fill="DAEEF3" w:themeFill="accent5" w:themeFillTint="33"/>
        </w:rPr>
        <w:t>Power Down Memory Depletion</w:t>
      </w:r>
      <w:r w:rsidR="005C1A60" w:rsidRPr="00B64F58">
        <w:rPr>
          <w:shd w:val="clear" w:color="auto" w:fill="DAEEF3" w:themeFill="accent5" w:themeFillTint="33"/>
        </w:rPr>
        <w:fldChar w:fldCharType="end"/>
      </w:r>
      <w:r w:rsidRPr="00B64F58">
        <w:rPr>
          <w:shd w:val="clear" w:color="auto" w:fill="DAEEF3" w:themeFill="accent5" w:themeFillTint="33"/>
        </w:rPr>
        <w:t>”</w:t>
      </w:r>
      <w:r>
        <w:t>).</w:t>
      </w:r>
    </w:p>
    <w:p w:rsidR="00771547" w:rsidRDefault="00771547" w:rsidP="007441A3">
      <w:proofErr w:type="spellStart"/>
      <w:r w:rsidRPr="00522215">
        <w:rPr>
          <w:rStyle w:val="CommandChar"/>
        </w:rPr>
        <w:t>AcpiBase</w:t>
      </w:r>
      <w:proofErr w:type="spellEnd"/>
      <w:r>
        <w:t>:</w:t>
      </w:r>
      <w:r>
        <w:tab/>
        <w:t xml:space="preserve">Value the ACM needs to program into PCI configuration register BAR2 of device Bus </w:t>
      </w:r>
      <w:proofErr w:type="gramStart"/>
      <w:r>
        <w:t>0 :</w:t>
      </w:r>
      <w:proofErr w:type="gramEnd"/>
      <w:r>
        <w:t xml:space="preserve"> Device 31 : Function 2 : Register 0x20 to map fixed ACPI IO registers into IO bus. Default is 0x400.</w:t>
      </w:r>
    </w:p>
    <w:p w:rsidR="00771547" w:rsidRDefault="00771547" w:rsidP="007441A3">
      <w:proofErr w:type="spellStart"/>
      <w:r w:rsidRPr="00522215">
        <w:rPr>
          <w:rStyle w:val="CommandChar"/>
        </w:rPr>
        <w:t>PwrmBase</w:t>
      </w:r>
      <w:proofErr w:type="spellEnd"/>
      <w:r>
        <w:t xml:space="preserve">: Value ACM will program into PCI configuration register PWRMBASE of device Bus </w:t>
      </w:r>
      <w:proofErr w:type="gramStart"/>
      <w:r>
        <w:t>0 :</w:t>
      </w:r>
      <w:proofErr w:type="gramEnd"/>
      <w:r>
        <w:t xml:space="preserve"> Device 31 : Function 2 : Register 0x10 to map fixed ACPI MMIO registers into memory bus. Default is </w:t>
      </w:r>
      <w:r w:rsidRPr="00295F65">
        <w:t>0xFE000000</w:t>
      </w:r>
      <w:r>
        <w:t>.</w:t>
      </w:r>
    </w:p>
    <w:p w:rsidR="00771547" w:rsidRDefault="00771547" w:rsidP="007441A3">
      <w:proofErr w:type="spellStart"/>
      <w:r w:rsidRPr="00522215">
        <w:rPr>
          <w:rStyle w:val="CommandChar"/>
        </w:rPr>
        <w:t>PdUseDefault</w:t>
      </w:r>
      <w:proofErr w:type="spellEnd"/>
      <w:r>
        <w:t xml:space="preserve">: Set to TRUE to use the ACM’s default power down duration. Set to FALSE to use the value specified by </w:t>
      </w:r>
      <w:proofErr w:type="spellStart"/>
      <w:r w:rsidRPr="00522215">
        <w:rPr>
          <w:rStyle w:val="CommandChar"/>
        </w:rPr>
        <w:t>PdMinutes</w:t>
      </w:r>
      <w:proofErr w:type="spellEnd"/>
      <w:r>
        <w:t xml:space="preserve"> and </w:t>
      </w:r>
      <w:proofErr w:type="spellStart"/>
      <w:r w:rsidRPr="00522215">
        <w:rPr>
          <w:rStyle w:val="CommandChar"/>
        </w:rPr>
        <w:t>PdSeconds</w:t>
      </w:r>
      <w:proofErr w:type="spellEnd"/>
      <w:r>
        <w:t>, which specify the minimum time to power down the platform to ensure memory content is lost.</w:t>
      </w:r>
    </w:p>
    <w:p w:rsidR="00771547" w:rsidRDefault="00771547" w:rsidP="007441A3">
      <w:r w:rsidRPr="00522215">
        <w:rPr>
          <w:rStyle w:val="CommandChar"/>
        </w:rPr>
        <w:t>PttCmosOffset0</w:t>
      </w:r>
      <w:r>
        <w:t xml:space="preserve">: Location of a byte in CMOS memory the ACM can use </w:t>
      </w:r>
      <w:r w:rsidR="00ED3083">
        <w:t>(must be unused and in bank 0, i.e., 0-127)</w:t>
      </w:r>
    </w:p>
    <w:p w:rsidR="00771547" w:rsidRDefault="00771547" w:rsidP="007441A3">
      <w:r w:rsidRPr="00522215">
        <w:rPr>
          <w:rStyle w:val="CommandChar"/>
        </w:rPr>
        <w:t>PttCmosOffset1</w:t>
      </w:r>
      <w:r>
        <w:t>: Location of another byte in CMOS memory the ACM can use</w:t>
      </w:r>
    </w:p>
    <w:p w:rsidR="007441A3" w:rsidRPr="007441A3" w:rsidRDefault="007441A3" w:rsidP="007441A3">
      <w:pPr>
        <w:shd w:val="clear" w:color="auto" w:fill="DAEEF3" w:themeFill="accent5" w:themeFillTint="33"/>
      </w:pPr>
      <w:r w:rsidRPr="007441A3">
        <w:lastRenderedPageBreak/>
        <w:t>TXT Segments</w:t>
      </w:r>
      <w:r>
        <w:t xml:space="preserve"> provides the ACM with a list of segments that BIOS executes when it scrubs memory when that code is not part of the measured IBB Cold Boot set. Currently, most platforms require BIOS memory scrubbing code be part of the measured IBB cold Boot set.  </w:t>
      </w:r>
    </w:p>
    <w:p w:rsidR="00771547" w:rsidRPr="00222281" w:rsidRDefault="00771547" w:rsidP="00771547">
      <w:proofErr w:type="spellStart"/>
      <w:r w:rsidRPr="00522215">
        <w:rPr>
          <w:rStyle w:val="CommandChar"/>
        </w:rPr>
        <w:t>TxtSegSource</w:t>
      </w:r>
      <w:proofErr w:type="spellEnd"/>
      <w:r>
        <w:t>:</w:t>
      </w:r>
      <w:r>
        <w:tab/>
        <w:t xml:space="preserve">Choice of {IBB, FIT, or </w:t>
      </w:r>
      <w:r w:rsidRPr="00222281">
        <w:t>BIOS INFO</w:t>
      </w:r>
      <w:r>
        <w:t xml:space="preserve">}. The value IBB tells ACM to use the IBB </w:t>
      </w:r>
      <w:proofErr w:type="spellStart"/>
      <w:r>
        <w:t>ColdBoot</w:t>
      </w:r>
      <w:proofErr w:type="spellEnd"/>
      <w:r>
        <w:t xml:space="preserve"> set as defined above, otherwise the tool generates segments from the FIT or from a BIOS Info Table </w:t>
      </w:r>
      <w:r w:rsidRPr="005A484F">
        <w:rPr>
          <w:shd w:val="clear" w:color="auto" w:fill="DAEEF3" w:themeFill="accent5" w:themeFillTint="33"/>
        </w:rPr>
        <w:t>(see</w:t>
      </w:r>
      <w:r w:rsidR="005A484F" w:rsidRPr="005A484F">
        <w:rPr>
          <w:shd w:val="clear" w:color="auto" w:fill="DAEEF3" w:themeFill="accent5" w:themeFillTint="33"/>
        </w:rPr>
        <w:t xml:space="preserv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_Ref496017279 \r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4.6.3</w:t>
      </w:r>
      <w:r w:rsidR="005A484F" w:rsidRPr="005A484F">
        <w:rPr>
          <w:shd w:val="clear" w:color="auto" w:fill="DAEEF3" w:themeFill="accent5" w:themeFillTint="33"/>
        </w:rPr>
        <w:fldChar w:fldCharType="end"/>
      </w:r>
      <w:r w:rsidR="005A484F" w:rsidRPr="005A484F">
        <w:rPr>
          <w:shd w:val="clear" w:color="auto" w:fill="DAEEF3" w:themeFill="accent5" w:themeFillTint="33"/>
        </w:rPr>
        <w:t xml:space="preserve">” </w:t>
      </w:r>
      <w:r w:rsidR="005A484F" w:rsidRPr="005A484F">
        <w:rPr>
          <w:shd w:val="clear" w:color="auto" w:fill="DAEEF3" w:themeFill="accent5" w:themeFillTint="33"/>
        </w:rPr>
        <w:fldChar w:fldCharType="begin"/>
      </w:r>
      <w:r w:rsidR="005A484F" w:rsidRPr="005A484F">
        <w:rPr>
          <w:shd w:val="clear" w:color="auto" w:fill="DAEEF3" w:themeFill="accent5" w:themeFillTint="33"/>
        </w:rPr>
        <w:instrText xml:space="preserve"> REF _Ref496017279 \h </w:instrText>
      </w:r>
      <w:r w:rsidR="005A484F">
        <w:rPr>
          <w:shd w:val="clear" w:color="auto" w:fill="DAEEF3" w:themeFill="accent5" w:themeFillTint="33"/>
        </w:rPr>
        <w:instrText xml:space="preserve"> \* MERGEFORMAT </w:instrText>
      </w:r>
      <w:r w:rsidR="005A484F" w:rsidRPr="005A484F">
        <w:rPr>
          <w:shd w:val="clear" w:color="auto" w:fill="DAEEF3" w:themeFill="accent5" w:themeFillTint="33"/>
        </w:rPr>
      </w:r>
      <w:r w:rsidR="005A484F" w:rsidRPr="005A484F">
        <w:rPr>
          <w:shd w:val="clear" w:color="auto" w:fill="DAEEF3" w:themeFill="accent5" w:themeFillTint="33"/>
        </w:rPr>
        <w:fldChar w:fldCharType="separate"/>
      </w:r>
      <w:r w:rsidR="005A484F" w:rsidRPr="005A484F">
        <w:rPr>
          <w:shd w:val="clear" w:color="auto" w:fill="DAEEF3" w:themeFill="accent5" w:themeFillTint="33"/>
        </w:rPr>
        <w:t>Specifying the Source for IBB Segments</w:t>
      </w:r>
      <w:r w:rsidR="005A484F" w:rsidRPr="005A484F">
        <w:rPr>
          <w:shd w:val="clear" w:color="auto" w:fill="DAEEF3" w:themeFill="accent5" w:themeFillTint="33"/>
        </w:rPr>
        <w:fldChar w:fldCharType="end"/>
      </w:r>
      <w:r w:rsidRPr="005A484F">
        <w:rPr>
          <w:shd w:val="clear" w:color="auto" w:fill="DAEEF3" w:themeFill="accent5" w:themeFillTint="33"/>
        </w:rPr>
        <w:t>)”</w:t>
      </w:r>
      <w:r w:rsidR="003D2271" w:rsidRPr="005A484F">
        <w:rPr>
          <w:shd w:val="clear" w:color="auto" w:fill="DAEEF3" w:themeFill="accent5" w:themeFillTint="33"/>
        </w:rPr>
        <w:t xml:space="preserve">. </w:t>
      </w:r>
      <w:r w:rsidR="003D2271" w:rsidRPr="003D2271">
        <w:rPr>
          <w:shd w:val="clear" w:color="auto" w:fill="DAEEF3" w:themeFill="accent5" w:themeFillTint="33"/>
        </w:rPr>
        <w:t>Most platforms require a value of IBB</w:t>
      </w:r>
      <w:r w:rsidR="003D2271">
        <w:t>.</w:t>
      </w:r>
    </w:p>
    <w:p w:rsidR="00771547" w:rsidRDefault="00771547" w:rsidP="00771547">
      <w:proofErr w:type="spellStart"/>
      <w:r w:rsidRPr="00522215">
        <w:rPr>
          <w:rStyle w:val="CommandChar"/>
        </w:rPr>
        <w:t>TxtSegGuid</w:t>
      </w:r>
      <w:proofErr w:type="spellEnd"/>
      <w:r>
        <w:t xml:space="preserve">: if </w:t>
      </w:r>
      <w:proofErr w:type="spellStart"/>
      <w:r w:rsidRPr="00522215">
        <w:rPr>
          <w:rStyle w:val="CommandChar"/>
        </w:rPr>
        <w:t>TxtSegSource</w:t>
      </w:r>
      <w:proofErr w:type="spellEnd"/>
      <w:r>
        <w:t xml:space="preserve"> == BIOS INFO, then enter the GUID for the module with the </w:t>
      </w:r>
      <w:proofErr w:type="spellStart"/>
      <w:r>
        <w:t>BiosInfoTable</w:t>
      </w:r>
      <w:proofErr w:type="spellEnd"/>
    </w:p>
    <w:p w:rsidR="00771547" w:rsidRDefault="00771547" w:rsidP="00771547">
      <w:proofErr w:type="spellStart"/>
      <w:r w:rsidRPr="00522215">
        <w:rPr>
          <w:rStyle w:val="CommandChar"/>
        </w:rPr>
        <w:t>TxtSegHashAlgID</w:t>
      </w:r>
      <w:proofErr w:type="spellEnd"/>
      <w:r>
        <w:t>: Must be 0x10</w:t>
      </w:r>
      <w:proofErr w:type="gramStart"/>
      <w:r>
        <w:t>:NULL</w:t>
      </w:r>
      <w:proofErr w:type="gramEnd"/>
      <w:r>
        <w:t xml:space="preserve"> if </w:t>
      </w:r>
      <w:proofErr w:type="spellStart"/>
      <w:r w:rsidRPr="00522215">
        <w:rPr>
          <w:rStyle w:val="CommandChar"/>
        </w:rPr>
        <w:t>TxtSegSource</w:t>
      </w:r>
      <w:proofErr w:type="spellEnd"/>
      <w:r>
        <w:t xml:space="preserve"> == IBB. Otherwise must be one of {0x0B:SHA256, 0x0C:SHA384, 0x0D</w:t>
      </w:r>
      <w:proofErr w:type="gramStart"/>
      <w:r>
        <w:t>:SHA512</w:t>
      </w:r>
      <w:proofErr w:type="gramEnd"/>
      <w:r>
        <w:t>, 0</w:t>
      </w:r>
      <w:r w:rsidRPr="00413BA1">
        <w:t>x12:SM3</w:t>
      </w:r>
      <w:r>
        <w:t xml:space="preserve">} and the tool will generate the </w:t>
      </w:r>
      <w:r w:rsidR="00C131C8">
        <w:t xml:space="preserve">list of </w:t>
      </w:r>
      <w:r>
        <w:t>TXT segments</w:t>
      </w:r>
      <w:r w:rsidR="005C1A60">
        <w:t xml:space="preserve"> and calculate their hash</w:t>
      </w:r>
      <w:r>
        <w:t>.</w:t>
      </w:r>
    </w:p>
    <w:p w:rsidR="00771547" w:rsidRDefault="00771547" w:rsidP="00771547">
      <w:pPr>
        <w:pStyle w:val="Heading2"/>
      </w:pPr>
      <w:r>
        <w:t xml:space="preserve"> </w:t>
      </w:r>
      <w:r w:rsidRPr="00A175F2">
        <w:t>PLATFORM_CONFIG_ELEMENT</w:t>
      </w:r>
    </w:p>
    <w:p w:rsidR="007441A3" w:rsidRDefault="007441A3" w:rsidP="007441A3">
      <w:r>
        <w:t xml:space="preserve">This element provides the ACM with the information about the platform. Specifically for specifying a location that BIOS can use to request the ACM perform </w:t>
      </w:r>
      <w:r w:rsidRPr="00573BFA">
        <w:rPr>
          <w:i/>
        </w:rPr>
        <w:t xml:space="preserve">Power </w:t>
      </w:r>
      <w:proofErr w:type="gramStart"/>
      <w:r w:rsidRPr="00573BFA">
        <w:rPr>
          <w:i/>
        </w:rPr>
        <w:t>Down</w:t>
      </w:r>
      <w:proofErr w:type="gramEnd"/>
      <w:r w:rsidRPr="00573BFA">
        <w:rPr>
          <w:i/>
        </w:rPr>
        <w:t xml:space="preserve"> Memory Depletion</w:t>
      </w:r>
      <w:r w:rsidRPr="007441A3">
        <w:rPr>
          <w:shd w:val="clear" w:color="auto" w:fill="DAEEF3" w:themeFill="accent5" w:themeFillTint="33"/>
        </w:rPr>
        <w:t xml:space="preserve">. See section </w:t>
      </w:r>
      <w:r w:rsidRPr="007441A3">
        <w:rPr>
          <w:shd w:val="clear" w:color="auto" w:fill="DAEEF3" w:themeFill="accent5" w:themeFillTint="33"/>
        </w:rPr>
        <w:fldChar w:fldCharType="begin"/>
      </w:r>
      <w:r w:rsidRPr="007441A3">
        <w:rPr>
          <w:shd w:val="clear" w:color="auto" w:fill="DAEEF3" w:themeFill="accent5" w:themeFillTint="33"/>
        </w:rPr>
        <w:instrText xml:space="preserve"> REF _Ref463440820 \r \h </w:instrText>
      </w:r>
      <w:r>
        <w:rPr>
          <w:shd w:val="clear" w:color="auto" w:fill="DAEEF3" w:themeFill="accent5" w:themeFillTint="33"/>
        </w:rPr>
        <w:instrText xml:space="preserve"> \* MERGEFORMAT </w:instrText>
      </w:r>
      <w:r w:rsidRPr="007441A3">
        <w:rPr>
          <w:shd w:val="clear" w:color="auto" w:fill="DAEEF3" w:themeFill="accent5" w:themeFillTint="33"/>
        </w:rPr>
      </w:r>
      <w:r w:rsidRPr="007441A3">
        <w:rPr>
          <w:shd w:val="clear" w:color="auto" w:fill="DAEEF3" w:themeFill="accent5" w:themeFillTint="33"/>
        </w:rPr>
        <w:fldChar w:fldCharType="separate"/>
      </w:r>
      <w:r w:rsidR="00AD6784">
        <w:rPr>
          <w:shd w:val="clear" w:color="auto" w:fill="DAEEF3" w:themeFill="accent5" w:themeFillTint="33"/>
        </w:rPr>
        <w:t>5.2</w:t>
      </w:r>
      <w:r w:rsidRPr="007441A3">
        <w:rPr>
          <w:shd w:val="clear" w:color="auto" w:fill="DAEEF3" w:themeFill="accent5" w:themeFillTint="33"/>
        </w:rPr>
        <w:fldChar w:fldCharType="end"/>
      </w:r>
      <w:r w:rsidRPr="007441A3">
        <w:rPr>
          <w:shd w:val="clear" w:color="auto" w:fill="DAEEF3" w:themeFill="accent5" w:themeFillTint="33"/>
        </w:rPr>
        <w:t xml:space="preserve"> “</w:t>
      </w:r>
      <w:r w:rsidRPr="007441A3">
        <w:rPr>
          <w:shd w:val="clear" w:color="auto" w:fill="DAEEF3" w:themeFill="accent5" w:themeFillTint="33"/>
        </w:rPr>
        <w:fldChar w:fldCharType="begin"/>
      </w:r>
      <w:r w:rsidRPr="007441A3">
        <w:rPr>
          <w:shd w:val="clear" w:color="auto" w:fill="DAEEF3" w:themeFill="accent5" w:themeFillTint="33"/>
        </w:rPr>
        <w:instrText xml:space="preserve"> REF _Ref463440820 \h </w:instrText>
      </w:r>
      <w:r>
        <w:rPr>
          <w:shd w:val="clear" w:color="auto" w:fill="DAEEF3" w:themeFill="accent5" w:themeFillTint="33"/>
        </w:rPr>
        <w:instrText xml:space="preserve"> \* MERGEFORMAT </w:instrText>
      </w:r>
      <w:r w:rsidRPr="007441A3">
        <w:rPr>
          <w:shd w:val="clear" w:color="auto" w:fill="DAEEF3" w:themeFill="accent5" w:themeFillTint="33"/>
        </w:rPr>
      </w:r>
      <w:r w:rsidRPr="007441A3">
        <w:rPr>
          <w:shd w:val="clear" w:color="auto" w:fill="DAEEF3" w:themeFill="accent5" w:themeFillTint="33"/>
        </w:rPr>
        <w:fldChar w:fldCharType="separate"/>
      </w:r>
      <w:r w:rsidR="00AD6784" w:rsidRPr="00AD6784">
        <w:rPr>
          <w:shd w:val="clear" w:color="auto" w:fill="DAEEF3" w:themeFill="accent5" w:themeFillTint="33"/>
        </w:rPr>
        <w:t xml:space="preserve">On Demand Power </w:t>
      </w:r>
      <w:proofErr w:type="gramStart"/>
      <w:r w:rsidR="00AD6784" w:rsidRPr="00AD6784">
        <w:rPr>
          <w:shd w:val="clear" w:color="auto" w:fill="DAEEF3" w:themeFill="accent5" w:themeFillTint="33"/>
        </w:rPr>
        <w:t>Down</w:t>
      </w:r>
      <w:proofErr w:type="gramEnd"/>
      <w:r w:rsidR="00AD6784" w:rsidRPr="00AD6784">
        <w:rPr>
          <w:shd w:val="clear" w:color="auto" w:fill="DAEEF3" w:themeFill="accent5" w:themeFillTint="33"/>
        </w:rPr>
        <w:t xml:space="preserve"> Memory Depletion</w:t>
      </w:r>
      <w:r w:rsidRPr="007441A3">
        <w:rPr>
          <w:shd w:val="clear" w:color="auto" w:fill="DAEEF3" w:themeFill="accent5" w:themeFillTint="33"/>
        </w:rPr>
        <w:fldChar w:fldCharType="end"/>
      </w:r>
      <w:r w:rsidRPr="007441A3">
        <w:rPr>
          <w:shd w:val="clear" w:color="auto" w:fill="DAEEF3" w:themeFill="accent5" w:themeFillTint="33"/>
        </w:rPr>
        <w:t>”</w:t>
      </w:r>
      <w:r>
        <w:t>.</w:t>
      </w:r>
      <w:r w:rsidR="00C131C8">
        <w:t xml:space="preserve"> This location must be non-volatile so the architecture allows you to specify either a CMOS location (must be in the first CMOST bank so it is accessible at power on) or you can use a TPM NV Index. Since platforms might have a different family of TPM, you can specify up to 3 NV Indexes (one for TPM1.2, 2.0, and PTT).</w:t>
      </w:r>
    </w:p>
    <w:p w:rsidR="00771547" w:rsidRPr="00CC3FF8" w:rsidRDefault="00771547" w:rsidP="00771547">
      <w:pPr>
        <w:pStyle w:val="Code"/>
        <w:rPr>
          <w:rFonts w:ascii="Courier New" w:hAnsi="Courier New" w:cs="Courier New"/>
        </w:rPr>
      </w:pPr>
      <w:r w:rsidRPr="00CC3FF8">
        <w:rPr>
          <w:rFonts w:ascii="Courier New" w:hAnsi="Courier New" w:cs="Courier New"/>
        </w:rPr>
        <w:t># PLATFORM_CONFIG_ELEMENT</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b/>
          <w:color w:val="00B050"/>
        </w:rPr>
        <w:t>PdReqLocation</w:t>
      </w:r>
      <w:proofErr w:type="spellEnd"/>
      <w:r w:rsidRPr="00CC3FF8">
        <w:rPr>
          <w:rFonts w:ascii="Courier New" w:hAnsi="Courier New" w:cs="Courier New"/>
        </w:rPr>
        <w:t>:</w:t>
      </w:r>
      <w:r w:rsidRPr="00CC3FF8">
        <w:rPr>
          <w:rFonts w:ascii="Courier New" w:hAnsi="Courier New" w:cs="Courier New"/>
        </w:rPr>
        <w:tab/>
        <w:t>TPM</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Power down request location for CMOS</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CmosIndexRegister</w:t>
      </w:r>
      <w:proofErr w:type="spellEnd"/>
      <w:r w:rsidRPr="00CC3FF8">
        <w:rPr>
          <w:rFonts w:ascii="Courier New" w:hAnsi="Courier New" w:cs="Courier New"/>
        </w:rPr>
        <w:t>:</w:t>
      </w:r>
      <w:r w:rsidRPr="00CC3FF8">
        <w:rPr>
          <w:rFonts w:ascii="Courier New" w:hAnsi="Courier New" w:cs="Courier New"/>
        </w:rPr>
        <w:tab/>
        <w:t>0x70</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CmosDataRegister</w:t>
      </w:r>
      <w:proofErr w:type="spellEnd"/>
      <w:r w:rsidRPr="00CC3FF8">
        <w:rPr>
          <w:rFonts w:ascii="Courier New" w:hAnsi="Courier New" w:cs="Courier New"/>
        </w:rPr>
        <w:t>:</w:t>
      </w:r>
      <w:r w:rsidRPr="00CC3FF8">
        <w:rPr>
          <w:rFonts w:ascii="Courier New" w:hAnsi="Courier New" w:cs="Courier New"/>
        </w:rPr>
        <w:tab/>
        <w:t>0x71</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CmosIndexOffset</w:t>
      </w:r>
      <w:proofErr w:type="spellEnd"/>
      <w:r w:rsidRPr="00CC3FF8">
        <w:rPr>
          <w:rFonts w:ascii="Courier New" w:hAnsi="Courier New" w:cs="Courier New"/>
        </w:rPr>
        <w:t>:</w:t>
      </w:r>
      <w:r w:rsidRPr="00CC3FF8">
        <w:rPr>
          <w:rFonts w:ascii="Courier New" w:hAnsi="Courier New" w:cs="Courier New"/>
        </w:rPr>
        <w:tab/>
      </w:r>
      <w:r w:rsidR="00DF73FF">
        <w:rPr>
          <w:rFonts w:ascii="Courier New" w:hAnsi="Courier New" w:cs="Courier New"/>
        </w:rPr>
        <w:t>125</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CmosBitFieldWidth</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CmosBitFieldPosition</w:t>
      </w:r>
      <w:proofErr w:type="spellEnd"/>
      <w:r w:rsidRPr="00CC3FF8">
        <w:rPr>
          <w:rFonts w:ascii="Courier New" w:hAnsi="Courier New" w:cs="Courier New"/>
        </w:rPr>
        <w:t>:</w:t>
      </w:r>
      <w:r w:rsidRPr="00CC3FF8">
        <w:rPr>
          <w:rFonts w:ascii="Courier New" w:hAnsi="Courier New" w:cs="Courier New"/>
        </w:rPr>
        <w:tab/>
        <w:t>0</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Power down request location for TPM1.2</w:t>
      </w:r>
    </w:p>
    <w:p w:rsidR="00771547" w:rsidRPr="00CC3FF8" w:rsidRDefault="00771547" w:rsidP="00771547">
      <w:pPr>
        <w:pStyle w:val="Code"/>
        <w:rPr>
          <w:rFonts w:ascii="Courier New" w:hAnsi="Courier New" w:cs="Courier New"/>
        </w:rPr>
      </w:pPr>
      <w:r w:rsidRPr="00CC3FF8">
        <w:rPr>
          <w:rFonts w:ascii="Courier New" w:hAnsi="Courier New" w:cs="Courier New"/>
        </w:rPr>
        <w:t># TPM1.2_LOCATION</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TpmIndexHandle</w:t>
      </w:r>
      <w:proofErr w:type="spellEnd"/>
      <w:r w:rsidRPr="00CC3FF8">
        <w:rPr>
          <w:rFonts w:ascii="Courier New" w:hAnsi="Courier New" w:cs="Courier New"/>
        </w:rPr>
        <w:t>:</w:t>
      </w:r>
      <w:r w:rsidRPr="00CC3FF8">
        <w:rPr>
          <w:rFonts w:ascii="Courier New" w:hAnsi="Courier New" w:cs="Courier New"/>
        </w:rPr>
        <w:tab/>
        <w:t>0x50000004</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TpmByteOffset</w:t>
      </w:r>
      <w:proofErr w:type="spellEnd"/>
      <w:r w:rsidRPr="00CC3FF8">
        <w:rPr>
          <w:rFonts w:ascii="Courier New" w:hAnsi="Courier New" w:cs="Courier New"/>
        </w:rPr>
        <w:t>:</w:t>
      </w:r>
      <w:r w:rsidRPr="00CC3FF8">
        <w:rPr>
          <w:rFonts w:ascii="Courier New" w:hAnsi="Courier New" w:cs="Courier New"/>
        </w:rPr>
        <w:tab/>
        <w:t>7</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TpmBitFieldWidth</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TpmBitFieldPosition</w:t>
      </w:r>
      <w:proofErr w:type="spellEnd"/>
      <w:r w:rsidRPr="00CC3FF8">
        <w:rPr>
          <w:rFonts w:ascii="Courier New" w:hAnsi="Courier New" w:cs="Courier New"/>
        </w:rPr>
        <w:t>:</w:t>
      </w:r>
      <w:r w:rsidRPr="00CC3FF8">
        <w:rPr>
          <w:rFonts w:ascii="Courier New" w:hAnsi="Courier New" w:cs="Courier New"/>
        </w:rPr>
        <w:tab/>
        <w:t>0</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Power down request location for TPM2.0</w:t>
      </w:r>
    </w:p>
    <w:p w:rsidR="00771547" w:rsidRPr="00CC3FF8" w:rsidRDefault="00771547" w:rsidP="00771547">
      <w:pPr>
        <w:pStyle w:val="Code"/>
        <w:rPr>
          <w:rFonts w:ascii="Courier New" w:hAnsi="Courier New" w:cs="Courier New"/>
        </w:rPr>
      </w:pPr>
      <w:r w:rsidRPr="00CC3FF8">
        <w:rPr>
          <w:rFonts w:ascii="Courier New" w:hAnsi="Courier New" w:cs="Courier New"/>
        </w:rPr>
        <w:t># TPM2.0_LOCATION</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TpmIndexHandle</w:t>
      </w:r>
      <w:proofErr w:type="spellEnd"/>
      <w:r w:rsidRPr="00CC3FF8">
        <w:rPr>
          <w:rFonts w:ascii="Courier New" w:hAnsi="Courier New" w:cs="Courier New"/>
        </w:rPr>
        <w:t>:</w:t>
      </w:r>
      <w:r w:rsidRPr="00CC3FF8">
        <w:rPr>
          <w:rFonts w:ascii="Courier New" w:hAnsi="Courier New" w:cs="Courier New"/>
        </w:rPr>
        <w:tab/>
        <w:t>0x01C10104</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TpmByteOffset</w:t>
      </w:r>
      <w:proofErr w:type="spellEnd"/>
      <w:r w:rsidRPr="00CC3FF8">
        <w:rPr>
          <w:rFonts w:ascii="Courier New" w:hAnsi="Courier New" w:cs="Courier New"/>
        </w:rPr>
        <w:t>:</w:t>
      </w:r>
      <w:r w:rsidRPr="00CC3FF8">
        <w:rPr>
          <w:rFonts w:ascii="Courier New" w:hAnsi="Courier New" w:cs="Courier New"/>
        </w:rPr>
        <w:tab/>
        <w:t>7</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TpmBitFieldWidth</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TpmBitFieldPosition</w:t>
      </w:r>
      <w:proofErr w:type="spellEnd"/>
      <w:r w:rsidRPr="00CC3FF8">
        <w:rPr>
          <w:rFonts w:ascii="Courier New" w:hAnsi="Courier New" w:cs="Courier New"/>
        </w:rPr>
        <w:t>:</w:t>
      </w:r>
      <w:r w:rsidRPr="00CC3FF8">
        <w:rPr>
          <w:rFonts w:ascii="Courier New" w:hAnsi="Courier New" w:cs="Courier New"/>
        </w:rPr>
        <w:tab/>
        <w:t>0</w:t>
      </w:r>
    </w:p>
    <w:p w:rsidR="00771547" w:rsidRPr="00CC3FF8" w:rsidRDefault="00771547" w:rsidP="00771547">
      <w:pPr>
        <w:pStyle w:val="Code"/>
        <w:rPr>
          <w:rFonts w:ascii="Courier New" w:hAnsi="Courier New" w:cs="Courier New"/>
        </w:rPr>
      </w:pPr>
      <w:r w:rsidRPr="00CC3FF8">
        <w:rPr>
          <w:rFonts w:ascii="Courier New" w:hAnsi="Courier New" w:cs="Courier New"/>
        </w:rPr>
        <w:t xml:space="preserve">// </w:t>
      </w:r>
      <w:r w:rsidRPr="00CC3FF8">
        <w:rPr>
          <w:rFonts w:ascii="Courier New" w:hAnsi="Courier New" w:cs="Courier New"/>
        </w:rPr>
        <w:tab/>
        <w:t>Power down request location for PTT</w:t>
      </w:r>
    </w:p>
    <w:p w:rsidR="00771547" w:rsidRPr="00CC3FF8" w:rsidRDefault="00771547" w:rsidP="00771547">
      <w:pPr>
        <w:pStyle w:val="Code"/>
        <w:rPr>
          <w:rFonts w:ascii="Courier New" w:hAnsi="Courier New" w:cs="Courier New"/>
        </w:rPr>
      </w:pPr>
      <w:r w:rsidRPr="00CC3FF8">
        <w:rPr>
          <w:rFonts w:ascii="Courier New" w:hAnsi="Courier New" w:cs="Courier New"/>
        </w:rPr>
        <w:t># PTT_LOCATION</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TpmIndexHandle</w:t>
      </w:r>
      <w:proofErr w:type="spellEnd"/>
      <w:r w:rsidRPr="00CC3FF8">
        <w:rPr>
          <w:rFonts w:ascii="Courier New" w:hAnsi="Courier New" w:cs="Courier New"/>
        </w:rPr>
        <w:t xml:space="preserve">: </w:t>
      </w:r>
      <w:r w:rsidRPr="00CC3FF8">
        <w:rPr>
          <w:rFonts w:ascii="Courier New" w:hAnsi="Courier New" w:cs="Courier New"/>
        </w:rPr>
        <w:tab/>
        <w:t>0x01C10104</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TpmByteOffset</w:t>
      </w:r>
      <w:proofErr w:type="spellEnd"/>
      <w:r w:rsidRPr="00CC3FF8">
        <w:rPr>
          <w:rFonts w:ascii="Courier New" w:hAnsi="Courier New" w:cs="Courier New"/>
        </w:rPr>
        <w:t>:</w:t>
      </w:r>
      <w:r w:rsidRPr="00CC3FF8">
        <w:rPr>
          <w:rFonts w:ascii="Courier New" w:hAnsi="Courier New" w:cs="Courier New"/>
        </w:rPr>
        <w:tab/>
        <w:t>7</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TpmBitFieldWidth</w:t>
      </w:r>
      <w:proofErr w:type="spellEnd"/>
      <w:r w:rsidRPr="00CC3FF8">
        <w:rPr>
          <w:rFonts w:ascii="Courier New" w:hAnsi="Courier New" w:cs="Courier New"/>
        </w:rPr>
        <w:t>:</w:t>
      </w:r>
      <w:r w:rsidRPr="00CC3FF8">
        <w:rPr>
          <w:rFonts w:ascii="Courier New" w:hAnsi="Courier New" w:cs="Courier New"/>
        </w:rPr>
        <w:tab/>
        <w:t>3</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TpmBitFieldPosition</w:t>
      </w:r>
      <w:proofErr w:type="spellEnd"/>
      <w:r w:rsidRPr="00CC3FF8">
        <w:rPr>
          <w:rFonts w:ascii="Courier New" w:hAnsi="Courier New" w:cs="Courier New"/>
        </w:rPr>
        <w:t>:</w:t>
      </w:r>
      <w:r w:rsidRPr="00CC3FF8">
        <w:rPr>
          <w:rFonts w:ascii="Courier New" w:hAnsi="Courier New" w:cs="Courier New"/>
        </w:rPr>
        <w:tab/>
        <w:t>0</w:t>
      </w:r>
    </w:p>
    <w:p w:rsidR="00771547" w:rsidRPr="00CC3FF8" w:rsidRDefault="00771547" w:rsidP="00771547">
      <w:pPr>
        <w:pStyle w:val="Code"/>
        <w:rPr>
          <w:rFonts w:ascii="Courier New" w:hAnsi="Courier New" w:cs="Courier New"/>
        </w:rPr>
      </w:pPr>
      <w:r w:rsidRPr="00CC3FF8">
        <w:rPr>
          <w:rFonts w:ascii="Courier New" w:hAnsi="Courier New" w:cs="Courier New"/>
        </w:rPr>
        <w:t>//</w:t>
      </w:r>
    </w:p>
    <w:p w:rsidR="00771547" w:rsidRDefault="00771547" w:rsidP="00771547">
      <w:proofErr w:type="spellStart"/>
      <w:r w:rsidRPr="00320B1B">
        <w:rPr>
          <w:rStyle w:val="CommandChar"/>
        </w:rPr>
        <w:lastRenderedPageBreak/>
        <w:t>PdReqLocation</w:t>
      </w:r>
      <w:proofErr w:type="spellEnd"/>
      <w:r>
        <w:t xml:space="preserve">: Choices are {TPM, CMOS}, informs the ACM whether the BIOS will use CMOS or the TPM as a mailbox where BIOS can request that the ACM perform the </w:t>
      </w:r>
      <w:r w:rsidRPr="002E3376">
        <w:rPr>
          <w:i/>
        </w:rPr>
        <w:t xml:space="preserve">Power </w:t>
      </w:r>
      <w:proofErr w:type="gramStart"/>
      <w:r w:rsidRPr="002E3376">
        <w:rPr>
          <w:i/>
        </w:rPr>
        <w:t>Down</w:t>
      </w:r>
      <w:proofErr w:type="gramEnd"/>
      <w:r w:rsidRPr="002E3376">
        <w:rPr>
          <w:i/>
        </w:rPr>
        <w:t xml:space="preserve"> Memory Depletion</w:t>
      </w:r>
      <w:r>
        <w:t xml:space="preserve"> sequence. </w:t>
      </w:r>
    </w:p>
    <w:p w:rsidR="00771547" w:rsidRDefault="00771547" w:rsidP="00771547">
      <w:r>
        <w:t xml:space="preserve">The following identifies the </w:t>
      </w:r>
      <w:r w:rsidRPr="002E3376">
        <w:rPr>
          <w:i/>
        </w:rPr>
        <w:t xml:space="preserve">Power </w:t>
      </w:r>
      <w:proofErr w:type="gramStart"/>
      <w:r w:rsidRPr="002E3376">
        <w:rPr>
          <w:i/>
        </w:rPr>
        <w:t>Down</w:t>
      </w:r>
      <w:proofErr w:type="gramEnd"/>
      <w:r>
        <w:t xml:space="preserve"> </w:t>
      </w:r>
      <w:r w:rsidRPr="002E3376">
        <w:rPr>
          <w:i/>
        </w:rPr>
        <w:t>Request</w:t>
      </w:r>
      <w:r>
        <w:t xml:space="preserve"> location in CMOS – must be present if </w:t>
      </w:r>
      <w:proofErr w:type="spellStart"/>
      <w:r w:rsidRPr="00320B1B">
        <w:rPr>
          <w:rStyle w:val="CommandChar"/>
        </w:rPr>
        <w:t>PdReqLocation</w:t>
      </w:r>
      <w:proofErr w:type="spellEnd"/>
      <w:r>
        <w:t xml:space="preserve"> == CMOS, otherwise they are not used if present.</w:t>
      </w:r>
    </w:p>
    <w:p w:rsidR="00771547" w:rsidRDefault="00771547" w:rsidP="00771547">
      <w:proofErr w:type="spellStart"/>
      <w:r w:rsidRPr="00320B1B">
        <w:rPr>
          <w:rStyle w:val="CommandChar"/>
        </w:rPr>
        <w:t>CmosIndexRegister</w:t>
      </w:r>
      <w:proofErr w:type="spellEnd"/>
      <w:r>
        <w:t>: Address of IO register to write the CMOS Index offset (</w:t>
      </w:r>
      <w:proofErr w:type="spellStart"/>
      <w:r w:rsidRPr="00320B1B">
        <w:rPr>
          <w:rStyle w:val="CommandChar"/>
        </w:rPr>
        <w:t>CmosIndexOffset</w:t>
      </w:r>
      <w:proofErr w:type="spellEnd"/>
      <w:r>
        <w:t>)</w:t>
      </w:r>
    </w:p>
    <w:p w:rsidR="00771547" w:rsidRDefault="00771547" w:rsidP="00771547">
      <w:proofErr w:type="spellStart"/>
      <w:r w:rsidRPr="00320B1B">
        <w:rPr>
          <w:rStyle w:val="CommandChar"/>
        </w:rPr>
        <w:t>CmosDataRegister</w:t>
      </w:r>
      <w:proofErr w:type="spellEnd"/>
      <w:r>
        <w:t>:</w:t>
      </w:r>
      <w:r>
        <w:tab/>
        <w:t>Address of IO register to read/write the CMOS data at the CMOS index offset</w:t>
      </w:r>
    </w:p>
    <w:p w:rsidR="00771547" w:rsidRDefault="00771547" w:rsidP="00771547">
      <w:proofErr w:type="spellStart"/>
      <w:r w:rsidRPr="00320B1B">
        <w:rPr>
          <w:rStyle w:val="CommandChar"/>
        </w:rPr>
        <w:t>CmosIndexOffset</w:t>
      </w:r>
      <w:proofErr w:type="spellEnd"/>
      <w:r>
        <w:t>:</w:t>
      </w:r>
      <w:r>
        <w:tab/>
        <w:t xml:space="preserve">Value to write to </w:t>
      </w:r>
      <w:proofErr w:type="spellStart"/>
      <w:r w:rsidRPr="00320B1B">
        <w:rPr>
          <w:rStyle w:val="CommandChar"/>
        </w:rPr>
        <w:t>CmosIndexRegister</w:t>
      </w:r>
      <w:proofErr w:type="spellEnd"/>
      <w:r w:rsidR="00DF73FF" w:rsidRPr="00DF73FF">
        <w:t xml:space="preserve"> </w:t>
      </w:r>
      <w:r w:rsidR="00DF73FF">
        <w:t>(must be in bank 0)</w:t>
      </w:r>
    </w:p>
    <w:p w:rsidR="00771547" w:rsidRDefault="00771547" w:rsidP="00771547">
      <w:proofErr w:type="spellStart"/>
      <w:r w:rsidRPr="00320B1B">
        <w:rPr>
          <w:rStyle w:val="CommandChar"/>
        </w:rPr>
        <w:t>CmosBitFieldWidth</w:t>
      </w:r>
      <w:proofErr w:type="spellEnd"/>
      <w:r>
        <w:t>: number of bits - MUST be at least 3</w:t>
      </w:r>
      <w:r w:rsidR="005C1A60">
        <w:t xml:space="preserve"> and should be 3</w:t>
      </w:r>
    </w:p>
    <w:p w:rsidR="00771547" w:rsidRDefault="00771547" w:rsidP="00771547">
      <w:proofErr w:type="spellStart"/>
      <w:r w:rsidRPr="00320B1B">
        <w:rPr>
          <w:rStyle w:val="CommandChar"/>
        </w:rPr>
        <w:t>CmosBitFieldPosition</w:t>
      </w:r>
      <w:proofErr w:type="spellEnd"/>
      <w:r>
        <w:t xml:space="preserve">: </w:t>
      </w:r>
      <w:r w:rsidR="00DF73FF">
        <w:t xml:space="preserve">bit </w:t>
      </w:r>
      <w:r>
        <w:t xml:space="preserve">offset within the </w:t>
      </w:r>
      <w:proofErr w:type="spellStart"/>
      <w:r w:rsidRPr="00320B1B">
        <w:rPr>
          <w:rStyle w:val="CommandChar"/>
        </w:rPr>
        <w:t>CmosDataRegister</w:t>
      </w:r>
      <w:proofErr w:type="spellEnd"/>
      <w:r>
        <w:t xml:space="preserve"> that contains the BIOS request</w:t>
      </w:r>
    </w:p>
    <w:p w:rsidR="00771547" w:rsidRDefault="00771547" w:rsidP="00C131C8">
      <w:pPr>
        <w:ind w:left="360" w:hanging="360"/>
      </w:pPr>
      <w:r>
        <w:t xml:space="preserve">The following identify the </w:t>
      </w:r>
      <w:r w:rsidRPr="002E3376">
        <w:rPr>
          <w:i/>
        </w:rPr>
        <w:t xml:space="preserve">Power </w:t>
      </w:r>
      <w:proofErr w:type="gramStart"/>
      <w:r w:rsidRPr="002E3376">
        <w:rPr>
          <w:i/>
        </w:rPr>
        <w:t>Down</w:t>
      </w:r>
      <w:proofErr w:type="gramEnd"/>
      <w:r w:rsidRPr="002E3376">
        <w:rPr>
          <w:i/>
        </w:rPr>
        <w:t xml:space="preserve"> Request</w:t>
      </w:r>
      <w:r>
        <w:t xml:space="preserve"> location in a TPM NV Index – Can be up to 3 (one for TPM1.2, one for TPM2.0, and one of PTT) - at least one set must be present if </w:t>
      </w:r>
      <w:proofErr w:type="spellStart"/>
      <w:r w:rsidRPr="00320B1B">
        <w:rPr>
          <w:rStyle w:val="CommandChar"/>
        </w:rPr>
        <w:t>PdReqLocation</w:t>
      </w:r>
      <w:proofErr w:type="spellEnd"/>
      <w:r>
        <w:t xml:space="preserve"> == TPM, otherwise </w:t>
      </w:r>
      <w:r w:rsidR="005C1A60">
        <w:t xml:space="preserve">(for </w:t>
      </w:r>
      <w:proofErr w:type="spellStart"/>
      <w:r w:rsidR="005C1A60" w:rsidRPr="00320B1B">
        <w:rPr>
          <w:rStyle w:val="CommandChar"/>
        </w:rPr>
        <w:t>PdReqLocation</w:t>
      </w:r>
      <w:proofErr w:type="spellEnd"/>
      <w:r w:rsidR="005C1A60">
        <w:t xml:space="preserve"> == CMOS) </w:t>
      </w:r>
      <w:r>
        <w:t>they are not used if present.</w:t>
      </w:r>
    </w:p>
    <w:p w:rsidR="00771547" w:rsidRDefault="002749FF" w:rsidP="002749FF">
      <w:pPr>
        <w:ind w:left="360"/>
      </w:pPr>
      <w:r>
        <w:t>Each subsection is preceded by a</w:t>
      </w:r>
      <w:r w:rsidR="00C131C8">
        <w:t xml:space="preserve"> marker</w:t>
      </w:r>
      <w:r w:rsidR="00771547">
        <w:t xml:space="preserve"> </w:t>
      </w:r>
      <w:r w:rsidR="00C131C8">
        <w:t xml:space="preserve">line </w:t>
      </w:r>
      <w:r>
        <w:t>indicating</w:t>
      </w:r>
      <w:r w:rsidR="00771547">
        <w:t xml:space="preserve"> the type of TPM </w:t>
      </w:r>
      <w:proofErr w:type="gramStart"/>
      <w:r w:rsidR="00771547">
        <w:t xml:space="preserve">( </w:t>
      </w:r>
      <w:r w:rsidR="00771547" w:rsidRPr="00320B1B">
        <w:rPr>
          <w:rStyle w:val="CommandChar"/>
        </w:rPr>
        <w:t>#</w:t>
      </w:r>
      <w:proofErr w:type="gramEnd"/>
      <w:r w:rsidR="00771547" w:rsidRPr="00320B1B">
        <w:rPr>
          <w:rStyle w:val="CommandChar"/>
        </w:rPr>
        <w:t xml:space="preserve"> TPM1.2_LOCATION</w:t>
      </w:r>
      <w:r w:rsidR="00771547">
        <w:t xml:space="preserve">, </w:t>
      </w:r>
      <w:r w:rsidR="00771547" w:rsidRPr="00320B1B">
        <w:rPr>
          <w:rStyle w:val="CommandChar"/>
        </w:rPr>
        <w:t># TPM2.0_LOCATION</w:t>
      </w:r>
      <w:r w:rsidR="00771547">
        <w:t xml:space="preserve">, </w:t>
      </w:r>
      <w:r w:rsidR="00771547" w:rsidRPr="00320B1B">
        <w:rPr>
          <w:rStyle w:val="CommandChar"/>
        </w:rPr>
        <w:t># PTT_LOCATION</w:t>
      </w:r>
      <w:r w:rsidR="00771547">
        <w:t xml:space="preserve">). If the platform will never have a particular type of TPM (such as PTT), then </w:t>
      </w:r>
      <w:r w:rsidR="005C1A60">
        <w:t xml:space="preserve">you </w:t>
      </w:r>
      <w:r w:rsidR="00771547">
        <w:t xml:space="preserve">may remove that subsection or </w:t>
      </w:r>
      <w:r w:rsidR="00C131C8">
        <w:t xml:space="preserve">just </w:t>
      </w:r>
      <w:r w:rsidR="00771547">
        <w:t xml:space="preserve">set </w:t>
      </w:r>
      <w:r w:rsidR="00C131C8">
        <w:t xml:space="preserve">the value of </w:t>
      </w:r>
      <w:proofErr w:type="spellStart"/>
      <w:r w:rsidR="00771547" w:rsidRPr="00320B1B">
        <w:rPr>
          <w:rStyle w:val="CommandChar"/>
        </w:rPr>
        <w:t>TpmIndexHandle</w:t>
      </w:r>
      <w:proofErr w:type="spellEnd"/>
      <w:r w:rsidR="00771547">
        <w:t xml:space="preserve"> to 0.</w:t>
      </w:r>
    </w:p>
    <w:p w:rsidR="00771547" w:rsidRDefault="00771547" w:rsidP="00771547">
      <w:proofErr w:type="spellStart"/>
      <w:r w:rsidRPr="00320B1B">
        <w:rPr>
          <w:rStyle w:val="CommandChar"/>
        </w:rPr>
        <w:t>TpmIndexHandle</w:t>
      </w:r>
      <w:proofErr w:type="spellEnd"/>
      <w:r>
        <w:t>: the NV Index handle</w:t>
      </w:r>
    </w:p>
    <w:p w:rsidR="00771547" w:rsidRDefault="00771547" w:rsidP="00771547">
      <w:proofErr w:type="spellStart"/>
      <w:r w:rsidRPr="00320B1B">
        <w:rPr>
          <w:rStyle w:val="CommandChar"/>
        </w:rPr>
        <w:t>TpmByteOffset</w:t>
      </w:r>
      <w:proofErr w:type="spellEnd"/>
      <w:r>
        <w:t>: The byte offset of the NV Data</w:t>
      </w:r>
    </w:p>
    <w:p w:rsidR="00771547" w:rsidRDefault="00771547" w:rsidP="00771547">
      <w:proofErr w:type="spellStart"/>
      <w:r w:rsidRPr="00320B1B">
        <w:rPr>
          <w:rStyle w:val="CommandChar"/>
        </w:rPr>
        <w:t>TpmBitFieldWidth</w:t>
      </w:r>
      <w:proofErr w:type="spellEnd"/>
      <w:r>
        <w:t>: The width of the request in bits (must be at least 3</w:t>
      </w:r>
      <w:r w:rsidR="005C1A60">
        <w:t xml:space="preserve"> and should be 3</w:t>
      </w:r>
      <w:r>
        <w:t>)</w:t>
      </w:r>
    </w:p>
    <w:p w:rsidR="00771547" w:rsidRDefault="00771547" w:rsidP="00771547">
      <w:proofErr w:type="spellStart"/>
      <w:r w:rsidRPr="00320B1B">
        <w:rPr>
          <w:rStyle w:val="CommandChar"/>
        </w:rPr>
        <w:t>TpmBitFieldPosition</w:t>
      </w:r>
      <w:proofErr w:type="spellEnd"/>
      <w:r>
        <w:t xml:space="preserve">: The bit offset of the request location starting at the </w:t>
      </w:r>
      <w:proofErr w:type="spellStart"/>
      <w:r w:rsidRPr="00320B1B">
        <w:rPr>
          <w:rStyle w:val="CommandChar"/>
        </w:rPr>
        <w:t>TpmByteOffset</w:t>
      </w:r>
      <w:proofErr w:type="spellEnd"/>
      <w:r>
        <w:t xml:space="preserve">. </w:t>
      </w:r>
    </w:p>
    <w:p w:rsidR="00771547" w:rsidRDefault="00771547" w:rsidP="00771547">
      <w:pPr>
        <w:pStyle w:val="Heading2"/>
      </w:pPr>
      <w:r w:rsidRPr="00A175F2">
        <w:t>PLATFORM_MANUFACTURERS_ELEMENT</w:t>
      </w:r>
    </w:p>
    <w:p w:rsidR="00771547" w:rsidRPr="00CC3FF8" w:rsidRDefault="00771547" w:rsidP="00771547">
      <w:pPr>
        <w:pStyle w:val="Code"/>
        <w:rPr>
          <w:rFonts w:ascii="Courier New" w:hAnsi="Courier New" w:cs="Courier New"/>
        </w:rPr>
      </w:pPr>
      <w:r w:rsidRPr="00CC3FF8">
        <w:rPr>
          <w:rFonts w:ascii="Courier New" w:hAnsi="Courier New" w:cs="Courier New"/>
        </w:rPr>
        <w:t># PLATFORM_MANUFACTURERS_ELEMENT</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PmdeInclude</w:t>
      </w:r>
      <w:proofErr w:type="spellEnd"/>
      <w:r w:rsidRPr="00CC3FF8">
        <w:rPr>
          <w:rFonts w:ascii="Courier New" w:hAnsi="Courier New" w:cs="Courier New"/>
        </w:rPr>
        <w:t>:</w:t>
      </w:r>
      <w:r w:rsidRPr="00CC3FF8">
        <w:rPr>
          <w:rFonts w:ascii="Courier New" w:hAnsi="Courier New" w:cs="Courier New"/>
        </w:rPr>
        <w:tab/>
        <w:t>FALSE</w:t>
      </w:r>
    </w:p>
    <w:p w:rsidR="00771547" w:rsidRPr="00CC3FF8" w:rsidRDefault="00771547" w:rsidP="00771547">
      <w:pPr>
        <w:pStyle w:val="Code"/>
        <w:rPr>
          <w:rFonts w:ascii="Courier New" w:hAnsi="Courier New" w:cs="Courier New"/>
        </w:rPr>
      </w:pPr>
      <w:proofErr w:type="spellStart"/>
      <w:r w:rsidRPr="00CC3FF8">
        <w:rPr>
          <w:rFonts w:ascii="Courier New" w:hAnsi="Courier New" w:cs="Courier New"/>
        </w:rPr>
        <w:t>PmdeFile</w:t>
      </w:r>
      <w:proofErr w:type="spellEnd"/>
      <w:r w:rsidRPr="00CC3FF8">
        <w:rPr>
          <w:rFonts w:ascii="Courier New" w:hAnsi="Courier New" w:cs="Courier New"/>
        </w:rPr>
        <w:t>:</w:t>
      </w:r>
      <w:r w:rsidRPr="00CC3FF8">
        <w:rPr>
          <w:rFonts w:ascii="Courier New" w:hAnsi="Courier New" w:cs="Courier New"/>
        </w:rPr>
        <w:tab/>
      </w:r>
    </w:p>
    <w:p w:rsidR="00771547" w:rsidRPr="00CC3FF8" w:rsidRDefault="00771547" w:rsidP="00771547">
      <w:pPr>
        <w:pStyle w:val="Code"/>
        <w:rPr>
          <w:rFonts w:ascii="Courier New" w:hAnsi="Courier New" w:cs="Courier New"/>
        </w:rPr>
      </w:pPr>
      <w:r w:rsidRPr="00CC3FF8">
        <w:rPr>
          <w:rFonts w:ascii="Courier New" w:hAnsi="Courier New" w:cs="Courier New"/>
        </w:rPr>
        <w:t>//</w:t>
      </w:r>
    </w:p>
    <w:p w:rsidR="00771547" w:rsidRDefault="00771547" w:rsidP="00771547">
      <w:r>
        <w:t>The PM Element is optional and provides a means for you to provide whatever information you need</w:t>
      </w:r>
      <w:r w:rsidR="005C1A60">
        <w:t xml:space="preserve"> to BIOS</w:t>
      </w:r>
      <w:r>
        <w:t>, if any</w:t>
      </w:r>
      <w:r w:rsidR="005C1A60">
        <w:t>, that needs to be protected by the BPM signature</w:t>
      </w:r>
      <w:r>
        <w:t xml:space="preserve">. </w:t>
      </w:r>
    </w:p>
    <w:p w:rsidR="00771547" w:rsidRDefault="00771547" w:rsidP="00771547">
      <w:proofErr w:type="spellStart"/>
      <w:r w:rsidRPr="000100D5">
        <w:rPr>
          <w:rStyle w:val="CommandChar"/>
        </w:rPr>
        <w:t>PmdeInclude</w:t>
      </w:r>
      <w:proofErr w:type="spellEnd"/>
      <w:r>
        <w:t xml:space="preserve">: Set to FALSE to exclude this element and </w:t>
      </w:r>
      <w:r w:rsidR="002749FF">
        <w:t>set to TRUE to include it.</w:t>
      </w:r>
    </w:p>
    <w:p w:rsidR="00771547" w:rsidRDefault="00771547" w:rsidP="00771547">
      <w:proofErr w:type="spellStart"/>
      <w:r w:rsidRPr="000100D5">
        <w:rPr>
          <w:rStyle w:val="CommandChar"/>
        </w:rPr>
        <w:t>PmdeFile</w:t>
      </w:r>
      <w:proofErr w:type="spellEnd"/>
      <w:r>
        <w:t>:</w:t>
      </w:r>
      <w:r>
        <w:tab/>
        <w:t xml:space="preserve">If </w:t>
      </w:r>
      <w:proofErr w:type="spellStart"/>
      <w:r w:rsidRPr="000100D5">
        <w:rPr>
          <w:rStyle w:val="CommandChar"/>
        </w:rPr>
        <w:t>PmdeInclude</w:t>
      </w:r>
      <w:proofErr w:type="spellEnd"/>
      <w:r>
        <w:t xml:space="preserve"> == TRUE, then the content of this file will be placed in the BPM </w:t>
      </w:r>
      <w:r w:rsidR="002749FF">
        <w:t>(but</w:t>
      </w:r>
      <w:r>
        <w:t xml:space="preserve"> ignored by the ACM</w:t>
      </w:r>
      <w:r w:rsidR="002749FF">
        <w:t>)</w:t>
      </w:r>
      <w:r>
        <w:t>.</w:t>
      </w:r>
      <w:r w:rsidR="001664B2">
        <w:t xml:space="preserve"> This must be a file that is available to the BpmGen2 tool when it is executed.</w:t>
      </w:r>
      <w:r w:rsidR="002749FF">
        <w:t xml:space="preserve"> File size must be an integer number of DWORDs.</w:t>
      </w:r>
    </w:p>
    <w:p w:rsidR="00771547" w:rsidRDefault="00771547" w:rsidP="00771547">
      <w:pPr>
        <w:pStyle w:val="Heading2"/>
      </w:pPr>
      <w:r w:rsidRPr="00A175F2">
        <w:t>BPM_SIGNATURE</w:t>
      </w:r>
    </w:p>
    <w:p w:rsidR="00771547" w:rsidRPr="00CC3FF8" w:rsidRDefault="00771547" w:rsidP="00771547">
      <w:pPr>
        <w:pStyle w:val="Code"/>
        <w:rPr>
          <w:rFonts w:ascii="Courier New" w:hAnsi="Courier New" w:cs="Courier New"/>
        </w:rPr>
      </w:pPr>
      <w:r w:rsidRPr="00CC3FF8">
        <w:rPr>
          <w:rFonts w:ascii="Courier New" w:hAnsi="Courier New" w:cs="Courier New"/>
        </w:rPr>
        <w:t># BPM_SIGNATURE</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BpmSigSource</w:t>
      </w:r>
      <w:proofErr w:type="spellEnd"/>
      <w:r w:rsidRPr="00CC3FF8">
        <w:rPr>
          <w:rFonts w:ascii="Courier New" w:hAnsi="Courier New" w:cs="Courier New"/>
        </w:rPr>
        <w:t>:</w:t>
      </w:r>
      <w:r w:rsidRPr="00CC3FF8">
        <w:rPr>
          <w:rFonts w:ascii="Courier New" w:hAnsi="Courier New" w:cs="Courier New"/>
        </w:rPr>
        <w:tab/>
        <w:t>Internal</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BpmSigHashAlgID</w:t>
      </w:r>
      <w:proofErr w:type="spellEnd"/>
      <w:r w:rsidRPr="00CC3FF8">
        <w:rPr>
          <w:rFonts w:ascii="Courier New" w:hAnsi="Courier New" w:cs="Courier New"/>
        </w:rPr>
        <w:t>:</w:t>
      </w:r>
      <w:r w:rsidRPr="00CC3FF8">
        <w:rPr>
          <w:rFonts w:ascii="Courier New" w:hAnsi="Courier New" w:cs="Courier New"/>
        </w:rPr>
        <w:tab/>
        <w:t>0x0B:SHA256</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BpmSigKeyType</w:t>
      </w:r>
      <w:proofErr w:type="spellEnd"/>
      <w:r w:rsidRPr="00CC3FF8">
        <w:rPr>
          <w:rFonts w:ascii="Courier New" w:hAnsi="Courier New" w:cs="Courier New"/>
        </w:rPr>
        <w:t>:</w:t>
      </w:r>
      <w:r w:rsidRPr="00CC3FF8">
        <w:rPr>
          <w:rFonts w:ascii="Courier New" w:hAnsi="Courier New" w:cs="Courier New"/>
        </w:rPr>
        <w:tab/>
        <w:t>0x01</w:t>
      </w:r>
      <w:proofErr w:type="gramStart"/>
      <w:r w:rsidRPr="00CC3FF8">
        <w:rPr>
          <w:rFonts w:ascii="Courier New" w:hAnsi="Courier New" w:cs="Courier New"/>
        </w:rPr>
        <w:t>:RSA</w:t>
      </w:r>
      <w:proofErr w:type="gramEnd"/>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BpmSigScheme</w:t>
      </w:r>
      <w:proofErr w:type="spellEnd"/>
      <w:r w:rsidRPr="00CC3FF8">
        <w:rPr>
          <w:rFonts w:ascii="Courier New" w:hAnsi="Courier New" w:cs="Courier New"/>
        </w:rPr>
        <w:t>:</w:t>
      </w:r>
      <w:r w:rsidRPr="00CC3FF8">
        <w:rPr>
          <w:rFonts w:ascii="Courier New" w:hAnsi="Courier New" w:cs="Courier New"/>
        </w:rPr>
        <w:tab/>
        <w:t>0x14</w:t>
      </w:r>
      <w:proofErr w:type="gramStart"/>
      <w:r w:rsidRPr="00CC3FF8">
        <w:rPr>
          <w:rFonts w:ascii="Courier New" w:hAnsi="Courier New" w:cs="Courier New"/>
        </w:rPr>
        <w:t>:RSASSA</w:t>
      </w:r>
      <w:proofErr w:type="gramEnd"/>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lastRenderedPageBreak/>
        <w:t>BpmKeySizeBits</w:t>
      </w:r>
      <w:proofErr w:type="spellEnd"/>
      <w:r w:rsidRPr="00CC3FF8">
        <w:rPr>
          <w:rFonts w:ascii="Courier New" w:hAnsi="Courier New" w:cs="Courier New"/>
        </w:rPr>
        <w:t>:</w:t>
      </w:r>
      <w:r w:rsidRPr="00CC3FF8">
        <w:rPr>
          <w:rFonts w:ascii="Courier New" w:hAnsi="Courier New" w:cs="Courier New"/>
        </w:rPr>
        <w:tab/>
        <w:t>2048</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BpmSigPubKey</w:t>
      </w:r>
      <w:proofErr w:type="spellEnd"/>
      <w:r w:rsidRPr="00CC3FF8">
        <w:rPr>
          <w:rFonts w:ascii="Courier New" w:hAnsi="Courier New" w:cs="Courier New"/>
        </w:rPr>
        <w:t>:</w:t>
      </w:r>
      <w:r w:rsidRPr="00CC3FF8">
        <w:rPr>
          <w:rFonts w:ascii="Courier New" w:hAnsi="Courier New" w:cs="Courier New"/>
        </w:rPr>
        <w:tab/>
        <w:t>SamplePublicKeyRsa2048.pem</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BpmSigPrivKey</w:t>
      </w:r>
      <w:proofErr w:type="spellEnd"/>
      <w:r w:rsidRPr="00CC3FF8">
        <w:rPr>
          <w:rFonts w:ascii="Courier New" w:hAnsi="Courier New" w:cs="Courier New"/>
        </w:rPr>
        <w:t>:</w:t>
      </w:r>
      <w:r w:rsidRPr="00CC3FF8">
        <w:rPr>
          <w:rFonts w:ascii="Courier New" w:hAnsi="Courier New" w:cs="Courier New"/>
        </w:rPr>
        <w:tab/>
        <w:t>SamplePrivateKeyRsa2048.pem</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BpmSigBatch</w:t>
      </w:r>
      <w:proofErr w:type="spellEnd"/>
      <w:r w:rsidRPr="00CC3FF8">
        <w:rPr>
          <w:rFonts w:ascii="Courier New" w:hAnsi="Courier New" w:cs="Courier New"/>
        </w:rPr>
        <w:t>:</w:t>
      </w:r>
      <w:r w:rsidRPr="00CC3FF8">
        <w:rPr>
          <w:rFonts w:ascii="Courier New" w:hAnsi="Courier New" w:cs="Courier New"/>
        </w:rPr>
        <w:tab/>
        <w:t>ExampleExternalSigning.bat</w:t>
      </w:r>
    </w:p>
    <w:p w:rsidR="000E2583" w:rsidRPr="00CC3FF8" w:rsidRDefault="000E2583" w:rsidP="000E2583">
      <w:pPr>
        <w:pStyle w:val="Code"/>
        <w:rPr>
          <w:rFonts w:ascii="Courier New" w:hAnsi="Courier New" w:cs="Courier New"/>
        </w:rPr>
      </w:pPr>
      <w:proofErr w:type="spellStart"/>
      <w:r w:rsidRPr="00381647">
        <w:rPr>
          <w:rFonts w:ascii="Courier New" w:hAnsi="Courier New" w:cs="Courier New"/>
          <w:b/>
          <w:color w:val="008000"/>
        </w:rPr>
        <w:t>BpmSigData</w:t>
      </w:r>
      <w:proofErr w:type="spellEnd"/>
      <w:r w:rsidRPr="00CC3FF8">
        <w:rPr>
          <w:rFonts w:ascii="Courier New" w:hAnsi="Courier New" w:cs="Courier New"/>
        </w:rPr>
        <w:t>:</w:t>
      </w:r>
      <w:r w:rsidRPr="00CC3FF8">
        <w:rPr>
          <w:rFonts w:ascii="Courier New" w:hAnsi="Courier New" w:cs="Courier New"/>
        </w:rPr>
        <w:tab/>
        <w:t>Bpm2Sign.bin</w:t>
      </w:r>
    </w:p>
    <w:p w:rsidR="000E2583" w:rsidRPr="00CC3FF8" w:rsidRDefault="000E2583" w:rsidP="000E2583">
      <w:pPr>
        <w:pStyle w:val="Code"/>
        <w:rPr>
          <w:rFonts w:ascii="Courier New" w:hAnsi="Courier New" w:cs="Courier New"/>
        </w:rPr>
      </w:pPr>
      <w:proofErr w:type="spellStart"/>
      <w:r w:rsidRPr="00381647">
        <w:rPr>
          <w:rFonts w:ascii="Courier New" w:hAnsi="Courier New" w:cs="Courier New"/>
          <w:b/>
          <w:color w:val="008000"/>
        </w:rPr>
        <w:t>BpmSigData</w:t>
      </w:r>
      <w:r>
        <w:rPr>
          <w:rFonts w:ascii="Courier New" w:hAnsi="Courier New" w:cs="Courier New"/>
          <w:b/>
          <w:color w:val="008000"/>
        </w:rPr>
        <w:t>Type</w:t>
      </w:r>
      <w:proofErr w:type="spellEnd"/>
      <w:r w:rsidRPr="00CC3FF8">
        <w:rPr>
          <w:rFonts w:ascii="Courier New" w:hAnsi="Courier New" w:cs="Courier New"/>
        </w:rPr>
        <w:t>:</w:t>
      </w:r>
      <w:r w:rsidRPr="00CC3FF8">
        <w:rPr>
          <w:rFonts w:ascii="Courier New" w:hAnsi="Courier New" w:cs="Courier New"/>
        </w:rPr>
        <w:tab/>
      </w:r>
      <w:r>
        <w:rPr>
          <w:rFonts w:ascii="Courier New" w:hAnsi="Courier New" w:cs="Courier New"/>
        </w:rPr>
        <w:t>BPM Body</w:t>
      </w:r>
    </w:p>
    <w:p w:rsidR="00771547" w:rsidRPr="00CC3FF8" w:rsidRDefault="00771547" w:rsidP="00771547">
      <w:pPr>
        <w:pStyle w:val="Code"/>
        <w:rPr>
          <w:rFonts w:ascii="Courier New" w:hAnsi="Courier New" w:cs="Courier New"/>
        </w:rPr>
      </w:pPr>
      <w:proofErr w:type="spellStart"/>
      <w:r w:rsidRPr="00381647">
        <w:rPr>
          <w:rFonts w:ascii="Courier New" w:hAnsi="Courier New" w:cs="Courier New"/>
          <w:b/>
          <w:color w:val="008000"/>
        </w:rPr>
        <w:t>BpmSigXSig</w:t>
      </w:r>
      <w:proofErr w:type="spellEnd"/>
      <w:r w:rsidRPr="00CC3FF8">
        <w:rPr>
          <w:rFonts w:ascii="Courier New" w:hAnsi="Courier New" w:cs="Courier New"/>
        </w:rPr>
        <w:t>:</w:t>
      </w:r>
      <w:r w:rsidRPr="00CC3FF8">
        <w:rPr>
          <w:rFonts w:ascii="Courier New" w:hAnsi="Courier New" w:cs="Courier New"/>
        </w:rPr>
        <w:tab/>
        <w:t>X-</w:t>
      </w:r>
      <w:proofErr w:type="spellStart"/>
      <w:r w:rsidRPr="00CC3FF8">
        <w:rPr>
          <w:rFonts w:ascii="Courier New" w:hAnsi="Courier New" w:cs="Courier New"/>
        </w:rPr>
        <w:t>SignedBpmSig.bin</w:t>
      </w:r>
      <w:proofErr w:type="spellEnd"/>
    </w:p>
    <w:p w:rsidR="00771547" w:rsidRPr="00CC3FF8" w:rsidRDefault="00771547" w:rsidP="00771547">
      <w:pPr>
        <w:pStyle w:val="Code"/>
        <w:rPr>
          <w:rFonts w:ascii="Courier New" w:hAnsi="Courier New" w:cs="Courier New"/>
        </w:rPr>
      </w:pPr>
      <w:r w:rsidRPr="00CC3FF8">
        <w:rPr>
          <w:rFonts w:ascii="Courier New" w:hAnsi="Courier New" w:cs="Courier New"/>
        </w:rPr>
        <w:t>//</w:t>
      </w:r>
    </w:p>
    <w:p w:rsidR="00771547" w:rsidRDefault="00771547" w:rsidP="00771547">
      <w:proofErr w:type="spellStart"/>
      <w:r w:rsidRPr="000100D5">
        <w:rPr>
          <w:rStyle w:val="CommandChar"/>
        </w:rPr>
        <w:t>BpmSigSource</w:t>
      </w:r>
      <w:proofErr w:type="spellEnd"/>
      <w:r>
        <w:t>:</w:t>
      </w:r>
      <w:r>
        <w:tab/>
        <w:t xml:space="preserve">Choice of {Internal, External} – informs the tool whether it will sign the BPM or </w:t>
      </w:r>
      <w:r w:rsidR="001664B2">
        <w:t xml:space="preserve">it will </w:t>
      </w:r>
      <w:r>
        <w:t xml:space="preserve">call </w:t>
      </w:r>
      <w:r w:rsidR="001664B2">
        <w:t>your</w:t>
      </w:r>
      <w:r>
        <w:t xml:space="preserve"> batch file</w:t>
      </w:r>
      <w:r w:rsidR="001664B2">
        <w:t xml:space="preserve"> for signing it.</w:t>
      </w:r>
    </w:p>
    <w:p w:rsidR="00771547" w:rsidRDefault="00771547" w:rsidP="00771547">
      <w:proofErr w:type="spellStart"/>
      <w:r w:rsidRPr="000100D5">
        <w:rPr>
          <w:rStyle w:val="CommandChar"/>
        </w:rPr>
        <w:t>BpmSigHashAlgID</w:t>
      </w:r>
      <w:proofErr w:type="spellEnd"/>
      <w:r>
        <w:t>: Choice of {0x0B:SHA256, 0x0C:SHA384, 0x0D</w:t>
      </w:r>
      <w:proofErr w:type="gramStart"/>
      <w:r>
        <w:t>:SHA512</w:t>
      </w:r>
      <w:proofErr w:type="gramEnd"/>
      <w:r>
        <w:t>, 0</w:t>
      </w:r>
      <w:r w:rsidRPr="00413BA1">
        <w:t>x12:SM3</w:t>
      </w:r>
      <w:r>
        <w:t>} – the hash algorithm for signing.</w:t>
      </w:r>
    </w:p>
    <w:p w:rsidR="00771547" w:rsidRDefault="00771547" w:rsidP="00771547">
      <w:proofErr w:type="spellStart"/>
      <w:r w:rsidRPr="000100D5">
        <w:rPr>
          <w:rStyle w:val="CommandChar"/>
        </w:rPr>
        <w:t>BpmSigKeyType</w:t>
      </w:r>
      <w:proofErr w:type="spellEnd"/>
      <w:r>
        <w:t>: Choice of {0x01</w:t>
      </w:r>
      <w:proofErr w:type="gramStart"/>
      <w:r>
        <w:t>:RSA</w:t>
      </w:r>
      <w:proofErr w:type="gramEnd"/>
      <w:r>
        <w:t xml:space="preserve">, </w:t>
      </w:r>
      <w:r w:rsidRPr="00401904">
        <w:t>0x23:ECC</w:t>
      </w:r>
      <w:r>
        <w:t>}</w:t>
      </w:r>
      <w:r w:rsidR="001664B2">
        <w:t xml:space="preserve"> – use ECC for SM signing.</w:t>
      </w:r>
    </w:p>
    <w:p w:rsidR="00771547" w:rsidRDefault="00771547" w:rsidP="00771547">
      <w:proofErr w:type="spellStart"/>
      <w:r w:rsidRPr="000100D5">
        <w:rPr>
          <w:rStyle w:val="CommandChar"/>
        </w:rPr>
        <w:t>BpmSigScheme</w:t>
      </w:r>
      <w:proofErr w:type="spellEnd"/>
      <w:r>
        <w:t>: Choice of {0x14</w:t>
      </w:r>
      <w:proofErr w:type="gramStart"/>
      <w:r>
        <w:t>:RSASSA</w:t>
      </w:r>
      <w:proofErr w:type="gramEnd"/>
      <w:r>
        <w:t xml:space="preserve">, </w:t>
      </w:r>
      <w:r w:rsidR="002749FF">
        <w:t xml:space="preserve">0x14:RSAPSS, </w:t>
      </w:r>
      <w:r w:rsidRPr="00401904">
        <w:t>0x18:ECDSA</w:t>
      </w:r>
      <w:r>
        <w:t xml:space="preserve">, </w:t>
      </w:r>
      <w:r w:rsidRPr="00401904">
        <w:t>0x1B:SM2</w:t>
      </w:r>
      <w:r>
        <w:t>}</w:t>
      </w:r>
      <w:r w:rsidR="001664B2">
        <w:t xml:space="preserve"> – ECDSA not currently supported by any platform. Check with your platforms specification for which signing schemes are supported.</w:t>
      </w:r>
    </w:p>
    <w:p w:rsidR="00771547" w:rsidRDefault="00771547" w:rsidP="00771547">
      <w:proofErr w:type="spellStart"/>
      <w:r w:rsidRPr="000100D5">
        <w:rPr>
          <w:rStyle w:val="CommandChar"/>
        </w:rPr>
        <w:t>BpmKeySizeBits</w:t>
      </w:r>
      <w:proofErr w:type="spellEnd"/>
      <w:r>
        <w:t xml:space="preserve">: Specify key size (2048 or 3072 for RSA </w:t>
      </w:r>
      <w:r w:rsidR="001664B2">
        <w:t>keys otherwise</w:t>
      </w:r>
      <w:r>
        <w:t xml:space="preserve"> 256 or 384 for ECC</w:t>
      </w:r>
      <w:r w:rsidR="001664B2">
        <w:t>/SM2 keys</w:t>
      </w:r>
      <w:r>
        <w:t>)</w:t>
      </w:r>
    </w:p>
    <w:p w:rsidR="00771547" w:rsidRDefault="00771547" w:rsidP="00771547">
      <w:proofErr w:type="spellStart"/>
      <w:r w:rsidRPr="000100D5">
        <w:rPr>
          <w:rStyle w:val="CommandChar"/>
        </w:rPr>
        <w:t>BpmSigPubKey</w:t>
      </w:r>
      <w:proofErr w:type="spellEnd"/>
      <w:r>
        <w:t>: Specify the Public Key file (</w:t>
      </w:r>
      <w:r w:rsidR="002749FF">
        <w:t>typically a</w:t>
      </w:r>
      <w:r>
        <w:t xml:space="preserve"> PEM file, may be DER or binary)</w:t>
      </w:r>
      <w:r w:rsidR="002749FF">
        <w:t xml:space="preserve">. File does not need to be specified if internal signing and private key </w:t>
      </w:r>
      <w:r w:rsidR="00A60A46">
        <w:t xml:space="preserve">file also </w:t>
      </w:r>
      <w:r w:rsidR="002749FF">
        <w:t>contains the public key.</w:t>
      </w:r>
    </w:p>
    <w:p w:rsidR="00771547" w:rsidRDefault="00771547" w:rsidP="00771547">
      <w:proofErr w:type="spellStart"/>
      <w:r w:rsidRPr="000100D5">
        <w:rPr>
          <w:rStyle w:val="CommandChar"/>
        </w:rPr>
        <w:t>BpmSigPrivKey</w:t>
      </w:r>
      <w:proofErr w:type="spellEnd"/>
      <w:r>
        <w:t>: Specify the Public Key file (</w:t>
      </w:r>
      <w:r w:rsidR="002749FF">
        <w:t xml:space="preserve">typically </w:t>
      </w:r>
      <w:r>
        <w:t xml:space="preserve">a PEM file, may be DER or binary). </w:t>
      </w:r>
      <w:r w:rsidR="00A60A46">
        <w:t xml:space="preserve">File only needs to be specified </w:t>
      </w:r>
      <w:r w:rsidR="002749FF">
        <w:t>when</w:t>
      </w:r>
      <w:r>
        <w:t xml:space="preserve"> </w:t>
      </w:r>
      <w:proofErr w:type="spellStart"/>
      <w:r w:rsidRPr="000100D5">
        <w:rPr>
          <w:rStyle w:val="CommandChar"/>
        </w:rPr>
        <w:t>BpmSigSource</w:t>
      </w:r>
      <w:proofErr w:type="spellEnd"/>
      <w:r>
        <w:t xml:space="preserve"> == Internal.</w:t>
      </w:r>
    </w:p>
    <w:p w:rsidR="00771547" w:rsidRDefault="00771547" w:rsidP="00771547">
      <w:proofErr w:type="spellStart"/>
      <w:r w:rsidRPr="000100D5">
        <w:rPr>
          <w:rStyle w:val="CommandChar"/>
        </w:rPr>
        <w:t>BpmSigBatch</w:t>
      </w:r>
      <w:proofErr w:type="spellEnd"/>
      <w:r>
        <w:t xml:space="preserve">: Specify the batch file the tool will invoke if </w:t>
      </w:r>
      <w:proofErr w:type="spellStart"/>
      <w:r w:rsidRPr="000100D5">
        <w:rPr>
          <w:rStyle w:val="CommandChar"/>
        </w:rPr>
        <w:t>BpmSigSource</w:t>
      </w:r>
      <w:proofErr w:type="spellEnd"/>
      <w:r>
        <w:t xml:space="preserve"> == External.</w:t>
      </w:r>
    </w:p>
    <w:p w:rsidR="00771547" w:rsidRDefault="00771547" w:rsidP="00771547">
      <w:proofErr w:type="spellStart"/>
      <w:r w:rsidRPr="000100D5">
        <w:rPr>
          <w:rStyle w:val="CommandChar"/>
        </w:rPr>
        <w:t>BpmSigData</w:t>
      </w:r>
      <w:proofErr w:type="spellEnd"/>
      <w:r>
        <w:t>: Specify the name of the file the tool create</w:t>
      </w:r>
      <w:r w:rsidR="001664B2">
        <w:t>s</w:t>
      </w:r>
      <w:r>
        <w:t xml:space="preserve"> (</w:t>
      </w:r>
      <w:r w:rsidR="000E2583">
        <w:t xml:space="preserve">for </w:t>
      </w:r>
      <w:r>
        <w:t xml:space="preserve">BPM body </w:t>
      </w:r>
      <w:r w:rsidR="000E2583">
        <w:t>to be signed or Hash of Bpm body</w:t>
      </w:r>
      <w:r w:rsidR="000E2583" w:rsidRPr="000E2583">
        <w:t xml:space="preserve"> </w:t>
      </w:r>
      <w:r w:rsidR="000E2583">
        <w:t>to be signed</w:t>
      </w:r>
      <w:r>
        <w:t xml:space="preserve">) when </w:t>
      </w:r>
      <w:proofErr w:type="spellStart"/>
      <w:r w:rsidRPr="000100D5">
        <w:rPr>
          <w:rStyle w:val="CommandChar"/>
        </w:rPr>
        <w:t>BpmSigSource</w:t>
      </w:r>
      <w:proofErr w:type="spellEnd"/>
      <w:r>
        <w:t xml:space="preserve"> == External.</w:t>
      </w:r>
    </w:p>
    <w:p w:rsidR="000E2583" w:rsidRDefault="000E2583" w:rsidP="000E2583">
      <w:proofErr w:type="spellStart"/>
      <w:r w:rsidRPr="000100D5">
        <w:rPr>
          <w:rStyle w:val="CommandChar"/>
        </w:rPr>
        <w:t>BpmSigData</w:t>
      </w:r>
      <w:r>
        <w:rPr>
          <w:rStyle w:val="CommandChar"/>
        </w:rPr>
        <w:t>Type</w:t>
      </w:r>
      <w:proofErr w:type="spellEnd"/>
      <w:r>
        <w:t xml:space="preserve">: Specify if tool writes BPM body or hash of BPM body to </w:t>
      </w:r>
      <w:proofErr w:type="spellStart"/>
      <w:r w:rsidRPr="000100D5">
        <w:rPr>
          <w:rStyle w:val="CommandChar"/>
        </w:rPr>
        <w:t>BpmSigData</w:t>
      </w:r>
      <w:proofErr w:type="spellEnd"/>
      <w:r>
        <w:t xml:space="preserve"> file when </w:t>
      </w:r>
      <w:proofErr w:type="spellStart"/>
      <w:r w:rsidRPr="000100D5">
        <w:rPr>
          <w:rStyle w:val="CommandChar"/>
        </w:rPr>
        <w:t>BpmSigSource</w:t>
      </w:r>
      <w:proofErr w:type="spellEnd"/>
      <w:r>
        <w:t xml:space="preserve"> == External. Default is BPM Body.</w:t>
      </w:r>
    </w:p>
    <w:p w:rsidR="00771547" w:rsidRDefault="00771547" w:rsidP="00771547">
      <w:proofErr w:type="spellStart"/>
      <w:r w:rsidRPr="000100D5">
        <w:rPr>
          <w:rStyle w:val="CommandChar"/>
        </w:rPr>
        <w:t>BpmSigXSig</w:t>
      </w:r>
      <w:proofErr w:type="spellEnd"/>
      <w:r>
        <w:t>: Specify the name of the file the tool read</w:t>
      </w:r>
      <w:r w:rsidR="001664B2">
        <w:t>s</w:t>
      </w:r>
      <w:r>
        <w:t xml:space="preserve"> to get the signature when </w:t>
      </w:r>
      <w:proofErr w:type="spellStart"/>
      <w:r w:rsidRPr="000100D5">
        <w:rPr>
          <w:rStyle w:val="CommandChar"/>
        </w:rPr>
        <w:t>BpmSigSource</w:t>
      </w:r>
      <w:proofErr w:type="spellEnd"/>
      <w:r>
        <w:t xml:space="preserve"> == External.</w:t>
      </w:r>
    </w:p>
    <w:p w:rsidR="00D04BEB" w:rsidRDefault="00893055" w:rsidP="00D04BEB">
      <w:pPr>
        <w:pStyle w:val="Heading1"/>
      </w:pPr>
      <w:bookmarkStart w:id="18" w:name="_Ref495905850"/>
      <w:r>
        <w:t xml:space="preserve">Understanding Your Role and </w:t>
      </w:r>
      <w:r w:rsidR="000C164E">
        <w:t>Responsibilities</w:t>
      </w:r>
      <w:bookmarkEnd w:id="18"/>
    </w:p>
    <w:p w:rsidR="000C420B" w:rsidRDefault="000C420B" w:rsidP="00837EC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pPr>
      <w:r>
        <w:t xml:space="preserve">Editorial Note: I have been developing tools for Intel TXT, Intel BtG, TPM, and other security technologies for many years and realize that trying to understand what you need just by reading the technology specs, platform specs, and BIOS specs can be challenging. So I put together this guide to help you better understand what you need to do and the options you have. In the context of honesty, I am not a BIOS developer, so I cannot provide you all the details. Also, my primary focus </w:t>
      </w:r>
      <w:r w:rsidR="00837ECD">
        <w:t xml:space="preserve">(and thus expertise) </w:t>
      </w:r>
      <w:r>
        <w:t>has been on server platforms</w:t>
      </w:r>
      <w:r w:rsidR="00837ECD">
        <w:t xml:space="preserve">. </w:t>
      </w:r>
      <w:r>
        <w:t xml:space="preserve"> </w:t>
      </w:r>
      <w:r w:rsidR="00837ECD">
        <w:t>However,</w:t>
      </w:r>
      <w:r>
        <w:t xml:space="preserve"> I do work with architects for client platform technologies to produce tools (like this BpmGen2 tool) that works for both client and server platforms. Disclaimer, this document only focuses on creating the manifests and is by no means a complete guide on either BtG or TXT. Furthermore, I tend to simplify. So for any discrepancy between this document and the specifications, the specifications should take precedence. Lastly, security technologies </w:t>
      </w:r>
      <w:r>
        <w:lastRenderedPageBreak/>
        <w:t xml:space="preserve">advance at an aggressive pace and so this </w:t>
      </w:r>
      <w:r w:rsidR="00837ECD">
        <w:t xml:space="preserve">document </w:t>
      </w:r>
      <w:r>
        <w:t xml:space="preserve">might not </w:t>
      </w:r>
      <w:r w:rsidR="00837ECD">
        <w:t>cover</w:t>
      </w:r>
      <w:r>
        <w:t xml:space="preserve"> the latest</w:t>
      </w:r>
      <w:r w:rsidR="00837ECD">
        <w:t xml:space="preserve"> developments,</w:t>
      </w:r>
      <w:r w:rsidR="004658FE">
        <w:t xml:space="preserve"> especially concerning what is or is not supported by client and server platforms.</w:t>
      </w:r>
    </w:p>
    <w:p w:rsidR="000C164E" w:rsidRDefault="00D04BEB" w:rsidP="00C1727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AEEF3" w:themeFill="accent5" w:themeFillTint="33"/>
      </w:pPr>
      <w:r>
        <w:t xml:space="preserve">In this </w:t>
      </w:r>
      <w:r w:rsidR="00C1727A">
        <w:t>guide</w:t>
      </w:r>
      <w:r>
        <w:t>, the term OEM refers to a combination of the platform architect</w:t>
      </w:r>
      <w:r w:rsidR="00CD554E">
        <w:t>,</w:t>
      </w:r>
      <w:r>
        <w:t xml:space="preserve"> the BIOS developer</w:t>
      </w:r>
      <w:r w:rsidR="00CD554E">
        <w:t>, and manufacturing engineer. Each of these has a role in producing an Intel® Boot Guard compliant platform.</w:t>
      </w:r>
      <w:r w:rsidR="00890A40">
        <w:t xml:space="preserve"> </w:t>
      </w:r>
      <w:r w:rsidR="00646471">
        <w:t>The assumption is that the platform architect is responsible for overall direction</w:t>
      </w:r>
      <w:r w:rsidR="00837ECD">
        <w:t>,</w:t>
      </w:r>
      <w:r w:rsidR="00646471">
        <w:t xml:space="preserve"> as well as creating the Key Manifest while the BIOS developer implements that direction and is responsible for </w:t>
      </w:r>
      <w:r w:rsidR="00C1727A">
        <w:t xml:space="preserve">producing </w:t>
      </w:r>
      <w:r w:rsidR="00646471">
        <w:t>the Boot Policy Manifest.</w:t>
      </w:r>
      <w:r w:rsidR="00837ECD">
        <w:t xml:space="preserve"> </w:t>
      </w:r>
      <w:r w:rsidR="00C1727A">
        <w:t xml:space="preserve">If you are reading this document, I assume you are either the architect or the BIOS developer, so when I say OEM, I most likely mean you. </w:t>
      </w:r>
    </w:p>
    <w:p w:rsidR="00D04BEB" w:rsidRDefault="00890A40" w:rsidP="000C164E">
      <w:pPr>
        <w:tabs>
          <w:tab w:val="left" w:pos="6570"/>
        </w:tabs>
      </w:pPr>
      <w:r>
        <w:t>Note that some details are omitted or generalized for clarity.</w:t>
      </w:r>
    </w:p>
    <w:p w:rsidR="00655D31" w:rsidRDefault="00655D31" w:rsidP="00655D31">
      <w:pPr>
        <w:pStyle w:val="Heading2"/>
      </w:pPr>
      <w:r>
        <w:t>A note about BtG Profiles.</w:t>
      </w:r>
    </w:p>
    <w:p w:rsidR="00655D31" w:rsidRDefault="00655D31" w:rsidP="000C164E">
      <w:pPr>
        <w:tabs>
          <w:tab w:val="left" w:pos="6570"/>
        </w:tabs>
      </w:pPr>
      <w:r>
        <w:t xml:space="preserve">Part of the platform manufacturing process requires blowing </w:t>
      </w:r>
      <w:r w:rsidRPr="00655D31">
        <w:rPr>
          <w:i/>
        </w:rPr>
        <w:t>Field Programmable Fuses</w:t>
      </w:r>
      <w:r>
        <w:t xml:space="preserve"> (FPFs) that determine the platform’s support for Intel BtG and Intel TXT.  </w:t>
      </w:r>
      <w:r w:rsidR="00C1727A">
        <w:t>A</w:t>
      </w:r>
      <w:r w:rsidR="00FB47C2">
        <w:t xml:space="preserve"> </w:t>
      </w:r>
      <w:r w:rsidR="00C1727A">
        <w:t>subset</w:t>
      </w:r>
      <w:r w:rsidR="00FB47C2">
        <w:t xml:space="preserve"> of </w:t>
      </w:r>
      <w:r w:rsidR="00C1727A">
        <w:t>those FPFs</w:t>
      </w:r>
      <w:r w:rsidR="00FB47C2">
        <w:t xml:space="preserve"> is known as the BtG Profile and there </w:t>
      </w:r>
      <w:r w:rsidR="00FB47C2" w:rsidRPr="00C1727A">
        <w:rPr>
          <w:highlight w:val="yellow"/>
          <w:u w:val="single"/>
        </w:rPr>
        <w:t>were</w:t>
      </w:r>
      <w:r w:rsidR="00FB47C2">
        <w:t xml:space="preserve"> Profiles 0 thru 5</w:t>
      </w:r>
      <w:r w:rsidR="00837ECD">
        <w:t xml:space="preserve">. Profiles #1 &amp; #2 fell by the roadside and #3 is only for pre-production testing. </w:t>
      </w:r>
      <w:r w:rsidR="00837ECD" w:rsidRPr="00C1727A">
        <w:rPr>
          <w:highlight w:val="yellow"/>
          <w:u w:val="single"/>
        </w:rPr>
        <w:t>Now</w:t>
      </w:r>
      <w:r w:rsidR="00837ECD">
        <w:t>,</w:t>
      </w:r>
      <w:r w:rsidR="00FB47C2">
        <w:t xml:space="preserve"> with the convergence </w:t>
      </w:r>
      <w:r w:rsidR="00837ECD">
        <w:t>with</w:t>
      </w:r>
      <w:r w:rsidR="00FB47C2">
        <w:t xml:space="preserve"> Intel TXT</w:t>
      </w:r>
      <w:r>
        <w:t xml:space="preserve">, </w:t>
      </w:r>
      <w:r w:rsidR="00FB47C2">
        <w:t xml:space="preserve">there </w:t>
      </w:r>
      <w:r w:rsidR="00C80B95">
        <w:t>is</w:t>
      </w:r>
      <w:r w:rsidR="00FB47C2">
        <w:t xml:space="preserve"> another designator “T” added.</w:t>
      </w:r>
    </w:p>
    <w:p w:rsidR="00FB47C2" w:rsidRDefault="00FB47C2" w:rsidP="000C164E">
      <w:pPr>
        <w:tabs>
          <w:tab w:val="left" w:pos="6570"/>
        </w:tabs>
      </w:pPr>
      <w:r>
        <w:t>Here is an unofficial interpretation of the various profiles:</w:t>
      </w:r>
    </w:p>
    <w:tbl>
      <w:tblPr>
        <w:tblStyle w:val="TableGrid"/>
        <w:tblW w:w="0" w:type="auto"/>
        <w:tblLook w:val="04A0" w:firstRow="1" w:lastRow="0" w:firstColumn="1" w:lastColumn="0" w:noHBand="0" w:noVBand="1"/>
      </w:tblPr>
      <w:tblGrid>
        <w:gridCol w:w="445"/>
        <w:gridCol w:w="9625"/>
      </w:tblGrid>
      <w:tr w:rsidR="00FB47C2" w:rsidRPr="00FB47C2" w:rsidTr="00FB47C2">
        <w:tc>
          <w:tcPr>
            <w:tcW w:w="445" w:type="dxa"/>
          </w:tcPr>
          <w:p w:rsidR="00FB47C2" w:rsidRPr="00FB47C2" w:rsidRDefault="00FB47C2" w:rsidP="00837ECD">
            <w:r w:rsidRPr="00FB47C2">
              <w:t>0</w:t>
            </w:r>
          </w:p>
        </w:tc>
        <w:tc>
          <w:tcPr>
            <w:tcW w:w="9625" w:type="dxa"/>
          </w:tcPr>
          <w:p w:rsidR="00FB47C2" w:rsidRPr="00FB47C2" w:rsidRDefault="00C80B95" w:rsidP="00C80B95">
            <w:r>
              <w:t>BIOS does n</w:t>
            </w:r>
            <w:r w:rsidR="00FB47C2" w:rsidRPr="00FB47C2">
              <w:t>o</w:t>
            </w:r>
            <w:r>
              <w:t xml:space="preserve">t </w:t>
            </w:r>
            <w:r w:rsidR="00FB47C2" w:rsidRPr="00FB47C2">
              <w:t xml:space="preserve">support either Intel BtG or Intel TXT </w:t>
            </w:r>
            <w:r>
              <w:t>(no</w:t>
            </w:r>
            <w:r w:rsidR="00FB47C2" w:rsidRPr="00FB47C2">
              <w:t xml:space="preserve"> KM or BPM</w:t>
            </w:r>
            <w:r w:rsidR="00350332">
              <w:t xml:space="preserve"> required</w:t>
            </w:r>
            <w:r>
              <w:t>) – Platform does not do any BtG enforcement.</w:t>
            </w:r>
          </w:p>
        </w:tc>
      </w:tr>
      <w:tr w:rsidR="00FB47C2" w:rsidRPr="00FB47C2" w:rsidTr="00FB47C2">
        <w:tc>
          <w:tcPr>
            <w:tcW w:w="445" w:type="dxa"/>
          </w:tcPr>
          <w:p w:rsidR="00FB47C2" w:rsidRPr="00FB47C2" w:rsidRDefault="00FB47C2" w:rsidP="00837ECD">
            <w:r w:rsidRPr="00FB47C2">
              <w:t>0T</w:t>
            </w:r>
          </w:p>
        </w:tc>
        <w:tc>
          <w:tcPr>
            <w:tcW w:w="9625" w:type="dxa"/>
          </w:tcPr>
          <w:p w:rsidR="00FB47C2" w:rsidRPr="00FB47C2" w:rsidRDefault="00C80B95" w:rsidP="00C80B95">
            <w:r>
              <w:t>BIOS</w:t>
            </w:r>
            <w:r w:rsidR="00FB47C2">
              <w:t xml:space="preserve"> only supports Intel TXT</w:t>
            </w:r>
            <w:r>
              <w:t xml:space="preserve">, no BtG enforcement, but KM and BPM needed. </w:t>
            </w:r>
            <w:r w:rsidR="00FB47C2">
              <w:t xml:space="preserve"> – Server platforms do not support this profile because Server TXT depends on BtG protections</w:t>
            </w:r>
            <w:r w:rsidR="00837ECD">
              <w:t>.</w:t>
            </w:r>
          </w:p>
        </w:tc>
      </w:tr>
      <w:tr w:rsidR="002E1671" w:rsidRPr="00FB47C2" w:rsidTr="002E1671">
        <w:trPr>
          <w:trHeight w:val="458"/>
        </w:trPr>
        <w:tc>
          <w:tcPr>
            <w:tcW w:w="445" w:type="dxa"/>
          </w:tcPr>
          <w:p w:rsidR="002E1671" w:rsidRPr="00FB47C2" w:rsidRDefault="002E1671" w:rsidP="00837ECD">
            <w:r w:rsidRPr="00FB47C2">
              <w:t>3</w:t>
            </w:r>
          </w:p>
        </w:tc>
        <w:tc>
          <w:tcPr>
            <w:tcW w:w="9625" w:type="dxa"/>
            <w:vMerge w:val="restart"/>
          </w:tcPr>
          <w:p w:rsidR="002E1671" w:rsidRPr="00FB47C2" w:rsidRDefault="002E1671" w:rsidP="00C80B95">
            <w:r>
              <w:t xml:space="preserve">Same as #5 </w:t>
            </w:r>
            <w:r w:rsidR="00C80B95">
              <w:t xml:space="preserve">(or </w:t>
            </w:r>
            <w:r>
              <w:t>#5T</w:t>
            </w:r>
            <w:r w:rsidR="00C80B95">
              <w:t>)</w:t>
            </w:r>
            <w:r>
              <w:t xml:space="preserve"> except without </w:t>
            </w:r>
            <w:r w:rsidR="00350332">
              <w:t xml:space="preserve">strict </w:t>
            </w:r>
            <w:r>
              <w:t xml:space="preserve">enforcement (i.e., platforms continues to boot if </w:t>
            </w:r>
            <w:r w:rsidR="00350332">
              <w:t xml:space="preserve">BtG </w:t>
            </w:r>
            <w:r>
              <w:t>validation fails)</w:t>
            </w:r>
            <w:r w:rsidR="00C80B95">
              <w:t xml:space="preserve"> allowing tools and other debugging efforts to execute</w:t>
            </w:r>
            <w:r>
              <w:t>. Used only for debug and not for production.</w:t>
            </w:r>
          </w:p>
        </w:tc>
      </w:tr>
      <w:tr w:rsidR="002E1671" w:rsidRPr="00FB47C2" w:rsidTr="00FB47C2">
        <w:tc>
          <w:tcPr>
            <w:tcW w:w="445" w:type="dxa"/>
          </w:tcPr>
          <w:p w:rsidR="002E1671" w:rsidRPr="00FB47C2" w:rsidRDefault="002E1671" w:rsidP="00FB47C2">
            <w:r w:rsidRPr="00FB47C2">
              <w:t>3T</w:t>
            </w:r>
          </w:p>
        </w:tc>
        <w:tc>
          <w:tcPr>
            <w:tcW w:w="9625" w:type="dxa"/>
            <w:vMerge/>
          </w:tcPr>
          <w:p w:rsidR="002E1671" w:rsidRPr="00FB47C2" w:rsidRDefault="002E1671" w:rsidP="00FB47C2"/>
        </w:tc>
      </w:tr>
      <w:tr w:rsidR="00FB47C2" w:rsidRPr="00FB47C2" w:rsidTr="00FB47C2">
        <w:tc>
          <w:tcPr>
            <w:tcW w:w="445" w:type="dxa"/>
          </w:tcPr>
          <w:p w:rsidR="00FB47C2" w:rsidRPr="00FB47C2" w:rsidRDefault="00FB47C2" w:rsidP="00FB47C2">
            <w:r w:rsidRPr="00FB47C2">
              <w:t>4</w:t>
            </w:r>
          </w:p>
        </w:tc>
        <w:tc>
          <w:tcPr>
            <w:tcW w:w="9625" w:type="dxa"/>
          </w:tcPr>
          <w:p w:rsidR="00FB47C2" w:rsidRPr="00FB47C2" w:rsidRDefault="00FB47C2" w:rsidP="00FB47C2">
            <w:r>
              <w:t xml:space="preserve">BtG </w:t>
            </w:r>
            <w:r w:rsidR="00837ECD">
              <w:t xml:space="preserve">support </w:t>
            </w:r>
            <w:r>
              <w:t>only - for platforms that do not have a TPM</w:t>
            </w:r>
            <w:r w:rsidR="00350332">
              <w:t xml:space="preserve"> </w:t>
            </w:r>
            <w:r>
              <w:t xml:space="preserve">- platform enters unbreakable shutdown if </w:t>
            </w:r>
            <w:r w:rsidR="00350332">
              <w:t xml:space="preserve">BtG </w:t>
            </w:r>
            <w:r>
              <w:t>verification fails</w:t>
            </w:r>
            <w:r w:rsidR="00837ECD">
              <w:t>.</w:t>
            </w:r>
          </w:p>
        </w:tc>
      </w:tr>
      <w:tr w:rsidR="00FB47C2" w:rsidRPr="00FB47C2" w:rsidTr="00FB47C2">
        <w:tc>
          <w:tcPr>
            <w:tcW w:w="445" w:type="dxa"/>
          </w:tcPr>
          <w:p w:rsidR="00FB47C2" w:rsidRPr="00FB47C2" w:rsidRDefault="00FB47C2" w:rsidP="00FB47C2">
            <w:r w:rsidRPr="00FB47C2">
              <w:t>5</w:t>
            </w:r>
          </w:p>
        </w:tc>
        <w:tc>
          <w:tcPr>
            <w:tcW w:w="9625" w:type="dxa"/>
          </w:tcPr>
          <w:p w:rsidR="00FB47C2" w:rsidRPr="00FB47C2" w:rsidRDefault="00FB47C2" w:rsidP="00837ECD">
            <w:r>
              <w:t xml:space="preserve">BtG </w:t>
            </w:r>
            <w:r w:rsidR="00837ECD">
              <w:t xml:space="preserve">support </w:t>
            </w:r>
            <w:r>
              <w:t xml:space="preserve">only - </w:t>
            </w:r>
            <w:r w:rsidR="00837ECD">
              <w:t>for platforms with a TPM.  P</w:t>
            </w:r>
            <w:r>
              <w:t xml:space="preserve">latform enters unbreakable shutdown if </w:t>
            </w:r>
            <w:r w:rsidR="00350332">
              <w:t xml:space="preserve">BtG </w:t>
            </w:r>
            <w:r>
              <w:t>verification fails</w:t>
            </w:r>
          </w:p>
        </w:tc>
      </w:tr>
      <w:tr w:rsidR="00FB47C2" w:rsidRPr="00FB47C2" w:rsidTr="00FB47C2">
        <w:tc>
          <w:tcPr>
            <w:tcW w:w="445" w:type="dxa"/>
          </w:tcPr>
          <w:p w:rsidR="00FB47C2" w:rsidRPr="00FB47C2" w:rsidRDefault="00FB47C2" w:rsidP="00FB47C2">
            <w:r w:rsidRPr="00FB47C2">
              <w:t>5T</w:t>
            </w:r>
          </w:p>
        </w:tc>
        <w:tc>
          <w:tcPr>
            <w:tcW w:w="9625" w:type="dxa"/>
          </w:tcPr>
          <w:p w:rsidR="00FB47C2" w:rsidRPr="00FB47C2" w:rsidRDefault="00FB47C2" w:rsidP="00FB47C2">
            <w:r>
              <w:t xml:space="preserve">BtG and TXT - platform enters unbreakable shutdown if </w:t>
            </w:r>
            <w:r w:rsidR="00350332">
              <w:t xml:space="preserve">BtG </w:t>
            </w:r>
            <w:r>
              <w:t>verification fails</w:t>
            </w:r>
            <w:r w:rsidR="00837ECD">
              <w:t>.</w:t>
            </w:r>
          </w:p>
        </w:tc>
      </w:tr>
    </w:tbl>
    <w:p w:rsidR="00FB47C2" w:rsidRDefault="00FB47C2" w:rsidP="00FB47C2">
      <w:r>
        <w:t>Typically client platforms support profiles 0, 0T, 4, 5, 5T and server</w:t>
      </w:r>
      <w:r w:rsidR="00837ECD">
        <w:t xml:space="preserve"> platforms</w:t>
      </w:r>
      <w:r>
        <w:t xml:space="preserve"> support 0, 4, 5, 5T</w:t>
      </w:r>
      <w:r w:rsidR="00837ECD">
        <w:t>.</w:t>
      </w:r>
    </w:p>
    <w:p w:rsidR="00893055" w:rsidRDefault="00893055" w:rsidP="00893055">
      <w:pPr>
        <w:pStyle w:val="Heading2"/>
      </w:pPr>
      <w:r>
        <w:t>Intel Boot Guard Overview</w:t>
      </w:r>
    </w:p>
    <w:p w:rsidR="00D04BEB" w:rsidRDefault="00D04BEB" w:rsidP="00D04BEB">
      <w:r>
        <w:t>One of the primary purposes of Intel® Boot Guard (Intel BtG) is to verify that the BIOS code is what the OEM provided and has not be</w:t>
      </w:r>
      <w:r w:rsidR="00CD554E">
        <w:t>en</w:t>
      </w:r>
      <w:r>
        <w:t xml:space="preserve"> inadvertently or maliciously altered. To do this, an ACM provided by Intel executes before BIOS is allowed to execute. The ACM verifies the initial BIOS code and sets up protections to prevent attacks against that code. The BtG ACM needs to know what code to measure and its expected measurement. Thus the Boot Policy Manifest (BPM), created by and signed by the OEM, tells the ACM what to measure and what to protect. </w:t>
      </w:r>
    </w:p>
    <w:p w:rsidR="00B35139" w:rsidRDefault="00B35139" w:rsidP="00D04BEB">
      <w:r>
        <w:lastRenderedPageBreak/>
        <w:t>Let’s define some terms:</w:t>
      </w:r>
    </w:p>
    <w:p w:rsidR="00B35139" w:rsidRDefault="00B35139" w:rsidP="00C33710">
      <w:pPr>
        <w:pStyle w:val="ListParagraph"/>
        <w:numPr>
          <w:ilvl w:val="0"/>
          <w:numId w:val="47"/>
        </w:numPr>
      </w:pPr>
      <w:r w:rsidRPr="00B35139">
        <w:rPr>
          <w:b/>
        </w:rPr>
        <w:t>Initial Boot Block</w:t>
      </w:r>
      <w:r>
        <w:t xml:space="preserve"> (</w:t>
      </w:r>
      <w:r w:rsidRPr="00B35139">
        <w:rPr>
          <w:b/>
        </w:rPr>
        <w:t>IBB</w:t>
      </w:r>
      <w:r>
        <w:t>) – BIOS code that executes before memory initialization and needs to be protected by the ACM</w:t>
      </w:r>
    </w:p>
    <w:p w:rsidR="00B35139" w:rsidRDefault="00B35139" w:rsidP="00C33710">
      <w:pPr>
        <w:pStyle w:val="ListParagraph"/>
        <w:numPr>
          <w:ilvl w:val="0"/>
          <w:numId w:val="47"/>
        </w:numPr>
      </w:pPr>
      <w:r w:rsidRPr="00B35139">
        <w:rPr>
          <w:b/>
        </w:rPr>
        <w:t>Measured IBB</w:t>
      </w:r>
      <w:r>
        <w:t xml:space="preserve"> – the portion of the IBB that the ACM will measure and verify</w:t>
      </w:r>
    </w:p>
    <w:p w:rsidR="00B35139" w:rsidRDefault="00B35139" w:rsidP="00C33710">
      <w:pPr>
        <w:pStyle w:val="ListParagraph"/>
        <w:numPr>
          <w:ilvl w:val="0"/>
          <w:numId w:val="47"/>
        </w:numPr>
      </w:pPr>
      <w:r w:rsidRPr="00B35139">
        <w:rPr>
          <w:b/>
        </w:rPr>
        <w:t>Post IBB</w:t>
      </w:r>
      <w:r>
        <w:t xml:space="preserve"> – the rest of the IBB that the measured IBB will measure and verify</w:t>
      </w:r>
    </w:p>
    <w:p w:rsidR="00B35139" w:rsidRDefault="00B35139" w:rsidP="00C33710">
      <w:pPr>
        <w:pStyle w:val="ListParagraph"/>
        <w:numPr>
          <w:ilvl w:val="0"/>
          <w:numId w:val="47"/>
        </w:numPr>
      </w:pPr>
      <w:r w:rsidRPr="00B35139">
        <w:rPr>
          <w:b/>
        </w:rPr>
        <w:t>Other Boot Block</w:t>
      </w:r>
      <w:r>
        <w:t xml:space="preserve"> (</w:t>
      </w:r>
      <w:r w:rsidRPr="00B35139">
        <w:rPr>
          <w:b/>
        </w:rPr>
        <w:t>OBB</w:t>
      </w:r>
      <w:r>
        <w:t>) – BIOS code that executes after memory initialization (verification and protection established by IBB)</w:t>
      </w:r>
    </w:p>
    <w:p w:rsidR="00B35139" w:rsidRDefault="00B35139" w:rsidP="00D04BEB">
      <w:r>
        <w:t>The BPM provides a list of IBB segments where each segment has a flag telling the ACM if that segment is to be included in the verification measurement.</w:t>
      </w:r>
    </w:p>
    <w:p w:rsidR="00B35139" w:rsidRDefault="00B35139" w:rsidP="00D04BEB">
      <w:r>
        <w:t>The ACM:</w:t>
      </w:r>
    </w:p>
    <w:p w:rsidR="00B35139" w:rsidRDefault="00B35139" w:rsidP="00C33710">
      <w:pPr>
        <w:pStyle w:val="ListParagraph"/>
        <w:numPr>
          <w:ilvl w:val="0"/>
          <w:numId w:val="48"/>
        </w:numPr>
      </w:pPr>
      <w:r>
        <w:t xml:space="preserve">Authenticates the Key Manifest (verifies </w:t>
      </w:r>
      <w:r w:rsidR="006F5564">
        <w:t>KM</w:t>
      </w:r>
      <w:r>
        <w:t xml:space="preserve"> structure and signature)</w:t>
      </w:r>
    </w:p>
    <w:p w:rsidR="00B35139" w:rsidRDefault="00B35139" w:rsidP="00C33710">
      <w:pPr>
        <w:pStyle w:val="ListParagraph"/>
        <w:numPr>
          <w:ilvl w:val="0"/>
          <w:numId w:val="48"/>
        </w:numPr>
      </w:pPr>
      <w:r>
        <w:t xml:space="preserve">Authenticates the BPM (verifies </w:t>
      </w:r>
      <w:r w:rsidR="006F5564">
        <w:t>BPM</w:t>
      </w:r>
      <w:r>
        <w:t xml:space="preserve"> structure and signature)</w:t>
      </w:r>
    </w:p>
    <w:p w:rsidR="00B35139" w:rsidRDefault="00B35139" w:rsidP="00C33710">
      <w:pPr>
        <w:pStyle w:val="ListParagraph"/>
        <w:numPr>
          <w:ilvl w:val="0"/>
          <w:numId w:val="48"/>
        </w:numPr>
      </w:pPr>
      <w:r>
        <w:t xml:space="preserve">Allocates processor cache as Non-Evict Memory (NEM) to cover all IBB </w:t>
      </w:r>
    </w:p>
    <w:p w:rsidR="00B35139" w:rsidRDefault="00B35139" w:rsidP="00C33710">
      <w:pPr>
        <w:pStyle w:val="ListParagraph"/>
        <w:numPr>
          <w:ilvl w:val="0"/>
          <w:numId w:val="48"/>
        </w:numPr>
      </w:pPr>
      <w:r>
        <w:t>Loads the Measured IBB segments into the NEM</w:t>
      </w:r>
    </w:p>
    <w:p w:rsidR="00890A40" w:rsidRDefault="00890A40" w:rsidP="00C33710">
      <w:pPr>
        <w:pStyle w:val="ListParagraph"/>
        <w:numPr>
          <w:ilvl w:val="0"/>
          <w:numId w:val="48"/>
        </w:numPr>
      </w:pPr>
      <w:r>
        <w:t>Verifies that that the measurement of the measured segments match the hash digest in the BPM</w:t>
      </w:r>
    </w:p>
    <w:p w:rsidR="00890A40" w:rsidRDefault="00890A40" w:rsidP="00C33710">
      <w:pPr>
        <w:pStyle w:val="ListParagraph"/>
        <w:numPr>
          <w:ilvl w:val="0"/>
          <w:numId w:val="48"/>
        </w:numPr>
      </w:pPr>
      <w:r>
        <w:t>If any of the authentication or verification steps fail, enter an unbreakable shutdown state.</w:t>
      </w:r>
    </w:p>
    <w:p w:rsidR="00B35139" w:rsidRDefault="00890A40" w:rsidP="00C33710">
      <w:pPr>
        <w:pStyle w:val="ListParagraph"/>
        <w:numPr>
          <w:ilvl w:val="0"/>
          <w:numId w:val="48"/>
        </w:numPr>
      </w:pPr>
      <w:r>
        <w:t xml:space="preserve">Sets up DMA protection (as per the BPM) </w:t>
      </w:r>
    </w:p>
    <w:p w:rsidR="00890A40" w:rsidRDefault="00D04BEB" w:rsidP="00890A40">
      <w:r>
        <w:t xml:space="preserve">Once </w:t>
      </w:r>
      <w:r w:rsidR="00890A40">
        <w:t>the measured IBB</w:t>
      </w:r>
      <w:r>
        <w:t xml:space="preserve"> code is verified, it is allowed to execute and is expected to continue the chain of trust by measuring and verifying the rest of the code</w:t>
      </w:r>
      <w:r w:rsidR="00890A40">
        <w:t xml:space="preserve"> as follows:</w:t>
      </w:r>
      <w:r w:rsidRPr="00821F4A">
        <w:t xml:space="preserve"> </w:t>
      </w:r>
    </w:p>
    <w:p w:rsidR="00890A40" w:rsidRDefault="00890A40" w:rsidP="00C33710">
      <w:pPr>
        <w:pStyle w:val="ListParagraph"/>
        <w:numPr>
          <w:ilvl w:val="0"/>
          <w:numId w:val="49"/>
        </w:numPr>
      </w:pPr>
      <w:r>
        <w:t xml:space="preserve">Load the </w:t>
      </w:r>
      <w:proofErr w:type="spellStart"/>
      <w:r>
        <w:t>PostIBB</w:t>
      </w:r>
      <w:proofErr w:type="spellEnd"/>
      <w:r>
        <w:t xml:space="preserve"> segments into NEM</w:t>
      </w:r>
    </w:p>
    <w:p w:rsidR="00890A40" w:rsidRDefault="00890A40" w:rsidP="00C33710">
      <w:pPr>
        <w:pStyle w:val="ListParagraph"/>
        <w:numPr>
          <w:ilvl w:val="0"/>
          <w:numId w:val="49"/>
        </w:numPr>
      </w:pPr>
      <w:r>
        <w:t xml:space="preserve">Verifies that that the measurement of the Post IBB segments match the </w:t>
      </w:r>
      <w:proofErr w:type="spellStart"/>
      <w:r>
        <w:t>PostIBB</w:t>
      </w:r>
      <w:proofErr w:type="spellEnd"/>
      <w:r>
        <w:t xml:space="preserve"> hash digest in the BPM</w:t>
      </w:r>
    </w:p>
    <w:p w:rsidR="00890A40" w:rsidRDefault="00890A40" w:rsidP="00C33710">
      <w:pPr>
        <w:pStyle w:val="ListParagraph"/>
        <w:numPr>
          <w:ilvl w:val="0"/>
          <w:numId w:val="49"/>
        </w:numPr>
      </w:pPr>
      <w:r>
        <w:t xml:space="preserve">Initializes memory </w:t>
      </w:r>
    </w:p>
    <w:p w:rsidR="00890A40" w:rsidRDefault="00890A40" w:rsidP="00C33710">
      <w:pPr>
        <w:pStyle w:val="ListParagraph"/>
        <w:numPr>
          <w:ilvl w:val="0"/>
          <w:numId w:val="49"/>
        </w:numPr>
      </w:pPr>
      <w:r>
        <w:t>Sets up protections (reconfigure DMA protection to cover IBB and OBB, etc.)</w:t>
      </w:r>
    </w:p>
    <w:p w:rsidR="00890A40" w:rsidRDefault="00890A40" w:rsidP="00C33710">
      <w:pPr>
        <w:pStyle w:val="ListParagraph"/>
        <w:numPr>
          <w:ilvl w:val="0"/>
          <w:numId w:val="49"/>
        </w:numPr>
      </w:pPr>
      <w:r>
        <w:t>Verifies that that the measurement of the OBB code matches the OBB hash digest in the BPM</w:t>
      </w:r>
    </w:p>
    <w:p w:rsidR="00D04BEB" w:rsidRDefault="00E2130A" w:rsidP="00D04BEB">
      <w:r>
        <w:t>Determining which BIOS modules constitute</w:t>
      </w:r>
      <w:r w:rsidR="00D04BEB">
        <w:t xml:space="preserve"> </w:t>
      </w:r>
      <w:r w:rsidR="00890A40">
        <w:t>IBB</w:t>
      </w:r>
      <w:r w:rsidR="00D04BEB">
        <w:t xml:space="preserve"> and OBB is </w:t>
      </w:r>
      <w:r w:rsidR="00890A40">
        <w:t>the BIOS developer’s responsibility</w:t>
      </w:r>
      <w:r w:rsidR="00D04BEB">
        <w:t xml:space="preserve">. The ACM does nothing with the </w:t>
      </w:r>
      <w:proofErr w:type="spellStart"/>
      <w:r w:rsidR="00D04BEB">
        <w:t>PostIbbHash</w:t>
      </w:r>
      <w:proofErr w:type="spellEnd"/>
      <w:r w:rsidR="00D04BEB">
        <w:t xml:space="preserve"> and </w:t>
      </w:r>
      <w:proofErr w:type="spellStart"/>
      <w:r w:rsidR="00D04BEB">
        <w:t>ObbHash</w:t>
      </w:r>
      <w:proofErr w:type="spellEnd"/>
      <w:r w:rsidR="00D04BEB">
        <w:t xml:space="preserve"> values in the BPM</w:t>
      </w:r>
      <w:r w:rsidR="00890A40">
        <w:t>, so their use is also left to BIOS developer</w:t>
      </w:r>
      <w:r w:rsidR="00D04BEB">
        <w:t>.</w:t>
      </w:r>
    </w:p>
    <w:p w:rsidR="006F5564" w:rsidRDefault="006F5564" w:rsidP="00D04BEB">
      <w:r>
        <w:t xml:space="preserve">Note that the IBB will need additional NEM to function as a stack. </w:t>
      </w:r>
      <w:r w:rsidR="00B81D83">
        <w:t>The</w:t>
      </w:r>
      <w:r>
        <w:t xml:space="preserve"> “</w:t>
      </w:r>
      <w:proofErr w:type="spellStart"/>
      <w:r>
        <w:t>NEMPages</w:t>
      </w:r>
      <w:proofErr w:type="spellEnd"/>
      <w:r>
        <w:t>” in the BPM Header tells the ACM how many additional pages of NEM the IBB needs</w:t>
      </w:r>
      <w:r w:rsidR="00B81D83">
        <w:t>.  A typical value of 32 (0x20) provides for 128KB.</w:t>
      </w:r>
    </w:p>
    <w:p w:rsidR="00890A40" w:rsidRDefault="00890A40" w:rsidP="00890A40">
      <w:pPr>
        <w:pStyle w:val="Heading2"/>
      </w:pPr>
      <w:r>
        <w:t>Manifest</w:t>
      </w:r>
      <w:r w:rsidR="00C1727A">
        <w:t>s</w:t>
      </w:r>
      <w:r>
        <w:t xml:space="preserve"> </w:t>
      </w:r>
    </w:p>
    <w:p w:rsidR="00890A40" w:rsidRDefault="00890A40" w:rsidP="00890A40">
      <w:r>
        <w:t xml:space="preserve">The purpose of the Key </w:t>
      </w:r>
      <w:r w:rsidR="00893055">
        <w:t xml:space="preserve">Manifest </w:t>
      </w:r>
      <w:r>
        <w:t>is to authenticate OEM keys, in particular the key that the OEM uses to sign the BPM</w:t>
      </w:r>
      <w:r w:rsidR="00893055">
        <w:t xml:space="preserve">. </w:t>
      </w:r>
      <w:r w:rsidR="00C1727A">
        <w:t>For</w:t>
      </w:r>
      <w:r w:rsidR="00893055">
        <w:t xml:space="preserve"> authenticat</w:t>
      </w:r>
      <w:r w:rsidR="00C1727A">
        <w:t>ion of</w:t>
      </w:r>
      <w:r w:rsidR="00893055">
        <w:t xml:space="preserve"> the Key Manifest signature, the manufacturing process programs the hash digest of the public key portion of the KM signing key into the chipset’s Field Programmable Fuses (FPF’s). Intel BtG will verify that the public key in the KM signature block is in fact the public key specified by the FPF’s. And then it will verify the KM signature using that public key.</w:t>
      </w:r>
    </w:p>
    <w:p w:rsidR="00893055" w:rsidRDefault="00893055" w:rsidP="00890A40">
      <w:r>
        <w:t>One of the components in the KM is the hash of the BPM’s public signing key. Intel BtG will then verify that the public key in the BPM signature block is in fact the public key specified in the KM. And then it will verify the BPM signature using that public key.</w:t>
      </w:r>
    </w:p>
    <w:p w:rsidR="00FB3094" w:rsidRDefault="006F5564" w:rsidP="00890A40">
      <w:pPr>
        <w:rPr>
          <w:color w:val="FF0000"/>
        </w:rPr>
      </w:pPr>
      <w:r w:rsidRPr="006F5564">
        <w:rPr>
          <w:color w:val="FF0000"/>
        </w:rPr>
        <w:lastRenderedPageBreak/>
        <w:t>The OEM must create a Key Manifest, signed with the key provisioned into the FPFs that authorizes the key that will be used to sign the BPM.</w:t>
      </w:r>
      <w:r w:rsidR="00E2130A">
        <w:rPr>
          <w:color w:val="FF0000"/>
        </w:rPr>
        <w:t xml:space="preserve"> </w:t>
      </w:r>
    </w:p>
    <w:p w:rsidR="00FB3094" w:rsidRDefault="00E2130A" w:rsidP="00890A40">
      <w:r w:rsidRPr="00E2130A">
        <w:t>See</w:t>
      </w:r>
      <w:r>
        <w:t xml:space="preserve"> </w:t>
      </w:r>
      <w:r w:rsidR="00FB3094">
        <w:fldChar w:fldCharType="begin"/>
      </w:r>
      <w:r w:rsidR="00FB3094">
        <w:instrText xml:space="preserve"> REF _Ref495306751 \r \h </w:instrText>
      </w:r>
      <w:r w:rsidR="00FB3094">
        <w:fldChar w:fldCharType="separate"/>
      </w:r>
      <w:r w:rsidR="00AD6784">
        <w:t>B.1</w:t>
      </w:r>
      <w:r w:rsidR="00FB3094">
        <w:fldChar w:fldCharType="end"/>
      </w:r>
      <w:r w:rsidR="00FB3094">
        <w:t xml:space="preserve"> “</w:t>
      </w:r>
      <w:r w:rsidR="00FB3094">
        <w:fldChar w:fldCharType="begin"/>
      </w:r>
      <w:r w:rsidR="00FB3094">
        <w:instrText xml:space="preserve"> REF _Ref495306751 \h </w:instrText>
      </w:r>
      <w:r w:rsidR="00FB3094">
        <w:fldChar w:fldCharType="separate"/>
      </w:r>
      <w:r w:rsidR="00AD6784">
        <w:t>Master and Subordinate Keys</w:t>
      </w:r>
      <w:r w:rsidR="00FB3094">
        <w:fldChar w:fldCharType="end"/>
      </w:r>
      <w:r w:rsidR="00FB3094">
        <w:t xml:space="preserve">” for suggestions on using different keys for different platforms. </w:t>
      </w:r>
    </w:p>
    <w:p w:rsidR="006F5564" w:rsidRPr="00E2130A" w:rsidRDefault="00FB3094" w:rsidP="00890A40">
      <w:r>
        <w:t xml:space="preserve">See </w:t>
      </w:r>
      <w:r w:rsidR="00E2130A">
        <w:fldChar w:fldCharType="begin"/>
      </w:r>
      <w:r w:rsidR="00E2130A">
        <w:instrText xml:space="preserve"> REF _Ref495307017 \r \h </w:instrText>
      </w:r>
      <w:r w:rsidR="00E2130A">
        <w:fldChar w:fldCharType="separate"/>
      </w:r>
      <w:r w:rsidR="00AD6784">
        <w:t>B.2</w:t>
      </w:r>
      <w:r w:rsidR="00E2130A">
        <w:fldChar w:fldCharType="end"/>
      </w:r>
      <w:r w:rsidR="00E2130A">
        <w:t xml:space="preserve"> “</w:t>
      </w:r>
      <w:r w:rsidR="00E2130A">
        <w:fldChar w:fldCharType="begin"/>
      </w:r>
      <w:r w:rsidR="00E2130A">
        <w:instrText xml:space="preserve"> REF _Ref495307017 \h </w:instrText>
      </w:r>
      <w:r w:rsidR="00E2130A">
        <w:fldChar w:fldCharType="separate"/>
      </w:r>
      <w:r w:rsidR="00AD6784">
        <w:t>Development vs. Production</w:t>
      </w:r>
      <w:r w:rsidR="00E2130A">
        <w:fldChar w:fldCharType="end"/>
      </w:r>
      <w:r w:rsidR="00E2130A">
        <w:t>” for some recommendations on how to use different key manifests</w:t>
      </w:r>
      <w:r>
        <w:t xml:space="preserve"> during the debug and validation process.</w:t>
      </w:r>
    </w:p>
    <w:p w:rsidR="00350332" w:rsidRDefault="00350332" w:rsidP="00350332">
      <w:pPr>
        <w:pStyle w:val="Heading2"/>
      </w:pPr>
      <w:bookmarkStart w:id="19" w:name="_Ref496016766"/>
      <w:r>
        <w:t>External Signing</w:t>
      </w:r>
      <w:bookmarkEnd w:id="19"/>
    </w:p>
    <w:p w:rsidR="00350332" w:rsidRDefault="00350332" w:rsidP="00350332">
      <w:r>
        <w:t xml:space="preserve">While you might want to let the tool do the signing during development, the signing keys for production platforms must be protected. So you have the option to use your own signing service to sign the BPM. This is configured in the BPM </w:t>
      </w:r>
      <w:proofErr w:type="spellStart"/>
      <w:r>
        <w:t>Params</w:t>
      </w:r>
      <w:proofErr w:type="spellEnd"/>
      <w:r>
        <w:t xml:space="preserve"> file.</w:t>
      </w:r>
    </w:p>
    <w:p w:rsidR="00350332" w:rsidRDefault="00350332" w:rsidP="00350332">
      <w:r>
        <w:t xml:space="preserve">When </w:t>
      </w:r>
      <w:proofErr w:type="spellStart"/>
      <w:r w:rsidRPr="000100D5">
        <w:rPr>
          <w:rStyle w:val="CommandChar"/>
        </w:rPr>
        <w:t>BpmSigSource</w:t>
      </w:r>
      <w:proofErr w:type="spellEnd"/>
      <w:r>
        <w:t xml:space="preserve"> == External, the tool builds the BPM body, writes it to the file specified by </w:t>
      </w:r>
      <w:proofErr w:type="spellStart"/>
      <w:r w:rsidRPr="000100D5">
        <w:rPr>
          <w:rStyle w:val="CommandChar"/>
        </w:rPr>
        <w:t>BpmSigData</w:t>
      </w:r>
      <w:proofErr w:type="spellEnd"/>
      <w:r>
        <w:rPr>
          <w:rStyle w:val="CommandChar"/>
        </w:rPr>
        <w:t>,</w:t>
      </w:r>
      <w:r>
        <w:t xml:space="preserve"> and then invokes the batch file specified by </w:t>
      </w:r>
      <w:r w:rsidRPr="00355DE4">
        <w:rPr>
          <w:rStyle w:val="CommandChar"/>
        </w:rPr>
        <w:t xml:space="preserve"># </w:t>
      </w:r>
      <w:proofErr w:type="spellStart"/>
      <w:r w:rsidRPr="00355DE4">
        <w:rPr>
          <w:rStyle w:val="CommandChar"/>
        </w:rPr>
        <w:t>BPM_SIGNATURE.</w:t>
      </w:r>
      <w:r w:rsidRPr="000100D5">
        <w:rPr>
          <w:rStyle w:val="CommandChar"/>
        </w:rPr>
        <w:t>BpmSigData</w:t>
      </w:r>
      <w:proofErr w:type="spellEnd"/>
      <w:r>
        <w:t xml:space="preserve">. Your batch file must sign </w:t>
      </w:r>
      <w:proofErr w:type="spellStart"/>
      <w:r w:rsidRPr="000100D5">
        <w:rPr>
          <w:rStyle w:val="CommandChar"/>
        </w:rPr>
        <w:t>BpmSigData</w:t>
      </w:r>
      <w:proofErr w:type="spellEnd"/>
      <w:r>
        <w:t xml:space="preserve"> and create a signature file (</w:t>
      </w:r>
      <w:proofErr w:type="spellStart"/>
      <w:r w:rsidRPr="000100D5">
        <w:rPr>
          <w:rStyle w:val="CommandChar"/>
        </w:rPr>
        <w:t>BpmSigXSig</w:t>
      </w:r>
      <w:proofErr w:type="spellEnd"/>
      <w:r>
        <w:t>) which has the following format:</w:t>
      </w:r>
    </w:p>
    <w:p w:rsidR="00350332" w:rsidRDefault="00350332" w:rsidP="00350332">
      <w:pPr>
        <w:pStyle w:val="ListParagraph"/>
        <w:numPr>
          <w:ilvl w:val="0"/>
          <w:numId w:val="33"/>
        </w:numPr>
      </w:pPr>
      <w:r>
        <w:t xml:space="preserve">For RSASSA signatures, a binary file containing a key size signature (i.e., </w:t>
      </w:r>
      <w:proofErr w:type="gramStart"/>
      <w:r>
        <w:t>signature[</w:t>
      </w:r>
      <w:proofErr w:type="spellStart"/>
      <w:proofErr w:type="gramEnd"/>
      <w:r>
        <w:t>KeySize</w:t>
      </w:r>
      <w:proofErr w:type="spellEnd"/>
      <w:r>
        <w:t>]). Typical of an OpenSSL RSA signature.</w:t>
      </w:r>
    </w:p>
    <w:p w:rsidR="00350332" w:rsidRDefault="00350332" w:rsidP="00350332">
      <w:pPr>
        <w:pStyle w:val="ListParagraph"/>
        <w:numPr>
          <w:ilvl w:val="0"/>
          <w:numId w:val="33"/>
        </w:numPr>
      </w:pPr>
      <w:r>
        <w:t>For ECC (including SM2) either:</w:t>
      </w:r>
    </w:p>
    <w:p w:rsidR="00350332" w:rsidRDefault="00350332" w:rsidP="00350332">
      <w:pPr>
        <w:pStyle w:val="ListParagraph"/>
        <w:numPr>
          <w:ilvl w:val="0"/>
          <w:numId w:val="34"/>
        </w:numPr>
      </w:pPr>
      <w:r>
        <w:t xml:space="preserve">a binary file that contains a DER structure of Sequence { Integer R, Integer S} </w:t>
      </w:r>
    </w:p>
    <w:p w:rsidR="00350332" w:rsidRDefault="00350332" w:rsidP="00350332">
      <w:pPr>
        <w:pStyle w:val="ListParagraph"/>
        <w:numPr>
          <w:ilvl w:val="0"/>
          <w:numId w:val="34"/>
        </w:numPr>
      </w:pPr>
      <w:r>
        <w:t>a Binary file with R[</w:t>
      </w:r>
      <w:proofErr w:type="spellStart"/>
      <w:r>
        <w:t>keySize</w:t>
      </w:r>
      <w:proofErr w:type="spellEnd"/>
      <w:r>
        <w:t>], S[</w:t>
      </w:r>
      <w:proofErr w:type="spellStart"/>
      <w:r>
        <w:t>KeySize</w:t>
      </w:r>
      <w:proofErr w:type="spellEnd"/>
      <w:r>
        <w:t xml:space="preserve">] (i.e., the file length is exactly 2 * </w:t>
      </w:r>
      <w:proofErr w:type="spellStart"/>
      <w:r>
        <w:t>KeySize</w:t>
      </w:r>
      <w:proofErr w:type="spellEnd"/>
      <w:r>
        <w:t>)</w:t>
      </w:r>
    </w:p>
    <w:p w:rsidR="00350332" w:rsidRDefault="00350332" w:rsidP="00350332">
      <w:pPr>
        <w:ind w:left="720"/>
      </w:pPr>
      <w:r w:rsidRPr="003509CD">
        <w:rPr>
          <w:color w:val="FF0000"/>
        </w:rPr>
        <w:t xml:space="preserve">R and S </w:t>
      </w:r>
      <w:r>
        <w:rPr>
          <w:color w:val="FF0000"/>
        </w:rPr>
        <w:t>must be</w:t>
      </w:r>
      <w:r w:rsidRPr="003509CD">
        <w:rPr>
          <w:color w:val="FF0000"/>
        </w:rPr>
        <w:t xml:space="preserve"> in Big Endian order</w:t>
      </w:r>
      <w:r>
        <w:t>. Which is typical for OpenSSL and other standard signing utilities.</w:t>
      </w:r>
    </w:p>
    <w:p w:rsidR="00350332" w:rsidRDefault="00350332" w:rsidP="00350332">
      <w:pPr>
        <w:ind w:left="720"/>
      </w:pPr>
      <w:r>
        <w:t>#1 is typical for an OpenSSL ECC signature.</w:t>
      </w:r>
    </w:p>
    <w:p w:rsidR="00350332" w:rsidRDefault="00350332" w:rsidP="00350332">
      <w:r>
        <w:t>For example, we used the following OpenSSL command in a batch file to generate an external signature:</w:t>
      </w:r>
    </w:p>
    <w:p w:rsidR="00350332" w:rsidRPr="00954C5C" w:rsidRDefault="00350332" w:rsidP="00350332">
      <w:pPr>
        <w:pStyle w:val="Code"/>
        <w:ind w:left="0"/>
      </w:pPr>
      <w:proofErr w:type="spellStart"/>
      <w:proofErr w:type="gramStart"/>
      <w:r w:rsidRPr="0092701D">
        <w:t>openssl</w:t>
      </w:r>
      <w:proofErr w:type="spellEnd"/>
      <w:proofErr w:type="gramEnd"/>
      <w:r w:rsidRPr="0092701D">
        <w:t xml:space="preserve"> </w:t>
      </w:r>
      <w:proofErr w:type="spellStart"/>
      <w:r w:rsidRPr="0092701D">
        <w:t>dgst</w:t>
      </w:r>
      <w:proofErr w:type="spellEnd"/>
      <w:r w:rsidRPr="0092701D">
        <w:t xml:space="preserve"> -SHA256 -sign SamplePrivateKeyRSA2048.pem -binary -out X-</w:t>
      </w:r>
      <w:proofErr w:type="spellStart"/>
      <w:r w:rsidRPr="0092701D">
        <w:t>sig.bin</w:t>
      </w:r>
      <w:proofErr w:type="spellEnd"/>
      <w:r w:rsidRPr="0092701D">
        <w:t xml:space="preserve"> Data2Sign.bin</w:t>
      </w:r>
    </w:p>
    <w:p w:rsidR="005A484F" w:rsidRDefault="005A484F" w:rsidP="00890A40">
      <w:r>
        <w:t xml:space="preserve">Also, if you prefer the tool to output the digest of the BPM Body rather than the Bpm Body, you can set </w:t>
      </w:r>
      <w:proofErr w:type="spellStart"/>
      <w:r w:rsidRPr="000100D5">
        <w:rPr>
          <w:rStyle w:val="CommandChar"/>
        </w:rPr>
        <w:t>BpmSigData</w:t>
      </w:r>
      <w:r>
        <w:rPr>
          <w:rStyle w:val="CommandChar"/>
        </w:rPr>
        <w:t>Type</w:t>
      </w:r>
      <w:proofErr w:type="spellEnd"/>
      <w:r>
        <w:t xml:space="preserve"> to HASH. </w:t>
      </w:r>
    </w:p>
    <w:p w:rsidR="006F5564" w:rsidRDefault="005A484F" w:rsidP="00890A40">
      <w:r>
        <w:t>The same external signing concept applies to creating the Key Manifest.</w:t>
      </w:r>
    </w:p>
    <w:p w:rsidR="001C6499" w:rsidRDefault="001C6499" w:rsidP="000C164E">
      <w:pPr>
        <w:pStyle w:val="Heading2"/>
      </w:pPr>
      <w:r>
        <w:t xml:space="preserve">BPM </w:t>
      </w:r>
    </w:p>
    <w:p w:rsidR="006F5564" w:rsidRPr="006F5564" w:rsidRDefault="006F5564" w:rsidP="006F5564">
      <w:pPr>
        <w:rPr>
          <w:color w:val="FF0000"/>
        </w:rPr>
      </w:pPr>
      <w:r w:rsidRPr="006F5564">
        <w:rPr>
          <w:color w:val="FF0000"/>
        </w:rPr>
        <w:t xml:space="preserve">The OEM must create a </w:t>
      </w:r>
      <w:r>
        <w:rPr>
          <w:color w:val="FF0000"/>
        </w:rPr>
        <w:t>Boot Policy</w:t>
      </w:r>
      <w:r w:rsidRPr="006F5564">
        <w:rPr>
          <w:color w:val="FF0000"/>
        </w:rPr>
        <w:t xml:space="preserve"> Manifest, signed with the key </w:t>
      </w:r>
      <w:r>
        <w:rPr>
          <w:color w:val="FF0000"/>
        </w:rPr>
        <w:t>specified in the KM</w:t>
      </w:r>
      <w:r w:rsidRPr="006F5564">
        <w:rPr>
          <w:color w:val="FF0000"/>
        </w:rPr>
        <w:t>.</w:t>
      </w:r>
    </w:p>
    <w:p w:rsidR="001C6499" w:rsidRDefault="001C6499" w:rsidP="001C6499">
      <w:r>
        <w:t>The BPM consists of a header plus two or more elements:</w:t>
      </w:r>
    </w:p>
    <w:p w:rsidR="001C6499" w:rsidRDefault="001C6499" w:rsidP="00C33710">
      <w:pPr>
        <w:pStyle w:val="ListParagraph"/>
        <w:numPr>
          <w:ilvl w:val="0"/>
          <w:numId w:val="50"/>
        </w:numPr>
      </w:pPr>
      <w:r>
        <w:t>IBB Set Element – required. Specifies required information for Intel BtG.</w:t>
      </w:r>
    </w:p>
    <w:p w:rsidR="001C6499" w:rsidRDefault="001C6499" w:rsidP="00C33710">
      <w:pPr>
        <w:pStyle w:val="ListParagraph"/>
        <w:numPr>
          <w:ilvl w:val="0"/>
          <w:numId w:val="50"/>
        </w:numPr>
      </w:pPr>
      <w:r>
        <w:t>TXT Element – option element that specifies polices for Intel TXT</w:t>
      </w:r>
    </w:p>
    <w:p w:rsidR="001C6499" w:rsidRDefault="001C6499" w:rsidP="00C33710">
      <w:pPr>
        <w:pStyle w:val="ListParagraph"/>
        <w:numPr>
          <w:ilvl w:val="0"/>
          <w:numId w:val="50"/>
        </w:numPr>
      </w:pPr>
      <w:r>
        <w:t xml:space="preserve">Platform Configuration Data Element – optional element that specifies information the Power </w:t>
      </w:r>
      <w:proofErr w:type="gramStart"/>
      <w:r>
        <w:t>Down</w:t>
      </w:r>
      <w:proofErr w:type="gramEnd"/>
      <w:r>
        <w:t xml:space="preserve"> Memory Depletion process.</w:t>
      </w:r>
    </w:p>
    <w:p w:rsidR="001C6499" w:rsidRDefault="001C6499" w:rsidP="00C33710">
      <w:pPr>
        <w:pStyle w:val="ListParagraph"/>
        <w:numPr>
          <w:ilvl w:val="0"/>
          <w:numId w:val="50"/>
        </w:numPr>
      </w:pPr>
      <w:r>
        <w:t>Platform Manufacture’s Element – optional element that allows you to provide additional information in the BPM. Such as information the IBB needs to validate the OBB.</w:t>
      </w:r>
    </w:p>
    <w:p w:rsidR="001C6499" w:rsidRDefault="001C6499" w:rsidP="00C33710">
      <w:pPr>
        <w:pStyle w:val="ListParagraph"/>
        <w:numPr>
          <w:ilvl w:val="0"/>
          <w:numId w:val="50"/>
        </w:numPr>
      </w:pPr>
      <w:r>
        <w:t xml:space="preserve">Signature </w:t>
      </w:r>
    </w:p>
    <w:p w:rsidR="006F5564" w:rsidRDefault="006F5564" w:rsidP="006F5564">
      <w:pPr>
        <w:rPr>
          <w:color w:val="FF0000"/>
        </w:rPr>
      </w:pPr>
      <w:r w:rsidRPr="006F5564">
        <w:rPr>
          <w:color w:val="FF0000"/>
        </w:rPr>
        <w:t xml:space="preserve">The </w:t>
      </w:r>
      <w:r>
        <w:rPr>
          <w:color w:val="FF0000"/>
        </w:rPr>
        <w:t>Entry point specified in the BPM IBB Set Element</w:t>
      </w:r>
      <w:r w:rsidRPr="006F5564">
        <w:rPr>
          <w:color w:val="FF0000"/>
        </w:rPr>
        <w:t xml:space="preserve"> </w:t>
      </w:r>
      <w:r>
        <w:rPr>
          <w:color w:val="FF0000"/>
        </w:rPr>
        <w:t>must be inside one of the IBB Measured Segments</w:t>
      </w:r>
      <w:r w:rsidRPr="006F5564">
        <w:rPr>
          <w:color w:val="FF0000"/>
        </w:rPr>
        <w:t>.</w:t>
      </w:r>
    </w:p>
    <w:p w:rsidR="006F5564" w:rsidRPr="006F5564" w:rsidRDefault="006F5564" w:rsidP="006F5564">
      <w:pPr>
        <w:rPr>
          <w:color w:val="FF0000"/>
        </w:rPr>
      </w:pPr>
      <w:r>
        <w:rPr>
          <w:color w:val="FF0000"/>
        </w:rPr>
        <w:lastRenderedPageBreak/>
        <w:t>The IBB Set Element must contain at least on</w:t>
      </w:r>
      <w:r w:rsidR="00B81D83">
        <w:rPr>
          <w:color w:val="FF0000"/>
        </w:rPr>
        <w:t>e</w:t>
      </w:r>
      <w:r>
        <w:rPr>
          <w:color w:val="FF0000"/>
        </w:rPr>
        <w:t xml:space="preserve"> measured segment.</w:t>
      </w:r>
    </w:p>
    <w:p w:rsidR="006F5564" w:rsidRPr="001C6499" w:rsidRDefault="006F5564" w:rsidP="006F5564"/>
    <w:p w:rsidR="00FC13AD" w:rsidRDefault="000C164E" w:rsidP="000C164E">
      <w:pPr>
        <w:pStyle w:val="Heading2"/>
      </w:pPr>
      <w:r>
        <w:t xml:space="preserve">Specifying </w:t>
      </w:r>
      <w:r w:rsidR="00FC13AD">
        <w:t>IBB Segments</w:t>
      </w:r>
      <w:bookmarkEnd w:id="16"/>
    </w:p>
    <w:p w:rsidR="005A484F" w:rsidRPr="005A484F" w:rsidRDefault="005A484F" w:rsidP="005A484F">
      <w:r>
        <w:t>For each IBB set, the tool creates a list of IBB segments and calculate their composite hash measurement.</w:t>
      </w:r>
    </w:p>
    <w:p w:rsidR="00DA0CF6" w:rsidRPr="00DA0CF6" w:rsidRDefault="00893055" w:rsidP="000C164E">
      <w:pPr>
        <w:pStyle w:val="Heading3"/>
      </w:pPr>
      <w:r>
        <w:t xml:space="preserve">IBB </w:t>
      </w:r>
      <w:r w:rsidR="005A484F">
        <w:t>S</w:t>
      </w:r>
      <w:r>
        <w:t>ets</w:t>
      </w:r>
    </w:p>
    <w:p w:rsidR="00893055" w:rsidRDefault="00893055" w:rsidP="00771547">
      <w:r>
        <w:t>Currently, ACM’s only support a single set of IBB definitions, but you might notice implications of multiple Sets. This is an advanced topic and if you are curious, here is more information.</w:t>
      </w:r>
    </w:p>
    <w:p w:rsidR="00586A91" w:rsidRDefault="00893055" w:rsidP="00771547">
      <w:r>
        <w:t xml:space="preserve">The BtG architecture allows for </w:t>
      </w:r>
      <w:r w:rsidR="00821F4A">
        <w:t xml:space="preserve">different sets of IBB depending on the state of the platform. For instance, the set of code that executes on a cold boot </w:t>
      </w:r>
      <w:r>
        <w:t>could</w:t>
      </w:r>
      <w:r w:rsidR="00821F4A">
        <w:t xml:space="preserve"> be different than the code that executes </w:t>
      </w:r>
      <w:r w:rsidR="00B210A3">
        <w:t>after</w:t>
      </w:r>
      <w:r w:rsidR="00821F4A">
        <w:t xml:space="preserve"> an S3 resume.</w:t>
      </w:r>
      <w:r w:rsidR="00586A91">
        <w:t xml:space="preserve"> </w:t>
      </w:r>
      <w:r w:rsidR="00B210A3">
        <w:t xml:space="preserve"> </w:t>
      </w:r>
      <w:r w:rsidR="00821F4A">
        <w:t xml:space="preserve">Current platforms only support a single </w:t>
      </w:r>
      <w:r w:rsidR="00821F4A" w:rsidRPr="00DA2CD8">
        <w:rPr>
          <w:i/>
        </w:rPr>
        <w:t>IBB Cold Boot Set</w:t>
      </w:r>
      <w:r w:rsidR="00821F4A">
        <w:t xml:space="preserve">. </w:t>
      </w:r>
      <w:r w:rsidR="00B210A3">
        <w:t>So you can ignore references to additional sets for now and just concentrate on the Cold Boot Set.</w:t>
      </w:r>
    </w:p>
    <w:p w:rsidR="00586A91" w:rsidRDefault="002A2E2D" w:rsidP="00771547">
      <w:r>
        <w:t>For future compatibility t</w:t>
      </w:r>
      <w:r w:rsidR="00FC13AD">
        <w:t xml:space="preserve">he </w:t>
      </w:r>
      <w:r w:rsidR="00821F4A">
        <w:t xml:space="preserve">BpmGen2 </w:t>
      </w:r>
      <w:r w:rsidR="00FC13AD">
        <w:t xml:space="preserve">tool is designed to </w:t>
      </w:r>
      <w:r w:rsidR="00586A91">
        <w:t>handle</w:t>
      </w:r>
      <w:r w:rsidR="00FC13AD">
        <w:t xml:space="preserve"> multiple IBB sets, </w:t>
      </w:r>
      <w:r w:rsidR="00821F4A">
        <w:t>and</w:t>
      </w:r>
      <w:r w:rsidR="00FC13AD">
        <w:t xml:space="preserve"> </w:t>
      </w:r>
      <w:r w:rsidR="00586A91">
        <w:t>it</w:t>
      </w:r>
      <w:r w:rsidR="00FC13AD">
        <w:t xml:space="preserve"> is anticipated that additional sets, </w:t>
      </w:r>
      <w:r w:rsidR="00B210A3">
        <w:t>if/</w:t>
      </w:r>
      <w:r w:rsidR="00FC13AD">
        <w:t xml:space="preserve">when supported, will be optional. </w:t>
      </w:r>
      <w:r>
        <w:t>Once multiple sets are supported,</w:t>
      </w:r>
      <w:r w:rsidR="00586A91">
        <w:t xml:space="preserve"> you </w:t>
      </w:r>
      <w:r>
        <w:t>will be able to</w:t>
      </w:r>
      <w:r w:rsidR="00FC13AD">
        <w:t xml:space="preserve"> select which sets will be included in the BPM via the </w:t>
      </w:r>
      <w:r w:rsidR="00FC13AD" w:rsidRPr="00DA2CD8">
        <w:rPr>
          <w:i/>
        </w:rPr>
        <w:t>BPM PARAM’s</w:t>
      </w:r>
      <w:r w:rsidR="00FC13AD">
        <w:t xml:space="preserve"> file</w:t>
      </w:r>
      <w:r w:rsidR="00586A91">
        <w:t>.</w:t>
      </w:r>
      <w:r w:rsidR="00FC13AD">
        <w:t xml:space="preserve"> </w:t>
      </w:r>
      <w:r w:rsidR="00586A91">
        <w:t>The configuration of each set is the same as for the Cold Boot Set.</w:t>
      </w:r>
    </w:p>
    <w:p w:rsidR="00893055" w:rsidRPr="00DA0CF6" w:rsidRDefault="000C164E" w:rsidP="000C164E">
      <w:pPr>
        <w:pStyle w:val="Heading3"/>
      </w:pPr>
      <w:r>
        <w:t>Tradeoffs</w:t>
      </w:r>
    </w:p>
    <w:p w:rsidR="00FC13AD" w:rsidRDefault="00893055" w:rsidP="00771547">
      <w:r>
        <w:t>You</w:t>
      </w:r>
      <w:r w:rsidR="00586A91">
        <w:t xml:space="preserve"> </w:t>
      </w:r>
      <w:r w:rsidR="00FC13AD">
        <w:t xml:space="preserve">specify which BIOS modules are </w:t>
      </w:r>
      <w:r w:rsidR="00586A91">
        <w:t xml:space="preserve">part of the IBB </w:t>
      </w:r>
      <w:r w:rsidR="00FC13AD">
        <w:t xml:space="preserve">(as measured and </w:t>
      </w:r>
      <w:r>
        <w:t xml:space="preserve">as </w:t>
      </w:r>
      <w:r w:rsidR="00FC13AD">
        <w:t xml:space="preserve">post IBB segments). Refer to </w:t>
      </w:r>
      <w:r w:rsidR="00FC13AD">
        <w:fldChar w:fldCharType="begin"/>
      </w:r>
      <w:r w:rsidR="00FC13AD">
        <w:instrText xml:space="preserve"> REF _Ref463429010 \r \h </w:instrText>
      </w:r>
      <w:r w:rsidR="00FC13AD">
        <w:fldChar w:fldCharType="separate"/>
      </w:r>
      <w:r w:rsidR="00AD6784">
        <w:t>[2</w:t>
      </w:r>
      <w:proofErr w:type="gramStart"/>
      <w:r w:rsidR="00AD6784">
        <w:t>]</w:t>
      </w:r>
      <w:proofErr w:type="gramEnd"/>
      <w:r w:rsidR="00FC13AD">
        <w:fldChar w:fldCharType="end"/>
      </w:r>
      <w:r w:rsidR="00FC13AD">
        <w:fldChar w:fldCharType="begin"/>
      </w:r>
      <w:r w:rsidR="00FC13AD">
        <w:instrText xml:space="preserve"> REF _Ref463429010 \h </w:instrText>
      </w:r>
      <w:r w:rsidR="00FC13AD">
        <w:fldChar w:fldCharType="separate"/>
      </w:r>
      <w:r w:rsidR="00AD6784" w:rsidRPr="003321D3">
        <w:t xml:space="preserve">“Intel® </w:t>
      </w:r>
      <w:r w:rsidR="00AD6784">
        <w:t xml:space="preserve">BTG/TXT </w:t>
      </w:r>
      <w:r w:rsidR="00AD6784" w:rsidRPr="003321D3">
        <w:t xml:space="preserve">Server </w:t>
      </w:r>
      <w:r w:rsidR="00AD6784">
        <w:t>Design Guide</w:t>
      </w:r>
      <w:r w:rsidR="00AD6784" w:rsidRPr="003321D3">
        <w:t>”</w:t>
      </w:r>
      <w:r w:rsidR="00FC13AD">
        <w:fldChar w:fldCharType="end"/>
      </w:r>
      <w:r w:rsidR="00FC13AD">
        <w:t xml:space="preserve"> for a discussion on what modules should be included.</w:t>
      </w:r>
    </w:p>
    <w:p w:rsidR="00BA65C3" w:rsidRDefault="00BA65C3" w:rsidP="00771547">
      <w:r>
        <w:t xml:space="preserve">There is no hard fast definition of what needs to be </w:t>
      </w:r>
      <w:r w:rsidR="000465AD">
        <w:t>a measured</w:t>
      </w:r>
      <w:r>
        <w:t xml:space="preserve"> IBB segment </w:t>
      </w:r>
      <w:r w:rsidR="005264B3">
        <w:t>or</w:t>
      </w:r>
      <w:r>
        <w:t xml:space="preserve"> a </w:t>
      </w:r>
      <w:proofErr w:type="spellStart"/>
      <w:r>
        <w:t>PostIbb</w:t>
      </w:r>
      <w:proofErr w:type="spellEnd"/>
      <w:r>
        <w:t xml:space="preserve"> segment. </w:t>
      </w:r>
      <w:r w:rsidR="00893055">
        <w:t xml:space="preserve">Also, there is no requirement that there be any Post IBB segments. It is up to you. </w:t>
      </w:r>
      <w:r>
        <w:t xml:space="preserve">You make that tradeoff and should consider boot latency and ease of implementation. An easy route </w:t>
      </w:r>
      <w:r w:rsidR="000465AD">
        <w:t>might</w:t>
      </w:r>
      <w:r>
        <w:t xml:space="preserve"> be to include all pre-memory code as </w:t>
      </w:r>
      <w:r w:rsidR="000465AD">
        <w:t xml:space="preserve">measured </w:t>
      </w:r>
      <w:r>
        <w:t xml:space="preserve">IBB </w:t>
      </w:r>
      <w:r w:rsidR="002A2E2D">
        <w:t xml:space="preserve">segments </w:t>
      </w:r>
      <w:r>
        <w:t xml:space="preserve">and </w:t>
      </w:r>
      <w:r w:rsidR="002A2E2D">
        <w:t xml:space="preserve">therefore </w:t>
      </w:r>
      <w:r>
        <w:t xml:space="preserve">have no </w:t>
      </w:r>
      <w:proofErr w:type="spellStart"/>
      <w:r>
        <w:t>PostIBB</w:t>
      </w:r>
      <w:proofErr w:type="spellEnd"/>
      <w:r>
        <w:t xml:space="preserve"> segments. This is a good way to start. </w:t>
      </w:r>
      <w:r w:rsidR="003824C3">
        <w:t xml:space="preserve">Let’s refer to this as Option-A. </w:t>
      </w:r>
      <w:r>
        <w:t xml:space="preserve">Later you might change to a more responsive model with </w:t>
      </w:r>
      <w:proofErr w:type="spellStart"/>
      <w:r>
        <w:t>PostIbb</w:t>
      </w:r>
      <w:proofErr w:type="spellEnd"/>
      <w:r>
        <w:t xml:space="preserve"> segments.  Some considerations are:</w:t>
      </w:r>
    </w:p>
    <w:p w:rsidR="00BA65C3" w:rsidRDefault="00BA65C3" w:rsidP="00C33710">
      <w:pPr>
        <w:pStyle w:val="ListParagraph"/>
        <w:numPr>
          <w:ilvl w:val="0"/>
          <w:numId w:val="46"/>
        </w:numPr>
      </w:pPr>
      <w:r>
        <w:t>ACM execution occurs before any platform initialization. Processor and I/O are operating default speeds. So minimizing the amount of code that the ACM has to measure will reduce the ACM latency. Thus you might want to defer measurement</w:t>
      </w:r>
      <w:r w:rsidR="002A2E2D">
        <w:t xml:space="preserve"> of part of the IBB</w:t>
      </w:r>
      <w:r>
        <w:t xml:space="preserve"> until after the measured IBB code initializes certain components that will improve performance and efficiency.</w:t>
      </w:r>
    </w:p>
    <w:p w:rsidR="000465AD" w:rsidRDefault="000465AD" w:rsidP="00C33710">
      <w:pPr>
        <w:pStyle w:val="ListParagraph"/>
        <w:numPr>
          <w:ilvl w:val="0"/>
          <w:numId w:val="46"/>
        </w:numPr>
      </w:pPr>
      <w:r>
        <w:t xml:space="preserve">Reducing the size of the measured IBB code also reduces risk of BtG verification failure. The smaller the footprint, the less exposure. Just make sure that the measured IBB code can handle verifying the </w:t>
      </w:r>
      <w:proofErr w:type="spellStart"/>
      <w:r>
        <w:t>PostIbb</w:t>
      </w:r>
      <w:proofErr w:type="spellEnd"/>
      <w:r>
        <w:t xml:space="preserve"> code. Remember, ACM failing to verify measured IBB code results in an unbreakable platform shutdown with no chance for BIOS to execute. On the other hand, IBB verification </w:t>
      </w:r>
      <w:r w:rsidR="002B568D">
        <w:t xml:space="preserve">failure of </w:t>
      </w:r>
      <w:proofErr w:type="spellStart"/>
      <w:r w:rsidR="002B568D">
        <w:t>PostIbb</w:t>
      </w:r>
      <w:proofErr w:type="spellEnd"/>
      <w:r>
        <w:t xml:space="preserve"> code</w:t>
      </w:r>
      <w:r w:rsidR="002B568D">
        <w:t xml:space="preserve"> allows the measured IBB code to take corrective action.</w:t>
      </w:r>
    </w:p>
    <w:p w:rsidR="00DA0CF6" w:rsidRDefault="000C164E" w:rsidP="000C164E">
      <w:pPr>
        <w:pStyle w:val="Heading3"/>
      </w:pPr>
      <w:bookmarkStart w:id="20" w:name="_Ref496017279"/>
      <w:r>
        <w:t>Specifying the Source for</w:t>
      </w:r>
      <w:r w:rsidR="00DA0CF6">
        <w:t xml:space="preserve"> IBB </w:t>
      </w:r>
      <w:r>
        <w:t>Segments</w:t>
      </w:r>
      <w:bookmarkEnd w:id="20"/>
    </w:p>
    <w:p w:rsidR="00FC13AD" w:rsidRDefault="00FC13AD" w:rsidP="00771547">
      <w:r>
        <w:t>You have several options.</w:t>
      </w:r>
    </w:p>
    <w:p w:rsidR="00FC13AD" w:rsidRDefault="00ED0F7E" w:rsidP="00771547">
      <w:pPr>
        <w:pStyle w:val="NoSpacing"/>
      </w:pPr>
      <w:r>
        <w:t>T</w:t>
      </w:r>
      <w:r w:rsidR="00FC13AD">
        <w:t>he tool can derive IBB segments automatically from BIOS using one of two methods</w:t>
      </w:r>
      <w:r w:rsidR="002B568D">
        <w:t>:</w:t>
      </w:r>
    </w:p>
    <w:p w:rsidR="00FC13AD" w:rsidRDefault="00FC13AD" w:rsidP="00771547">
      <w:pPr>
        <w:pStyle w:val="ListParagraph"/>
        <w:numPr>
          <w:ilvl w:val="0"/>
          <w:numId w:val="20"/>
        </w:numPr>
      </w:pPr>
      <w:r w:rsidRPr="005F381D">
        <w:rPr>
          <w:b/>
        </w:rPr>
        <w:lastRenderedPageBreak/>
        <w:t xml:space="preserve">FIT Table Type 7 </w:t>
      </w:r>
      <w:r w:rsidR="005F381D" w:rsidRPr="005F381D">
        <w:rPr>
          <w:b/>
        </w:rPr>
        <w:t>Records</w:t>
      </w:r>
      <w:r w:rsidR="005F381D">
        <w:t xml:space="preserve"> </w:t>
      </w:r>
      <w:r>
        <w:t xml:space="preserve">– When using this method, the IBB set consists of </w:t>
      </w:r>
      <w:r w:rsidRPr="005F381D">
        <w:rPr>
          <w:i/>
        </w:rPr>
        <w:t>measured segments</w:t>
      </w:r>
      <w:r>
        <w:t xml:space="preserve"> being the set </w:t>
      </w:r>
      <w:r w:rsidR="005F381D">
        <w:t xml:space="preserve">specified by </w:t>
      </w:r>
      <w:r>
        <w:t xml:space="preserve">FIT Type 7 records and there </w:t>
      </w:r>
      <w:r w:rsidR="00ED0F7E">
        <w:t>will be</w:t>
      </w:r>
      <w:r>
        <w:t xml:space="preserve"> no </w:t>
      </w:r>
      <w:r w:rsidR="005F381D" w:rsidRPr="005F381D">
        <w:rPr>
          <w:i/>
        </w:rPr>
        <w:t xml:space="preserve">Post </w:t>
      </w:r>
      <w:r w:rsidRPr="005F381D">
        <w:rPr>
          <w:i/>
        </w:rPr>
        <w:t>IBB</w:t>
      </w:r>
      <w:r>
        <w:t xml:space="preserve"> segments.</w:t>
      </w:r>
      <w:r w:rsidR="00DA0CF6">
        <w:t xml:space="preserve"> This mandates Option-A.</w:t>
      </w:r>
      <w:r w:rsidR="002A2E2D">
        <w:t xml:space="preserve"> Note: FIT Type 7 records were used by previous TXT implementations on Server </w:t>
      </w:r>
      <w:r w:rsidR="000C164E">
        <w:t>Platforms</w:t>
      </w:r>
      <w:r w:rsidR="002A2E2D">
        <w:t xml:space="preserve"> to specify the Start-up BIOS code that would be validated to trust BIOS to scrub memory.</w:t>
      </w:r>
    </w:p>
    <w:p w:rsidR="00FC13AD" w:rsidRDefault="00FC13AD" w:rsidP="00771547">
      <w:pPr>
        <w:pStyle w:val="ListParagraph"/>
        <w:numPr>
          <w:ilvl w:val="0"/>
          <w:numId w:val="20"/>
        </w:numPr>
      </w:pPr>
      <w:r w:rsidRPr="005F381D">
        <w:rPr>
          <w:b/>
        </w:rPr>
        <w:t>BIOS Info Table</w:t>
      </w:r>
      <w:r>
        <w:t xml:space="preserve"> – this is the same table that the </w:t>
      </w:r>
      <w:proofErr w:type="spellStart"/>
      <w:r>
        <w:t>FitGen</w:t>
      </w:r>
      <w:proofErr w:type="spellEnd"/>
      <w:r>
        <w:t xml:space="preserve"> tool uses to generate the FIT. The BIOS developer needs to set the </w:t>
      </w:r>
      <w:r w:rsidR="003824C3">
        <w:t>a</w:t>
      </w:r>
      <w:r>
        <w:t>ttribute field</w:t>
      </w:r>
      <w:r w:rsidR="00DA0CF6">
        <w:t>s</w:t>
      </w:r>
      <w:r>
        <w:t xml:space="preserve"> </w:t>
      </w:r>
      <w:r w:rsidR="003824C3">
        <w:t xml:space="preserve">in that table </w:t>
      </w:r>
      <w:r>
        <w:t>as follows:</w:t>
      </w:r>
    </w:p>
    <w:p w:rsidR="00FC13AD" w:rsidRDefault="00FC13AD" w:rsidP="002A2E2D">
      <w:pPr>
        <w:pStyle w:val="NoSpaceAfter"/>
        <w:ind w:left="360"/>
      </w:pPr>
      <w:r>
        <w:t xml:space="preserve">BIOS Info Table </w:t>
      </w:r>
      <w:r w:rsidR="00ED0F7E">
        <w:t>provides</w:t>
      </w:r>
      <w:r>
        <w:t xml:space="preserve"> a list of </w:t>
      </w:r>
      <w:r w:rsidR="00EF18EE">
        <w:t>m</w:t>
      </w:r>
      <w:r>
        <w:t>odules</w:t>
      </w:r>
      <w:r w:rsidR="00EF18EE">
        <w:t xml:space="preserve">, module type, and </w:t>
      </w:r>
      <w:r>
        <w:t>modules attributes</w:t>
      </w:r>
      <w:r w:rsidR="00EF18EE">
        <w:t xml:space="preserve">. We are only interested in </w:t>
      </w:r>
      <w:r w:rsidR="00EF18EE" w:rsidRPr="003824C3">
        <w:rPr>
          <w:i/>
        </w:rPr>
        <w:t>Module Type == FIT_TABLE_TYPE_BIOS_MODULE</w:t>
      </w:r>
      <w:r w:rsidR="00EF18EE">
        <w:t>. Module attributes</w:t>
      </w:r>
      <w:r>
        <w:t xml:space="preserve"> are defined as follows:</w:t>
      </w:r>
    </w:p>
    <w:p w:rsidR="00FC13AD" w:rsidRDefault="00FC13AD" w:rsidP="002A2E2D">
      <w:pPr>
        <w:pStyle w:val="ListParagraph"/>
        <w:numPr>
          <w:ilvl w:val="0"/>
          <w:numId w:val="22"/>
        </w:numPr>
        <w:ind w:left="1080"/>
      </w:pPr>
      <w:r>
        <w:t xml:space="preserve">Bits 0-3 are general and apply to all record types </w:t>
      </w:r>
    </w:p>
    <w:p w:rsidR="00FC13AD" w:rsidRDefault="00FC13AD" w:rsidP="002A2E2D">
      <w:pPr>
        <w:pStyle w:val="ListParagraph"/>
        <w:numPr>
          <w:ilvl w:val="1"/>
          <w:numId w:val="22"/>
        </w:numPr>
        <w:ind w:left="1800"/>
      </w:pPr>
      <w:proofErr w:type="spellStart"/>
      <w:r>
        <w:t>Bit</w:t>
      </w:r>
      <w:proofErr w:type="spellEnd"/>
      <w:r>
        <w:t xml:space="preserve"> 0  is defined as “</w:t>
      </w:r>
      <w:r w:rsidRPr="00291FEB">
        <w:rPr>
          <w:i/>
        </w:rPr>
        <w:t>Exclude from FIT</w:t>
      </w:r>
      <w:r>
        <w:t>”</w:t>
      </w:r>
    </w:p>
    <w:p w:rsidR="00FC13AD" w:rsidRDefault="00FC13AD" w:rsidP="002A2E2D">
      <w:pPr>
        <w:pStyle w:val="ListParagraph"/>
        <w:numPr>
          <w:ilvl w:val="1"/>
          <w:numId w:val="22"/>
        </w:numPr>
        <w:ind w:left="1800"/>
      </w:pPr>
      <w:r>
        <w:t>Bit 1-3 reserved</w:t>
      </w:r>
    </w:p>
    <w:p w:rsidR="00FC13AD" w:rsidRDefault="00FC13AD" w:rsidP="002A2E2D">
      <w:pPr>
        <w:pStyle w:val="ListParagraph"/>
        <w:numPr>
          <w:ilvl w:val="0"/>
          <w:numId w:val="22"/>
        </w:numPr>
        <w:ind w:left="1080"/>
      </w:pPr>
      <w:r>
        <w:t xml:space="preserve">Bits 4-7 are type specific. For </w:t>
      </w:r>
      <w:r w:rsidRPr="003824C3">
        <w:rPr>
          <w:i/>
        </w:rPr>
        <w:t>BIOS Module</w:t>
      </w:r>
      <w:r>
        <w:t xml:space="preserve"> type they are interpreted as follows:</w:t>
      </w:r>
    </w:p>
    <w:p w:rsidR="00FC13AD" w:rsidRDefault="00FC13AD" w:rsidP="002A2E2D">
      <w:pPr>
        <w:pStyle w:val="ListParagraph"/>
        <w:numPr>
          <w:ilvl w:val="1"/>
          <w:numId w:val="22"/>
        </w:numPr>
        <w:ind w:left="1800"/>
      </w:pPr>
      <w:r>
        <w:t>Bit 4: Include as a “</w:t>
      </w:r>
      <w:r w:rsidRPr="00291FEB">
        <w:rPr>
          <w:i/>
        </w:rPr>
        <w:t>Post IBB</w:t>
      </w:r>
      <w:r>
        <w:t xml:space="preserve">” segment </w:t>
      </w:r>
    </w:p>
    <w:p w:rsidR="00FC13AD" w:rsidRDefault="00FC13AD" w:rsidP="002A2E2D">
      <w:pPr>
        <w:pStyle w:val="ListParagraph"/>
        <w:numPr>
          <w:ilvl w:val="1"/>
          <w:numId w:val="22"/>
        </w:numPr>
        <w:ind w:left="1800"/>
      </w:pPr>
      <w:r>
        <w:t xml:space="preserve">Bit 5: Exclude from </w:t>
      </w:r>
      <w:proofErr w:type="spellStart"/>
      <w:r w:rsidRPr="00291FEB">
        <w:rPr>
          <w:i/>
        </w:rPr>
        <w:t>ColdBoot</w:t>
      </w:r>
      <w:proofErr w:type="spellEnd"/>
      <w:r w:rsidRPr="00291FEB">
        <w:rPr>
          <w:i/>
        </w:rPr>
        <w:t xml:space="preserve"> Set</w:t>
      </w:r>
    </w:p>
    <w:p w:rsidR="00FC13AD" w:rsidRDefault="00FC13AD" w:rsidP="002A2E2D">
      <w:pPr>
        <w:pStyle w:val="ListParagraph"/>
        <w:numPr>
          <w:ilvl w:val="1"/>
          <w:numId w:val="22"/>
        </w:numPr>
        <w:ind w:left="1800"/>
      </w:pPr>
      <w:r>
        <w:t xml:space="preserve">Bit 6: Exclude from </w:t>
      </w:r>
      <w:r w:rsidRPr="00291FEB">
        <w:rPr>
          <w:i/>
        </w:rPr>
        <w:t>S3-Resume Set</w:t>
      </w:r>
      <w:r>
        <w:t xml:space="preserve"> </w:t>
      </w:r>
    </w:p>
    <w:p w:rsidR="00FC13AD" w:rsidRDefault="00FC13AD" w:rsidP="002A2E2D">
      <w:pPr>
        <w:pStyle w:val="ListParagraph"/>
        <w:numPr>
          <w:ilvl w:val="1"/>
          <w:numId w:val="22"/>
        </w:numPr>
        <w:ind w:left="1800"/>
      </w:pPr>
      <w:r>
        <w:t>Bit 7: (reserved for future)</w:t>
      </w:r>
    </w:p>
    <w:p w:rsidR="00B6317B" w:rsidRDefault="00B6317B" w:rsidP="00771547">
      <w:pPr>
        <w:pStyle w:val="NoSpaceAfter"/>
      </w:pPr>
      <w:r>
        <w:t>So, for IBB Cold Boot Set</w:t>
      </w:r>
      <w:r w:rsidR="002A2E2D">
        <w:t>,</w:t>
      </w:r>
      <w:r>
        <w:t xml:space="preserve"> using BIOS Info Table, set attributes to 0x00 for Measured IBB segments, and </w:t>
      </w:r>
      <w:r w:rsidR="00DA0CF6">
        <w:t xml:space="preserve">to </w:t>
      </w:r>
      <w:r>
        <w:t xml:space="preserve">0x10 for </w:t>
      </w:r>
      <w:proofErr w:type="spellStart"/>
      <w:r>
        <w:t>PostIbb</w:t>
      </w:r>
      <w:proofErr w:type="spellEnd"/>
      <w:r>
        <w:t xml:space="preserve"> segments. Setting will be slightly different for other set types.</w:t>
      </w:r>
    </w:p>
    <w:tbl>
      <w:tblPr>
        <w:tblStyle w:val="GridTable4-Accent5"/>
        <w:tblW w:w="0" w:type="auto"/>
        <w:tblInd w:w="700" w:type="dxa"/>
        <w:tblLook w:val="04A0" w:firstRow="1" w:lastRow="0" w:firstColumn="1" w:lastColumn="0" w:noHBand="0" w:noVBand="1"/>
      </w:tblPr>
      <w:tblGrid>
        <w:gridCol w:w="715"/>
        <w:gridCol w:w="700"/>
        <w:gridCol w:w="650"/>
        <w:gridCol w:w="1890"/>
        <w:gridCol w:w="2070"/>
      </w:tblGrid>
      <w:tr w:rsidR="00D04BEB" w:rsidRPr="00936622" w:rsidTr="000C1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bottom"/>
          </w:tcPr>
          <w:p w:rsidR="00D04BEB" w:rsidRPr="00936622" w:rsidRDefault="00D04BEB" w:rsidP="000C164E">
            <w:pPr>
              <w:jc w:val="center"/>
            </w:pPr>
            <w:r w:rsidRPr="00936622">
              <w:t>Bit 4</w:t>
            </w:r>
          </w:p>
        </w:tc>
        <w:tc>
          <w:tcPr>
            <w:tcW w:w="700" w:type="dxa"/>
            <w:vAlign w:val="bottom"/>
          </w:tcPr>
          <w:p w:rsidR="00D04BEB" w:rsidRPr="00936622" w:rsidRDefault="00D04BEB" w:rsidP="000C164E">
            <w:pPr>
              <w:jc w:val="center"/>
              <w:cnfStyle w:val="100000000000" w:firstRow="1" w:lastRow="0" w:firstColumn="0" w:lastColumn="0" w:oddVBand="0" w:evenVBand="0" w:oddHBand="0" w:evenHBand="0" w:firstRowFirstColumn="0" w:firstRowLastColumn="0" w:lastRowFirstColumn="0" w:lastRowLastColumn="0"/>
            </w:pPr>
            <w:r>
              <w:t xml:space="preserve">Bit </w:t>
            </w:r>
            <w:r w:rsidRPr="00936622">
              <w:t>5</w:t>
            </w:r>
          </w:p>
        </w:tc>
        <w:tc>
          <w:tcPr>
            <w:tcW w:w="650" w:type="dxa"/>
            <w:vAlign w:val="bottom"/>
          </w:tcPr>
          <w:p w:rsidR="00D04BEB" w:rsidRPr="00936622" w:rsidRDefault="00D04BEB" w:rsidP="000C164E">
            <w:pPr>
              <w:jc w:val="center"/>
              <w:cnfStyle w:val="100000000000" w:firstRow="1" w:lastRow="0" w:firstColumn="0" w:lastColumn="0" w:oddVBand="0" w:evenVBand="0" w:oddHBand="0" w:evenHBand="0" w:firstRowFirstColumn="0" w:firstRowLastColumn="0" w:lastRowFirstColumn="0" w:lastRowLastColumn="0"/>
            </w:pPr>
            <w:r>
              <w:t>Bit 6</w:t>
            </w:r>
          </w:p>
        </w:tc>
        <w:tc>
          <w:tcPr>
            <w:tcW w:w="1890" w:type="dxa"/>
            <w:vAlign w:val="bottom"/>
          </w:tcPr>
          <w:p w:rsidR="00D04BEB" w:rsidRPr="00936622" w:rsidRDefault="00D04BEB" w:rsidP="000C164E">
            <w:pPr>
              <w:jc w:val="center"/>
              <w:cnfStyle w:val="100000000000" w:firstRow="1" w:lastRow="0" w:firstColumn="0" w:lastColumn="0" w:oddVBand="0" w:evenVBand="0" w:oddHBand="0" w:evenHBand="0" w:firstRowFirstColumn="0" w:firstRowLastColumn="0" w:lastRowFirstColumn="0" w:lastRowLastColumn="0"/>
            </w:pPr>
            <w:r>
              <w:t xml:space="preserve">Include in </w:t>
            </w:r>
            <w:r>
              <w:br/>
            </w:r>
            <w:r w:rsidRPr="00936622">
              <w:t>Cold Boot Set</w:t>
            </w:r>
          </w:p>
        </w:tc>
        <w:tc>
          <w:tcPr>
            <w:tcW w:w="2070" w:type="dxa"/>
            <w:vAlign w:val="bottom"/>
          </w:tcPr>
          <w:p w:rsidR="00D04BEB" w:rsidRPr="00936622" w:rsidRDefault="00D04BEB" w:rsidP="000C164E">
            <w:pPr>
              <w:jc w:val="center"/>
              <w:cnfStyle w:val="100000000000" w:firstRow="1" w:lastRow="0" w:firstColumn="0" w:lastColumn="0" w:oddVBand="0" w:evenVBand="0" w:oddHBand="0" w:evenHBand="0" w:firstRowFirstColumn="0" w:firstRowLastColumn="0" w:lastRowFirstColumn="0" w:lastRowLastColumn="0"/>
            </w:pPr>
            <w:r>
              <w:t xml:space="preserve">Include in </w:t>
            </w:r>
            <w:r>
              <w:br/>
            </w:r>
            <w:r w:rsidRPr="00936622">
              <w:t>S3 Resume Set</w:t>
            </w:r>
          </w:p>
        </w:tc>
      </w:tr>
      <w:tr w:rsidR="00D04BEB" w:rsidRPr="00936622" w:rsidTr="000C1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0</w:t>
            </w:r>
          </w:p>
        </w:tc>
        <w:tc>
          <w:tcPr>
            <w:tcW w:w="70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65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1890" w:type="dxa"/>
            <w:vAlign w:val="center"/>
          </w:tcPr>
          <w:p w:rsidR="00D04BEB" w:rsidRPr="00936622" w:rsidRDefault="00D04BEB" w:rsidP="000C164E">
            <w:pPr>
              <w:spacing w:before="0" w:after="0"/>
              <w:jc w:val="center"/>
              <w:cnfStyle w:val="000000100000" w:firstRow="0" w:lastRow="0" w:firstColumn="0" w:lastColumn="0" w:oddVBand="0" w:evenVBand="0" w:oddHBand="1" w:evenHBand="0" w:firstRowFirstColumn="0" w:firstRowLastColumn="0" w:lastRowFirstColumn="0" w:lastRowLastColumn="0"/>
            </w:pPr>
            <w:r>
              <w:t>As Measured</w:t>
            </w:r>
          </w:p>
        </w:tc>
        <w:tc>
          <w:tcPr>
            <w:tcW w:w="2070" w:type="dxa"/>
            <w:vAlign w:val="center"/>
          </w:tcPr>
          <w:p w:rsidR="00D04BEB" w:rsidRPr="00936622" w:rsidRDefault="00D04BEB" w:rsidP="000C164E">
            <w:pPr>
              <w:spacing w:before="0" w:after="0"/>
              <w:jc w:val="center"/>
              <w:cnfStyle w:val="000000100000" w:firstRow="0" w:lastRow="0" w:firstColumn="0" w:lastColumn="0" w:oddVBand="0" w:evenVBand="0" w:oddHBand="1" w:evenHBand="0" w:firstRowFirstColumn="0" w:firstRowLastColumn="0" w:lastRowFirstColumn="0" w:lastRowLastColumn="0"/>
            </w:pPr>
            <w:r>
              <w:t>As Measured</w:t>
            </w:r>
          </w:p>
        </w:tc>
      </w:tr>
      <w:tr w:rsidR="00D04BEB" w:rsidRPr="00936622" w:rsidTr="000C164E">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1</w:t>
            </w:r>
          </w:p>
        </w:tc>
        <w:tc>
          <w:tcPr>
            <w:tcW w:w="70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65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1890" w:type="dxa"/>
            <w:vAlign w:val="center"/>
          </w:tcPr>
          <w:p w:rsidR="00D04BEB" w:rsidRPr="00936622" w:rsidRDefault="00D04BEB" w:rsidP="000C164E">
            <w:pPr>
              <w:spacing w:before="0" w:after="0"/>
              <w:jc w:val="center"/>
              <w:cnfStyle w:val="000000000000" w:firstRow="0" w:lastRow="0" w:firstColumn="0" w:lastColumn="0" w:oddVBand="0" w:evenVBand="0" w:oddHBand="0" w:evenHBand="0" w:firstRowFirstColumn="0" w:firstRowLastColumn="0" w:lastRowFirstColumn="0" w:lastRowLastColumn="0"/>
            </w:pPr>
            <w:r>
              <w:t>As non-measured</w:t>
            </w:r>
          </w:p>
        </w:tc>
        <w:tc>
          <w:tcPr>
            <w:tcW w:w="2070" w:type="dxa"/>
            <w:vAlign w:val="center"/>
          </w:tcPr>
          <w:p w:rsidR="00D04BEB" w:rsidRPr="00936622" w:rsidRDefault="00D04BEB" w:rsidP="000C164E">
            <w:pPr>
              <w:spacing w:before="0" w:after="0"/>
              <w:jc w:val="center"/>
              <w:cnfStyle w:val="000000000000" w:firstRow="0" w:lastRow="0" w:firstColumn="0" w:lastColumn="0" w:oddVBand="0" w:evenVBand="0" w:oddHBand="0" w:evenHBand="0" w:firstRowFirstColumn="0" w:firstRowLastColumn="0" w:lastRowFirstColumn="0" w:lastRowLastColumn="0"/>
            </w:pPr>
            <w:r>
              <w:t>As non-measured</w:t>
            </w:r>
          </w:p>
        </w:tc>
      </w:tr>
      <w:tr w:rsidR="00D04BEB" w:rsidRPr="00936622" w:rsidTr="000C1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0</w:t>
            </w:r>
          </w:p>
        </w:tc>
        <w:tc>
          <w:tcPr>
            <w:tcW w:w="70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1</w:t>
            </w:r>
          </w:p>
        </w:tc>
        <w:tc>
          <w:tcPr>
            <w:tcW w:w="65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1890" w:type="dxa"/>
            <w:vAlign w:val="center"/>
          </w:tcPr>
          <w:p w:rsidR="00D04BEB" w:rsidRPr="00936622" w:rsidRDefault="000C164E" w:rsidP="000C164E">
            <w:pPr>
              <w:spacing w:before="0" w:after="0"/>
              <w:jc w:val="center"/>
              <w:cnfStyle w:val="000000100000" w:firstRow="0" w:lastRow="0" w:firstColumn="0" w:lastColumn="0" w:oddVBand="0" w:evenVBand="0" w:oddHBand="1" w:evenHBand="0" w:firstRowFirstColumn="0" w:firstRowLastColumn="0" w:lastRowFirstColumn="0" w:lastRowLastColumn="0"/>
            </w:pPr>
            <w:r>
              <w:t>x</w:t>
            </w:r>
          </w:p>
        </w:tc>
        <w:tc>
          <w:tcPr>
            <w:tcW w:w="2070" w:type="dxa"/>
            <w:vAlign w:val="center"/>
          </w:tcPr>
          <w:p w:rsidR="00D04BEB" w:rsidRPr="00936622" w:rsidRDefault="00D04BEB" w:rsidP="000C164E">
            <w:pPr>
              <w:spacing w:before="0" w:after="0"/>
              <w:jc w:val="center"/>
              <w:cnfStyle w:val="000000100000" w:firstRow="0" w:lastRow="0" w:firstColumn="0" w:lastColumn="0" w:oddVBand="0" w:evenVBand="0" w:oddHBand="1" w:evenHBand="0" w:firstRowFirstColumn="0" w:firstRowLastColumn="0" w:lastRowFirstColumn="0" w:lastRowLastColumn="0"/>
            </w:pPr>
            <w:r>
              <w:t>As Measured</w:t>
            </w:r>
          </w:p>
        </w:tc>
      </w:tr>
      <w:tr w:rsidR="00D04BEB" w:rsidRPr="00936622" w:rsidTr="000C164E">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1</w:t>
            </w:r>
          </w:p>
        </w:tc>
        <w:tc>
          <w:tcPr>
            <w:tcW w:w="70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1</w:t>
            </w:r>
          </w:p>
        </w:tc>
        <w:tc>
          <w:tcPr>
            <w:tcW w:w="65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1890" w:type="dxa"/>
            <w:vAlign w:val="center"/>
          </w:tcPr>
          <w:p w:rsidR="00D04BEB" w:rsidRPr="00936622" w:rsidRDefault="000C164E" w:rsidP="000C164E">
            <w:pPr>
              <w:spacing w:before="0" w:after="0"/>
              <w:jc w:val="center"/>
              <w:cnfStyle w:val="000000000000" w:firstRow="0" w:lastRow="0" w:firstColumn="0" w:lastColumn="0" w:oddVBand="0" w:evenVBand="0" w:oddHBand="0" w:evenHBand="0" w:firstRowFirstColumn="0" w:firstRowLastColumn="0" w:lastRowFirstColumn="0" w:lastRowLastColumn="0"/>
            </w:pPr>
            <w:r>
              <w:t>x</w:t>
            </w:r>
          </w:p>
        </w:tc>
        <w:tc>
          <w:tcPr>
            <w:tcW w:w="2070" w:type="dxa"/>
            <w:vAlign w:val="center"/>
          </w:tcPr>
          <w:p w:rsidR="00D04BEB" w:rsidRPr="00936622" w:rsidRDefault="00D04BEB" w:rsidP="000C164E">
            <w:pPr>
              <w:spacing w:before="0" w:after="0"/>
              <w:jc w:val="center"/>
              <w:cnfStyle w:val="000000000000" w:firstRow="0" w:lastRow="0" w:firstColumn="0" w:lastColumn="0" w:oddVBand="0" w:evenVBand="0" w:oddHBand="0" w:evenHBand="0" w:firstRowFirstColumn="0" w:firstRowLastColumn="0" w:lastRowFirstColumn="0" w:lastRowLastColumn="0"/>
            </w:pPr>
            <w:r>
              <w:t>As non-measured</w:t>
            </w:r>
          </w:p>
        </w:tc>
      </w:tr>
      <w:tr w:rsidR="00D04BEB" w:rsidRPr="00936622" w:rsidTr="000C1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0</w:t>
            </w:r>
          </w:p>
        </w:tc>
        <w:tc>
          <w:tcPr>
            <w:tcW w:w="70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0</w:t>
            </w:r>
          </w:p>
        </w:tc>
        <w:tc>
          <w:tcPr>
            <w:tcW w:w="65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1</w:t>
            </w:r>
          </w:p>
        </w:tc>
        <w:tc>
          <w:tcPr>
            <w:tcW w:w="1890" w:type="dxa"/>
            <w:vAlign w:val="center"/>
          </w:tcPr>
          <w:p w:rsidR="00D04BEB" w:rsidRPr="00936622" w:rsidRDefault="00D04BEB" w:rsidP="000C164E">
            <w:pPr>
              <w:spacing w:before="0" w:after="0"/>
              <w:jc w:val="center"/>
              <w:cnfStyle w:val="000000100000" w:firstRow="0" w:lastRow="0" w:firstColumn="0" w:lastColumn="0" w:oddVBand="0" w:evenVBand="0" w:oddHBand="1" w:evenHBand="0" w:firstRowFirstColumn="0" w:firstRowLastColumn="0" w:lastRowFirstColumn="0" w:lastRowLastColumn="0"/>
            </w:pPr>
            <w:r>
              <w:t>As Measured</w:t>
            </w:r>
          </w:p>
        </w:tc>
        <w:tc>
          <w:tcPr>
            <w:tcW w:w="2070" w:type="dxa"/>
            <w:vAlign w:val="center"/>
          </w:tcPr>
          <w:p w:rsidR="00D04BEB" w:rsidRPr="00936622" w:rsidRDefault="000C164E" w:rsidP="000C164E">
            <w:pPr>
              <w:spacing w:before="0" w:after="0"/>
              <w:jc w:val="center"/>
              <w:cnfStyle w:val="000000100000" w:firstRow="0" w:lastRow="0" w:firstColumn="0" w:lastColumn="0" w:oddVBand="0" w:evenVBand="0" w:oddHBand="1" w:evenHBand="0" w:firstRowFirstColumn="0" w:firstRowLastColumn="0" w:lastRowFirstColumn="0" w:lastRowLastColumn="0"/>
            </w:pPr>
            <w:r>
              <w:t>x</w:t>
            </w:r>
          </w:p>
        </w:tc>
      </w:tr>
      <w:tr w:rsidR="00D04BEB" w:rsidRPr="00936622" w:rsidTr="000C164E">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1</w:t>
            </w:r>
          </w:p>
        </w:tc>
        <w:tc>
          <w:tcPr>
            <w:tcW w:w="70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0</w:t>
            </w:r>
          </w:p>
        </w:tc>
        <w:tc>
          <w:tcPr>
            <w:tcW w:w="650" w:type="dxa"/>
          </w:tcPr>
          <w:p w:rsidR="00D04BEB" w:rsidRPr="00936622" w:rsidRDefault="00D04BEB" w:rsidP="00D04BEB">
            <w:pPr>
              <w:spacing w:before="0" w:after="0"/>
              <w:jc w:val="center"/>
              <w:cnfStyle w:val="000000000000" w:firstRow="0" w:lastRow="0" w:firstColumn="0" w:lastColumn="0" w:oddVBand="0" w:evenVBand="0" w:oddHBand="0" w:evenHBand="0" w:firstRowFirstColumn="0" w:firstRowLastColumn="0" w:lastRowFirstColumn="0" w:lastRowLastColumn="0"/>
            </w:pPr>
            <w:r>
              <w:t>1</w:t>
            </w:r>
          </w:p>
        </w:tc>
        <w:tc>
          <w:tcPr>
            <w:tcW w:w="1890" w:type="dxa"/>
            <w:vAlign w:val="center"/>
          </w:tcPr>
          <w:p w:rsidR="00D04BEB" w:rsidRPr="00936622" w:rsidRDefault="00D04BEB" w:rsidP="000C164E">
            <w:pPr>
              <w:spacing w:before="0" w:after="0"/>
              <w:jc w:val="center"/>
              <w:cnfStyle w:val="000000000000" w:firstRow="0" w:lastRow="0" w:firstColumn="0" w:lastColumn="0" w:oddVBand="0" w:evenVBand="0" w:oddHBand="0" w:evenHBand="0" w:firstRowFirstColumn="0" w:firstRowLastColumn="0" w:lastRowFirstColumn="0" w:lastRowLastColumn="0"/>
            </w:pPr>
            <w:r>
              <w:t>As non-measured</w:t>
            </w:r>
          </w:p>
        </w:tc>
        <w:tc>
          <w:tcPr>
            <w:tcW w:w="2070" w:type="dxa"/>
            <w:vAlign w:val="center"/>
          </w:tcPr>
          <w:p w:rsidR="00D04BEB" w:rsidRPr="00936622" w:rsidRDefault="000C164E" w:rsidP="000C164E">
            <w:pPr>
              <w:spacing w:before="0" w:after="0"/>
              <w:jc w:val="center"/>
              <w:cnfStyle w:val="000000000000" w:firstRow="0" w:lastRow="0" w:firstColumn="0" w:lastColumn="0" w:oddVBand="0" w:evenVBand="0" w:oddHBand="0" w:evenHBand="0" w:firstRowFirstColumn="0" w:firstRowLastColumn="0" w:lastRowFirstColumn="0" w:lastRowLastColumn="0"/>
            </w:pPr>
            <w:r>
              <w:t>x</w:t>
            </w:r>
          </w:p>
        </w:tc>
      </w:tr>
      <w:tr w:rsidR="00D04BEB" w:rsidRPr="00936622" w:rsidTr="000C1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D04BEB" w:rsidRPr="00936622" w:rsidRDefault="00D04BEB" w:rsidP="00D04BEB">
            <w:pPr>
              <w:spacing w:before="0" w:after="0"/>
              <w:jc w:val="center"/>
            </w:pPr>
            <w:r>
              <w:t>x</w:t>
            </w:r>
          </w:p>
        </w:tc>
        <w:tc>
          <w:tcPr>
            <w:tcW w:w="70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1</w:t>
            </w:r>
          </w:p>
        </w:tc>
        <w:tc>
          <w:tcPr>
            <w:tcW w:w="650" w:type="dxa"/>
          </w:tcPr>
          <w:p w:rsidR="00D04BEB" w:rsidRPr="00936622" w:rsidRDefault="00D04BEB" w:rsidP="00D04BEB">
            <w:pPr>
              <w:spacing w:before="0" w:after="0"/>
              <w:jc w:val="center"/>
              <w:cnfStyle w:val="000000100000" w:firstRow="0" w:lastRow="0" w:firstColumn="0" w:lastColumn="0" w:oddVBand="0" w:evenVBand="0" w:oddHBand="1" w:evenHBand="0" w:firstRowFirstColumn="0" w:firstRowLastColumn="0" w:lastRowFirstColumn="0" w:lastRowLastColumn="0"/>
            </w:pPr>
            <w:r>
              <w:t>1</w:t>
            </w:r>
          </w:p>
        </w:tc>
        <w:tc>
          <w:tcPr>
            <w:tcW w:w="1890" w:type="dxa"/>
            <w:vAlign w:val="center"/>
          </w:tcPr>
          <w:p w:rsidR="00D04BEB" w:rsidRPr="00936622" w:rsidRDefault="000C164E" w:rsidP="000C164E">
            <w:pPr>
              <w:spacing w:before="0" w:after="0"/>
              <w:jc w:val="center"/>
              <w:cnfStyle w:val="000000100000" w:firstRow="0" w:lastRow="0" w:firstColumn="0" w:lastColumn="0" w:oddVBand="0" w:evenVBand="0" w:oddHBand="1" w:evenHBand="0" w:firstRowFirstColumn="0" w:firstRowLastColumn="0" w:lastRowFirstColumn="0" w:lastRowLastColumn="0"/>
            </w:pPr>
            <w:r>
              <w:t>x</w:t>
            </w:r>
          </w:p>
        </w:tc>
        <w:tc>
          <w:tcPr>
            <w:tcW w:w="2070" w:type="dxa"/>
            <w:vAlign w:val="center"/>
          </w:tcPr>
          <w:p w:rsidR="00D04BEB" w:rsidRPr="00936622" w:rsidRDefault="000C164E" w:rsidP="000C164E">
            <w:pPr>
              <w:spacing w:before="0" w:after="0"/>
              <w:jc w:val="center"/>
              <w:cnfStyle w:val="000000100000" w:firstRow="0" w:lastRow="0" w:firstColumn="0" w:lastColumn="0" w:oddVBand="0" w:evenVBand="0" w:oddHBand="1" w:evenHBand="0" w:firstRowFirstColumn="0" w:firstRowLastColumn="0" w:lastRowFirstColumn="0" w:lastRowLastColumn="0"/>
            </w:pPr>
            <w:r>
              <w:t>x</w:t>
            </w:r>
          </w:p>
        </w:tc>
      </w:tr>
    </w:tbl>
    <w:p w:rsidR="00FC13AD" w:rsidRDefault="00FC13AD" w:rsidP="00B6317B">
      <w:pPr>
        <w:pStyle w:val="NoSpaceAfter"/>
        <w:tabs>
          <w:tab w:val="left" w:pos="2910"/>
        </w:tabs>
      </w:pPr>
      <w:r>
        <w:t xml:space="preserve">FYI:  </w:t>
      </w:r>
      <w:r w:rsidR="00B6317B">
        <w:tab/>
      </w:r>
    </w:p>
    <w:p w:rsidR="00FC13AD" w:rsidRDefault="00FC13AD" w:rsidP="00771547">
      <w:pPr>
        <w:pStyle w:val="ListParagraph"/>
        <w:numPr>
          <w:ilvl w:val="0"/>
          <w:numId w:val="23"/>
        </w:numPr>
      </w:pPr>
      <w:r>
        <w:t>Attributes ==0 equates to the module being included in the FIT and in all sets as a measured segment</w:t>
      </w:r>
    </w:p>
    <w:p w:rsidR="00D04BEB" w:rsidRDefault="00D04BEB" w:rsidP="00D04BEB">
      <w:pPr>
        <w:pStyle w:val="ListParagraph"/>
        <w:numPr>
          <w:ilvl w:val="0"/>
          <w:numId w:val="23"/>
        </w:numPr>
      </w:pPr>
      <w:r>
        <w:t xml:space="preserve">The </w:t>
      </w:r>
      <w:proofErr w:type="spellStart"/>
      <w:r w:rsidRPr="00A562AC">
        <w:rPr>
          <w:i/>
        </w:rPr>
        <w:t>PostIBB</w:t>
      </w:r>
      <w:proofErr w:type="spellEnd"/>
      <w:r>
        <w:t xml:space="preserve"> bit determines if the module will be included as a  measured or a Post IBB segment</w:t>
      </w:r>
    </w:p>
    <w:p w:rsidR="00FC13AD" w:rsidRDefault="00FC13AD" w:rsidP="00771547">
      <w:pPr>
        <w:pStyle w:val="ListParagraph"/>
        <w:numPr>
          <w:ilvl w:val="0"/>
          <w:numId w:val="23"/>
        </w:numPr>
      </w:pPr>
      <w:r>
        <w:t xml:space="preserve">Setting either </w:t>
      </w:r>
      <w:proofErr w:type="spellStart"/>
      <w:r w:rsidRPr="00A562AC">
        <w:rPr>
          <w:i/>
        </w:rPr>
        <w:t>ExcludeFromFIT</w:t>
      </w:r>
      <w:proofErr w:type="spellEnd"/>
      <w:r>
        <w:t xml:space="preserve"> or </w:t>
      </w:r>
      <w:proofErr w:type="spellStart"/>
      <w:r w:rsidRPr="00A562AC">
        <w:rPr>
          <w:i/>
        </w:rPr>
        <w:t>PostIBB</w:t>
      </w:r>
      <w:proofErr w:type="spellEnd"/>
      <w:r>
        <w:t xml:space="preserve"> results in the module being excluded from the FIT (using the </w:t>
      </w:r>
      <w:proofErr w:type="spellStart"/>
      <w:r>
        <w:t>FitGen</w:t>
      </w:r>
      <w:proofErr w:type="spellEnd"/>
      <w:r>
        <w:t xml:space="preserve"> tool).</w:t>
      </w:r>
    </w:p>
    <w:p w:rsidR="00FC13AD" w:rsidRDefault="00FC13AD" w:rsidP="00771547">
      <w:pPr>
        <w:pStyle w:val="ListParagraph"/>
        <w:numPr>
          <w:ilvl w:val="0"/>
          <w:numId w:val="23"/>
        </w:numPr>
      </w:pPr>
      <w:r>
        <w:t xml:space="preserve">Setting </w:t>
      </w:r>
      <w:proofErr w:type="spellStart"/>
      <w:r w:rsidRPr="00A562AC">
        <w:rPr>
          <w:i/>
        </w:rPr>
        <w:t>ExcludeFromCB</w:t>
      </w:r>
      <w:proofErr w:type="spellEnd"/>
      <w:r>
        <w:t xml:space="preserve"> and/or </w:t>
      </w:r>
      <w:r w:rsidRPr="00A562AC">
        <w:rPr>
          <w:i/>
        </w:rPr>
        <w:t>ExcludeFromS3</w:t>
      </w:r>
      <w:r>
        <w:t xml:space="preserve"> bits excludes the module from being included in that </w:t>
      </w:r>
      <w:r w:rsidR="00EF18EE">
        <w:t xml:space="preserve">respective </w:t>
      </w:r>
      <w:r>
        <w:t>set.</w:t>
      </w:r>
    </w:p>
    <w:p w:rsidR="00FC13AD" w:rsidRDefault="00B6317B" w:rsidP="00771547">
      <w:r>
        <w:t xml:space="preserve">Also note: </w:t>
      </w:r>
      <w:r w:rsidR="00FC13AD">
        <w:t>For legacy TXT, the BIOS ACM and portion</w:t>
      </w:r>
      <w:r w:rsidR="000C164E">
        <w:t>s</w:t>
      </w:r>
      <w:r w:rsidR="00FC13AD">
        <w:t xml:space="preserve"> of the FIT </w:t>
      </w:r>
      <w:r w:rsidR="00A562AC">
        <w:t>was</w:t>
      </w:r>
      <w:r w:rsidR="00FC13AD">
        <w:t xml:space="preserve"> required to be covered </w:t>
      </w:r>
      <w:r w:rsidR="00A562AC">
        <w:t>by</w:t>
      </w:r>
      <w:r w:rsidR="00FC13AD">
        <w:t xml:space="preserve"> a FIT Type 7 record. For </w:t>
      </w:r>
      <w:r w:rsidR="00974FF1">
        <w:t xml:space="preserve">Intel </w:t>
      </w:r>
      <w:r w:rsidR="00D8051D">
        <w:t>BTG/TXT</w:t>
      </w:r>
      <w:r w:rsidR="00FC13AD">
        <w:t xml:space="preserve">, they are not. Thus, </w:t>
      </w:r>
      <w:r>
        <w:t>those</w:t>
      </w:r>
      <w:r w:rsidR="00FC13AD">
        <w:t xml:space="preserve"> module</w:t>
      </w:r>
      <w:r>
        <w:t>s</w:t>
      </w:r>
      <w:r w:rsidR="00FC13AD">
        <w:t xml:space="preserve"> should have the </w:t>
      </w:r>
      <w:proofErr w:type="spellStart"/>
      <w:r w:rsidR="00FC13AD" w:rsidRPr="00A562AC">
        <w:rPr>
          <w:i/>
        </w:rPr>
        <w:t>ExcludeFromCB</w:t>
      </w:r>
      <w:proofErr w:type="spellEnd"/>
      <w:r w:rsidR="00FC13AD">
        <w:t xml:space="preserve"> (and </w:t>
      </w:r>
      <w:r w:rsidR="00FC13AD" w:rsidRPr="00A562AC">
        <w:rPr>
          <w:i/>
        </w:rPr>
        <w:t>ExcludeFromS3</w:t>
      </w:r>
      <w:r w:rsidR="00FC13AD">
        <w:t>) bit set</w:t>
      </w:r>
      <w:r w:rsidR="00A562AC">
        <w:t>.</w:t>
      </w:r>
      <w:r w:rsidR="00EF18EE">
        <w:t xml:space="preserve"> </w:t>
      </w:r>
      <w:r>
        <w:t>But don’t worry, i</w:t>
      </w:r>
      <w:r w:rsidR="00EF18EE">
        <w:t xml:space="preserve">f </w:t>
      </w:r>
      <w:r>
        <w:t>they are included</w:t>
      </w:r>
      <w:r w:rsidR="00EF18EE">
        <w:t xml:space="preserve">, the BpmGen2 tool will modify the </w:t>
      </w:r>
      <w:r>
        <w:t>segments to exclude those areas, even if it has to split a segment into two or more segments.</w:t>
      </w:r>
    </w:p>
    <w:p w:rsidR="00BE15FE" w:rsidRDefault="00BE15FE" w:rsidP="000C164E">
      <w:pPr>
        <w:pStyle w:val="Heading2"/>
      </w:pPr>
      <w:bookmarkStart w:id="21" w:name="_Ref464458453"/>
      <w:bookmarkStart w:id="22" w:name="_Ref463440447"/>
      <w:r>
        <w:lastRenderedPageBreak/>
        <w:t>DMA Protection</w:t>
      </w:r>
      <w:bookmarkEnd w:id="21"/>
    </w:p>
    <w:p w:rsidR="00BE15FE" w:rsidRDefault="00BE15FE" w:rsidP="00BE15FE">
      <w:r>
        <w:t>You can instruct the startup ACM to setup DMA protection for the BIOS.</w:t>
      </w:r>
    </w:p>
    <w:p w:rsidR="00BE15FE" w:rsidRDefault="00BE15FE" w:rsidP="00BE15FE">
      <w:r>
        <w:t xml:space="preserve">This is one area where Client platforms (including some entry level servers and low end workstations) differ </w:t>
      </w:r>
      <w:r w:rsidR="00F4525D">
        <w:t xml:space="preserve">slightly </w:t>
      </w:r>
      <w:r>
        <w:t xml:space="preserve">from Server platforms (including high end </w:t>
      </w:r>
      <w:r w:rsidR="00A562AC">
        <w:t xml:space="preserve">desktops and </w:t>
      </w:r>
      <w:r>
        <w:t>workstations</w:t>
      </w:r>
      <w:r w:rsidR="00A562AC">
        <w:t xml:space="preserve"> that use server processors</w:t>
      </w:r>
      <w:r>
        <w:t>).</w:t>
      </w:r>
    </w:p>
    <w:p w:rsidR="00BE15FE" w:rsidRDefault="00BE15FE" w:rsidP="000C164E">
      <w:pPr>
        <w:pStyle w:val="Heading3"/>
      </w:pPr>
      <w:r>
        <w:t xml:space="preserve">Client </w:t>
      </w:r>
      <w:r w:rsidR="004205A4">
        <w:t>Model</w:t>
      </w:r>
      <w:r>
        <w:t>:</w:t>
      </w:r>
    </w:p>
    <w:p w:rsidR="004205A4" w:rsidRDefault="00BE15FE" w:rsidP="00BE15FE">
      <w:r>
        <w:t>Platforms based on client processors and chipset use the VT-d engine to protect the BIOS.</w:t>
      </w:r>
      <w:r w:rsidR="004205A4">
        <w:t xml:space="preserve"> To have the ACM setup DMA protection you need to do the following:</w:t>
      </w:r>
    </w:p>
    <w:p w:rsidR="004205A4" w:rsidRDefault="004205A4" w:rsidP="004205A4">
      <w:pPr>
        <w:pStyle w:val="ListParagraph"/>
        <w:numPr>
          <w:ilvl w:val="0"/>
          <w:numId w:val="35"/>
        </w:numPr>
      </w:pPr>
      <w:r>
        <w:t xml:space="preserve">Set the </w:t>
      </w:r>
      <w:r w:rsidRPr="00622A5C">
        <w:rPr>
          <w:b/>
          <w:i/>
          <w:u w:val="single"/>
        </w:rPr>
        <w:t xml:space="preserve">Enable </w:t>
      </w:r>
      <w:r w:rsidR="00A562AC">
        <w:rPr>
          <w:b/>
          <w:i/>
          <w:u w:val="single"/>
        </w:rPr>
        <w:t>DMA Protection</w:t>
      </w:r>
      <w:r>
        <w:t xml:space="preserve"> bit in IBB Set</w:t>
      </w:r>
      <w:r w:rsidR="00622A5C">
        <w:t>:</w:t>
      </w:r>
      <w:r>
        <w:t xml:space="preserve"> </w:t>
      </w:r>
      <w:r w:rsidRPr="00622A5C">
        <w:rPr>
          <w:b/>
          <w:i/>
          <w:u w:val="single"/>
        </w:rPr>
        <w:t>Flags</w:t>
      </w:r>
      <w:r>
        <w:t xml:space="preserve"> </w:t>
      </w:r>
    </w:p>
    <w:p w:rsidR="004205A4" w:rsidRDefault="004205A4" w:rsidP="004205A4">
      <w:pPr>
        <w:pStyle w:val="ListParagraph"/>
        <w:numPr>
          <w:ilvl w:val="0"/>
          <w:numId w:val="35"/>
        </w:numPr>
      </w:pPr>
      <w:r>
        <w:t xml:space="preserve">Specify the </w:t>
      </w:r>
      <w:r w:rsidR="00622A5C">
        <w:t xml:space="preserve">IBB Set: </w:t>
      </w:r>
      <w:r w:rsidRPr="00622A5C">
        <w:rPr>
          <w:b/>
          <w:i/>
          <w:u w:val="single"/>
        </w:rPr>
        <w:t>MCHBAR</w:t>
      </w:r>
      <w:r>
        <w:t xml:space="preserve"> and </w:t>
      </w:r>
      <w:r w:rsidRPr="00622A5C">
        <w:rPr>
          <w:b/>
          <w:i/>
          <w:u w:val="single"/>
        </w:rPr>
        <w:t>VTD</w:t>
      </w:r>
      <w:r w:rsidR="00622A5C" w:rsidRPr="00622A5C">
        <w:rPr>
          <w:b/>
          <w:i/>
          <w:u w:val="single"/>
        </w:rPr>
        <w:t>_</w:t>
      </w:r>
      <w:r w:rsidRPr="00622A5C">
        <w:rPr>
          <w:b/>
          <w:i/>
          <w:u w:val="single"/>
        </w:rPr>
        <w:t>BAR</w:t>
      </w:r>
      <w:r>
        <w:t xml:space="preserve"> addresses that the ACM is to program</w:t>
      </w:r>
      <w:r w:rsidR="000C164E">
        <w:t xml:space="preserve"> the exclusion registers.</w:t>
      </w:r>
    </w:p>
    <w:p w:rsidR="004205A4" w:rsidRDefault="004205A4" w:rsidP="004205A4">
      <w:pPr>
        <w:pStyle w:val="ListParagraph"/>
        <w:numPr>
          <w:ilvl w:val="0"/>
          <w:numId w:val="35"/>
        </w:numPr>
      </w:pPr>
      <w:r>
        <w:t xml:space="preserve">Specify the address range to be protected in </w:t>
      </w:r>
      <w:r w:rsidR="00622A5C">
        <w:t xml:space="preserve">IBB Set: </w:t>
      </w:r>
      <w:r w:rsidRPr="00622A5C">
        <w:rPr>
          <w:b/>
          <w:i/>
          <w:u w:val="single"/>
        </w:rPr>
        <w:t>DmaProtBase0</w:t>
      </w:r>
      <w:r w:rsidRPr="004205A4">
        <w:t xml:space="preserve"> and </w:t>
      </w:r>
      <w:r w:rsidRPr="00622A5C">
        <w:rPr>
          <w:b/>
          <w:i/>
          <w:u w:val="single"/>
        </w:rPr>
        <w:t>DmaProtLimit0</w:t>
      </w:r>
    </w:p>
    <w:p w:rsidR="00622A5C" w:rsidRDefault="00622A5C" w:rsidP="00622A5C">
      <w:pPr>
        <w:pStyle w:val="ListParagraph"/>
        <w:numPr>
          <w:ilvl w:val="0"/>
          <w:numId w:val="35"/>
        </w:numPr>
      </w:pPr>
      <w:r>
        <w:t xml:space="preserve">If </w:t>
      </w:r>
      <w:r w:rsidR="00F4525D">
        <w:t>desired</w:t>
      </w:r>
      <w:r>
        <w:t xml:space="preserve">, specify a second address range to be protected in </w:t>
      </w:r>
      <w:r w:rsidRPr="00622A5C">
        <w:rPr>
          <w:b/>
          <w:i/>
          <w:u w:val="single"/>
        </w:rPr>
        <w:t>DmaProtBase1</w:t>
      </w:r>
      <w:r w:rsidRPr="004205A4">
        <w:t xml:space="preserve"> and </w:t>
      </w:r>
      <w:r w:rsidRPr="00622A5C">
        <w:rPr>
          <w:b/>
          <w:i/>
          <w:u w:val="single"/>
        </w:rPr>
        <w:t>DmaProtLimit1</w:t>
      </w:r>
      <w:r>
        <w:t xml:space="preserve">, </w:t>
      </w:r>
      <w:r w:rsidR="00F4525D">
        <w:t>otherwise</w:t>
      </w:r>
      <w:r>
        <w:t xml:space="preserve"> set </w:t>
      </w:r>
      <w:r w:rsidR="00F4525D">
        <w:t xml:space="preserve">them </w:t>
      </w:r>
      <w:r>
        <w:t xml:space="preserve">to 0 if not </w:t>
      </w:r>
      <w:r w:rsidR="00A562AC">
        <w:t>used</w:t>
      </w:r>
      <w:r>
        <w:t>.</w:t>
      </w:r>
    </w:p>
    <w:p w:rsidR="00622A5C" w:rsidRDefault="00622A5C" w:rsidP="00622A5C">
      <w:r>
        <w:t xml:space="preserve">if you do not desire the ACM to set up DMA protection then clear the </w:t>
      </w:r>
      <w:r w:rsidRPr="00622A5C">
        <w:rPr>
          <w:b/>
          <w:i/>
          <w:u w:val="single"/>
        </w:rPr>
        <w:t xml:space="preserve">Enable </w:t>
      </w:r>
      <w:r w:rsidR="00A562AC">
        <w:rPr>
          <w:b/>
          <w:i/>
          <w:u w:val="single"/>
        </w:rPr>
        <w:t>DMA Protection</w:t>
      </w:r>
      <w:r>
        <w:t xml:space="preserve"> bit in IBB Set: </w:t>
      </w:r>
      <w:r w:rsidRPr="00622A5C">
        <w:rPr>
          <w:b/>
          <w:i/>
          <w:u w:val="single"/>
        </w:rPr>
        <w:t>Flags</w:t>
      </w:r>
      <w:r>
        <w:t xml:space="preserve"> and set all base/limit</w:t>
      </w:r>
      <w:r w:rsidR="00AC0A96">
        <w:t xml:space="preserve"> values to 0. </w:t>
      </w:r>
    </w:p>
    <w:p w:rsidR="004205A4" w:rsidRDefault="004205A4" w:rsidP="000C164E">
      <w:pPr>
        <w:pStyle w:val="Heading3"/>
      </w:pPr>
      <w:r>
        <w:t>Server Model:</w:t>
      </w:r>
    </w:p>
    <w:p w:rsidR="00622A5C" w:rsidRDefault="00622A5C" w:rsidP="00622A5C">
      <w:r>
        <w:t>S</w:t>
      </w:r>
      <w:r w:rsidR="00BE15FE">
        <w:t xml:space="preserve">erver </w:t>
      </w:r>
      <w:r>
        <w:t xml:space="preserve">platforms </w:t>
      </w:r>
      <w:r w:rsidR="00BE15FE">
        <w:t>(which support multi-socket configurations and thus have multiple DMA engines)</w:t>
      </w:r>
      <w:r>
        <w:t xml:space="preserve"> instead</w:t>
      </w:r>
      <w:r w:rsidR="00BE15FE">
        <w:t xml:space="preserve"> </w:t>
      </w:r>
      <w:r>
        <w:t>use</w:t>
      </w:r>
      <w:r w:rsidR="00BE15FE">
        <w:t xml:space="preserve"> General Protection (</w:t>
      </w:r>
      <w:proofErr w:type="spellStart"/>
      <w:r w:rsidR="00BE15FE">
        <w:t>GenProt</w:t>
      </w:r>
      <w:proofErr w:type="spellEnd"/>
      <w:r w:rsidR="00BE15FE">
        <w:t>)</w:t>
      </w:r>
      <w:r w:rsidR="00BE15FE" w:rsidRPr="00BE15FE">
        <w:t xml:space="preserve"> </w:t>
      </w:r>
      <w:r w:rsidR="00BE15FE">
        <w:t xml:space="preserve">Registers. </w:t>
      </w:r>
      <w:r>
        <w:t>To have the ACM setup DMA protection you need to do the following:</w:t>
      </w:r>
    </w:p>
    <w:p w:rsidR="00A562AC" w:rsidRDefault="00A562AC" w:rsidP="00A562AC">
      <w:pPr>
        <w:pStyle w:val="ListParagraph"/>
        <w:numPr>
          <w:ilvl w:val="0"/>
          <w:numId w:val="35"/>
        </w:numPr>
      </w:pPr>
      <w:r>
        <w:t xml:space="preserve">Set the </w:t>
      </w:r>
      <w:r w:rsidRPr="00622A5C">
        <w:rPr>
          <w:b/>
          <w:i/>
          <w:u w:val="single"/>
        </w:rPr>
        <w:t xml:space="preserve">Enable </w:t>
      </w:r>
      <w:r>
        <w:rPr>
          <w:b/>
          <w:i/>
          <w:u w:val="single"/>
        </w:rPr>
        <w:t>DMA Protection</w:t>
      </w:r>
      <w:r>
        <w:t xml:space="preserve"> bit in IBB Set: </w:t>
      </w:r>
      <w:r w:rsidRPr="00622A5C">
        <w:rPr>
          <w:b/>
          <w:i/>
          <w:u w:val="single"/>
        </w:rPr>
        <w:t>Flags</w:t>
      </w:r>
      <w:r>
        <w:t xml:space="preserve"> </w:t>
      </w:r>
    </w:p>
    <w:p w:rsidR="00622A5C" w:rsidRDefault="00622A5C" w:rsidP="00622A5C">
      <w:pPr>
        <w:pStyle w:val="ListParagraph"/>
        <w:numPr>
          <w:ilvl w:val="0"/>
          <w:numId w:val="35"/>
        </w:numPr>
      </w:pPr>
      <w:r>
        <w:t xml:space="preserve">Specify the address range to be protected in IBB Set: </w:t>
      </w:r>
      <w:r w:rsidRPr="00622A5C">
        <w:rPr>
          <w:b/>
          <w:i/>
          <w:u w:val="single"/>
        </w:rPr>
        <w:t>DmaProtBase0</w:t>
      </w:r>
      <w:r w:rsidRPr="004205A4">
        <w:t xml:space="preserve"> and </w:t>
      </w:r>
      <w:r w:rsidRPr="00622A5C">
        <w:rPr>
          <w:b/>
          <w:i/>
          <w:u w:val="single"/>
        </w:rPr>
        <w:t>DmaProtLimit0</w:t>
      </w:r>
    </w:p>
    <w:p w:rsidR="00622A5C" w:rsidRDefault="00622A5C" w:rsidP="00622A5C">
      <w:pPr>
        <w:pStyle w:val="ListParagraph"/>
        <w:numPr>
          <w:ilvl w:val="0"/>
          <w:numId w:val="35"/>
        </w:numPr>
      </w:pPr>
      <w:r>
        <w:t xml:space="preserve">If desired, specify a second address range to be protected in </w:t>
      </w:r>
      <w:r w:rsidRPr="00622A5C">
        <w:rPr>
          <w:b/>
          <w:i/>
          <w:u w:val="single"/>
        </w:rPr>
        <w:t>DmaProtBase1</w:t>
      </w:r>
      <w:r w:rsidRPr="004205A4">
        <w:t xml:space="preserve"> and </w:t>
      </w:r>
      <w:r w:rsidRPr="00622A5C">
        <w:rPr>
          <w:b/>
          <w:i/>
          <w:u w:val="single"/>
        </w:rPr>
        <w:t>DmaProtLimit1</w:t>
      </w:r>
      <w:r>
        <w:t xml:space="preserve">, </w:t>
      </w:r>
      <w:r w:rsidR="00F4525D">
        <w:t>otherwise</w:t>
      </w:r>
      <w:r>
        <w:t xml:space="preserve"> set </w:t>
      </w:r>
      <w:r w:rsidR="000C164E">
        <w:t xml:space="preserve">both </w:t>
      </w:r>
      <w:r>
        <w:t>to 0 if not needed.</w:t>
      </w:r>
    </w:p>
    <w:p w:rsidR="00622A5C" w:rsidRDefault="00F4525D" w:rsidP="00622A5C">
      <w:r>
        <w:t>If</w:t>
      </w:r>
      <w:r w:rsidR="00622A5C">
        <w:t xml:space="preserve"> you desire </w:t>
      </w:r>
      <w:r w:rsidR="008266AC">
        <w:t xml:space="preserve">not to have </w:t>
      </w:r>
      <w:r w:rsidR="00622A5C">
        <w:t>the ACM to set up DMA protection then set all base/limit</w:t>
      </w:r>
      <w:r w:rsidR="00AC0A96">
        <w:t xml:space="preserve"> values to 0. </w:t>
      </w:r>
    </w:p>
    <w:p w:rsidR="00FC13AD" w:rsidRDefault="00FC13AD" w:rsidP="00771547">
      <w:pPr>
        <w:pStyle w:val="Heading1"/>
      </w:pPr>
      <w:bookmarkStart w:id="23" w:name="_Ref475522565"/>
      <w:r>
        <w:t xml:space="preserve">Power </w:t>
      </w:r>
      <w:proofErr w:type="gramStart"/>
      <w:r>
        <w:t>Down</w:t>
      </w:r>
      <w:proofErr w:type="gramEnd"/>
      <w:r>
        <w:t xml:space="preserve"> Memory Depletion</w:t>
      </w:r>
      <w:bookmarkEnd w:id="22"/>
      <w:bookmarkEnd w:id="23"/>
    </w:p>
    <w:p w:rsidR="00DA2F2E" w:rsidRDefault="005264B3" w:rsidP="00771547">
      <w:r>
        <w:t xml:space="preserve">Memory scrubbing </w:t>
      </w:r>
      <w:r w:rsidR="00DA2F2E">
        <w:t xml:space="preserve">is an Intel TXT requirement which </w:t>
      </w:r>
      <w:r>
        <w:t>provides mitigation against reset attacks. A reset attack is when an agent</w:t>
      </w:r>
      <w:r w:rsidR="00DA2F2E">
        <w:t xml:space="preserve"> forces a platform reset before the OS has had a chance to scrub its secrets from memory in hopes of gaining access to those secrets. </w:t>
      </w:r>
    </w:p>
    <w:p w:rsidR="005264B3" w:rsidRDefault="005264B3" w:rsidP="00771547">
      <w:r>
        <w:t>Historically, Client platforms differ from Server platforms in how memory gets scrubbed</w:t>
      </w:r>
      <w:r w:rsidR="00DA2F2E">
        <w:t xml:space="preserve"> but with converged BtG/TXT, the client model is converging with server model where the ACM needs to rely on BIOS to scrub the memory. But BIOS must be trusted to do that. But what happens if BIOS verification fails? There are two backup methods that the ACM can fall back on. One is to enter an unbreakable shutdown and another is to turn off the platform power long enough for memory content to be depleted.</w:t>
      </w:r>
    </w:p>
    <w:p w:rsidR="00DA2F2E" w:rsidRDefault="00DA2F2E" w:rsidP="00771547">
      <w:r>
        <w:t xml:space="preserve">Currently, servers don’t support the Power </w:t>
      </w:r>
      <w:proofErr w:type="gramStart"/>
      <w:r>
        <w:t>Down</w:t>
      </w:r>
      <w:proofErr w:type="gramEnd"/>
      <w:r>
        <w:t xml:space="preserve"> Memory Depletion method (because Server TXT requires </w:t>
      </w:r>
      <w:proofErr w:type="spellStart"/>
      <w:r>
        <w:t>Btg</w:t>
      </w:r>
      <w:proofErr w:type="spellEnd"/>
      <w:r>
        <w:t xml:space="preserve"> Profile 4 or 5, which mandate unbreakable shutdown if BIOS integrity verification fails. </w:t>
      </w:r>
    </w:p>
    <w:p w:rsidR="00FC13AD" w:rsidRDefault="00DA2F2E" w:rsidP="00771547">
      <w:r>
        <w:lastRenderedPageBreak/>
        <w:t>On client platforms, t</w:t>
      </w:r>
      <w:r w:rsidR="00FC13AD">
        <w:t xml:space="preserve">he ACM is capable of turning off the platform for a specified amount of time to assure there are no secrets </w:t>
      </w:r>
      <w:r>
        <w:t xml:space="preserve">remaining </w:t>
      </w:r>
      <w:r w:rsidR="00FC13AD">
        <w:t>in memory after a surprise reset or when requested by BIOS (e.g., BIOS memory scrubbing fails).</w:t>
      </w:r>
    </w:p>
    <w:p w:rsidR="00FC13AD" w:rsidRDefault="00DA2F2E" w:rsidP="00771547">
      <w:r>
        <w:t xml:space="preserve">The OEM </w:t>
      </w:r>
      <w:r w:rsidR="00FC13AD">
        <w:t xml:space="preserve">provides information </w:t>
      </w:r>
      <w:r>
        <w:t xml:space="preserve">via the BPM </w:t>
      </w:r>
      <w:r w:rsidR="00FC13AD">
        <w:t>that the ACM needs since the ACM executes before BIOS. The ACM must be able to:</w:t>
      </w:r>
    </w:p>
    <w:p w:rsidR="00FC13AD" w:rsidRDefault="00FC13AD" w:rsidP="00771547">
      <w:pPr>
        <w:pStyle w:val="ListParagraph"/>
        <w:numPr>
          <w:ilvl w:val="0"/>
          <w:numId w:val="33"/>
        </w:numPr>
      </w:pPr>
      <w:r>
        <w:t>Read the current time from the Real Time Clock (RTC)</w:t>
      </w:r>
    </w:p>
    <w:p w:rsidR="00FC13AD" w:rsidRDefault="00FC13AD" w:rsidP="00771547">
      <w:pPr>
        <w:pStyle w:val="ListParagraph"/>
        <w:numPr>
          <w:ilvl w:val="0"/>
          <w:numId w:val="33"/>
        </w:numPr>
      </w:pPr>
      <w:r>
        <w:t>Determine if there was an RTC power failure</w:t>
      </w:r>
      <w:r>
        <w:tab/>
        <w:t>(access to PWRM</w:t>
      </w:r>
      <w:r w:rsidR="000E18B2">
        <w:t>)</w:t>
      </w:r>
    </w:p>
    <w:p w:rsidR="00FC13AD" w:rsidRDefault="00FC13AD" w:rsidP="00771547">
      <w:pPr>
        <w:pStyle w:val="ListParagraph"/>
        <w:numPr>
          <w:ilvl w:val="0"/>
          <w:numId w:val="33"/>
        </w:numPr>
      </w:pPr>
      <w:r>
        <w:t>Program the RTC Alarm</w:t>
      </w:r>
    </w:p>
    <w:p w:rsidR="00FC13AD" w:rsidRDefault="00FC13AD" w:rsidP="00DA2F2E">
      <w:pPr>
        <w:pStyle w:val="ListParagraph"/>
        <w:numPr>
          <w:ilvl w:val="0"/>
          <w:numId w:val="33"/>
        </w:numPr>
      </w:pPr>
      <w:r>
        <w:t>Put the platform into S5 state</w:t>
      </w:r>
      <w:r w:rsidR="00DA2F2E">
        <w:t xml:space="preserve"> (f</w:t>
      </w:r>
      <w:r>
        <w:t xml:space="preserve">or this you need to specify </w:t>
      </w:r>
      <w:r w:rsidRPr="002A1361">
        <w:rPr>
          <w:rStyle w:val="CommandChar"/>
        </w:rPr>
        <w:t xml:space="preserve">TXT_ELEMENT. </w:t>
      </w:r>
      <w:proofErr w:type="spellStart"/>
      <w:r w:rsidRPr="002A1361">
        <w:rPr>
          <w:rStyle w:val="CommandChar"/>
        </w:rPr>
        <w:t>AcpiBase</w:t>
      </w:r>
      <w:proofErr w:type="spellEnd"/>
      <w:r>
        <w:t xml:space="preserve"> and </w:t>
      </w:r>
      <w:r w:rsidRPr="002A1361">
        <w:rPr>
          <w:rStyle w:val="CommandChar"/>
        </w:rPr>
        <w:t xml:space="preserve">TXT_ELEMENT. </w:t>
      </w:r>
      <w:proofErr w:type="spellStart"/>
      <w:r w:rsidRPr="002A1361">
        <w:rPr>
          <w:rStyle w:val="CommandChar"/>
        </w:rPr>
        <w:t>PwrmBase</w:t>
      </w:r>
      <w:proofErr w:type="spellEnd"/>
      <w:r w:rsidR="00DA2F2E">
        <w:t>).</w:t>
      </w:r>
    </w:p>
    <w:p w:rsidR="00FC13AD" w:rsidRDefault="00FC13AD" w:rsidP="00771547">
      <w:pPr>
        <w:pStyle w:val="ListParagraph"/>
        <w:numPr>
          <w:ilvl w:val="0"/>
          <w:numId w:val="33"/>
        </w:numPr>
      </w:pPr>
      <w:r>
        <w:t>Store a “</w:t>
      </w:r>
      <w:r w:rsidRPr="002A1361">
        <w:rPr>
          <w:i/>
        </w:rPr>
        <w:t>Ref Time</w:t>
      </w:r>
      <w:r>
        <w:t xml:space="preserve">” value so </w:t>
      </w:r>
      <w:r w:rsidR="00DA2F2E">
        <w:t>ACM</w:t>
      </w:r>
      <w:r>
        <w:t xml:space="preserve"> can determine if the platform powered off long enough</w:t>
      </w:r>
    </w:p>
    <w:p w:rsidR="00FC13AD" w:rsidRDefault="000E18B2" w:rsidP="00771547">
      <w:r>
        <w:t>T</w:t>
      </w:r>
      <w:r w:rsidR="00FC13AD">
        <w:t xml:space="preserve">here needs to be two bytes in the RTC CMOS memory that the ACM can use. You specify which bytes via </w:t>
      </w:r>
      <w:r w:rsidR="00FC13AD" w:rsidRPr="002A1361">
        <w:rPr>
          <w:rStyle w:val="CommandChar"/>
        </w:rPr>
        <w:t>TXT_ELEMENT. PttCmosOffset0</w:t>
      </w:r>
      <w:r w:rsidR="00FC13AD">
        <w:t xml:space="preserve"> and </w:t>
      </w:r>
      <w:r w:rsidR="00FC13AD" w:rsidRPr="002A1361">
        <w:rPr>
          <w:rStyle w:val="CommandChar"/>
        </w:rPr>
        <w:t>TXT_ELEMENT. PttCmosOffset1</w:t>
      </w:r>
      <w:r w:rsidR="00FC13AD">
        <w:t>.</w:t>
      </w:r>
      <w:r>
        <w:t xml:space="preserve"> They do not need to be contiguous, but must be in bank 0 since other banks might not be accessible after platform reset.</w:t>
      </w:r>
    </w:p>
    <w:p w:rsidR="00FC13AD" w:rsidRDefault="000E18B2" w:rsidP="00771547">
      <w:r>
        <w:t>Additionally, y</w:t>
      </w:r>
      <w:r w:rsidR="00FC13AD">
        <w:t xml:space="preserve">ou control </w:t>
      </w:r>
      <w:r>
        <w:t>the</w:t>
      </w:r>
      <w:r w:rsidR="00FC13AD">
        <w:t xml:space="preserve"> </w:t>
      </w:r>
      <w:r>
        <w:t>length of time</w:t>
      </w:r>
      <w:r w:rsidR="00DA2F2E">
        <w:t xml:space="preserve"> the platform must remain off</w:t>
      </w:r>
      <w:r w:rsidR="00FC13AD">
        <w:t xml:space="preserve">. If you set </w:t>
      </w:r>
      <w:proofErr w:type="spellStart"/>
      <w:r w:rsidR="00FC13AD" w:rsidRPr="002A1361">
        <w:rPr>
          <w:rStyle w:val="CommandChar"/>
        </w:rPr>
        <w:t>TXT_ELEMENT.PdUseDefault</w:t>
      </w:r>
      <w:proofErr w:type="spellEnd"/>
      <w:r w:rsidR="00FC13AD">
        <w:t xml:space="preserve"> to TRUE, then the ACM will use a time th</w:t>
      </w:r>
      <w:r>
        <w:t>at</w:t>
      </w:r>
      <w:r w:rsidR="00FC13AD">
        <w:t xml:space="preserve"> Intel has determined is sufficient for all memory types</w:t>
      </w:r>
      <w:r>
        <w:t xml:space="preserve"> (approximately 10 minutes)</w:t>
      </w:r>
      <w:r w:rsidR="00FC13AD">
        <w:t xml:space="preserve">. Newer memory tends to deplete much faster, so if you know what the depletion time is for the memory that you support, then you can set </w:t>
      </w:r>
      <w:proofErr w:type="spellStart"/>
      <w:r w:rsidR="00FC13AD" w:rsidRPr="002A1361">
        <w:rPr>
          <w:rStyle w:val="CommandChar"/>
        </w:rPr>
        <w:t>TXT_ELEMENT.PdUseDefault</w:t>
      </w:r>
      <w:proofErr w:type="spellEnd"/>
      <w:r w:rsidR="00FC13AD">
        <w:t xml:space="preserve"> to FALSE and set the time via</w:t>
      </w:r>
      <w:r w:rsidR="00FC13AD" w:rsidRPr="002A1361">
        <w:t xml:space="preserve"> </w:t>
      </w:r>
      <w:proofErr w:type="spellStart"/>
      <w:r w:rsidR="00FC13AD" w:rsidRPr="002A1361">
        <w:rPr>
          <w:rStyle w:val="CommandChar"/>
        </w:rPr>
        <w:t>TXT_ELEMENT.PdMinutes</w:t>
      </w:r>
      <w:proofErr w:type="spellEnd"/>
      <w:r w:rsidR="00FC13AD">
        <w:t xml:space="preserve"> and </w:t>
      </w:r>
      <w:proofErr w:type="spellStart"/>
      <w:r w:rsidR="00FC13AD" w:rsidRPr="002A1361">
        <w:rPr>
          <w:rStyle w:val="CommandChar"/>
        </w:rPr>
        <w:t>TXT_ELEMENT.PdSeconds</w:t>
      </w:r>
      <w:proofErr w:type="spellEnd"/>
      <w:r w:rsidR="00FC13AD">
        <w:t>. This could significantly reduce the time the platform is unavailable</w:t>
      </w:r>
      <w:r>
        <w:t xml:space="preserve"> after a surprise reset</w:t>
      </w:r>
      <w:r w:rsidR="00FC13AD">
        <w:t>.</w:t>
      </w:r>
    </w:p>
    <w:p w:rsidR="00771547" w:rsidRDefault="00771547" w:rsidP="00771547">
      <w:pPr>
        <w:pStyle w:val="Heading2"/>
      </w:pPr>
      <w:r>
        <w:t xml:space="preserve">Invoking </w:t>
      </w:r>
      <w:r w:rsidR="00DA2F2E">
        <w:t xml:space="preserve">PDMS </w:t>
      </w:r>
      <w:r>
        <w:t>after a Surprise Reset</w:t>
      </w:r>
    </w:p>
    <w:p w:rsidR="006307DC" w:rsidRDefault="006307DC" w:rsidP="006307DC">
      <w:r>
        <w:t>The BPM TXT Element contains 2 policy settings that impact the memory scrubbing process.</w:t>
      </w:r>
    </w:p>
    <w:p w:rsidR="006307DC" w:rsidRDefault="006307DC" w:rsidP="006307DC">
      <w:proofErr w:type="spellStart"/>
      <w:r w:rsidRPr="00065B45">
        <w:rPr>
          <w:rStyle w:val="CommandChar"/>
        </w:rPr>
        <w:t>TXT_ELEMENT.Flags.</w:t>
      </w:r>
      <w:r>
        <w:rPr>
          <w:rStyle w:val="CommandChar"/>
        </w:rPr>
        <w:t>Backup</w:t>
      </w:r>
      <w:r w:rsidRPr="00065B45">
        <w:rPr>
          <w:rStyle w:val="CommandChar"/>
        </w:rPr>
        <w:t>Policy</w:t>
      </w:r>
      <w:proofErr w:type="spellEnd"/>
      <w:r>
        <w:t xml:space="preserve"> specifies which backup method the ACM invokes when Backup action is needed:  </w:t>
      </w:r>
    </w:p>
    <w:p w:rsidR="006307DC" w:rsidRDefault="006307DC" w:rsidP="006307DC">
      <w:pPr>
        <w:pStyle w:val="ListParagraph"/>
        <w:ind w:left="1260" w:hanging="540"/>
      </w:pPr>
      <w:r>
        <w:t xml:space="preserve">00b – Default – Servers use unbreakable shutdown and clients use Power </w:t>
      </w:r>
      <w:proofErr w:type="gramStart"/>
      <w:r>
        <w:t>Down</w:t>
      </w:r>
      <w:proofErr w:type="gramEnd"/>
      <w:r>
        <w:t xml:space="preserve"> Memory Depletion</w:t>
      </w:r>
    </w:p>
    <w:p w:rsidR="006307DC" w:rsidRDefault="006307DC" w:rsidP="006307DC">
      <w:pPr>
        <w:pStyle w:val="ListParagraph"/>
        <w:ind w:left="1260" w:hanging="540"/>
      </w:pPr>
      <w:r>
        <w:t xml:space="preserve">01b – Use </w:t>
      </w:r>
      <w:r w:rsidRPr="006307DC">
        <w:t xml:space="preserve">Power </w:t>
      </w:r>
      <w:proofErr w:type="gramStart"/>
      <w:r w:rsidRPr="006307DC">
        <w:t>Down</w:t>
      </w:r>
      <w:proofErr w:type="gramEnd"/>
      <w:r w:rsidRPr="006307DC">
        <w:t xml:space="preserve"> Memory Depletion</w:t>
      </w:r>
    </w:p>
    <w:p w:rsidR="006307DC" w:rsidRDefault="006307DC" w:rsidP="006307DC">
      <w:pPr>
        <w:pStyle w:val="ListParagraph"/>
        <w:ind w:left="1260" w:hanging="540"/>
      </w:pPr>
      <w:r>
        <w:t>10b – Use unbreakable shutdown</w:t>
      </w:r>
    </w:p>
    <w:p w:rsidR="00771547" w:rsidRDefault="00771547" w:rsidP="00771547">
      <w:proofErr w:type="spellStart"/>
      <w:r w:rsidRPr="00065B45">
        <w:rPr>
          <w:rStyle w:val="CommandChar"/>
        </w:rPr>
        <w:t>TXT_ELEMENT.Flags.MemoryScrubbingPolicy</w:t>
      </w:r>
      <w:proofErr w:type="spellEnd"/>
      <w:r>
        <w:t xml:space="preserve"> controls when the ACM invokes the </w:t>
      </w:r>
      <w:r w:rsidR="006307DC">
        <w:rPr>
          <w:i/>
        </w:rPr>
        <w:t>Backup</w:t>
      </w:r>
      <w:r>
        <w:t xml:space="preserve"> </w:t>
      </w:r>
      <w:r w:rsidR="006307DC">
        <w:t>method</w:t>
      </w:r>
      <w:r>
        <w:t xml:space="preserve"> after a surprise reset (</w:t>
      </w:r>
      <w:r w:rsidR="00917CAF">
        <w:t xml:space="preserve">which is considered </w:t>
      </w:r>
      <w:r>
        <w:t xml:space="preserve">a potential Reset Attack).  </w:t>
      </w:r>
    </w:p>
    <w:p w:rsidR="00771547" w:rsidRDefault="00771547" w:rsidP="00771547">
      <w:pPr>
        <w:pStyle w:val="ListParagraph"/>
        <w:ind w:left="1260" w:hanging="540"/>
      </w:pPr>
      <w:r>
        <w:t xml:space="preserve">00b – if BIOS IBB integrity (as per </w:t>
      </w:r>
      <w:proofErr w:type="spellStart"/>
      <w:r>
        <w:t>ColdBoot</w:t>
      </w:r>
      <w:proofErr w:type="spellEnd"/>
      <w:r>
        <w:t xml:space="preserve"> set) does not verify, then </w:t>
      </w:r>
      <w:r w:rsidR="00917CAF">
        <w:t xml:space="preserve">the ACM will </w:t>
      </w:r>
      <w:r>
        <w:t xml:space="preserve">use </w:t>
      </w:r>
      <w:r w:rsidR="006307DC" w:rsidRPr="006307DC">
        <w:t>the</w:t>
      </w:r>
      <w:r w:rsidR="006307DC">
        <w:rPr>
          <w:i/>
        </w:rPr>
        <w:t xml:space="preserve"> “Backup” </w:t>
      </w:r>
      <w:r w:rsidR="006307DC" w:rsidRPr="006307DC">
        <w:t>method</w:t>
      </w:r>
      <w:r>
        <w:t xml:space="preserve">. </w:t>
      </w:r>
      <w:r w:rsidR="00917CAF">
        <w:t>If it does verify, the ACM</w:t>
      </w:r>
      <w:r>
        <w:t xml:space="preserve"> let</w:t>
      </w:r>
      <w:r w:rsidR="00917CAF">
        <w:t>s</w:t>
      </w:r>
      <w:r>
        <w:t xml:space="preserve"> the BIOS scrub memory.</w:t>
      </w:r>
    </w:p>
    <w:p w:rsidR="00771547" w:rsidRDefault="00771547" w:rsidP="00771547">
      <w:pPr>
        <w:pStyle w:val="ListParagraph"/>
        <w:ind w:left="1260" w:hanging="540"/>
      </w:pPr>
      <w:r>
        <w:t xml:space="preserve">01b – </w:t>
      </w:r>
      <w:r w:rsidR="00917CAF">
        <w:t xml:space="preserve">ACM </w:t>
      </w:r>
      <w:r w:rsidR="00055930">
        <w:t>do</w:t>
      </w:r>
      <w:r w:rsidR="00917CAF">
        <w:t>es</w:t>
      </w:r>
      <w:r w:rsidR="00055930">
        <w:t>n’t</w:t>
      </w:r>
      <w:r>
        <w:t xml:space="preserve"> use </w:t>
      </w:r>
      <w:r w:rsidR="006307DC" w:rsidRPr="006307DC">
        <w:t>the</w:t>
      </w:r>
      <w:r w:rsidR="006307DC">
        <w:rPr>
          <w:i/>
        </w:rPr>
        <w:t xml:space="preserve"> “Backup” </w:t>
      </w:r>
      <w:r w:rsidR="006307DC" w:rsidRPr="006307DC">
        <w:t>method</w:t>
      </w:r>
      <w:r w:rsidR="006307DC" w:rsidRPr="0075126C">
        <w:t xml:space="preserve"> </w:t>
      </w:r>
      <w:r w:rsidRPr="0075126C">
        <w:t>(</w:t>
      </w:r>
      <w:r>
        <w:t xml:space="preserve">unless requested by BIOS). </w:t>
      </w:r>
      <w:r w:rsidR="00917CAF">
        <w:t xml:space="preserve">The ACM will always trust the BIOS to scrub the memory. </w:t>
      </w:r>
      <w:r>
        <w:t xml:space="preserve">Use this setting if your platform lacks the resources to support </w:t>
      </w:r>
      <w:r w:rsidRPr="0075126C">
        <w:rPr>
          <w:i/>
        </w:rPr>
        <w:t xml:space="preserve">Power </w:t>
      </w:r>
      <w:proofErr w:type="gramStart"/>
      <w:r w:rsidRPr="0075126C">
        <w:rPr>
          <w:i/>
        </w:rPr>
        <w:t>Down</w:t>
      </w:r>
      <w:proofErr w:type="gramEnd"/>
      <w:r w:rsidRPr="0075126C">
        <w:rPr>
          <w:i/>
        </w:rPr>
        <w:t xml:space="preserve"> Memory Depletion</w:t>
      </w:r>
      <w:r>
        <w:t>.</w:t>
      </w:r>
    </w:p>
    <w:p w:rsidR="00771547" w:rsidRDefault="00771547" w:rsidP="00771547">
      <w:pPr>
        <w:pStyle w:val="ListParagraph"/>
        <w:ind w:left="1260" w:hanging="540"/>
      </w:pPr>
      <w:r>
        <w:t xml:space="preserve">10b – </w:t>
      </w:r>
      <w:r w:rsidR="00917CAF">
        <w:t xml:space="preserve">The ACM </w:t>
      </w:r>
      <w:r>
        <w:t xml:space="preserve">always </w:t>
      </w:r>
      <w:r w:rsidR="00917CAF">
        <w:t>uses</w:t>
      </w:r>
      <w:r>
        <w:t xml:space="preserve"> </w:t>
      </w:r>
      <w:r w:rsidR="006307DC" w:rsidRPr="006307DC">
        <w:t>the</w:t>
      </w:r>
      <w:r w:rsidR="006307DC">
        <w:rPr>
          <w:i/>
        </w:rPr>
        <w:t xml:space="preserve"> “Backup” </w:t>
      </w:r>
      <w:r w:rsidR="006307DC" w:rsidRPr="006307DC">
        <w:t>method</w:t>
      </w:r>
      <w:r w:rsidR="006307DC">
        <w:t xml:space="preserve"> </w:t>
      </w:r>
      <w:r>
        <w:t>to scrub memory after a surprise reset.</w:t>
      </w:r>
      <w:r w:rsidR="00917CAF">
        <w:t xml:space="preserve"> Thus BIOS will never be invoked until after the sequence completes and the ACM has cleared the Secrets flag.</w:t>
      </w:r>
    </w:p>
    <w:p w:rsidR="00FC13AD" w:rsidRDefault="00FC13AD" w:rsidP="00771547">
      <w:pPr>
        <w:pStyle w:val="Heading2"/>
      </w:pPr>
      <w:bookmarkStart w:id="24" w:name="_Ref463440820"/>
      <w:r>
        <w:lastRenderedPageBreak/>
        <w:t xml:space="preserve">On Demand </w:t>
      </w:r>
      <w:r w:rsidRPr="0075126C">
        <w:t xml:space="preserve">Power </w:t>
      </w:r>
      <w:proofErr w:type="gramStart"/>
      <w:r w:rsidRPr="0075126C">
        <w:t>Down</w:t>
      </w:r>
      <w:proofErr w:type="gramEnd"/>
      <w:r w:rsidRPr="0075126C">
        <w:t xml:space="preserve"> Memory Depletion</w:t>
      </w:r>
      <w:bookmarkEnd w:id="24"/>
      <w:r>
        <w:t xml:space="preserve"> </w:t>
      </w:r>
    </w:p>
    <w:p w:rsidR="00FC13AD" w:rsidRDefault="006307DC" w:rsidP="00771547">
      <w:r>
        <w:t>Client</w:t>
      </w:r>
      <w:r w:rsidR="00FC13AD">
        <w:t xml:space="preserve"> ACM</w:t>
      </w:r>
      <w:r>
        <w:t>s</w:t>
      </w:r>
      <w:r w:rsidR="00FC13AD">
        <w:t xml:space="preserve"> allow the BIOS to request the </w:t>
      </w:r>
      <w:r w:rsidR="00FC13AD" w:rsidRPr="0075126C">
        <w:rPr>
          <w:i/>
        </w:rPr>
        <w:t xml:space="preserve">Power </w:t>
      </w:r>
      <w:proofErr w:type="gramStart"/>
      <w:r w:rsidR="00FC13AD" w:rsidRPr="0075126C">
        <w:rPr>
          <w:i/>
        </w:rPr>
        <w:t>Down</w:t>
      </w:r>
      <w:proofErr w:type="gramEnd"/>
      <w:r w:rsidR="00FC13AD" w:rsidRPr="0075126C">
        <w:rPr>
          <w:i/>
        </w:rPr>
        <w:t xml:space="preserve"> Memory Depletion</w:t>
      </w:r>
      <w:r w:rsidR="00FC13AD" w:rsidRPr="0075126C">
        <w:t xml:space="preserve"> </w:t>
      </w:r>
      <w:r w:rsidR="00FC13AD">
        <w:t>process</w:t>
      </w:r>
      <w:r w:rsidR="00917CAF">
        <w:t>. This requires</w:t>
      </w:r>
      <w:r w:rsidR="00FC13AD">
        <w:t xml:space="preserve"> a non-volatile location (3 bits) that the ACM can read and write. The BIOS writes to this location to request the process and then resets the platform. On each reset, the ACM inspects that location and</w:t>
      </w:r>
      <w:r w:rsidR="00917CAF">
        <w:t>, if BIOS had set a PD request value, the ACM invokes the process. W</w:t>
      </w:r>
      <w:r w:rsidR="00FC13AD">
        <w:t>hen the process completes,</w:t>
      </w:r>
      <w:r w:rsidR="00917CAF">
        <w:t xml:space="preserve"> the ACM</w:t>
      </w:r>
      <w:r w:rsidR="00FC13AD">
        <w:t xml:space="preserve"> resets the request</w:t>
      </w:r>
      <w:r w:rsidR="00A132D7">
        <w:t xml:space="preserve"> by clearing those 3 bits</w:t>
      </w:r>
      <w:r w:rsidR="00FC13AD">
        <w:t>.</w:t>
      </w:r>
      <w:r w:rsidR="00A132D7">
        <w:t xml:space="preserve"> Refer to the BIOS spec for the value the BIOS writes to invoke the process.</w:t>
      </w:r>
    </w:p>
    <w:p w:rsidR="00FC13AD" w:rsidRDefault="00FC13AD" w:rsidP="00771547">
      <w:r>
        <w:t xml:space="preserve">The BIOS may use an RTC CMOS location or a TPM NV Index. The </w:t>
      </w:r>
      <w:r w:rsidRPr="0075126C">
        <w:rPr>
          <w:rStyle w:val="CommandChar"/>
        </w:rPr>
        <w:t>PLATFORM_CONFIG_ELEMENT</w:t>
      </w:r>
      <w:r>
        <w:t xml:space="preserve"> provides the information the ACM needs to access the </w:t>
      </w:r>
      <w:r w:rsidRPr="0075126C">
        <w:rPr>
          <w:i/>
        </w:rPr>
        <w:t>PD Request Location</w:t>
      </w:r>
      <w:r>
        <w:t>. Note that when using a TPM NV Index, the Index data must be able to be read and written by both BIOS and by the ACM. Thus the index attributes must allow anyone to read/write. The SGX index satisfies this requiremen</w:t>
      </w:r>
      <w:r w:rsidR="00917CAF">
        <w:t>t, but you may use any NV Index that meets the access requirements.</w:t>
      </w:r>
    </w:p>
    <w:p w:rsidR="00ED2CF6" w:rsidRDefault="00ED2CF6" w:rsidP="00ED2CF6">
      <w:pPr>
        <w:pStyle w:val="Heading1"/>
      </w:pPr>
      <w:bookmarkStart w:id="25" w:name="_Ref495560600"/>
      <w:r>
        <w:t>Boot from Block</w:t>
      </w:r>
      <w:bookmarkEnd w:id="25"/>
    </w:p>
    <w:p w:rsidR="00ED2CF6" w:rsidRDefault="00ED2CF6" w:rsidP="00ED2CF6">
      <w:r>
        <w:t xml:space="preserve">Some devices, such as cell phones and tablets don’t have a BIOS flash device mapped into processor memory space, but rather use a block media device that contains the BIOS image that gets loaded into the processor memory map. These platforms have additional requirements and </w:t>
      </w:r>
      <w:r w:rsidR="00F3174C">
        <w:t xml:space="preserve">require that </w:t>
      </w:r>
      <w:r>
        <w:t xml:space="preserve">the BPM be built to meet those requirements. </w:t>
      </w:r>
    </w:p>
    <w:p w:rsidR="00651CA3" w:rsidRDefault="00651CA3" w:rsidP="00A132D7">
      <w:r>
        <w:t xml:space="preserve">The </w:t>
      </w:r>
      <w:r w:rsidR="00906C42">
        <w:t xml:space="preserve">BpmGen2 </w:t>
      </w:r>
      <w:r>
        <w:t xml:space="preserve">tool allows </w:t>
      </w:r>
      <w:r w:rsidR="00906C42">
        <w:t xml:space="preserve">you to build an initial BIOS image that could </w:t>
      </w:r>
      <w:r>
        <w:t>be used for both block and non-block boot.</w:t>
      </w:r>
    </w:p>
    <w:p w:rsidR="00A132D7" w:rsidRDefault="00A132D7" w:rsidP="00A132D7">
      <w:r>
        <w:t xml:space="preserve">Some of the requirements are: </w:t>
      </w:r>
    </w:p>
    <w:p w:rsidR="00651CA3" w:rsidRDefault="00651CA3" w:rsidP="00C33710">
      <w:pPr>
        <w:pStyle w:val="ListParagraph"/>
        <w:numPr>
          <w:ilvl w:val="0"/>
          <w:numId w:val="58"/>
        </w:numPr>
      </w:pPr>
      <w:r>
        <w:t>For non-block boot mode:</w:t>
      </w:r>
    </w:p>
    <w:p w:rsidR="00906C42" w:rsidRDefault="00906C42" w:rsidP="00C33710">
      <w:pPr>
        <w:pStyle w:val="ListParagraph"/>
        <w:numPr>
          <w:ilvl w:val="1"/>
          <w:numId w:val="58"/>
        </w:numPr>
      </w:pPr>
      <w:r>
        <w:t>Do not specify –BLOCK on the BpnGen2 command line</w:t>
      </w:r>
    </w:p>
    <w:p w:rsidR="00651CA3" w:rsidRDefault="00651CA3" w:rsidP="00C33710">
      <w:pPr>
        <w:pStyle w:val="ListParagraph"/>
        <w:numPr>
          <w:ilvl w:val="1"/>
          <w:numId w:val="58"/>
        </w:numPr>
      </w:pPr>
      <w:r>
        <w:t>IBB Entry point must be in an IBB segment above 4GB-64KB and is entered in real mode. That code transitions to protected mode.</w:t>
      </w:r>
    </w:p>
    <w:p w:rsidR="00651CA3" w:rsidRDefault="00651CA3" w:rsidP="00C33710">
      <w:pPr>
        <w:pStyle w:val="ListParagraph"/>
        <w:numPr>
          <w:ilvl w:val="1"/>
          <w:numId w:val="58"/>
        </w:numPr>
      </w:pPr>
      <w:r>
        <w:t>Thus at least one segment must be above 4GB-64KB</w:t>
      </w:r>
      <w:r w:rsidR="00227431">
        <w:t>.</w:t>
      </w:r>
    </w:p>
    <w:p w:rsidR="00651CA3" w:rsidRDefault="00651CA3" w:rsidP="00C33710">
      <w:pPr>
        <w:pStyle w:val="ListParagraph"/>
        <w:numPr>
          <w:ilvl w:val="1"/>
          <w:numId w:val="58"/>
        </w:numPr>
      </w:pPr>
      <w:r>
        <w:t xml:space="preserve">Entry point is specified by </w:t>
      </w:r>
      <w:r w:rsidR="00227431">
        <w:t>a</w:t>
      </w:r>
      <w:r>
        <w:t xml:space="preserve"> </w:t>
      </w:r>
      <w:r w:rsidR="00227431">
        <w:t>line</w:t>
      </w:r>
      <w:r>
        <w:t xml:space="preserve"> in the BPM </w:t>
      </w:r>
      <w:proofErr w:type="spellStart"/>
      <w:r>
        <w:t>Params</w:t>
      </w:r>
      <w:proofErr w:type="spellEnd"/>
      <w:r>
        <w:t xml:space="preserve"> file.</w:t>
      </w:r>
    </w:p>
    <w:p w:rsidR="00651CA3" w:rsidRDefault="00651CA3" w:rsidP="00C33710">
      <w:pPr>
        <w:pStyle w:val="ListParagraph"/>
        <w:numPr>
          <w:ilvl w:val="0"/>
          <w:numId w:val="58"/>
        </w:numPr>
      </w:pPr>
      <w:r>
        <w:t>For block boot mode:</w:t>
      </w:r>
    </w:p>
    <w:p w:rsidR="00906C42" w:rsidRDefault="00906C42" w:rsidP="00C33710">
      <w:pPr>
        <w:pStyle w:val="ListParagraph"/>
        <w:numPr>
          <w:ilvl w:val="1"/>
          <w:numId w:val="58"/>
        </w:numPr>
      </w:pPr>
      <w:r>
        <w:t xml:space="preserve">Specify –BLOCK on the BpnGen2 command line </w:t>
      </w:r>
      <w:r w:rsidR="00227431">
        <w:t>(</w:t>
      </w:r>
      <w:r>
        <w:t>and optionally a Top Swap size</w:t>
      </w:r>
      <w:r w:rsidR="00227431">
        <w:t>).</w:t>
      </w:r>
    </w:p>
    <w:p w:rsidR="00651CA3" w:rsidRDefault="00651CA3" w:rsidP="00C33710">
      <w:pPr>
        <w:pStyle w:val="ListParagraph"/>
        <w:numPr>
          <w:ilvl w:val="1"/>
          <w:numId w:val="58"/>
        </w:numPr>
      </w:pPr>
      <w:r>
        <w:t xml:space="preserve">IBB segments </w:t>
      </w:r>
      <w:r w:rsidR="00227431">
        <w:t xml:space="preserve">must </w:t>
      </w:r>
      <w:r>
        <w:t>be contiguous (or have very little space between them)</w:t>
      </w:r>
    </w:p>
    <w:p w:rsidR="00A132D7" w:rsidRDefault="00A132D7" w:rsidP="00C33710">
      <w:pPr>
        <w:pStyle w:val="ListParagraph"/>
        <w:numPr>
          <w:ilvl w:val="1"/>
          <w:numId w:val="58"/>
        </w:numPr>
      </w:pPr>
      <w:r>
        <w:t>IBB segments must be located below 4GB-256KB</w:t>
      </w:r>
    </w:p>
    <w:p w:rsidR="00A132D7" w:rsidRDefault="00227431" w:rsidP="00C33710">
      <w:pPr>
        <w:pStyle w:val="ListParagraph"/>
        <w:numPr>
          <w:ilvl w:val="1"/>
          <w:numId w:val="58"/>
        </w:numPr>
      </w:pPr>
      <w:r>
        <w:t xml:space="preserve">Thus IBB </w:t>
      </w:r>
      <w:r w:rsidR="00A132D7">
        <w:t>Entry point for block boot mode must be in a segment located below 4GB-256KB</w:t>
      </w:r>
      <w:r w:rsidR="00651CA3">
        <w:t xml:space="preserve"> and is entered in protected mode</w:t>
      </w:r>
      <w:r>
        <w:t>.</w:t>
      </w:r>
    </w:p>
    <w:p w:rsidR="00A132D7" w:rsidRDefault="00A132D7" w:rsidP="00C33710">
      <w:pPr>
        <w:pStyle w:val="ListParagraph"/>
        <w:numPr>
          <w:ilvl w:val="1"/>
          <w:numId w:val="58"/>
        </w:numPr>
      </w:pPr>
      <w:r>
        <w:t>Entry point is located by a GUID</w:t>
      </w:r>
      <w:r w:rsidR="00D66944">
        <w:t>:</w:t>
      </w:r>
    </w:p>
    <w:p w:rsidR="00A132D7" w:rsidRDefault="00A132D7" w:rsidP="00D66944">
      <w:pPr>
        <w:spacing w:before="0" w:after="0"/>
        <w:ind w:left="1080" w:firstLine="360"/>
      </w:pPr>
      <w:r>
        <w:t>0x50626249, 0x456D, 0x746E,  0x72, 0x79, 0x50, 0x6F, 0x69, 0x6E, 0x74, 0x00</w:t>
      </w:r>
    </w:p>
    <w:p w:rsidR="00651CA3" w:rsidRDefault="00651CA3" w:rsidP="00C33710">
      <w:pPr>
        <w:pStyle w:val="ListParagraph"/>
        <w:numPr>
          <w:ilvl w:val="1"/>
          <w:numId w:val="58"/>
        </w:numPr>
      </w:pPr>
      <w:r>
        <w:t>BpmGen2 tool pr</w:t>
      </w:r>
      <w:r w:rsidR="00906C42">
        <w:t>e</w:t>
      </w:r>
      <w:r>
        <w:t xml:space="preserve">pends Boot Partition Descriptor Tables to beginning of </w:t>
      </w:r>
      <w:r w:rsidR="00D66944">
        <w:t xml:space="preserve">modified </w:t>
      </w:r>
      <w:r>
        <w:t>BIOS file</w:t>
      </w:r>
      <w:r w:rsidR="00D66944">
        <w:t xml:space="preserve"> the tool generates.</w:t>
      </w:r>
    </w:p>
    <w:p w:rsidR="00D66944" w:rsidRDefault="00D66944" w:rsidP="00C33710">
      <w:pPr>
        <w:pStyle w:val="ListParagraph"/>
        <w:numPr>
          <w:ilvl w:val="1"/>
          <w:numId w:val="58"/>
        </w:numPr>
      </w:pPr>
      <w:r>
        <w:t>Top Swap works differently for Block than it does when booting from SPI Flash devices.</w:t>
      </w:r>
    </w:p>
    <w:p w:rsidR="00A132D7" w:rsidRDefault="00A132D7" w:rsidP="00C33710">
      <w:pPr>
        <w:pStyle w:val="ListParagraph"/>
        <w:numPr>
          <w:ilvl w:val="0"/>
          <w:numId w:val="58"/>
        </w:numPr>
      </w:pPr>
    </w:p>
    <w:p w:rsidR="00A132D7" w:rsidRDefault="00906C42" w:rsidP="00A132D7">
      <w:r>
        <w:lastRenderedPageBreak/>
        <w:t>For non-block boot, Top Swap region is typically between 128KB and 1MB. For Block Boot mod, the Top Swap size must cover the all of the critical code</w:t>
      </w:r>
      <w:r w:rsidR="00D66944">
        <w:t>,</w:t>
      </w:r>
      <w:r>
        <w:t xml:space="preserve"> </w:t>
      </w:r>
      <w:r w:rsidR="00D66944">
        <w:t>which</w:t>
      </w:r>
      <w:r>
        <w:t xml:space="preserve"> includes the FIT, ACM, FIT patches, KM, BPM, and IBB. Since a typical IBB is currently about 3MB, Top Swap size is much larger</w:t>
      </w:r>
      <w:r w:rsidR="00D66944">
        <w:t xml:space="preserve"> and the BIOS update process is different</w:t>
      </w:r>
      <w:r>
        <w:t>.</w:t>
      </w:r>
    </w:p>
    <w:p w:rsidR="00A132D7" w:rsidRDefault="00A132D7" w:rsidP="00ED2CF6">
      <w:r>
        <w:t xml:space="preserve">By specifying the </w:t>
      </w:r>
      <w:r w:rsidRPr="00A132D7">
        <w:rPr>
          <w:i/>
        </w:rPr>
        <w:t>–BLOCK</w:t>
      </w:r>
      <w:r>
        <w:t xml:space="preserve"> parameter on the command line, the BpmGen2 tool builds a BPM for booting from a block device. </w:t>
      </w:r>
    </w:p>
    <w:p w:rsidR="00D66944" w:rsidRDefault="00D66944" w:rsidP="00D66944">
      <w:pPr>
        <w:pStyle w:val="Figure"/>
      </w:pPr>
      <w:r>
        <w:object w:dxaOrig="13955" w:dyaOrig="11361">
          <v:shape id="_x0000_i1028" type="#_x0000_t75" style="width:497.25pt;height:405.75pt" o:ole="">
            <v:imagedata r:id="rId22" o:title=""/>
          </v:shape>
          <o:OLEObject Type="Embed" ProgID="Visio.Drawing.15" ShapeID="_x0000_i1028" DrawAspect="Content" ObjectID="_1571140354" r:id="rId23"/>
        </w:object>
      </w:r>
    </w:p>
    <w:p w:rsidR="00D66944" w:rsidRDefault="00D66944" w:rsidP="00D66944">
      <w:pPr>
        <w:pStyle w:val="FigureTitle"/>
      </w:pPr>
      <w:r>
        <w:t xml:space="preserve">Figure </w:t>
      </w:r>
      <w:fldSimple w:instr=" SEQ Figure \* ARABIC ">
        <w:r>
          <w:rPr>
            <w:noProof/>
          </w:rPr>
          <w:t>2</w:t>
        </w:r>
      </w:fldSimple>
      <w:r>
        <w:t xml:space="preserve"> BPM </w:t>
      </w:r>
      <w:proofErr w:type="gramStart"/>
      <w:r>
        <w:t>Processing</w:t>
      </w:r>
      <w:proofErr w:type="gramEnd"/>
      <w:r>
        <w:t xml:space="preserve"> with -BLOCK option</w:t>
      </w:r>
    </w:p>
    <w:p w:rsidR="00D66944" w:rsidRDefault="002F44A3" w:rsidP="00D66944">
      <w:r>
        <w:t>When building the BPM without the –BLOCK directive, the tool lists all IBB segments in the BPM. However when processing with the –BLOCK directive, the tool will omit any IBB segments above 4GB-265K. The tool also constructs Boot Partition Descriptor Tables (BPDTs) and pre-pends then to the BIOS file. The BPDT tells the ME/SPS firmware where to find the critical components so they can be loaded into processor memory before the BtG ACM executes to verify their validity.</w:t>
      </w:r>
    </w:p>
    <w:p w:rsidR="00F3174C" w:rsidRDefault="002F44A3" w:rsidP="00ED2CF6">
      <w:r>
        <w:t>Additionally, the tool will search the IBB segments for the Protected Mode IBB Entry Point GUID and set the IBB Entry Point in the BPM to the location immediately following the GUID.</w:t>
      </w:r>
    </w:p>
    <w:p w:rsidR="00ED2CF6" w:rsidRDefault="00ED2CF6" w:rsidP="00ED2CF6">
      <w:pPr>
        <w:pStyle w:val="Heading1"/>
      </w:pPr>
      <w:bookmarkStart w:id="26" w:name="_Ref495567816"/>
      <w:r>
        <w:lastRenderedPageBreak/>
        <w:t>OBB Hash</w:t>
      </w:r>
      <w:bookmarkEnd w:id="26"/>
    </w:p>
    <w:p w:rsidR="00ED2CF6" w:rsidRDefault="00D26CC2" w:rsidP="00771547">
      <w:r>
        <w:t xml:space="preserve">Verification of the OBB is BIOS responsibility, but we have added a couple of </w:t>
      </w:r>
      <w:r w:rsidR="0047188A">
        <w:t>options</w:t>
      </w:r>
      <w:r>
        <w:t xml:space="preserve"> to the BpmGen2 tool to aid</w:t>
      </w:r>
      <w:r w:rsidR="0047188A">
        <w:t xml:space="preserve"> </w:t>
      </w:r>
      <w:r w:rsidR="00802EA9">
        <w:t>in that task</w:t>
      </w:r>
      <w:r>
        <w:t xml:space="preserve">. </w:t>
      </w:r>
      <w:r w:rsidR="0047188A">
        <w:t xml:space="preserve">Just set the appropriate values in the BPM </w:t>
      </w:r>
      <w:proofErr w:type="spellStart"/>
      <w:r w:rsidR="0047188A">
        <w:t>Params</w:t>
      </w:r>
      <w:proofErr w:type="spellEnd"/>
      <w:r w:rsidR="0047188A">
        <w:t xml:space="preserve"> file. Here are your options:</w:t>
      </w:r>
    </w:p>
    <w:tbl>
      <w:tblPr>
        <w:tblStyle w:val="TableGrid"/>
        <w:tblW w:w="0" w:type="auto"/>
        <w:tblLook w:val="04A0" w:firstRow="1" w:lastRow="0" w:firstColumn="1" w:lastColumn="0" w:noHBand="0" w:noVBand="1"/>
      </w:tblPr>
      <w:tblGrid>
        <w:gridCol w:w="445"/>
        <w:gridCol w:w="9625"/>
      </w:tblGrid>
      <w:tr w:rsidR="00D26CC2" w:rsidRPr="00D26CC2" w:rsidTr="0047188A">
        <w:tc>
          <w:tcPr>
            <w:tcW w:w="445" w:type="dxa"/>
          </w:tcPr>
          <w:p w:rsidR="00D26CC2" w:rsidRPr="00D26CC2" w:rsidRDefault="00D26CC2" w:rsidP="001751AF">
            <w:pPr>
              <w:pStyle w:val="ListParagraph"/>
              <w:numPr>
                <w:ilvl w:val="0"/>
                <w:numId w:val="60"/>
              </w:numPr>
              <w:ind w:left="0" w:firstLine="0"/>
            </w:pPr>
          </w:p>
        </w:tc>
        <w:tc>
          <w:tcPr>
            <w:tcW w:w="9625" w:type="dxa"/>
          </w:tcPr>
          <w:p w:rsidR="00D26CC2" w:rsidRPr="00D26CC2" w:rsidRDefault="00FA6895" w:rsidP="00FA6895">
            <w:r>
              <w:t xml:space="preserve">When there is no need to verify/authenticate </w:t>
            </w:r>
            <w:r w:rsidR="00D26CC2">
              <w:t>OBB</w:t>
            </w:r>
            <w:r>
              <w:t xml:space="preserve">, </w:t>
            </w:r>
            <w:r w:rsidR="00D26CC2">
              <w:t xml:space="preserve">just set </w:t>
            </w:r>
            <w:r w:rsidR="00D26CC2" w:rsidRPr="0047188A">
              <w:rPr>
                <w:i/>
              </w:rPr>
              <w:t>OBB Hash Algorithm</w:t>
            </w:r>
            <w:r w:rsidR="00D26CC2">
              <w:t xml:space="preserve"> to </w:t>
            </w:r>
            <w:r>
              <w:t>"</w:t>
            </w:r>
            <w:r w:rsidRPr="003C4AD7">
              <w:rPr>
                <w:b/>
              </w:rPr>
              <w:t>0x10</w:t>
            </w:r>
            <w:proofErr w:type="gramStart"/>
            <w:r w:rsidRPr="003C4AD7">
              <w:rPr>
                <w:b/>
              </w:rPr>
              <w:t>:NULL</w:t>
            </w:r>
            <w:proofErr w:type="gramEnd"/>
            <w:r>
              <w:t>". All other OBB settings will be ignored.</w:t>
            </w:r>
          </w:p>
        </w:tc>
      </w:tr>
      <w:tr w:rsidR="00D26CC2" w:rsidRPr="00D26CC2" w:rsidTr="0047188A">
        <w:tc>
          <w:tcPr>
            <w:tcW w:w="445" w:type="dxa"/>
          </w:tcPr>
          <w:p w:rsidR="00D26CC2" w:rsidRPr="00D26CC2" w:rsidRDefault="00D26CC2" w:rsidP="001751AF">
            <w:pPr>
              <w:pStyle w:val="ListParagraph"/>
              <w:numPr>
                <w:ilvl w:val="0"/>
                <w:numId w:val="60"/>
              </w:numPr>
              <w:ind w:left="0" w:firstLine="0"/>
            </w:pPr>
          </w:p>
        </w:tc>
        <w:tc>
          <w:tcPr>
            <w:tcW w:w="9625" w:type="dxa"/>
          </w:tcPr>
          <w:p w:rsidR="00D26CC2" w:rsidRPr="00D26CC2" w:rsidRDefault="00D26CC2" w:rsidP="00FA6895">
            <w:r w:rsidRPr="00D26CC2">
              <w:t xml:space="preserve">You don’t </w:t>
            </w:r>
            <w:r w:rsidR="0047188A">
              <w:t xml:space="preserve">want to </w:t>
            </w:r>
            <w:r w:rsidRPr="00D26CC2">
              <w:t>use the BPM</w:t>
            </w:r>
            <w:r>
              <w:t>.</w:t>
            </w:r>
            <w:r w:rsidRPr="00D26CC2">
              <w:t xml:space="preserve"> For example you had placed the OBB measurement in an IBB segment and use that to verify OBB.  </w:t>
            </w:r>
            <w:r>
              <w:t xml:space="preserve">Or perhaps the OBB parts are signed and you verify the public key against a value in the IBB. Since IBB was verified, you can trust hashes and keys you placed in the IBB. </w:t>
            </w:r>
            <w:r w:rsidR="0047188A">
              <w:t>For this</w:t>
            </w:r>
            <w:r>
              <w:t xml:space="preserve"> case just set </w:t>
            </w:r>
            <w:r w:rsidRPr="0047188A">
              <w:rPr>
                <w:i/>
              </w:rPr>
              <w:t>OBB Hash Algorithm</w:t>
            </w:r>
            <w:r>
              <w:t xml:space="preserve"> to </w:t>
            </w:r>
            <w:r w:rsidR="003C4AD7">
              <w:t>"</w:t>
            </w:r>
            <w:r w:rsidR="003C4AD7" w:rsidRPr="003C4AD7">
              <w:rPr>
                <w:b/>
              </w:rPr>
              <w:t>0x10</w:t>
            </w:r>
            <w:proofErr w:type="gramStart"/>
            <w:r w:rsidR="003C4AD7" w:rsidRPr="003C4AD7">
              <w:rPr>
                <w:b/>
              </w:rPr>
              <w:t>:NULL</w:t>
            </w:r>
            <w:proofErr w:type="gramEnd"/>
            <w:r w:rsidR="003C4AD7">
              <w:t>"</w:t>
            </w:r>
            <w:r>
              <w:t>.</w:t>
            </w:r>
          </w:p>
        </w:tc>
      </w:tr>
      <w:tr w:rsidR="00D26CC2" w:rsidRPr="00D26CC2" w:rsidTr="0047188A">
        <w:tc>
          <w:tcPr>
            <w:tcW w:w="445" w:type="dxa"/>
          </w:tcPr>
          <w:p w:rsidR="00D26CC2" w:rsidRPr="00D26CC2" w:rsidRDefault="00D26CC2" w:rsidP="001751AF">
            <w:pPr>
              <w:pStyle w:val="ListParagraph"/>
              <w:numPr>
                <w:ilvl w:val="0"/>
                <w:numId w:val="60"/>
              </w:numPr>
              <w:ind w:left="0" w:firstLine="0"/>
            </w:pPr>
          </w:p>
        </w:tc>
        <w:tc>
          <w:tcPr>
            <w:tcW w:w="9625" w:type="dxa"/>
          </w:tcPr>
          <w:p w:rsidR="00D26CC2" w:rsidRPr="00D26CC2" w:rsidRDefault="0047188A" w:rsidP="003C4AD7">
            <w:r>
              <w:t xml:space="preserve">You calculate OBB hash using you own process and provide the BpmGen2 tool with the hash value. In this case you set </w:t>
            </w:r>
            <w:r w:rsidRPr="0047188A">
              <w:rPr>
                <w:i/>
              </w:rPr>
              <w:t>OBB Hash Algorithm</w:t>
            </w:r>
            <w:r w:rsidR="003C4AD7">
              <w:t xml:space="preserve"> (see below)</w:t>
            </w:r>
            <w:r>
              <w:t xml:space="preserve"> </w:t>
            </w:r>
            <w:r w:rsidR="003C4AD7">
              <w:t>and s</w:t>
            </w:r>
            <w:r>
              <w:t xml:space="preserve">et </w:t>
            </w:r>
            <w:r w:rsidRPr="0047188A">
              <w:rPr>
                <w:i/>
              </w:rPr>
              <w:t>OBB Source</w:t>
            </w:r>
            <w:r>
              <w:t xml:space="preserve"> to </w:t>
            </w:r>
            <w:r w:rsidR="003C4AD7">
              <w:t>“</w:t>
            </w:r>
            <w:r w:rsidRPr="003C4AD7">
              <w:rPr>
                <w:b/>
              </w:rPr>
              <w:t>FILE</w:t>
            </w:r>
            <w:r w:rsidR="003C4AD7">
              <w:t>”</w:t>
            </w:r>
            <w:r>
              <w:t xml:space="preserve">, and specify the </w:t>
            </w:r>
            <w:r w:rsidRPr="0047188A">
              <w:rPr>
                <w:i/>
              </w:rPr>
              <w:t>OBB Hash Filename</w:t>
            </w:r>
            <w:r>
              <w:t>.</w:t>
            </w:r>
          </w:p>
        </w:tc>
      </w:tr>
      <w:tr w:rsidR="003C4AD7" w:rsidRPr="00D26CC2" w:rsidTr="00CB79FC">
        <w:tc>
          <w:tcPr>
            <w:tcW w:w="445" w:type="dxa"/>
          </w:tcPr>
          <w:p w:rsidR="003C4AD7" w:rsidRPr="00D26CC2" w:rsidRDefault="003C4AD7" w:rsidP="001751AF">
            <w:pPr>
              <w:pStyle w:val="ListParagraph"/>
              <w:numPr>
                <w:ilvl w:val="0"/>
                <w:numId w:val="60"/>
              </w:numPr>
              <w:ind w:left="0" w:firstLine="0"/>
            </w:pPr>
          </w:p>
        </w:tc>
        <w:tc>
          <w:tcPr>
            <w:tcW w:w="9625" w:type="dxa"/>
          </w:tcPr>
          <w:p w:rsidR="003C4AD7" w:rsidRPr="00D26CC2" w:rsidRDefault="003C4AD7" w:rsidP="00CB79FC">
            <w:r>
              <w:t xml:space="preserve">When OBB encompasses everything from the start of the supplied BIOS file until the first IBB segment, then you can have the tool calculate the digest by setting </w:t>
            </w:r>
            <w:r w:rsidRPr="0047188A">
              <w:rPr>
                <w:i/>
              </w:rPr>
              <w:t>OBB Hash Algorithm</w:t>
            </w:r>
            <w:r>
              <w:t xml:space="preserve"> (see below) and setting </w:t>
            </w:r>
            <w:r w:rsidRPr="0047188A">
              <w:rPr>
                <w:i/>
              </w:rPr>
              <w:t>OBB Source</w:t>
            </w:r>
            <w:r>
              <w:t xml:space="preserve"> to “</w:t>
            </w:r>
            <w:r w:rsidRPr="003C4AD7">
              <w:rPr>
                <w:b/>
              </w:rPr>
              <w:t>BIOS image to first IBB segment</w:t>
            </w:r>
            <w:r>
              <w:t>”.</w:t>
            </w:r>
          </w:p>
        </w:tc>
      </w:tr>
      <w:tr w:rsidR="003C4AD7" w:rsidRPr="00D26CC2" w:rsidTr="00CB79FC">
        <w:tc>
          <w:tcPr>
            <w:tcW w:w="445" w:type="dxa"/>
          </w:tcPr>
          <w:p w:rsidR="003C4AD7" w:rsidRPr="00D26CC2" w:rsidRDefault="003C4AD7" w:rsidP="001751AF">
            <w:pPr>
              <w:pStyle w:val="ListParagraph"/>
              <w:numPr>
                <w:ilvl w:val="0"/>
                <w:numId w:val="60"/>
              </w:numPr>
              <w:ind w:left="0" w:firstLine="0"/>
            </w:pPr>
          </w:p>
        </w:tc>
        <w:tc>
          <w:tcPr>
            <w:tcW w:w="9625" w:type="dxa"/>
          </w:tcPr>
          <w:p w:rsidR="003C4AD7" w:rsidRPr="00D26CC2" w:rsidRDefault="003C4AD7" w:rsidP="003C4AD7">
            <w:r>
              <w:t xml:space="preserve">When OBB encompasses everything from the start of an included FV file until the first IBB segment, then you can have the tool calculate the digest by setting </w:t>
            </w:r>
            <w:r w:rsidRPr="0047188A">
              <w:rPr>
                <w:i/>
              </w:rPr>
              <w:t>OBB Hash Algorithm</w:t>
            </w:r>
            <w:r>
              <w:t xml:space="preserve"> (see below), setting </w:t>
            </w:r>
            <w:r w:rsidRPr="0047188A">
              <w:rPr>
                <w:i/>
              </w:rPr>
              <w:t>OBB Source</w:t>
            </w:r>
            <w:r>
              <w:t xml:space="preserve"> to “</w:t>
            </w:r>
            <w:r w:rsidRPr="003C4AD7">
              <w:rPr>
                <w:b/>
              </w:rPr>
              <w:t xml:space="preserve">Start From </w:t>
            </w:r>
            <w:proofErr w:type="spellStart"/>
            <w:r w:rsidRPr="003C4AD7">
              <w:rPr>
                <w:b/>
              </w:rPr>
              <w:t>Fv</w:t>
            </w:r>
            <w:proofErr w:type="spellEnd"/>
            <w:r w:rsidRPr="003C4AD7">
              <w:rPr>
                <w:b/>
              </w:rPr>
              <w:t xml:space="preserve"> File to first IBB segment</w:t>
            </w:r>
            <w:r>
              <w:t xml:space="preserve">” and setting the first </w:t>
            </w:r>
            <w:proofErr w:type="spellStart"/>
            <w:r>
              <w:t>ObbGuid</w:t>
            </w:r>
            <w:proofErr w:type="spellEnd"/>
            <w:r>
              <w:t xml:space="preserve"> line to be the GUID of that </w:t>
            </w:r>
            <w:proofErr w:type="spellStart"/>
            <w:r>
              <w:t>Fv</w:t>
            </w:r>
            <w:proofErr w:type="spellEnd"/>
            <w:r>
              <w:t xml:space="preserve"> File. In this case, the tool will locate the file by its GUID and calculate the hash from the first byte of the file data until the first IB segment. </w:t>
            </w:r>
          </w:p>
        </w:tc>
      </w:tr>
      <w:tr w:rsidR="003C4AD7" w:rsidRPr="00D26CC2" w:rsidTr="00CB79FC">
        <w:tc>
          <w:tcPr>
            <w:tcW w:w="445" w:type="dxa"/>
          </w:tcPr>
          <w:p w:rsidR="003C4AD7" w:rsidRPr="00D26CC2" w:rsidRDefault="003C4AD7" w:rsidP="001751AF">
            <w:pPr>
              <w:pStyle w:val="ListParagraph"/>
              <w:numPr>
                <w:ilvl w:val="0"/>
                <w:numId w:val="60"/>
              </w:numPr>
              <w:ind w:left="0" w:firstLine="0"/>
            </w:pPr>
          </w:p>
        </w:tc>
        <w:tc>
          <w:tcPr>
            <w:tcW w:w="9625" w:type="dxa"/>
          </w:tcPr>
          <w:p w:rsidR="003C4AD7" w:rsidRPr="00D26CC2" w:rsidRDefault="003C4AD7" w:rsidP="00CB79FC">
            <w:r>
              <w:t xml:space="preserve">When OBB encompasses a set of </w:t>
            </w:r>
            <w:proofErr w:type="spellStart"/>
            <w:r>
              <w:t>Fv</w:t>
            </w:r>
            <w:proofErr w:type="spellEnd"/>
            <w:r>
              <w:t xml:space="preserve"> files, then you can have the tool calculate the digest by setting </w:t>
            </w:r>
            <w:r w:rsidRPr="0047188A">
              <w:rPr>
                <w:i/>
              </w:rPr>
              <w:t>OBB Hash Algorithm</w:t>
            </w:r>
            <w:r>
              <w:t xml:space="preserve"> (see below), setting </w:t>
            </w:r>
            <w:r w:rsidRPr="0047188A">
              <w:rPr>
                <w:i/>
              </w:rPr>
              <w:t>OBB Source</w:t>
            </w:r>
            <w:r>
              <w:t xml:space="preserve"> to “</w:t>
            </w:r>
            <w:r w:rsidRPr="003C4AD7">
              <w:rPr>
                <w:b/>
              </w:rPr>
              <w:t>List of File GUIDs</w:t>
            </w:r>
            <w:r>
              <w:t xml:space="preserve">” and supplying a number of </w:t>
            </w:r>
            <w:proofErr w:type="spellStart"/>
            <w:r>
              <w:t>ObbGuid</w:t>
            </w:r>
            <w:proofErr w:type="spellEnd"/>
            <w:r>
              <w:t xml:space="preserve"> lines (one for each </w:t>
            </w:r>
            <w:proofErr w:type="spellStart"/>
            <w:r>
              <w:t>Fv</w:t>
            </w:r>
            <w:proofErr w:type="spellEnd"/>
            <w:r>
              <w:t xml:space="preserve"> File that is to be included) specifying the GUID for a file that is to be included. The tool will calculate a composite hash for all those files (just the file data and not the file headers).</w:t>
            </w:r>
          </w:p>
        </w:tc>
      </w:tr>
      <w:tr w:rsidR="0047188A" w:rsidRPr="00D26CC2" w:rsidTr="00CB79FC">
        <w:tc>
          <w:tcPr>
            <w:tcW w:w="445" w:type="dxa"/>
          </w:tcPr>
          <w:p w:rsidR="0047188A" w:rsidRPr="00D26CC2" w:rsidRDefault="0047188A" w:rsidP="003C4AD7"/>
        </w:tc>
        <w:tc>
          <w:tcPr>
            <w:tcW w:w="9625" w:type="dxa"/>
          </w:tcPr>
          <w:p w:rsidR="003C4AD7" w:rsidRDefault="003C4AD7" w:rsidP="003C4AD7">
            <w:r>
              <w:t xml:space="preserve">Values for </w:t>
            </w:r>
            <w:r w:rsidRPr="00802EA9">
              <w:rPr>
                <w:i/>
              </w:rPr>
              <w:t xml:space="preserve">OBB Hash </w:t>
            </w:r>
            <w:proofErr w:type="spellStart"/>
            <w:r w:rsidRPr="00802EA9">
              <w:rPr>
                <w:i/>
              </w:rPr>
              <w:t>Alg</w:t>
            </w:r>
            <w:proofErr w:type="spellEnd"/>
            <w:r>
              <w:t xml:space="preserve"> are:</w:t>
            </w:r>
          </w:p>
          <w:p w:rsidR="003C4AD7" w:rsidRDefault="003C4AD7" w:rsidP="001751AF">
            <w:pPr>
              <w:pStyle w:val="ListParagraph"/>
              <w:numPr>
                <w:ilvl w:val="0"/>
                <w:numId w:val="61"/>
              </w:numPr>
            </w:pPr>
            <w:r>
              <w:t>"0x10:NULL"</w:t>
            </w:r>
          </w:p>
          <w:p w:rsidR="003C4AD7" w:rsidRDefault="003C4AD7" w:rsidP="001751AF">
            <w:pPr>
              <w:pStyle w:val="ListParagraph"/>
              <w:numPr>
                <w:ilvl w:val="0"/>
                <w:numId w:val="61"/>
              </w:numPr>
            </w:pPr>
            <w:r>
              <w:t>"0x04:SHA1"</w:t>
            </w:r>
          </w:p>
          <w:p w:rsidR="003C4AD7" w:rsidRDefault="003C4AD7" w:rsidP="001751AF">
            <w:pPr>
              <w:pStyle w:val="ListParagraph"/>
              <w:numPr>
                <w:ilvl w:val="0"/>
                <w:numId w:val="61"/>
              </w:numPr>
            </w:pPr>
            <w:r>
              <w:t>"0x0B:SHA256"</w:t>
            </w:r>
          </w:p>
          <w:p w:rsidR="003C4AD7" w:rsidRDefault="003C4AD7" w:rsidP="001751AF">
            <w:pPr>
              <w:pStyle w:val="ListParagraph"/>
              <w:numPr>
                <w:ilvl w:val="0"/>
                <w:numId w:val="61"/>
              </w:numPr>
            </w:pPr>
            <w:r>
              <w:t>"0x0C:SHA384"</w:t>
            </w:r>
          </w:p>
          <w:p w:rsidR="003C4AD7" w:rsidRDefault="003C4AD7" w:rsidP="001751AF">
            <w:pPr>
              <w:pStyle w:val="ListParagraph"/>
              <w:numPr>
                <w:ilvl w:val="0"/>
                <w:numId w:val="61"/>
              </w:numPr>
            </w:pPr>
            <w:r>
              <w:t>"0x0D:SHA512"</w:t>
            </w:r>
          </w:p>
          <w:p w:rsidR="003C4AD7" w:rsidRDefault="003C4AD7" w:rsidP="001751AF">
            <w:pPr>
              <w:pStyle w:val="ListParagraph"/>
              <w:numPr>
                <w:ilvl w:val="0"/>
                <w:numId w:val="61"/>
              </w:numPr>
            </w:pPr>
            <w:r>
              <w:t>"0x12:SM3"</w:t>
            </w:r>
          </w:p>
          <w:p w:rsidR="006468DA" w:rsidRDefault="003C4AD7" w:rsidP="00CB79FC">
            <w:r>
              <w:t>The tool only acts on the value before the “:” so the text after the “:” is just for your information</w:t>
            </w:r>
          </w:p>
          <w:p w:rsidR="003C4AD7" w:rsidRPr="00D26CC2" w:rsidRDefault="003C4AD7" w:rsidP="003C4AD7">
            <w:r>
              <w:t xml:space="preserve">For </w:t>
            </w:r>
            <w:r w:rsidRPr="0047188A">
              <w:rPr>
                <w:i/>
              </w:rPr>
              <w:t>OBB Source</w:t>
            </w:r>
            <w:r>
              <w:t xml:space="preserve"> the tool only acts on the first character (case insensitive).</w:t>
            </w:r>
          </w:p>
        </w:tc>
      </w:tr>
    </w:tbl>
    <w:p w:rsidR="00ED2CF6" w:rsidRDefault="00ED2CF6" w:rsidP="00771547"/>
    <w:p w:rsidR="00ED2CF6" w:rsidRDefault="00ED2CF6" w:rsidP="00771547"/>
    <w:p w:rsidR="003B79FD" w:rsidRDefault="003B79FD" w:rsidP="00206CDD">
      <w:pPr>
        <w:pStyle w:val="Appendix1"/>
      </w:pPr>
      <w:bookmarkStart w:id="27" w:name="_Ref495905906"/>
      <w:r>
        <w:lastRenderedPageBreak/>
        <w:t>BpmGen2GUI Tool</w:t>
      </w:r>
      <w:bookmarkEnd w:id="27"/>
    </w:p>
    <w:p w:rsidR="003B79FD" w:rsidRDefault="003B79FD" w:rsidP="00A90934">
      <w:r>
        <w:t xml:space="preserve">The </w:t>
      </w:r>
      <w:r w:rsidRPr="00DC6299">
        <w:rPr>
          <w:i/>
        </w:rPr>
        <w:t>BPMGen2GUI</w:t>
      </w:r>
      <w:r>
        <w:t xml:space="preserve"> tool is a Windows based application designed </w:t>
      </w:r>
      <w:r w:rsidR="00355DE4">
        <w:t xml:space="preserve">to generate the </w:t>
      </w:r>
      <w:r w:rsidR="00355DE4" w:rsidRPr="00DC6299">
        <w:rPr>
          <w:i/>
        </w:rPr>
        <w:t xml:space="preserve">BPM </w:t>
      </w:r>
      <w:proofErr w:type="spellStart"/>
      <w:r w:rsidR="00355DE4" w:rsidRPr="00DC6299">
        <w:rPr>
          <w:i/>
        </w:rPr>
        <w:t>Params</w:t>
      </w:r>
      <w:proofErr w:type="spellEnd"/>
      <w:r w:rsidR="00355DE4">
        <w:t xml:space="preserve"> file needed for the </w:t>
      </w:r>
      <w:r w:rsidR="00355DE4" w:rsidRPr="00DC6299">
        <w:rPr>
          <w:i/>
        </w:rPr>
        <w:t>BpmGen2</w:t>
      </w:r>
      <w:r w:rsidR="00355DE4">
        <w:t xml:space="preserve"> tool.</w:t>
      </w:r>
      <w:r w:rsidR="00FC13AD">
        <w:t xml:space="preserve"> </w:t>
      </w:r>
      <w:r w:rsidR="007B6747">
        <w:t xml:space="preserve"> </w:t>
      </w:r>
      <w:r w:rsidR="003509CD">
        <w:t xml:space="preserve">It is also capable of generating a </w:t>
      </w:r>
      <w:r w:rsidR="003509CD" w:rsidRPr="00DC6299">
        <w:rPr>
          <w:i/>
        </w:rPr>
        <w:t>Key Manifest</w:t>
      </w:r>
      <w:r w:rsidR="007B6747">
        <w:t>.</w:t>
      </w:r>
      <w:r w:rsidR="003509CD">
        <w:t xml:space="preserve"> It has its own User guide. You don’t have to use the </w:t>
      </w:r>
      <w:r w:rsidR="003509CD" w:rsidRPr="00DC6299">
        <w:rPr>
          <w:i/>
        </w:rPr>
        <w:t>BPMGen2GUI</w:t>
      </w:r>
      <w:r w:rsidR="003509CD">
        <w:t xml:space="preserve"> tool, but it is designed to make it easier for you to cr</w:t>
      </w:r>
      <w:r w:rsidR="00DC6299">
        <w:t>e</w:t>
      </w:r>
      <w:r w:rsidR="003509CD">
        <w:t xml:space="preserve">ate the </w:t>
      </w:r>
      <w:r w:rsidR="00DC6299" w:rsidRPr="00DC6299">
        <w:rPr>
          <w:i/>
        </w:rPr>
        <w:t xml:space="preserve">BPM </w:t>
      </w:r>
      <w:proofErr w:type="spellStart"/>
      <w:r w:rsidR="003509CD" w:rsidRPr="00DC6299">
        <w:rPr>
          <w:i/>
        </w:rPr>
        <w:t>Params</w:t>
      </w:r>
      <w:proofErr w:type="spellEnd"/>
      <w:r w:rsidR="003509CD">
        <w:t xml:space="preserve"> file and to generate a </w:t>
      </w:r>
      <w:r w:rsidR="003509CD" w:rsidRPr="00DC6299">
        <w:rPr>
          <w:i/>
        </w:rPr>
        <w:t>Key Manifest</w:t>
      </w:r>
      <w:r w:rsidR="003509CD">
        <w:t>.</w:t>
      </w:r>
    </w:p>
    <w:p w:rsidR="003509CD" w:rsidRPr="00EB3C77" w:rsidRDefault="003509CD" w:rsidP="00A90934">
      <w:r>
        <w:rPr>
          <w:noProof/>
        </w:rPr>
        <w:drawing>
          <wp:inline distT="0" distB="0" distL="0" distR="0" wp14:anchorId="18A00E58" wp14:editId="3D9457F3">
            <wp:extent cx="3099816" cy="3099816"/>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9816" cy="3099816"/>
                    </a:xfrm>
                    <a:prstGeom prst="rect">
                      <a:avLst/>
                    </a:prstGeom>
                  </pic:spPr>
                </pic:pic>
              </a:graphicData>
            </a:graphic>
          </wp:inline>
        </w:drawing>
      </w:r>
      <w:r w:rsidRPr="003509CD">
        <w:rPr>
          <w:noProof/>
        </w:rPr>
        <w:t xml:space="preserve"> </w:t>
      </w:r>
      <w:r>
        <w:rPr>
          <w:noProof/>
        </w:rPr>
        <w:drawing>
          <wp:inline distT="0" distB="0" distL="0" distR="0" wp14:anchorId="46A0F88D" wp14:editId="53AE6F4C">
            <wp:extent cx="3099816" cy="309981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9816" cy="3099816"/>
                    </a:xfrm>
                    <a:prstGeom prst="rect">
                      <a:avLst/>
                    </a:prstGeom>
                  </pic:spPr>
                </pic:pic>
              </a:graphicData>
            </a:graphic>
          </wp:inline>
        </w:drawing>
      </w:r>
      <w:r w:rsidRPr="003509CD">
        <w:rPr>
          <w:noProof/>
        </w:rPr>
        <w:t xml:space="preserve"> </w:t>
      </w:r>
      <w:r>
        <w:rPr>
          <w:noProof/>
        </w:rPr>
        <w:drawing>
          <wp:inline distT="0" distB="0" distL="0" distR="0" wp14:anchorId="685B60FA" wp14:editId="7EB9DDB6">
            <wp:extent cx="3099816" cy="3099816"/>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9816" cy="3099816"/>
                    </a:xfrm>
                    <a:prstGeom prst="rect">
                      <a:avLst/>
                    </a:prstGeom>
                  </pic:spPr>
                </pic:pic>
              </a:graphicData>
            </a:graphic>
          </wp:inline>
        </w:drawing>
      </w:r>
      <w:r w:rsidRPr="003509CD">
        <w:rPr>
          <w:noProof/>
        </w:rPr>
        <w:t xml:space="preserve"> </w:t>
      </w:r>
      <w:r>
        <w:rPr>
          <w:noProof/>
        </w:rPr>
        <w:drawing>
          <wp:inline distT="0" distB="0" distL="0" distR="0" wp14:anchorId="02356350" wp14:editId="20C244BB">
            <wp:extent cx="3099816" cy="3099816"/>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9816" cy="3099816"/>
                    </a:xfrm>
                    <a:prstGeom prst="rect">
                      <a:avLst/>
                    </a:prstGeom>
                  </pic:spPr>
                </pic:pic>
              </a:graphicData>
            </a:graphic>
          </wp:inline>
        </w:drawing>
      </w:r>
    </w:p>
    <w:p w:rsidR="00772510" w:rsidRPr="00FB609B" w:rsidRDefault="00772510" w:rsidP="00A90934"/>
    <w:p w:rsidR="00772510" w:rsidRDefault="00772510" w:rsidP="00A90934"/>
    <w:p w:rsidR="0067783E" w:rsidRDefault="0067783E" w:rsidP="0067783E">
      <w:pPr>
        <w:pStyle w:val="Appendix1"/>
      </w:pPr>
      <w:bookmarkStart w:id="28" w:name="_Ref495226394"/>
      <w:r>
        <w:lastRenderedPageBreak/>
        <w:t>Recommendations</w:t>
      </w:r>
      <w:bookmarkEnd w:id="28"/>
    </w:p>
    <w:p w:rsidR="0067783E" w:rsidRDefault="0067783E" w:rsidP="0067783E">
      <w:r>
        <w:t>This section will discuss “Best Known Practices” (BKMs) and other suggestions on how you can use the BpmGen2 tools. This is an informative section to help you understand various ways you may use the tool.</w:t>
      </w:r>
    </w:p>
    <w:p w:rsidR="0093351B" w:rsidRDefault="0093351B" w:rsidP="0093351B">
      <w:pPr>
        <w:pStyle w:val="Appendix2"/>
        <w:tabs>
          <w:tab w:val="clear" w:pos="2880"/>
        </w:tabs>
        <w:ind w:left="1080" w:hanging="1080"/>
      </w:pPr>
      <w:r>
        <w:t>Verbose Output and Redirection</w:t>
      </w:r>
    </w:p>
    <w:p w:rsidR="0093351B" w:rsidRDefault="0093351B" w:rsidP="0093351B">
      <w:r>
        <w:t xml:space="preserve">Since the tool is designed to be executed inside a batch file, by default it generates the minimum amount of screen output. </w:t>
      </w:r>
    </w:p>
    <w:p w:rsidR="0093351B" w:rsidRPr="0093351B" w:rsidRDefault="0093351B" w:rsidP="0093351B">
      <w:r>
        <w:rPr>
          <w:noProof/>
        </w:rPr>
        <w:drawing>
          <wp:inline distT="0" distB="0" distL="0" distR="0" wp14:anchorId="55894B84" wp14:editId="531E8A2E">
            <wp:extent cx="6400800" cy="2565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2565400"/>
                    </a:xfrm>
                    <a:prstGeom prst="rect">
                      <a:avLst/>
                    </a:prstGeom>
                  </pic:spPr>
                </pic:pic>
              </a:graphicData>
            </a:graphic>
          </wp:inline>
        </w:drawing>
      </w:r>
    </w:p>
    <w:p w:rsidR="0093351B" w:rsidRDefault="0093351B" w:rsidP="0093351B">
      <w:r>
        <w:t xml:space="preserve">You can reduce the amount of screen output by redirecting the tool’s output to a log file. Note that warnings and errors are still displayed on the screen. For example, adding </w:t>
      </w:r>
      <w:proofErr w:type="gramStart"/>
      <w:r w:rsidRPr="00D70FCF">
        <w:rPr>
          <w:b/>
        </w:rPr>
        <w:t>“ &gt;</w:t>
      </w:r>
      <w:proofErr w:type="gramEnd"/>
      <w:r w:rsidRPr="00D70FCF">
        <w:rPr>
          <w:b/>
        </w:rPr>
        <w:t xml:space="preserve"> temp.log</w:t>
      </w:r>
      <w:r>
        <w:t>” to the end of the command line displays:</w:t>
      </w:r>
    </w:p>
    <w:p w:rsidR="0093351B" w:rsidRDefault="0093351B" w:rsidP="0093351B">
      <w:r>
        <w:rPr>
          <w:noProof/>
        </w:rPr>
        <w:drawing>
          <wp:inline distT="0" distB="0" distL="0" distR="0" wp14:anchorId="69A0AE22" wp14:editId="279D3CB2">
            <wp:extent cx="6400800" cy="1068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1068070"/>
                    </a:xfrm>
                    <a:prstGeom prst="rect">
                      <a:avLst/>
                    </a:prstGeom>
                  </pic:spPr>
                </pic:pic>
              </a:graphicData>
            </a:graphic>
          </wp:inline>
        </w:drawing>
      </w:r>
    </w:p>
    <w:p w:rsidR="00D70FCF" w:rsidRDefault="00565E4D" w:rsidP="0093351B">
      <w:proofErr w:type="gramStart"/>
      <w:r>
        <w:t>a</w:t>
      </w:r>
      <w:r w:rsidR="00D70FCF">
        <w:t>nd</w:t>
      </w:r>
      <w:proofErr w:type="gramEnd"/>
      <w:r w:rsidR="00D70FCF">
        <w:t xml:space="preserve"> spools the rest of the text to the log file (in this case named </w:t>
      </w:r>
      <w:r w:rsidR="00D70FCF" w:rsidRPr="00D70FCF">
        <w:rPr>
          <w:i/>
        </w:rPr>
        <w:t>temp.log</w:t>
      </w:r>
      <w:r w:rsidR="00D70FCF">
        <w:t>). You can display or edit the log file:</w:t>
      </w:r>
    </w:p>
    <w:p w:rsidR="00D70FCF" w:rsidRDefault="00D70FCF" w:rsidP="0093351B">
      <w:r>
        <w:rPr>
          <w:noProof/>
        </w:rPr>
        <w:lastRenderedPageBreak/>
        <w:drawing>
          <wp:inline distT="0" distB="0" distL="0" distR="0" wp14:anchorId="3BE1808B" wp14:editId="04AF8C06">
            <wp:extent cx="6400800" cy="1744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1744345"/>
                    </a:xfrm>
                    <a:prstGeom prst="rect">
                      <a:avLst/>
                    </a:prstGeom>
                  </pic:spPr>
                </pic:pic>
              </a:graphicData>
            </a:graphic>
          </wp:inline>
        </w:drawing>
      </w:r>
    </w:p>
    <w:p w:rsidR="00D70FCF" w:rsidRDefault="00D70FCF" w:rsidP="0093351B"/>
    <w:p w:rsidR="0093351B" w:rsidRDefault="0093351B" w:rsidP="0093351B">
      <w:r>
        <w:t xml:space="preserve">You also have the option of changing the verbosity level to display (or log) more information by including </w:t>
      </w:r>
      <w:r w:rsidRPr="006F63EB">
        <w:rPr>
          <w:b/>
        </w:rPr>
        <w:t>–V</w:t>
      </w:r>
      <w:proofErr w:type="gramStart"/>
      <w:r w:rsidRPr="006F63EB">
        <w:rPr>
          <w:b/>
        </w:rPr>
        <w:t>:1</w:t>
      </w:r>
      <w:proofErr w:type="gramEnd"/>
      <w:r>
        <w:t xml:space="preserve"> or </w:t>
      </w:r>
      <w:r w:rsidRPr="006F63EB">
        <w:rPr>
          <w:b/>
        </w:rPr>
        <w:t>–v:2</w:t>
      </w:r>
      <w:r>
        <w:t xml:space="preserve"> on the command line</w:t>
      </w:r>
      <w:r w:rsidR="00D70FCF">
        <w:t>. Must be before the redirection option.</w:t>
      </w:r>
    </w:p>
    <w:p w:rsidR="00D70FCF" w:rsidRDefault="00D70FCF" w:rsidP="0093351B">
      <w:r>
        <w:t xml:space="preserve">Using </w:t>
      </w:r>
      <w:r w:rsidRPr="006F63EB">
        <w:rPr>
          <w:b/>
        </w:rPr>
        <w:t>-v</w:t>
      </w:r>
      <w:proofErr w:type="gramStart"/>
      <w:r w:rsidRPr="006F63EB">
        <w:rPr>
          <w:b/>
        </w:rPr>
        <w:t>:1</w:t>
      </w:r>
      <w:proofErr w:type="gramEnd"/>
      <w:r>
        <w:t xml:space="preserve"> also displays:</w:t>
      </w:r>
    </w:p>
    <w:p w:rsidR="00D70FCF" w:rsidRDefault="00D70FCF" w:rsidP="001751AF">
      <w:pPr>
        <w:pStyle w:val="ListParagraph"/>
        <w:numPr>
          <w:ilvl w:val="0"/>
          <w:numId w:val="62"/>
        </w:numPr>
      </w:pPr>
      <w:r>
        <w:t xml:space="preserve">Tool progress like parsing the BPM </w:t>
      </w:r>
      <w:proofErr w:type="spellStart"/>
      <w:r>
        <w:t>Params</w:t>
      </w:r>
      <w:proofErr w:type="spellEnd"/>
      <w:r>
        <w:t xml:space="preserve"> file, BPM generation steps, verification steps</w:t>
      </w:r>
    </w:p>
    <w:p w:rsidR="00D70FCF" w:rsidRDefault="00D70FCF" w:rsidP="001751AF">
      <w:pPr>
        <w:pStyle w:val="ListParagraph"/>
        <w:numPr>
          <w:ilvl w:val="0"/>
          <w:numId w:val="62"/>
        </w:numPr>
      </w:pPr>
      <w:r>
        <w:t>FIT Table</w:t>
      </w:r>
      <w:r w:rsidR="006F63EB">
        <w:t xml:space="preserve"> from the input BIOS file</w:t>
      </w:r>
    </w:p>
    <w:p w:rsidR="00D70FCF" w:rsidRDefault="00D70FCF" w:rsidP="001751AF">
      <w:pPr>
        <w:pStyle w:val="ListParagraph"/>
        <w:numPr>
          <w:ilvl w:val="0"/>
          <w:numId w:val="62"/>
        </w:numPr>
      </w:pPr>
      <w:r>
        <w:t>BPM</w:t>
      </w:r>
    </w:p>
    <w:p w:rsidR="00D70FCF" w:rsidRDefault="00D70FCF" w:rsidP="001751AF">
      <w:pPr>
        <w:pStyle w:val="ListParagraph"/>
        <w:numPr>
          <w:ilvl w:val="0"/>
          <w:numId w:val="62"/>
        </w:numPr>
      </w:pPr>
      <w:r>
        <w:t>KM</w:t>
      </w:r>
    </w:p>
    <w:p w:rsidR="00D70FCF" w:rsidRDefault="00D70FCF" w:rsidP="001751AF">
      <w:pPr>
        <w:pStyle w:val="ListParagraph"/>
        <w:numPr>
          <w:ilvl w:val="0"/>
          <w:numId w:val="62"/>
        </w:numPr>
      </w:pPr>
      <w:r>
        <w:t>Public Key hash digest values</w:t>
      </w:r>
    </w:p>
    <w:p w:rsidR="00D70FCF" w:rsidRDefault="00D70FCF" w:rsidP="00D70FCF">
      <w:r>
        <w:t xml:space="preserve">Using </w:t>
      </w:r>
      <w:r w:rsidRPr="006F63EB">
        <w:rPr>
          <w:b/>
        </w:rPr>
        <w:t>-v</w:t>
      </w:r>
      <w:proofErr w:type="gramStart"/>
      <w:r w:rsidRPr="006F63EB">
        <w:rPr>
          <w:b/>
        </w:rPr>
        <w:t>:2</w:t>
      </w:r>
      <w:proofErr w:type="gramEnd"/>
      <w:r>
        <w:t xml:space="preserve"> displays everything displayed with –v:1 plus:</w:t>
      </w:r>
    </w:p>
    <w:p w:rsidR="00D70FCF" w:rsidRDefault="00D70FCF" w:rsidP="001751AF">
      <w:pPr>
        <w:pStyle w:val="ListParagraph"/>
        <w:numPr>
          <w:ilvl w:val="0"/>
          <w:numId w:val="63"/>
        </w:numPr>
      </w:pPr>
      <w:r>
        <w:t xml:space="preserve">BPM </w:t>
      </w:r>
      <w:proofErr w:type="spellStart"/>
      <w:r>
        <w:t>Params</w:t>
      </w:r>
      <w:proofErr w:type="spellEnd"/>
      <w:r>
        <w:t xml:space="preserve"> settings</w:t>
      </w:r>
    </w:p>
    <w:p w:rsidR="00D70FCF" w:rsidRDefault="006F63EB" w:rsidP="001751AF">
      <w:pPr>
        <w:pStyle w:val="ListParagraph"/>
        <w:numPr>
          <w:ilvl w:val="0"/>
          <w:numId w:val="63"/>
        </w:numPr>
      </w:pPr>
      <w:r>
        <w:t>Additional processing steps &amp; details</w:t>
      </w:r>
    </w:p>
    <w:p w:rsidR="006F63EB" w:rsidRDefault="006F63EB" w:rsidP="001751AF">
      <w:pPr>
        <w:pStyle w:val="ListParagraph"/>
        <w:numPr>
          <w:ilvl w:val="0"/>
          <w:numId w:val="63"/>
        </w:numPr>
      </w:pPr>
      <w:r>
        <w:t>BPM binary</w:t>
      </w:r>
    </w:p>
    <w:p w:rsidR="006F63EB" w:rsidRDefault="006F63EB" w:rsidP="001751AF">
      <w:pPr>
        <w:pStyle w:val="ListParagraph"/>
        <w:numPr>
          <w:ilvl w:val="0"/>
          <w:numId w:val="63"/>
        </w:numPr>
      </w:pPr>
      <w:r>
        <w:t>Final FIT Table (modified with new BPM and KM sizes)</w:t>
      </w:r>
    </w:p>
    <w:p w:rsidR="0093351B" w:rsidRPr="0093351B" w:rsidRDefault="006F63EB" w:rsidP="0093351B">
      <w:r w:rsidRPr="00565E4D">
        <w:t>When everything works fine, you probably don’t find the extended output very useful. But it can be very helpful when you are debugging your BtG implementation</w:t>
      </w:r>
      <w:r w:rsidRPr="00565E4D">
        <w:rPr>
          <w:highlight w:val="yellow"/>
        </w:rPr>
        <w:t xml:space="preserve">. So consider adding </w:t>
      </w:r>
      <w:proofErr w:type="gramStart"/>
      <w:r w:rsidRPr="00565E4D">
        <w:rPr>
          <w:b/>
          <w:highlight w:val="yellow"/>
        </w:rPr>
        <w:t>“ –</w:t>
      </w:r>
      <w:proofErr w:type="gramEnd"/>
      <w:r w:rsidRPr="00565E4D">
        <w:rPr>
          <w:b/>
          <w:highlight w:val="yellow"/>
        </w:rPr>
        <w:t>v:2 &gt; temp.log</w:t>
      </w:r>
      <w:r w:rsidRPr="00565E4D">
        <w:rPr>
          <w:highlight w:val="yellow"/>
        </w:rPr>
        <w:t>” to the command line. You can easily ignore the log file until you need it.</w:t>
      </w:r>
    </w:p>
    <w:p w:rsidR="00947A4B" w:rsidRDefault="00947A4B" w:rsidP="00947A4B">
      <w:pPr>
        <w:pStyle w:val="Appendix2"/>
      </w:pPr>
      <w:bookmarkStart w:id="29" w:name="_Ref495306751"/>
      <w:r>
        <w:t>Master and Subordinate Keys</w:t>
      </w:r>
      <w:bookmarkEnd w:id="29"/>
    </w:p>
    <w:p w:rsidR="00947A4B" w:rsidRDefault="00947A4B" w:rsidP="00947A4B">
      <w:r>
        <w:t>The key that you use the sign the KM is for all purposes a master key that is used to authorize other keys (in particular, the key used to sign the BPM). It is highly advised that you use a different key to sign the Key Manifest than used for signing the BPM.</w:t>
      </w:r>
    </w:p>
    <w:p w:rsidR="00947A4B" w:rsidRDefault="00947A4B" w:rsidP="00947A4B">
      <w:r>
        <w:t>For your company’s integrity sake, only a few individuals should have access to the KM private signing key. On the other hand, multiple people might need access to the BPM private signing key – especially during debug and testing phases.</w:t>
      </w:r>
    </w:p>
    <w:p w:rsidR="00947A4B" w:rsidRDefault="00947A4B" w:rsidP="00947A4B">
      <w:r>
        <w:lastRenderedPageBreak/>
        <w:t>You should consider using a different BPM key each platform that uses a different BIOS. For example, all server platforms use one key while workstations and client platforms use a different key. You will need to generate a KM for each of those BPM keys</w:t>
      </w:r>
      <w:r w:rsidR="00BE3785">
        <w:t>, each with a different KMID</w:t>
      </w:r>
      <w:r>
        <w:t xml:space="preserve">. </w:t>
      </w:r>
    </w:p>
    <w:p w:rsidR="00BE3785" w:rsidRDefault="00BE3785" w:rsidP="00947A4B">
      <w:r>
        <w:t>It is recommended that new BPM signing keys be used for each new generation of platform – i.e., platforms that are not compatible with the previous BIOS. This would also be a good time to use a new KM signing key to minimize the impact in case the KM Key gets compromised.</w:t>
      </w:r>
    </w:p>
    <w:p w:rsidR="00BE3785" w:rsidRPr="00947A4B" w:rsidRDefault="00BE3785" w:rsidP="00947A4B">
      <w:r>
        <w:t xml:space="preserve">Remember, you must program the KMID and the hash of the KM public signing key into the platform’s FPFs during production of the platform. Also see </w:t>
      </w:r>
      <w:r>
        <w:fldChar w:fldCharType="begin"/>
      </w:r>
      <w:r>
        <w:instrText xml:space="preserve"> REF _Ref495307017 \r \h </w:instrText>
      </w:r>
      <w:r>
        <w:fldChar w:fldCharType="separate"/>
      </w:r>
      <w:r w:rsidR="00AD6784">
        <w:t>B.2</w:t>
      </w:r>
      <w:r>
        <w:fldChar w:fldCharType="end"/>
      </w:r>
      <w:r>
        <w:t xml:space="preserve"> “</w:t>
      </w:r>
      <w:r>
        <w:fldChar w:fldCharType="begin"/>
      </w:r>
      <w:r>
        <w:instrText xml:space="preserve"> REF _Ref495307017 \h </w:instrText>
      </w:r>
      <w:r>
        <w:fldChar w:fldCharType="separate"/>
      </w:r>
      <w:r w:rsidR="00AD6784">
        <w:t>Development vs. Production</w:t>
      </w:r>
      <w:r>
        <w:fldChar w:fldCharType="end"/>
      </w:r>
      <w:r>
        <w:t xml:space="preserve">” for using keys in the preproduction (debug and test) environment. </w:t>
      </w:r>
    </w:p>
    <w:p w:rsidR="0067783E" w:rsidRDefault="0067783E" w:rsidP="0067783E">
      <w:pPr>
        <w:pStyle w:val="Appendix2"/>
      </w:pPr>
      <w:bookmarkStart w:id="30" w:name="_Ref495307017"/>
      <w:r>
        <w:t>Development vs. Production</w:t>
      </w:r>
      <w:bookmarkEnd w:id="30"/>
      <w:r>
        <w:t xml:space="preserve"> </w:t>
      </w:r>
    </w:p>
    <w:p w:rsidR="00DA54EF" w:rsidRDefault="00DA54EF" w:rsidP="00DA54EF">
      <w:r>
        <w:t>Typically,</w:t>
      </w:r>
      <w:r w:rsidR="001A01F1">
        <w:t xml:space="preserve"> signing keys are restricted and</w:t>
      </w:r>
      <w:r>
        <w:t xml:space="preserve"> there is a formal process for the</w:t>
      </w:r>
      <w:r w:rsidR="001A01F1">
        <w:t>ir</w:t>
      </w:r>
      <w:r>
        <w:t xml:space="preserve"> authorized use. That is, the private key</w:t>
      </w:r>
      <w:r w:rsidR="00BA4514">
        <w:t xml:space="preserve"> is </w:t>
      </w:r>
      <w:r>
        <w:t xml:space="preserve">guarded by a signing server, </w:t>
      </w:r>
      <w:r w:rsidR="00BA4514">
        <w:t>such that</w:t>
      </w:r>
      <w:r>
        <w:t xml:space="preserve"> individuals do not have</w:t>
      </w:r>
      <w:r w:rsidR="00BA4514">
        <w:t xml:space="preserve"> direct access to the private key</w:t>
      </w:r>
      <w:r w:rsidR="001A01F1">
        <w:t xml:space="preserve">, but rather must follow </w:t>
      </w:r>
      <w:r>
        <w:t xml:space="preserve">a strict procedure </w:t>
      </w:r>
      <w:r w:rsidR="001A01F1">
        <w:t>to have the server sign</w:t>
      </w:r>
      <w:r>
        <w:t xml:space="preserve"> a binary.</w:t>
      </w:r>
    </w:p>
    <w:p w:rsidR="00DA54EF" w:rsidRDefault="00DA54EF" w:rsidP="00DA54EF">
      <w:r>
        <w:t>During the development and testing phases, BIOS might be built many times and having to go through a formal process of signing the BPM might be time consuming. So during the initial debug and testing phases, it might be advantageous to allow the BIOS team to sign BPMs more easily than for the final release.</w:t>
      </w:r>
    </w:p>
    <w:p w:rsidR="00DA54EF" w:rsidRDefault="00DA54EF" w:rsidP="00DA54EF">
      <w:r>
        <w:t xml:space="preserve">Let’s define a </w:t>
      </w:r>
      <w:r>
        <w:rPr>
          <w:i/>
        </w:rPr>
        <w:t>Pre-Production</w:t>
      </w:r>
      <w:r>
        <w:t xml:space="preserve"> platform as a platform that does not have the </w:t>
      </w:r>
      <w:r w:rsidRPr="00DA54EF">
        <w:rPr>
          <w:i/>
        </w:rPr>
        <w:t>End of Manufacturing</w:t>
      </w:r>
      <w:r>
        <w:t xml:space="preserve"> (EOM) fuse blown. Until the EOM is blown, all </w:t>
      </w:r>
      <w:r w:rsidRPr="00DA54EF">
        <w:rPr>
          <w:i/>
        </w:rPr>
        <w:t>Field Programmable Fuses</w:t>
      </w:r>
      <w:r>
        <w:t xml:space="preserve"> (FPFs) values are read from memory on each boot and thus can easily be changed by the BIOS developer allowing each BIOS team to create their own “Debug” BPM signing key.  This key is not a security concern</w:t>
      </w:r>
      <w:r w:rsidR="00FF656E">
        <w:t xml:space="preserve"> if</w:t>
      </w:r>
      <w:r>
        <w:t xml:space="preserve"> it only works on pre-production </w:t>
      </w:r>
      <w:r w:rsidR="00026E43">
        <w:t>platforms.</w:t>
      </w:r>
      <w:r>
        <w:t xml:space="preserve">  </w:t>
      </w:r>
      <w:r w:rsidR="00FF656E">
        <w:t xml:space="preserve">This can be accomplished by using a different KMID during the pre-production testing stages </w:t>
      </w:r>
      <w:r w:rsidR="00D42B14">
        <w:t>than</w:t>
      </w:r>
      <w:r w:rsidR="00FF656E">
        <w:t xml:space="preserve"> for released (production) BIOS. </w:t>
      </w:r>
      <w:r w:rsidR="00D42B14">
        <w:t>Therefore,</w:t>
      </w:r>
      <w:r>
        <w:t xml:space="preserve"> </w:t>
      </w:r>
      <w:r w:rsidR="00FF656E">
        <w:t>the first time</w:t>
      </w:r>
      <w:r>
        <w:t xml:space="preserve"> a platform </w:t>
      </w:r>
      <w:r w:rsidR="00FF656E">
        <w:t>boots with a production BIOS</w:t>
      </w:r>
      <w:r>
        <w:t xml:space="preserve">, the EOM </w:t>
      </w:r>
      <w:r w:rsidR="00026E43">
        <w:t xml:space="preserve">fuse </w:t>
      </w:r>
      <w:r>
        <w:t>is blown</w:t>
      </w:r>
      <w:r w:rsidR="00BA4514">
        <w:t>,</w:t>
      </w:r>
      <w:r>
        <w:t xml:space="preserve"> and thus only a KM with the </w:t>
      </w:r>
      <w:r w:rsidR="00FF656E">
        <w:t>production</w:t>
      </w:r>
      <w:r>
        <w:t xml:space="preserve"> KMID and signed with the </w:t>
      </w:r>
      <w:r w:rsidR="00FF656E">
        <w:t xml:space="preserve">production signing </w:t>
      </w:r>
      <w:r>
        <w:t xml:space="preserve">key </w:t>
      </w:r>
      <w:r w:rsidR="00FF656E">
        <w:t xml:space="preserve">(i.e., </w:t>
      </w:r>
      <w:r>
        <w:t xml:space="preserve">matches the key hash </w:t>
      </w:r>
      <w:r w:rsidR="00D42B14">
        <w:t xml:space="preserve">permanently </w:t>
      </w:r>
      <w:r>
        <w:t>programmed into the FPFs</w:t>
      </w:r>
      <w:r w:rsidR="00FF656E">
        <w:t xml:space="preserve">) </w:t>
      </w:r>
      <w:r>
        <w:t>can be used.</w:t>
      </w:r>
    </w:p>
    <w:p w:rsidR="00DA54EF" w:rsidRDefault="00DA54EF" w:rsidP="00DA54EF">
      <w:r>
        <w:t xml:space="preserve">Hopefully you see where this is going. Only after BIOS is stable, </w:t>
      </w:r>
      <w:r w:rsidR="00D50150">
        <w:t>for example</w:t>
      </w:r>
      <w:r>
        <w:t xml:space="preserve"> the validation phases with a release candidate, does the BIOS need to be built with the actual KM and BPM signed with restricted keys. </w:t>
      </w:r>
    </w:p>
    <w:p w:rsidR="00F92707" w:rsidRDefault="00F92707" w:rsidP="00DA54EF">
      <w:r>
        <w:t>An additional safeguard is to use the KMSVN and BPMSVN to prevent a Debug BIOS from ever being used on a production platform. Here is how it works.</w:t>
      </w:r>
    </w:p>
    <w:p w:rsidR="00F92707" w:rsidRDefault="00F92707" w:rsidP="00C33710">
      <w:pPr>
        <w:pStyle w:val="ListParagraph"/>
        <w:numPr>
          <w:ilvl w:val="0"/>
          <w:numId w:val="43"/>
        </w:numPr>
      </w:pPr>
      <w:r>
        <w:t>Create a Debug signing key – you can use the BpmGen2GUI tool to generate signing keys</w:t>
      </w:r>
    </w:p>
    <w:p w:rsidR="00F92707" w:rsidRDefault="00F92707" w:rsidP="00C33710">
      <w:pPr>
        <w:pStyle w:val="ListParagraph"/>
        <w:numPr>
          <w:ilvl w:val="0"/>
          <w:numId w:val="43"/>
        </w:numPr>
      </w:pPr>
      <w:r>
        <w:t xml:space="preserve">Create a </w:t>
      </w:r>
      <w:r w:rsidR="00D42B14">
        <w:t>Debug</w:t>
      </w:r>
      <w:r>
        <w:t xml:space="preserve"> KM with KMID=0xFF</w:t>
      </w:r>
      <w:r w:rsidR="00D42B14">
        <w:t xml:space="preserve"> authorizing the Debug BPM signing key </w:t>
      </w:r>
    </w:p>
    <w:p w:rsidR="00F92707" w:rsidRDefault="00F92707" w:rsidP="00C33710">
      <w:pPr>
        <w:pStyle w:val="ListParagraph"/>
        <w:numPr>
          <w:ilvl w:val="0"/>
          <w:numId w:val="43"/>
        </w:numPr>
      </w:pPr>
      <w:r>
        <w:t xml:space="preserve">Create a production KM </w:t>
      </w:r>
      <w:r w:rsidR="00D42B14">
        <w:t>with KMID = 1 authorizing the restricted BPM signing key</w:t>
      </w:r>
    </w:p>
    <w:p w:rsidR="00DA54EF" w:rsidRDefault="00026E43" w:rsidP="00DA54EF">
      <w:r>
        <w:t>This lets BIOS developers u</w:t>
      </w:r>
      <w:r w:rsidR="00DA54EF">
        <w:t xml:space="preserve">se the BpmGen2’s internal signing </w:t>
      </w:r>
      <w:r w:rsidR="00D42B14">
        <w:t xml:space="preserve">capability </w:t>
      </w:r>
      <w:r w:rsidR="00DA54EF">
        <w:t xml:space="preserve">for Debug BIOS </w:t>
      </w:r>
      <w:r>
        <w:t xml:space="preserve">builds </w:t>
      </w:r>
      <w:r w:rsidR="00DA54EF">
        <w:t>and</w:t>
      </w:r>
      <w:r>
        <w:t xml:space="preserve"> </w:t>
      </w:r>
      <w:r w:rsidR="00D42B14">
        <w:t xml:space="preserve">then </w:t>
      </w:r>
      <w:r>
        <w:t>use</w:t>
      </w:r>
      <w:r w:rsidR="00DA54EF">
        <w:t xml:space="preserve"> the BpmGen2’s external signing capability to sign the BPMs for production candidates. This requires each BIOS team to have 2 Bpm Parameter files </w:t>
      </w:r>
      <w:r w:rsidR="00BA4514">
        <w:t xml:space="preserve">such as </w:t>
      </w:r>
      <w:proofErr w:type="spellStart"/>
      <w:r w:rsidR="00BA4514">
        <w:t>Debug</w:t>
      </w:r>
      <w:r w:rsidR="00DA54EF">
        <w:t>.bpDef</w:t>
      </w:r>
      <w:proofErr w:type="spellEnd"/>
      <w:r w:rsidR="00DA54EF">
        <w:t xml:space="preserve"> </w:t>
      </w:r>
      <w:r w:rsidR="00BA4514">
        <w:t>that specifies</w:t>
      </w:r>
      <w:r w:rsidR="00DA54EF">
        <w:t xml:space="preserve"> the Debug signing key and </w:t>
      </w:r>
      <w:proofErr w:type="spellStart"/>
      <w:r w:rsidR="00BA4514">
        <w:t>Production.bpDef</w:t>
      </w:r>
      <w:proofErr w:type="spellEnd"/>
      <w:r w:rsidR="00DA54EF">
        <w:t xml:space="preserve"> for Production that specifies external signing batch file.</w:t>
      </w:r>
      <w:r>
        <w:t xml:space="preserve"> They also have 2 KMs, a Debug KM, signed with the </w:t>
      </w:r>
      <w:r>
        <w:lastRenderedPageBreak/>
        <w:t>Debug key using the debug KMID (say 0xFF) and the production KM with the actual KMID officially signed authorizing the production BPM signing key.</w:t>
      </w:r>
    </w:p>
    <w:p w:rsidR="00D50150" w:rsidRDefault="00BA4514" w:rsidP="00DA54EF">
      <w:r>
        <w:t>An additional</w:t>
      </w:r>
      <w:r w:rsidR="00AB7072">
        <w:t xml:space="preserve"> trick is to use the </w:t>
      </w:r>
      <w:proofErr w:type="spellStart"/>
      <w:r w:rsidR="00026E43">
        <w:t>KMRevocation</w:t>
      </w:r>
      <w:proofErr w:type="spellEnd"/>
      <w:r w:rsidR="00026E43">
        <w:t xml:space="preserve"> value and </w:t>
      </w:r>
      <w:proofErr w:type="spellStart"/>
      <w:r w:rsidR="00AB7072">
        <w:t>BpmRevocation</w:t>
      </w:r>
      <w:proofErr w:type="spellEnd"/>
      <w:r w:rsidR="00AB7072">
        <w:t xml:space="preserve"> </w:t>
      </w:r>
      <w:r>
        <w:t>value</w:t>
      </w:r>
      <w:r w:rsidR="00AB7072">
        <w:t xml:space="preserve"> to further protect against inadvertent use of a Debug signed </w:t>
      </w:r>
      <w:r w:rsidR="00026E43">
        <w:t xml:space="preserve">KM or </w:t>
      </w:r>
      <w:r w:rsidR="00AB7072">
        <w:t xml:space="preserve">BPM. Use </w:t>
      </w:r>
      <w:proofErr w:type="spellStart"/>
      <w:r w:rsidR="00026E43">
        <w:t>KmSVN</w:t>
      </w:r>
      <w:proofErr w:type="spellEnd"/>
      <w:r w:rsidR="00026E43">
        <w:t xml:space="preserve"> = 0 to build the Debug KM, set the </w:t>
      </w:r>
      <w:proofErr w:type="spellStart"/>
      <w:r w:rsidR="00AB7072">
        <w:t>BpmSVN</w:t>
      </w:r>
      <w:proofErr w:type="spellEnd"/>
      <w:r w:rsidR="00AB7072">
        <w:t xml:space="preserve"> = 0 in the </w:t>
      </w:r>
      <w:proofErr w:type="spellStart"/>
      <w:r w:rsidR="00AB7072">
        <w:t>Debug.bpDef</w:t>
      </w:r>
      <w:proofErr w:type="spellEnd"/>
      <w:r w:rsidR="00AB7072">
        <w:t xml:space="preserve"> file (for debug signed BPMs) and use </w:t>
      </w:r>
      <w:proofErr w:type="spellStart"/>
      <w:r w:rsidR="00026E43">
        <w:t>KmSVN</w:t>
      </w:r>
      <w:proofErr w:type="spellEnd"/>
      <w:r w:rsidR="00026E43">
        <w:t xml:space="preserve"> = 1 (or more) in the Production KM and set </w:t>
      </w:r>
      <w:proofErr w:type="spellStart"/>
      <w:r w:rsidR="00AB7072">
        <w:t>BpmSvn</w:t>
      </w:r>
      <w:proofErr w:type="spellEnd"/>
      <w:r w:rsidR="00AB7072">
        <w:t xml:space="preserve">=1 </w:t>
      </w:r>
      <w:r w:rsidR="00F21286">
        <w:t xml:space="preserve">(or more) in the </w:t>
      </w:r>
      <w:proofErr w:type="spellStart"/>
      <w:r w:rsidR="00F21286">
        <w:t>Prodcution.bpDef</w:t>
      </w:r>
      <w:proofErr w:type="spellEnd"/>
      <w:r w:rsidR="00F21286">
        <w:t xml:space="preserve"> file</w:t>
      </w:r>
      <w:r w:rsidR="00AB7072">
        <w:t>.</w:t>
      </w:r>
      <w:r>
        <w:t xml:space="preserve"> </w:t>
      </w:r>
    </w:p>
    <w:p w:rsidR="00AB7072" w:rsidRDefault="00BA4514" w:rsidP="00DA54EF">
      <w:r>
        <w:t xml:space="preserve">Thus even if a debug signed </w:t>
      </w:r>
      <w:r w:rsidR="00026E43">
        <w:t xml:space="preserve">KM and/or </w:t>
      </w:r>
      <w:r>
        <w:t>BPM were to get out, it could never be used on a production platform</w:t>
      </w:r>
      <w:r w:rsidR="00026E43">
        <w:t xml:space="preserve"> because anyone of the following would be detected as an invalid manifest</w:t>
      </w:r>
      <w:r>
        <w:t>.</w:t>
      </w:r>
    </w:p>
    <w:p w:rsidR="00026E43" w:rsidRDefault="00026E43" w:rsidP="00C33710">
      <w:pPr>
        <w:pStyle w:val="ListParagraph"/>
        <w:numPr>
          <w:ilvl w:val="0"/>
          <w:numId w:val="42"/>
        </w:numPr>
      </w:pPr>
      <w:r>
        <w:t>KMID does not match FPFs</w:t>
      </w:r>
    </w:p>
    <w:p w:rsidR="00026E43" w:rsidRDefault="00026E43" w:rsidP="00C33710">
      <w:pPr>
        <w:pStyle w:val="ListParagraph"/>
        <w:numPr>
          <w:ilvl w:val="0"/>
          <w:numId w:val="42"/>
        </w:numPr>
      </w:pPr>
      <w:r>
        <w:t>KM public signing key does not match FPFs</w:t>
      </w:r>
    </w:p>
    <w:p w:rsidR="00026E43" w:rsidRDefault="00026E43" w:rsidP="00C33710">
      <w:pPr>
        <w:pStyle w:val="ListParagraph"/>
        <w:numPr>
          <w:ilvl w:val="0"/>
          <w:numId w:val="42"/>
        </w:numPr>
      </w:pPr>
      <w:r>
        <w:t>KM SVN (0) revoked</w:t>
      </w:r>
    </w:p>
    <w:p w:rsidR="00026E43" w:rsidRDefault="00026E43" w:rsidP="00C33710">
      <w:pPr>
        <w:pStyle w:val="ListParagraph"/>
        <w:numPr>
          <w:ilvl w:val="0"/>
          <w:numId w:val="42"/>
        </w:numPr>
      </w:pPr>
      <w:r>
        <w:t>BPM is not signed with the key specified in a valid KM</w:t>
      </w:r>
    </w:p>
    <w:p w:rsidR="00026E43" w:rsidRDefault="00026E43" w:rsidP="00C33710">
      <w:pPr>
        <w:pStyle w:val="ListParagraph"/>
        <w:numPr>
          <w:ilvl w:val="0"/>
          <w:numId w:val="42"/>
        </w:numPr>
      </w:pPr>
      <w:r>
        <w:t>BPMSVN (0) revoked</w:t>
      </w:r>
    </w:p>
    <w:p w:rsidR="0067783E" w:rsidRDefault="00026159" w:rsidP="0067783E">
      <w:pPr>
        <w:pStyle w:val="Appendix2"/>
      </w:pPr>
      <w:r>
        <w:t>Use of Manufacture’s Data Element</w:t>
      </w:r>
    </w:p>
    <w:p w:rsidR="00026159" w:rsidRDefault="00026159" w:rsidP="00026159">
      <w:r>
        <w:t xml:space="preserve">The purpose of this element was to allow you (the OEM) to include </w:t>
      </w:r>
      <w:r w:rsidR="007751C7">
        <w:t xml:space="preserve">your own </w:t>
      </w:r>
      <w:r>
        <w:t>information, such as a hash digest, in the BPM and thus have it protected by the BPM signature. There are no restrictions on the content</w:t>
      </w:r>
      <w:r w:rsidR="001E515C">
        <w:t xml:space="preserve"> (except size)</w:t>
      </w:r>
      <w:r>
        <w:t xml:space="preserve">, just specify a filename and the BpmGen2 tool will build the PM Element. </w:t>
      </w:r>
      <w:r w:rsidR="001E515C">
        <w:t xml:space="preserve"> </w:t>
      </w:r>
    </w:p>
    <w:p w:rsidR="00026159" w:rsidRDefault="00026159" w:rsidP="00026159">
      <w:r>
        <w:t xml:space="preserve">However, it will increase the size of the BPM. </w:t>
      </w:r>
      <w:r w:rsidR="007751C7">
        <w:t>So, n</w:t>
      </w:r>
      <w:r>
        <w:t>ot only do you need to allocate enough space for the larger BPM</w:t>
      </w:r>
      <w:r w:rsidR="007751C7">
        <w:t xml:space="preserve"> (FIT Type 0xc record)</w:t>
      </w:r>
      <w:r>
        <w:t xml:space="preserve">, but also </w:t>
      </w:r>
      <w:r w:rsidR="00F21286">
        <w:t xml:space="preserve">be aware that </w:t>
      </w:r>
      <w:r>
        <w:t xml:space="preserve">some implementations (such as platforms that boot from a block device) have limitations on the maximum size of some components. </w:t>
      </w:r>
    </w:p>
    <w:p w:rsidR="00F21286" w:rsidRPr="00026159" w:rsidRDefault="00F21286" w:rsidP="00026159">
      <w:r>
        <w:t>Some food for thought. You might use this element to provide the BIOS with a list of hash measurements of other files or modulus</w:t>
      </w:r>
      <w:r w:rsidR="007751C7">
        <w:t xml:space="preserve"> not otherwise covered</w:t>
      </w:r>
      <w:r>
        <w:t>. Or perhaps authorize a signing key for third party supplied files or modules.</w:t>
      </w:r>
    </w:p>
    <w:p w:rsidR="0067783E" w:rsidRDefault="00026159" w:rsidP="0067783E">
      <w:pPr>
        <w:pStyle w:val="Appendix2"/>
      </w:pPr>
      <w:r>
        <w:t>Multiple Keys in Key Manifest</w:t>
      </w:r>
    </w:p>
    <w:p w:rsidR="001458D6" w:rsidRDefault="00026159" w:rsidP="00026159">
      <w:r>
        <w:t>The primary purpose of the KM is to authorize a key for signing the BPM</w:t>
      </w:r>
      <w:r w:rsidR="001458D6">
        <w:t>. But it can also be used to authorize keys for other purposes. In many cases the same key can be used for multiple purposes while other usages require unique keys.</w:t>
      </w:r>
    </w:p>
    <w:p w:rsidR="00026159" w:rsidRDefault="001458D6" w:rsidP="00026159">
      <w:r>
        <w:t>The KM authorizes a key by specifying the hash digest of the public signing key and specifying the purpose (use) of that key. Thus the KM provides a list of public key digests where each key hash has a bit field indicating the authorized use for that key.</w:t>
      </w:r>
      <w:r w:rsidR="00026159">
        <w:t xml:space="preserve"> </w:t>
      </w:r>
      <w:r>
        <w:t xml:space="preserve"> </w:t>
      </w:r>
    </w:p>
    <w:p w:rsidR="001458D6" w:rsidRDefault="001458D6" w:rsidP="00026159">
      <w:r>
        <w:t xml:space="preserve">At least one (and one one) key must have the BPM bit set. Setting the same usage bit in multiple keys is not expected and might result in non-deterministic behavior. </w:t>
      </w:r>
    </w:p>
    <w:p w:rsidR="001458D6" w:rsidRDefault="001458D6" w:rsidP="00026159">
      <w:r>
        <w:t>The following key usage</w:t>
      </w:r>
      <w:r w:rsidR="000659E2">
        <w:t xml:space="preserve"> bits</w:t>
      </w:r>
      <w:r>
        <w:t xml:space="preserve"> have been defined at this time</w:t>
      </w:r>
      <w:r w:rsidR="000659E2">
        <w:t xml:space="preserve"> – the rest are reserved</w:t>
      </w:r>
      <w:r>
        <w:t>:</w:t>
      </w:r>
    </w:p>
    <w:p w:rsidR="001458D6" w:rsidRDefault="001458D6" w:rsidP="00C33710">
      <w:pPr>
        <w:pStyle w:val="ListParagraph"/>
        <w:numPr>
          <w:ilvl w:val="0"/>
          <w:numId w:val="40"/>
        </w:numPr>
      </w:pPr>
      <w:r>
        <w:lastRenderedPageBreak/>
        <w:t>BPM – signing BPM</w:t>
      </w:r>
    </w:p>
    <w:p w:rsidR="001458D6" w:rsidRDefault="001458D6" w:rsidP="00C33710">
      <w:pPr>
        <w:pStyle w:val="ListParagraph"/>
        <w:numPr>
          <w:ilvl w:val="0"/>
          <w:numId w:val="40"/>
        </w:numPr>
      </w:pPr>
      <w:r>
        <w:t>FPM – signing a Fit Patch Manifest</w:t>
      </w:r>
    </w:p>
    <w:p w:rsidR="005A74AA" w:rsidRDefault="005A74AA" w:rsidP="00C33710">
      <w:pPr>
        <w:pStyle w:val="ListParagraph"/>
        <w:numPr>
          <w:ilvl w:val="0"/>
          <w:numId w:val="40"/>
        </w:numPr>
      </w:pPr>
      <w:r>
        <w:t>ACMM – signing the ACM Manifest</w:t>
      </w:r>
    </w:p>
    <w:p w:rsidR="001458D6" w:rsidRDefault="001458D6" w:rsidP="00C33710">
      <w:pPr>
        <w:pStyle w:val="ListParagraph"/>
        <w:numPr>
          <w:ilvl w:val="0"/>
          <w:numId w:val="40"/>
        </w:numPr>
      </w:pPr>
      <w:r>
        <w:t>SDEV – Signing SDEV</w:t>
      </w:r>
    </w:p>
    <w:p w:rsidR="001458D6" w:rsidRDefault="001458D6" w:rsidP="001458D6">
      <w:r>
        <w:t>If you don’t know what some of these are, then you do not need to specify them.</w:t>
      </w:r>
    </w:p>
    <w:p w:rsidR="00026159" w:rsidRPr="00026159" w:rsidRDefault="00026159" w:rsidP="00026159"/>
    <w:p w:rsidR="004B1EB2" w:rsidRDefault="004B1EB2" w:rsidP="0067783E">
      <w:pPr>
        <w:pStyle w:val="Appendix2"/>
      </w:pPr>
      <w:bookmarkStart w:id="31" w:name="_Ref495563358"/>
      <w:r>
        <w:t>Revoking Keys</w:t>
      </w:r>
      <w:bookmarkEnd w:id="31"/>
      <w:r w:rsidR="008275A0">
        <w:t xml:space="preserve"> and Manifests</w:t>
      </w:r>
    </w:p>
    <w:p w:rsidR="004B1EB2" w:rsidRDefault="0099767F" w:rsidP="004B1EB2">
      <w:r>
        <w:t>The BtG architecture provides for Anti-Rollback mechanism for the ACM, KM, and BPM.</w:t>
      </w:r>
      <w:r w:rsidR="00BB323A">
        <w:t xml:space="preserve"> Some reasons why you might need to revoke a manifest include:</w:t>
      </w:r>
    </w:p>
    <w:p w:rsidR="00BB323A" w:rsidRDefault="00BB323A" w:rsidP="001751AF">
      <w:pPr>
        <w:pStyle w:val="ListParagraph"/>
        <w:numPr>
          <w:ilvl w:val="0"/>
          <w:numId w:val="59"/>
        </w:numPr>
      </w:pPr>
      <w:r>
        <w:t>A key authorized by the previous KM was compromised</w:t>
      </w:r>
    </w:p>
    <w:p w:rsidR="00D161E7" w:rsidRDefault="00D161E7" w:rsidP="001751AF">
      <w:pPr>
        <w:pStyle w:val="ListParagraph"/>
        <w:numPr>
          <w:ilvl w:val="0"/>
          <w:numId w:val="59"/>
        </w:numPr>
      </w:pPr>
      <w:r>
        <w:t>Changing the person/organization that was authorized by the previous KM</w:t>
      </w:r>
    </w:p>
    <w:p w:rsidR="00BB323A" w:rsidRDefault="00BB323A" w:rsidP="001751AF">
      <w:pPr>
        <w:pStyle w:val="ListParagraph"/>
        <w:numPr>
          <w:ilvl w:val="0"/>
          <w:numId w:val="59"/>
        </w:numPr>
      </w:pPr>
      <w:r>
        <w:t>The content of a previous manifest was wrong or created a security</w:t>
      </w:r>
      <w:r w:rsidR="00D161E7">
        <w:t xml:space="preserve"> concern</w:t>
      </w:r>
    </w:p>
    <w:p w:rsidR="00D161E7" w:rsidRDefault="00D161E7" w:rsidP="001751AF">
      <w:pPr>
        <w:pStyle w:val="ListParagraph"/>
        <w:numPr>
          <w:ilvl w:val="0"/>
          <w:numId w:val="59"/>
        </w:numPr>
      </w:pPr>
      <w:r>
        <w:t>Old manifest was signed with a weaker key type, key size, or signing scheme</w:t>
      </w:r>
    </w:p>
    <w:p w:rsidR="00BB323A" w:rsidRDefault="00BB323A" w:rsidP="00BB323A">
      <w:r>
        <w:t>In any case, you want to prevent a previously signed BPM or KM from being used.</w:t>
      </w:r>
    </w:p>
    <w:p w:rsidR="00BB323A" w:rsidRDefault="00BB323A" w:rsidP="00BB323A">
      <w:r>
        <w:t>Note: if your KM signing key gets compromised, there is not much you can do for current platforms. That is why it is recommended that you use a different KM signing key for each project and guard KM signing keys with highest security.</w:t>
      </w:r>
    </w:p>
    <w:p w:rsidR="00E14C09" w:rsidRDefault="00E14C09" w:rsidP="00BB323A">
      <w:r>
        <w:t xml:space="preserve">Let’s take an example where you </w:t>
      </w:r>
      <w:r w:rsidR="00B51CC2">
        <w:t>are using</w:t>
      </w:r>
      <w:r>
        <w:t xml:space="preserve"> FIT Type 7 records to generate the IBB segments and now discover that the FIT type 7 records did not cover the entire IBB and thus left a vulnerability. This means that all BPMs that you produced to date, and thus all BIOS </w:t>
      </w:r>
      <w:r w:rsidR="00B51CC2">
        <w:t xml:space="preserve">previous </w:t>
      </w:r>
      <w:r>
        <w:t xml:space="preserve">revisions, have a security flaw and you need to prevent their use. </w:t>
      </w:r>
    </w:p>
    <w:p w:rsidR="00E14C09" w:rsidRDefault="00B51CC2" w:rsidP="00BB323A">
      <w:r>
        <w:t>So</w:t>
      </w:r>
      <w:r w:rsidR="00E14C09">
        <w:t xml:space="preserve"> you build the new BIOS image, with a correct FIT, </w:t>
      </w:r>
      <w:r>
        <w:t xml:space="preserve"> and </w:t>
      </w:r>
      <w:r w:rsidR="00E14C09">
        <w:t xml:space="preserve">edit the production BPM </w:t>
      </w:r>
      <w:proofErr w:type="spellStart"/>
      <w:r w:rsidR="00E14C09">
        <w:t>Params</w:t>
      </w:r>
      <w:proofErr w:type="spellEnd"/>
      <w:r w:rsidR="00E14C09">
        <w:t xml:space="preserve"> file to increment the BPMSVN value (let’s say from 2 to 3)</w:t>
      </w:r>
      <w:r>
        <w:t xml:space="preserve">. You build the new BIOS and provide the BIOS update to your customers. As soon as they update the BIOS and the platform successfully boots, the BtG ACM detects the new BPM SVN level and causes the chipset </w:t>
      </w:r>
      <w:r w:rsidR="008D4DD4">
        <w:t xml:space="preserve">BPMSVN </w:t>
      </w:r>
      <w:r>
        <w:t xml:space="preserve">fuses </w:t>
      </w:r>
      <w:r w:rsidR="008D4DD4">
        <w:t xml:space="preserve">allowing SVN 0, 1, and 2 </w:t>
      </w:r>
      <w:r>
        <w:t xml:space="preserve">to be </w:t>
      </w:r>
      <w:r w:rsidR="008D4DD4">
        <w:t xml:space="preserve">irrevocably </w:t>
      </w:r>
      <w:r>
        <w:t xml:space="preserve">blown. If anyone attempts to roll back the BIOS to a previous </w:t>
      </w:r>
      <w:r w:rsidR="008D4DD4">
        <w:t>version where BPMSVN is less than 3, then the BPM will not verify and BIOS will not be allowed to execute.</w:t>
      </w:r>
    </w:p>
    <w:p w:rsidR="008D4DD4" w:rsidRDefault="008D4DD4" w:rsidP="00BB323A">
      <w:r>
        <w:t>Let’s take another scenario where the KM needs to be revoked because the BPM signing key ware changed and you want to invalidate that key. You would create a new production KM specifying the new BPM key and increment KMSVN. Once the BIOS update with the new KM successfully boots on the customer’s platform, the BtG ACM detects the new KM SVN level and causes the chipset KMSVN fuses to be irrevocably blown. If anyone attempts to roll back the BIOS to a previous version where KMSVN is less than the new value, then the KM will not verify and BIOS will not be allowed to execute.</w:t>
      </w:r>
    </w:p>
    <w:p w:rsidR="007751C7" w:rsidRPr="004B1EB2" w:rsidRDefault="007751C7" w:rsidP="00BB323A">
      <w:r>
        <w:t xml:space="preserve">Caution – there are only 15 levels of rollback protection for each manifest. So use them wisely. </w:t>
      </w:r>
    </w:p>
    <w:p w:rsidR="00FB3094" w:rsidRDefault="00FB3094" w:rsidP="0067783E">
      <w:pPr>
        <w:pStyle w:val="Appendix2"/>
      </w:pPr>
      <w:r>
        <w:lastRenderedPageBreak/>
        <w:t>KM Tutorial</w:t>
      </w:r>
    </w:p>
    <w:p w:rsidR="00FB3094" w:rsidRDefault="00FB3094" w:rsidP="00FB3094">
      <w:r>
        <w:t xml:space="preserve">If this is your first Intel BtG capable platform or you are just evaluating Intel BtG, </w:t>
      </w:r>
      <w:r w:rsidR="00265CB1">
        <w:t>then</w:t>
      </w:r>
      <w:r>
        <w:t xml:space="preserve"> consider doing the following:</w:t>
      </w:r>
    </w:p>
    <w:p w:rsidR="00EB011F" w:rsidRDefault="00EB011F" w:rsidP="00FB3094">
      <w:r>
        <w:t>Crate a set of Debug signing keys and a Debug KM (using KMID 15)</w:t>
      </w:r>
    </w:p>
    <w:p w:rsidR="00EB011F" w:rsidRDefault="00EB011F" w:rsidP="00FB3094">
      <w:r>
        <w:t>Create a set of Production signing keys and a Production KM (Using KMID 1)</w:t>
      </w:r>
    </w:p>
    <w:p w:rsidR="00EB011F" w:rsidRDefault="00EB011F" w:rsidP="00EB011F">
      <w:pPr>
        <w:pStyle w:val="Appendix3"/>
      </w:pPr>
      <w:r>
        <w:t>Creating Debug KM</w:t>
      </w:r>
    </w:p>
    <w:p w:rsidR="00FB3094" w:rsidRDefault="00FB3094" w:rsidP="00C33710">
      <w:pPr>
        <w:pStyle w:val="ListParagraph"/>
        <w:numPr>
          <w:ilvl w:val="0"/>
          <w:numId w:val="54"/>
        </w:numPr>
      </w:pPr>
      <w:r>
        <w:t>Using the BpmGen2GUI tool - create a Sample signing key</w:t>
      </w:r>
      <w:r w:rsidR="00EE5D2D">
        <w:t>s</w:t>
      </w:r>
      <w:r>
        <w:t xml:space="preserve"> for KM and BPM</w:t>
      </w:r>
    </w:p>
    <w:p w:rsidR="00FB3094" w:rsidRDefault="00FB3094" w:rsidP="00C33710">
      <w:pPr>
        <w:pStyle w:val="ListParagraph"/>
        <w:numPr>
          <w:ilvl w:val="1"/>
          <w:numId w:val="53"/>
        </w:numPr>
        <w:ind w:left="720" w:hanging="270"/>
      </w:pPr>
      <w:r>
        <w:t xml:space="preserve">Tools menu </w:t>
      </w:r>
      <w:r>
        <w:sym w:font="Wingdings" w:char="F0E0"/>
      </w:r>
      <w:r>
        <w:t xml:space="preserve"> Generate a Signing Key </w:t>
      </w:r>
      <w:r>
        <w:sym w:font="Wingdings" w:char="F0E0"/>
      </w:r>
      <w:r>
        <w:t>RSA</w:t>
      </w:r>
    </w:p>
    <w:p w:rsidR="00265CB1" w:rsidRPr="00FB3094" w:rsidRDefault="00265CB1" w:rsidP="00C33710">
      <w:pPr>
        <w:pStyle w:val="ListParagraph"/>
        <w:numPr>
          <w:ilvl w:val="1"/>
          <w:numId w:val="53"/>
        </w:numPr>
        <w:ind w:left="720" w:hanging="270"/>
      </w:pPr>
      <w:r>
        <w:t xml:space="preserve">Private Key Filename = </w:t>
      </w:r>
      <w:proofErr w:type="spellStart"/>
      <w:r w:rsidR="00EB011F">
        <w:t>Debug</w:t>
      </w:r>
      <w:r w:rsidR="00EE5D2D">
        <w:t>Km</w:t>
      </w:r>
      <w:r w:rsidRPr="00265CB1">
        <w:t>PrivateKey.pem</w:t>
      </w:r>
      <w:proofErr w:type="spellEnd"/>
    </w:p>
    <w:p w:rsidR="00265CB1" w:rsidRDefault="00265CB1" w:rsidP="00C33710">
      <w:pPr>
        <w:pStyle w:val="ListParagraph"/>
        <w:numPr>
          <w:ilvl w:val="1"/>
          <w:numId w:val="53"/>
        </w:numPr>
        <w:ind w:left="720" w:hanging="270"/>
      </w:pPr>
      <w:r>
        <w:t xml:space="preserve">Private Key Filename = </w:t>
      </w:r>
      <w:proofErr w:type="spellStart"/>
      <w:r w:rsidR="00EB011F">
        <w:t>Debug</w:t>
      </w:r>
      <w:r w:rsidR="00EE5D2D">
        <w:t>Km</w:t>
      </w:r>
      <w:r w:rsidR="007F6AD9">
        <w:t>Pub</w:t>
      </w:r>
      <w:r w:rsidRPr="00265CB1">
        <w:t>Key.pem</w:t>
      </w:r>
      <w:proofErr w:type="spellEnd"/>
    </w:p>
    <w:p w:rsidR="006D7FD2" w:rsidRDefault="006D7FD2" w:rsidP="00C33710">
      <w:pPr>
        <w:pStyle w:val="ListParagraph"/>
        <w:numPr>
          <w:ilvl w:val="1"/>
          <w:numId w:val="53"/>
        </w:numPr>
        <w:ind w:left="720" w:hanging="270"/>
      </w:pPr>
      <w:r>
        <w:t>Click the GENERATE button</w:t>
      </w:r>
    </w:p>
    <w:p w:rsidR="00EE5D2D" w:rsidRPr="00FB3094" w:rsidRDefault="00EE5D2D" w:rsidP="00C33710">
      <w:pPr>
        <w:pStyle w:val="ListParagraph"/>
        <w:numPr>
          <w:ilvl w:val="1"/>
          <w:numId w:val="53"/>
        </w:numPr>
        <w:ind w:left="720" w:hanging="270"/>
      </w:pPr>
      <w:r>
        <w:t xml:space="preserve">Private Key Filename = </w:t>
      </w:r>
      <w:proofErr w:type="spellStart"/>
      <w:r w:rsidR="00EB011F">
        <w:t>Debug</w:t>
      </w:r>
      <w:r>
        <w:t>Bpm</w:t>
      </w:r>
      <w:r w:rsidRPr="00265CB1">
        <w:t>PrivateKey.pem</w:t>
      </w:r>
      <w:proofErr w:type="spellEnd"/>
    </w:p>
    <w:p w:rsidR="00EE5D2D" w:rsidRDefault="00EE5D2D" w:rsidP="00C33710">
      <w:pPr>
        <w:pStyle w:val="ListParagraph"/>
        <w:numPr>
          <w:ilvl w:val="1"/>
          <w:numId w:val="53"/>
        </w:numPr>
        <w:ind w:left="720" w:hanging="270"/>
      </w:pPr>
      <w:r>
        <w:t xml:space="preserve">Private Key Filename = </w:t>
      </w:r>
      <w:proofErr w:type="spellStart"/>
      <w:r w:rsidR="00EB011F">
        <w:t>Debug</w:t>
      </w:r>
      <w:r>
        <w:t>Bpm</w:t>
      </w:r>
      <w:r w:rsidR="007F6AD9">
        <w:t>Pub</w:t>
      </w:r>
      <w:r w:rsidRPr="00265CB1">
        <w:t>Key.pem</w:t>
      </w:r>
      <w:proofErr w:type="spellEnd"/>
    </w:p>
    <w:p w:rsidR="00EE5D2D" w:rsidRDefault="00EE5D2D" w:rsidP="00C33710">
      <w:pPr>
        <w:pStyle w:val="ListParagraph"/>
        <w:numPr>
          <w:ilvl w:val="1"/>
          <w:numId w:val="53"/>
        </w:numPr>
        <w:ind w:left="720" w:hanging="270"/>
      </w:pPr>
      <w:r>
        <w:t>Click the GENERATE button</w:t>
      </w:r>
    </w:p>
    <w:p w:rsidR="00265CB1" w:rsidRDefault="00265CB1" w:rsidP="00C33710">
      <w:pPr>
        <w:pStyle w:val="ListParagraph"/>
        <w:numPr>
          <w:ilvl w:val="0"/>
          <w:numId w:val="54"/>
        </w:numPr>
      </w:pPr>
      <w:r>
        <w:t xml:space="preserve">Use either the BpmGen2GUI tool or the BpmGen2 tool to create the Key Manifest </w:t>
      </w:r>
      <w:r>
        <w:br/>
        <w:t>Note that at the time this is being written, the BpmGen2GUI tools has not yet been updated for the most recent changes. If this is still the case, then you will need to use the BpmGen2 tool. Let’s look at both ways</w:t>
      </w:r>
    </w:p>
    <w:p w:rsidR="00265CB1" w:rsidRDefault="00265CB1" w:rsidP="00C33710">
      <w:pPr>
        <w:pStyle w:val="ListParagraph"/>
        <w:numPr>
          <w:ilvl w:val="1"/>
          <w:numId w:val="54"/>
        </w:numPr>
      </w:pPr>
      <w:r>
        <w:t>To use the BpmGen2 tool</w:t>
      </w:r>
    </w:p>
    <w:p w:rsidR="00265CB1" w:rsidRDefault="00265CB1" w:rsidP="00C33710">
      <w:pPr>
        <w:pStyle w:val="ListParagraph"/>
        <w:numPr>
          <w:ilvl w:val="2"/>
          <w:numId w:val="54"/>
        </w:numPr>
      </w:pPr>
      <w:r>
        <w:t>Open a DOS Command Prompt and navigate to your working directory where you placed the signing keys</w:t>
      </w:r>
    </w:p>
    <w:p w:rsidR="006D7FD2" w:rsidRPr="006D7FD2" w:rsidRDefault="006D7FD2" w:rsidP="00C33710">
      <w:pPr>
        <w:pStyle w:val="ListParagraph"/>
        <w:numPr>
          <w:ilvl w:val="2"/>
          <w:numId w:val="54"/>
        </w:numPr>
        <w:rPr>
          <w:sz w:val="20"/>
        </w:rPr>
      </w:pPr>
      <w:r>
        <w:t>Execute the following command:</w:t>
      </w:r>
    </w:p>
    <w:p w:rsidR="00265CB1" w:rsidRPr="00F4109F" w:rsidRDefault="006D7FD2" w:rsidP="00F4109F">
      <w:pPr>
        <w:ind w:left="720" w:hanging="180"/>
        <w:rPr>
          <w:rFonts w:ascii="Courier New" w:hAnsi="Courier New" w:cs="Courier New"/>
          <w:color w:val="0070C0"/>
        </w:rPr>
      </w:pPr>
      <w:r w:rsidRPr="00F4109F">
        <w:rPr>
          <w:rFonts w:ascii="Courier New" w:hAnsi="Courier New" w:cs="Courier New"/>
          <w:color w:val="0070C0"/>
        </w:rPr>
        <w:t xml:space="preserve">BpmGen2 KMGEN –KM </w:t>
      </w:r>
      <w:proofErr w:type="spellStart"/>
      <w:r w:rsidR="00EB011F" w:rsidRPr="00F4109F">
        <w:rPr>
          <w:rFonts w:ascii="Courier New" w:hAnsi="Courier New" w:cs="Courier New"/>
          <w:color w:val="0070C0"/>
        </w:rPr>
        <w:t>Debug</w:t>
      </w:r>
      <w:r w:rsidRPr="00F4109F">
        <w:rPr>
          <w:rFonts w:ascii="Courier New" w:hAnsi="Courier New" w:cs="Courier New"/>
          <w:color w:val="0070C0"/>
        </w:rPr>
        <w:t>KM.bin</w:t>
      </w:r>
      <w:proofErr w:type="spellEnd"/>
      <w:r w:rsidRPr="00F4109F">
        <w:rPr>
          <w:rFonts w:ascii="Courier New" w:hAnsi="Courier New" w:cs="Courier New"/>
          <w:color w:val="0070C0"/>
        </w:rPr>
        <w:t xml:space="preserve"> –SIGNKEY </w:t>
      </w:r>
      <w:proofErr w:type="spellStart"/>
      <w:r w:rsidR="00EB011F" w:rsidRPr="00F4109F">
        <w:rPr>
          <w:rFonts w:ascii="Courier New" w:hAnsi="Courier New" w:cs="Courier New"/>
          <w:color w:val="0070C0"/>
        </w:rPr>
        <w:t>Debug</w:t>
      </w:r>
      <w:r w:rsidR="00D753F4" w:rsidRPr="00F4109F">
        <w:rPr>
          <w:rFonts w:ascii="Courier New" w:hAnsi="Courier New" w:cs="Courier New"/>
          <w:color w:val="0070C0"/>
        </w:rPr>
        <w:t>KmPrivateKey</w:t>
      </w:r>
      <w:r w:rsidRPr="00F4109F">
        <w:rPr>
          <w:rFonts w:ascii="Courier New" w:hAnsi="Courier New" w:cs="Courier New"/>
          <w:color w:val="0070C0"/>
        </w:rPr>
        <w:t>.pem</w:t>
      </w:r>
      <w:proofErr w:type="spellEnd"/>
      <w:r w:rsidRPr="00F4109F">
        <w:rPr>
          <w:rFonts w:ascii="Courier New" w:hAnsi="Courier New" w:cs="Courier New"/>
          <w:color w:val="0070C0"/>
        </w:rPr>
        <w:t xml:space="preserve"> –KEY </w:t>
      </w:r>
      <w:proofErr w:type="spellStart"/>
      <w:r w:rsidR="00EB011F" w:rsidRPr="00F4109F">
        <w:rPr>
          <w:rFonts w:ascii="Courier New" w:hAnsi="Courier New" w:cs="Courier New"/>
          <w:color w:val="0070C0"/>
        </w:rPr>
        <w:t>Debug</w:t>
      </w:r>
      <w:r w:rsidR="00D753F4" w:rsidRPr="00F4109F">
        <w:rPr>
          <w:rFonts w:ascii="Courier New" w:hAnsi="Courier New" w:cs="Courier New"/>
          <w:color w:val="0070C0"/>
        </w:rPr>
        <w:t>Bpm</w:t>
      </w:r>
      <w:r w:rsidR="007F6AD9">
        <w:rPr>
          <w:rFonts w:ascii="Courier New" w:hAnsi="Courier New" w:cs="Courier New"/>
          <w:color w:val="0070C0"/>
        </w:rPr>
        <w:t>Pub</w:t>
      </w:r>
      <w:r w:rsidR="00D753F4" w:rsidRPr="00F4109F">
        <w:rPr>
          <w:rFonts w:ascii="Courier New" w:hAnsi="Courier New" w:cs="Courier New"/>
          <w:color w:val="0070C0"/>
        </w:rPr>
        <w:t>Key</w:t>
      </w:r>
      <w:r w:rsidRPr="00F4109F">
        <w:rPr>
          <w:rFonts w:ascii="Courier New" w:hAnsi="Courier New" w:cs="Courier New"/>
          <w:color w:val="0070C0"/>
        </w:rPr>
        <w:t>.pem</w:t>
      </w:r>
      <w:proofErr w:type="spellEnd"/>
      <w:r w:rsidR="00EB011F" w:rsidRPr="00F4109F">
        <w:rPr>
          <w:rFonts w:ascii="Courier New" w:hAnsi="Courier New" w:cs="Courier New"/>
          <w:color w:val="0070C0"/>
        </w:rPr>
        <w:t xml:space="preserve"> –KMID 15</w:t>
      </w:r>
      <w:r w:rsidR="00F4109F" w:rsidRPr="00F4109F">
        <w:rPr>
          <w:rFonts w:ascii="Courier New" w:hAnsi="Courier New" w:cs="Courier New"/>
          <w:color w:val="0070C0"/>
        </w:rPr>
        <w:t xml:space="preserve"> –KMSVN 0</w:t>
      </w:r>
    </w:p>
    <w:p w:rsidR="00265CB1" w:rsidRDefault="006D7FD2" w:rsidP="00EE5D2D">
      <w:pPr>
        <w:ind w:left="540" w:firstLine="180"/>
      </w:pPr>
      <w:r>
        <w:t>This creates the KM named “</w:t>
      </w:r>
      <w:proofErr w:type="spellStart"/>
      <w:r w:rsidR="00EB011F">
        <w:rPr>
          <w:color w:val="0070C0"/>
          <w:sz w:val="20"/>
        </w:rPr>
        <w:t>Debug</w:t>
      </w:r>
      <w:r w:rsidR="00D96291">
        <w:rPr>
          <w:color w:val="0070C0"/>
          <w:sz w:val="20"/>
        </w:rPr>
        <w:t>K</w:t>
      </w:r>
      <w:r w:rsidRPr="006D7FD2">
        <w:rPr>
          <w:color w:val="0070C0"/>
          <w:sz w:val="20"/>
        </w:rPr>
        <w:t>M.bin</w:t>
      </w:r>
      <w:proofErr w:type="spellEnd"/>
      <w:r>
        <w:t xml:space="preserve">” in your working directory </w:t>
      </w:r>
    </w:p>
    <w:p w:rsidR="006D7FD2" w:rsidRDefault="006D7FD2" w:rsidP="00C33710">
      <w:pPr>
        <w:pStyle w:val="ListParagraph"/>
        <w:numPr>
          <w:ilvl w:val="1"/>
          <w:numId w:val="54"/>
        </w:numPr>
      </w:pPr>
      <w:r>
        <w:t>To use the BpmGen2GUI tool</w:t>
      </w:r>
    </w:p>
    <w:p w:rsidR="006D7FD2" w:rsidRDefault="006D7FD2" w:rsidP="00C33710">
      <w:pPr>
        <w:pStyle w:val="ListParagraph"/>
        <w:numPr>
          <w:ilvl w:val="2"/>
          <w:numId w:val="54"/>
        </w:numPr>
      </w:pPr>
      <w:r>
        <w:t xml:space="preserve">Start the BpmGen2GUI application, </w:t>
      </w:r>
    </w:p>
    <w:p w:rsidR="006D7FD2" w:rsidRPr="00EB011F" w:rsidRDefault="006D7FD2" w:rsidP="00C33710">
      <w:pPr>
        <w:pStyle w:val="ListParagraph"/>
        <w:numPr>
          <w:ilvl w:val="2"/>
          <w:numId w:val="54"/>
        </w:numPr>
        <w:rPr>
          <w:b/>
          <w:i/>
          <w:u w:val="single"/>
        </w:rPr>
      </w:pPr>
      <w:r>
        <w:t xml:space="preserve">Click </w:t>
      </w:r>
      <w:r w:rsidRPr="00EB011F">
        <w:rPr>
          <w:b/>
          <w:i/>
          <w:u w:val="single"/>
        </w:rPr>
        <w:t xml:space="preserve">Create Key </w:t>
      </w:r>
      <w:r w:rsidR="00EB011F" w:rsidRPr="00EB011F">
        <w:rPr>
          <w:b/>
          <w:i/>
          <w:u w:val="single"/>
        </w:rPr>
        <w:t>Manifest</w:t>
      </w:r>
      <w:r w:rsidRPr="00EB011F">
        <w:rPr>
          <w:b/>
          <w:i/>
          <w:u w:val="single"/>
        </w:rPr>
        <w:t xml:space="preserve"> (KM)</w:t>
      </w:r>
    </w:p>
    <w:p w:rsidR="00F4109F" w:rsidRDefault="00F4109F" w:rsidP="00C33710">
      <w:pPr>
        <w:pStyle w:val="ListParagraph"/>
        <w:numPr>
          <w:ilvl w:val="2"/>
          <w:numId w:val="54"/>
        </w:numPr>
      </w:pPr>
      <w:r>
        <w:t>Set KMID to 15</w:t>
      </w:r>
    </w:p>
    <w:p w:rsidR="00F4109F" w:rsidRDefault="00F4109F" w:rsidP="00C33710">
      <w:pPr>
        <w:pStyle w:val="ListParagraph"/>
        <w:numPr>
          <w:ilvl w:val="2"/>
          <w:numId w:val="54"/>
        </w:numPr>
      </w:pPr>
      <w:r>
        <w:t>Set KMSVN to 0</w:t>
      </w:r>
    </w:p>
    <w:p w:rsidR="006D7FD2" w:rsidRDefault="006D7FD2" w:rsidP="00C33710">
      <w:pPr>
        <w:pStyle w:val="ListParagraph"/>
        <w:numPr>
          <w:ilvl w:val="2"/>
          <w:numId w:val="54"/>
        </w:numPr>
      </w:pPr>
      <w:r>
        <w:t>For</w:t>
      </w:r>
      <w:r w:rsidRPr="006D7FD2">
        <w:t xml:space="preserve"> </w:t>
      </w:r>
      <w:r w:rsidRPr="00EB011F">
        <w:rPr>
          <w:b/>
          <w:i/>
          <w:u w:val="single"/>
        </w:rPr>
        <w:t>Key(s) being Authorized</w:t>
      </w:r>
    </w:p>
    <w:p w:rsidR="006D7FD2" w:rsidRDefault="006D7FD2" w:rsidP="00C33710">
      <w:pPr>
        <w:pStyle w:val="ListParagraph"/>
        <w:numPr>
          <w:ilvl w:val="3"/>
          <w:numId w:val="54"/>
        </w:numPr>
      </w:pPr>
      <w:r>
        <w:t xml:space="preserve">Click on </w:t>
      </w:r>
      <w:r w:rsidRPr="00EB011F">
        <w:rPr>
          <w:b/>
          <w:i/>
          <w:u w:val="single"/>
        </w:rPr>
        <w:t>ADD</w:t>
      </w:r>
      <w:r>
        <w:t xml:space="preserve"> </w:t>
      </w:r>
    </w:p>
    <w:p w:rsidR="006D7FD2" w:rsidRDefault="006D7FD2" w:rsidP="00C33710">
      <w:pPr>
        <w:pStyle w:val="ListParagraph"/>
        <w:numPr>
          <w:ilvl w:val="3"/>
          <w:numId w:val="54"/>
        </w:numPr>
      </w:pPr>
      <w:r>
        <w:t xml:space="preserve">Click </w:t>
      </w:r>
      <w:r w:rsidRPr="00EB011F">
        <w:rPr>
          <w:b/>
          <w:i/>
          <w:u w:val="single"/>
        </w:rPr>
        <w:t>Browse</w:t>
      </w:r>
      <w:r>
        <w:t xml:space="preserve"> and select </w:t>
      </w:r>
      <w:proofErr w:type="spellStart"/>
      <w:r w:rsidR="00EB011F">
        <w:t>Debug</w:t>
      </w:r>
      <w:r w:rsidR="00D753F4">
        <w:t>Bpm</w:t>
      </w:r>
      <w:r w:rsidR="007F6AD9">
        <w:t>Pub</w:t>
      </w:r>
      <w:r w:rsidR="00D753F4" w:rsidRPr="00265CB1">
        <w:t>Key</w:t>
      </w:r>
      <w:r w:rsidRPr="00265CB1">
        <w:t>.pem</w:t>
      </w:r>
      <w:proofErr w:type="spellEnd"/>
    </w:p>
    <w:p w:rsidR="006D7FD2" w:rsidRDefault="006D7FD2" w:rsidP="00C33710">
      <w:pPr>
        <w:pStyle w:val="ListParagraph"/>
        <w:numPr>
          <w:ilvl w:val="3"/>
          <w:numId w:val="54"/>
        </w:numPr>
      </w:pPr>
      <w:r>
        <w:t xml:space="preserve">For </w:t>
      </w:r>
      <w:r w:rsidRPr="00EB011F">
        <w:rPr>
          <w:b/>
          <w:i/>
          <w:u w:val="single"/>
        </w:rPr>
        <w:t>USAGE</w:t>
      </w:r>
      <w:r>
        <w:t xml:space="preserve"> check </w:t>
      </w:r>
      <w:r w:rsidRPr="00EB011F">
        <w:rPr>
          <w:b/>
          <w:i/>
          <w:u w:val="single"/>
        </w:rPr>
        <w:t>BPM</w:t>
      </w:r>
    </w:p>
    <w:p w:rsidR="006D7FD2" w:rsidRDefault="006D7FD2" w:rsidP="00C33710">
      <w:pPr>
        <w:pStyle w:val="ListParagraph"/>
        <w:numPr>
          <w:ilvl w:val="2"/>
          <w:numId w:val="54"/>
        </w:numPr>
      </w:pPr>
      <w:r>
        <w:t xml:space="preserve">For </w:t>
      </w:r>
      <w:r w:rsidRPr="00EB011F">
        <w:rPr>
          <w:b/>
          <w:i/>
          <w:u w:val="single"/>
        </w:rPr>
        <w:t>KM Public Key</w:t>
      </w:r>
    </w:p>
    <w:p w:rsidR="006D7FD2" w:rsidRDefault="006D7FD2" w:rsidP="00C33710">
      <w:pPr>
        <w:pStyle w:val="ListParagraph"/>
        <w:numPr>
          <w:ilvl w:val="3"/>
          <w:numId w:val="54"/>
        </w:numPr>
      </w:pPr>
      <w:r>
        <w:t xml:space="preserve">Click </w:t>
      </w:r>
      <w:r w:rsidRPr="00EB011F">
        <w:rPr>
          <w:b/>
          <w:i/>
          <w:u w:val="single"/>
        </w:rPr>
        <w:t>Browse</w:t>
      </w:r>
      <w:r>
        <w:t xml:space="preserve"> and select </w:t>
      </w:r>
      <w:proofErr w:type="spellStart"/>
      <w:r w:rsidR="00EB011F">
        <w:t>Debug</w:t>
      </w:r>
      <w:r w:rsidR="00D753F4">
        <w:t>Km</w:t>
      </w:r>
      <w:r w:rsidR="007F6AD9">
        <w:t>Pub</w:t>
      </w:r>
      <w:r w:rsidR="00D753F4" w:rsidRPr="00265CB1">
        <w:t>Key</w:t>
      </w:r>
      <w:r w:rsidRPr="00265CB1">
        <w:t>.pem</w:t>
      </w:r>
      <w:proofErr w:type="spellEnd"/>
    </w:p>
    <w:p w:rsidR="006D7FD2" w:rsidRDefault="006D7FD2" w:rsidP="00C33710">
      <w:pPr>
        <w:pStyle w:val="ListParagraph"/>
        <w:numPr>
          <w:ilvl w:val="2"/>
          <w:numId w:val="54"/>
        </w:numPr>
      </w:pPr>
      <w:r>
        <w:t xml:space="preserve">For </w:t>
      </w:r>
      <w:r w:rsidRPr="00EB011F">
        <w:rPr>
          <w:b/>
          <w:i/>
          <w:u w:val="single"/>
        </w:rPr>
        <w:t>KM Private Key</w:t>
      </w:r>
    </w:p>
    <w:p w:rsidR="006D7FD2" w:rsidRDefault="006D7FD2" w:rsidP="00C33710">
      <w:pPr>
        <w:pStyle w:val="ListParagraph"/>
        <w:numPr>
          <w:ilvl w:val="3"/>
          <w:numId w:val="54"/>
        </w:numPr>
      </w:pPr>
      <w:r>
        <w:lastRenderedPageBreak/>
        <w:t xml:space="preserve">Click </w:t>
      </w:r>
      <w:r w:rsidRPr="00EB011F">
        <w:rPr>
          <w:b/>
          <w:i/>
          <w:u w:val="single"/>
        </w:rPr>
        <w:t>Browse</w:t>
      </w:r>
      <w:r>
        <w:t xml:space="preserve"> and select </w:t>
      </w:r>
      <w:proofErr w:type="spellStart"/>
      <w:r w:rsidR="00EB011F">
        <w:t>Debug</w:t>
      </w:r>
      <w:r w:rsidR="00D753F4">
        <w:t>Km</w:t>
      </w:r>
      <w:r w:rsidR="00D753F4" w:rsidRPr="00265CB1">
        <w:t>PrivateKey</w:t>
      </w:r>
      <w:r w:rsidRPr="006D7FD2">
        <w:t>.pem</w:t>
      </w:r>
      <w:proofErr w:type="spellEnd"/>
    </w:p>
    <w:p w:rsidR="006D7FD2" w:rsidRDefault="00EE5D2D" w:rsidP="00C33710">
      <w:pPr>
        <w:pStyle w:val="ListParagraph"/>
        <w:numPr>
          <w:ilvl w:val="2"/>
          <w:numId w:val="54"/>
        </w:numPr>
      </w:pPr>
      <w:r>
        <w:t xml:space="preserve">Click the </w:t>
      </w:r>
      <w:r w:rsidRPr="00EB011F">
        <w:rPr>
          <w:b/>
          <w:i/>
          <w:u w:val="single"/>
        </w:rPr>
        <w:t>GENERATE</w:t>
      </w:r>
      <w:r>
        <w:t xml:space="preserve"> button</w:t>
      </w:r>
      <w:r w:rsidR="00A00F75">
        <w:t xml:space="preserve"> and specify </w:t>
      </w:r>
      <w:proofErr w:type="spellStart"/>
      <w:r w:rsidR="00A00F75">
        <w:rPr>
          <w:color w:val="0070C0"/>
          <w:sz w:val="20"/>
        </w:rPr>
        <w:t>Debug</w:t>
      </w:r>
      <w:r w:rsidR="00A00F75" w:rsidRPr="00EE5D2D">
        <w:rPr>
          <w:color w:val="0070C0"/>
          <w:sz w:val="20"/>
        </w:rPr>
        <w:t>KM.bin</w:t>
      </w:r>
      <w:proofErr w:type="spellEnd"/>
      <w:r w:rsidR="00A00F75">
        <w:t>.</w:t>
      </w:r>
    </w:p>
    <w:p w:rsidR="00EE5D2D" w:rsidRDefault="00EE5D2D" w:rsidP="00EE5D2D">
      <w:pPr>
        <w:ind w:left="1080"/>
      </w:pPr>
      <w:r>
        <w:t xml:space="preserve">This creates </w:t>
      </w:r>
      <w:r w:rsidR="00EB011F">
        <w:t>a</w:t>
      </w:r>
      <w:r>
        <w:t xml:space="preserve"> </w:t>
      </w:r>
      <w:r w:rsidR="00A00F75">
        <w:t xml:space="preserve">signed </w:t>
      </w:r>
      <w:r>
        <w:t>KM named “</w:t>
      </w:r>
      <w:proofErr w:type="spellStart"/>
      <w:r w:rsidR="00EB011F">
        <w:rPr>
          <w:color w:val="0070C0"/>
          <w:sz w:val="20"/>
        </w:rPr>
        <w:t>Debug</w:t>
      </w:r>
      <w:r w:rsidRPr="00EE5D2D">
        <w:rPr>
          <w:color w:val="0070C0"/>
          <w:sz w:val="20"/>
        </w:rPr>
        <w:t>KM.bin</w:t>
      </w:r>
      <w:proofErr w:type="spellEnd"/>
      <w:r>
        <w:t>” in your working directory</w:t>
      </w:r>
    </w:p>
    <w:p w:rsidR="00A00F75" w:rsidRDefault="00A00F75" w:rsidP="00C33710">
      <w:pPr>
        <w:pStyle w:val="ListParagraph"/>
        <w:numPr>
          <w:ilvl w:val="2"/>
          <w:numId w:val="54"/>
        </w:numPr>
      </w:pPr>
      <w:r>
        <w:t>Typically you will want to save the KM Definition file, so:</w:t>
      </w:r>
    </w:p>
    <w:p w:rsidR="00A00F75" w:rsidRDefault="00A00F75" w:rsidP="00C33710">
      <w:pPr>
        <w:pStyle w:val="ListParagraph"/>
        <w:numPr>
          <w:ilvl w:val="3"/>
          <w:numId w:val="54"/>
        </w:numPr>
      </w:pPr>
      <w:r>
        <w:t>Click File</w:t>
      </w:r>
      <w:r>
        <w:sym w:font="Wingdings" w:char="F0E0"/>
      </w:r>
      <w:proofErr w:type="spellStart"/>
      <w:r>
        <w:t>SaveAs</w:t>
      </w:r>
      <w:proofErr w:type="spellEnd"/>
    </w:p>
    <w:p w:rsidR="00A00F75" w:rsidRDefault="00A00F75" w:rsidP="00C33710">
      <w:pPr>
        <w:pStyle w:val="ListParagraph"/>
        <w:numPr>
          <w:ilvl w:val="3"/>
          <w:numId w:val="54"/>
        </w:numPr>
      </w:pPr>
      <w:r>
        <w:t xml:space="preserve">Specify a filename such as </w:t>
      </w:r>
      <w:proofErr w:type="spellStart"/>
      <w:r>
        <w:t>DebugKM.kmDef</w:t>
      </w:r>
      <w:proofErr w:type="spellEnd"/>
    </w:p>
    <w:p w:rsidR="00265CB1" w:rsidRDefault="00D753F4" w:rsidP="00C33710">
      <w:pPr>
        <w:pStyle w:val="ListParagraph"/>
        <w:numPr>
          <w:ilvl w:val="0"/>
          <w:numId w:val="54"/>
        </w:numPr>
      </w:pPr>
      <w:r>
        <w:t xml:space="preserve">Provide </w:t>
      </w:r>
      <w:proofErr w:type="spellStart"/>
      <w:r w:rsidR="00A00F75" w:rsidRPr="00A00F75">
        <w:t>DebugKM.bin</w:t>
      </w:r>
      <w:proofErr w:type="spellEnd"/>
      <w:r w:rsidR="00A00F75">
        <w:t xml:space="preserve">, </w:t>
      </w:r>
      <w:proofErr w:type="spellStart"/>
      <w:r w:rsidRPr="00265CB1">
        <w:t>My</w:t>
      </w:r>
      <w:r>
        <w:t>Bpm</w:t>
      </w:r>
      <w:r w:rsidRPr="00265CB1">
        <w:t>PrivateKey.pem</w:t>
      </w:r>
      <w:proofErr w:type="spellEnd"/>
      <w:r>
        <w:t xml:space="preserve"> and </w:t>
      </w:r>
      <w:proofErr w:type="spellStart"/>
      <w:r w:rsidRPr="00265CB1">
        <w:t>My</w:t>
      </w:r>
      <w:r>
        <w:t>Bpm</w:t>
      </w:r>
      <w:r w:rsidR="007F6AD9">
        <w:t>Pub</w:t>
      </w:r>
      <w:r w:rsidRPr="00265CB1">
        <w:t>Key.pem</w:t>
      </w:r>
      <w:proofErr w:type="spellEnd"/>
      <w:r>
        <w:t xml:space="preserve"> to the BIOS developer</w:t>
      </w:r>
      <w:r w:rsidR="00F4109F">
        <w:t xml:space="preserve"> for generating pre-production BIOS for testing</w:t>
      </w:r>
      <w:r w:rsidR="00A00F75">
        <w:t>.</w:t>
      </w:r>
    </w:p>
    <w:p w:rsidR="00EB011F" w:rsidRDefault="00EB011F" w:rsidP="00EB011F">
      <w:pPr>
        <w:pStyle w:val="Appendix3"/>
      </w:pPr>
      <w:r>
        <w:t>Creating Production KM</w:t>
      </w:r>
    </w:p>
    <w:p w:rsidR="000714D5" w:rsidRPr="000714D5" w:rsidRDefault="000714D5" w:rsidP="000714D5">
      <w:r>
        <w:t xml:space="preserve">The KM authority is anyone authorized to sign a KM (such as a </w:t>
      </w:r>
      <w:r w:rsidR="00D96291">
        <w:t>platform</w:t>
      </w:r>
      <w:r>
        <w:t xml:space="preserve"> manager or production manager) and the BPM Authority is anyone authorized to sign a BPM (</w:t>
      </w:r>
      <w:r w:rsidR="00D96291">
        <w:t>such</w:t>
      </w:r>
      <w:r>
        <w:t xml:space="preserve"> as the BIOS Manager</w:t>
      </w:r>
      <w:r w:rsidR="00D96291">
        <w:t>)</w:t>
      </w:r>
      <w:r>
        <w:t>.</w:t>
      </w:r>
    </w:p>
    <w:p w:rsidR="00EB011F" w:rsidRDefault="00D96291" w:rsidP="00C33710">
      <w:pPr>
        <w:pStyle w:val="ListParagraph"/>
        <w:numPr>
          <w:ilvl w:val="0"/>
          <w:numId w:val="55"/>
        </w:numPr>
      </w:pPr>
      <w:r>
        <w:t>A</w:t>
      </w:r>
      <w:r w:rsidR="00EB011F">
        <w:t xml:space="preserve"> KM authority creates a signing key using his</w:t>
      </w:r>
      <w:r w:rsidR="000714D5">
        <w:t>/her</w:t>
      </w:r>
      <w:r w:rsidR="00EB011F">
        <w:t xml:space="preserve"> signing server and </w:t>
      </w:r>
      <w:r w:rsidR="000714D5">
        <w:t>gets</w:t>
      </w:r>
      <w:r w:rsidR="00EB011F">
        <w:t xml:space="preserve"> the public key.  Let’s name this </w:t>
      </w:r>
      <w:proofErr w:type="spellStart"/>
      <w:r w:rsidR="00EB011F">
        <w:t>ProdKmPubKey</w:t>
      </w:r>
      <w:r w:rsidR="000714D5">
        <w:t>.pem</w:t>
      </w:r>
      <w:proofErr w:type="spellEnd"/>
      <w:r>
        <w:t>.</w:t>
      </w:r>
    </w:p>
    <w:p w:rsidR="000714D5" w:rsidRDefault="00D96291" w:rsidP="00C33710">
      <w:pPr>
        <w:pStyle w:val="ListParagraph"/>
        <w:numPr>
          <w:ilvl w:val="0"/>
          <w:numId w:val="55"/>
        </w:numPr>
      </w:pPr>
      <w:r>
        <w:t>A</w:t>
      </w:r>
      <w:r w:rsidR="000714D5">
        <w:t xml:space="preserve"> BPM authority creates a signing key using his/her signing server and </w:t>
      </w:r>
      <w:r>
        <w:t>gets</w:t>
      </w:r>
      <w:r w:rsidR="000714D5">
        <w:t xml:space="preserve"> the public key.  Let’s name this </w:t>
      </w:r>
      <w:proofErr w:type="spellStart"/>
      <w:r w:rsidR="000714D5">
        <w:t>ProdBpmPubKey.pem</w:t>
      </w:r>
      <w:proofErr w:type="spellEnd"/>
      <w:r>
        <w:t>.</w:t>
      </w:r>
      <w:r w:rsidR="00A00F75">
        <w:t xml:space="preserve"> </w:t>
      </w:r>
    </w:p>
    <w:p w:rsidR="00D96291" w:rsidRDefault="00D96291" w:rsidP="00C33710">
      <w:pPr>
        <w:pStyle w:val="ListParagraph"/>
        <w:numPr>
          <w:ilvl w:val="0"/>
          <w:numId w:val="55"/>
        </w:numPr>
      </w:pPr>
      <w:r>
        <w:t xml:space="preserve">Create a batch file that will be able to take the KM body (Km2BeSigned.bin) and produce a signature saving that signature to </w:t>
      </w:r>
      <w:proofErr w:type="spellStart"/>
      <w:r>
        <w:t>Sig.bin</w:t>
      </w:r>
      <w:proofErr w:type="spellEnd"/>
      <w:r>
        <w:t>. Let’s name this XSign.bat.</w:t>
      </w:r>
    </w:p>
    <w:p w:rsidR="00EB011F" w:rsidRDefault="00EB011F" w:rsidP="00C33710">
      <w:pPr>
        <w:pStyle w:val="ListParagraph"/>
        <w:numPr>
          <w:ilvl w:val="0"/>
          <w:numId w:val="55"/>
        </w:numPr>
      </w:pPr>
      <w:r>
        <w:t xml:space="preserve">Use either the BpmGen2GUI tool or the BpmGen2 tool to create the Key Manifest </w:t>
      </w:r>
    </w:p>
    <w:p w:rsidR="00EB011F" w:rsidRDefault="00EB011F" w:rsidP="00C33710">
      <w:pPr>
        <w:pStyle w:val="ListParagraph"/>
        <w:numPr>
          <w:ilvl w:val="1"/>
          <w:numId w:val="55"/>
        </w:numPr>
      </w:pPr>
      <w:r>
        <w:t>To use the BpmGen2 tool</w:t>
      </w:r>
    </w:p>
    <w:p w:rsidR="00EB011F" w:rsidRDefault="00EB011F" w:rsidP="00C33710">
      <w:pPr>
        <w:pStyle w:val="ListParagraph"/>
        <w:numPr>
          <w:ilvl w:val="2"/>
          <w:numId w:val="55"/>
        </w:numPr>
      </w:pPr>
      <w:r>
        <w:t xml:space="preserve">Open a DOS Command Prompt and navigate to your working directory where you placed the </w:t>
      </w:r>
      <w:r w:rsidR="00D96291">
        <w:t xml:space="preserve">public </w:t>
      </w:r>
      <w:r>
        <w:t>signing keys</w:t>
      </w:r>
    </w:p>
    <w:p w:rsidR="00EB011F" w:rsidRPr="006D7FD2" w:rsidRDefault="00EB011F" w:rsidP="00C33710">
      <w:pPr>
        <w:pStyle w:val="ListParagraph"/>
        <w:numPr>
          <w:ilvl w:val="2"/>
          <w:numId w:val="55"/>
        </w:numPr>
        <w:rPr>
          <w:sz w:val="20"/>
        </w:rPr>
      </w:pPr>
      <w:r>
        <w:t>Execute the following command:</w:t>
      </w:r>
    </w:p>
    <w:p w:rsidR="00EB011F" w:rsidRPr="006D7FD2" w:rsidRDefault="00EB011F" w:rsidP="00D96291">
      <w:pPr>
        <w:ind w:left="720" w:hanging="180"/>
        <w:rPr>
          <w:color w:val="0070C0"/>
          <w:sz w:val="20"/>
        </w:rPr>
      </w:pPr>
      <w:r w:rsidRPr="00387C05">
        <w:rPr>
          <w:rFonts w:ascii="Courier New" w:hAnsi="Courier New" w:cs="Courier New"/>
          <w:color w:val="0070C0"/>
        </w:rPr>
        <w:t xml:space="preserve">BpmGen2 KMGEN –KM </w:t>
      </w:r>
      <w:proofErr w:type="spellStart"/>
      <w:r w:rsidR="00D96291" w:rsidRPr="00387C05">
        <w:rPr>
          <w:rFonts w:ascii="Courier New" w:hAnsi="Courier New" w:cs="Courier New"/>
          <w:color w:val="0070C0"/>
        </w:rPr>
        <w:t>Prod</w:t>
      </w:r>
      <w:r w:rsidRPr="00387C05">
        <w:rPr>
          <w:rFonts w:ascii="Courier New" w:hAnsi="Courier New" w:cs="Courier New"/>
          <w:color w:val="0070C0"/>
        </w:rPr>
        <w:t>KM.bin</w:t>
      </w:r>
      <w:proofErr w:type="spellEnd"/>
      <w:r w:rsidRPr="00387C05">
        <w:rPr>
          <w:rFonts w:ascii="Courier New" w:hAnsi="Courier New" w:cs="Courier New"/>
          <w:color w:val="0070C0"/>
        </w:rPr>
        <w:t xml:space="preserve"> –</w:t>
      </w:r>
      <w:r w:rsidR="00D96291" w:rsidRPr="00387C05">
        <w:rPr>
          <w:rFonts w:ascii="Courier New" w:hAnsi="Courier New" w:cs="Courier New"/>
          <w:color w:val="0070C0"/>
        </w:rPr>
        <w:t>X</w:t>
      </w:r>
      <w:r w:rsidRPr="00387C05">
        <w:rPr>
          <w:rFonts w:ascii="Courier New" w:hAnsi="Courier New" w:cs="Courier New"/>
          <w:color w:val="0070C0"/>
        </w:rPr>
        <w:t>SIGN</w:t>
      </w:r>
      <w:r w:rsidR="00D96291" w:rsidRPr="00387C05">
        <w:rPr>
          <w:rFonts w:ascii="Courier New" w:hAnsi="Courier New" w:cs="Courier New"/>
          <w:color w:val="0070C0"/>
        </w:rPr>
        <w:t xml:space="preserve"> Km2BeSigned.bin XSign.bat </w:t>
      </w:r>
      <w:proofErr w:type="spellStart"/>
      <w:r w:rsidR="00D96291" w:rsidRPr="00387C05">
        <w:rPr>
          <w:rFonts w:ascii="Courier New" w:hAnsi="Courier New" w:cs="Courier New"/>
          <w:color w:val="0070C0"/>
        </w:rPr>
        <w:t>Sig.bin</w:t>
      </w:r>
      <w:proofErr w:type="spellEnd"/>
      <w:r w:rsidR="00D96291" w:rsidRPr="00387C05">
        <w:rPr>
          <w:rFonts w:ascii="Courier New" w:hAnsi="Courier New" w:cs="Courier New"/>
          <w:color w:val="0070C0"/>
        </w:rPr>
        <w:t xml:space="preserve"> –SIGNPUBKEY </w:t>
      </w:r>
      <w:proofErr w:type="spellStart"/>
      <w:r w:rsidR="00D96291" w:rsidRPr="00387C05">
        <w:rPr>
          <w:rFonts w:ascii="Courier New" w:hAnsi="Courier New" w:cs="Courier New"/>
          <w:color w:val="0070C0"/>
        </w:rPr>
        <w:t>ProdKmPubKey.pem</w:t>
      </w:r>
      <w:proofErr w:type="spellEnd"/>
      <w:r w:rsidR="00D96291">
        <w:rPr>
          <w:color w:val="0070C0"/>
          <w:sz w:val="20"/>
        </w:rPr>
        <w:t xml:space="preserve"> </w:t>
      </w:r>
      <w:r w:rsidR="00D96291">
        <w:rPr>
          <w:color w:val="0070C0"/>
          <w:sz w:val="20"/>
        </w:rPr>
        <w:softHyphen/>
      </w:r>
      <w:r w:rsidR="00D96291">
        <w:rPr>
          <w:color w:val="0070C0"/>
          <w:sz w:val="20"/>
        </w:rPr>
        <w:softHyphen/>
      </w:r>
      <w:r w:rsidR="00D96291">
        <w:rPr>
          <w:color w:val="0070C0"/>
          <w:sz w:val="20"/>
        </w:rPr>
        <w:noBreakHyphen/>
      </w:r>
      <w:r w:rsidRPr="006D7FD2">
        <w:rPr>
          <w:color w:val="0070C0"/>
          <w:sz w:val="20"/>
        </w:rPr>
        <w:t xml:space="preserve">KEY </w:t>
      </w:r>
      <w:proofErr w:type="spellStart"/>
      <w:r w:rsidR="00D96291">
        <w:rPr>
          <w:color w:val="0070C0"/>
          <w:sz w:val="20"/>
        </w:rPr>
        <w:t>Prod</w:t>
      </w:r>
      <w:r w:rsidRPr="00D753F4">
        <w:rPr>
          <w:color w:val="0070C0"/>
          <w:sz w:val="20"/>
        </w:rPr>
        <w:t>Bpm</w:t>
      </w:r>
      <w:r w:rsidR="007F6AD9">
        <w:rPr>
          <w:color w:val="0070C0"/>
          <w:sz w:val="20"/>
        </w:rPr>
        <w:t>Pub</w:t>
      </w:r>
      <w:r w:rsidRPr="00D753F4">
        <w:rPr>
          <w:color w:val="0070C0"/>
          <w:sz w:val="20"/>
        </w:rPr>
        <w:t>Key</w:t>
      </w:r>
      <w:r w:rsidRPr="006D7FD2">
        <w:rPr>
          <w:color w:val="0070C0"/>
          <w:sz w:val="20"/>
        </w:rPr>
        <w:t>.pem</w:t>
      </w:r>
      <w:proofErr w:type="spellEnd"/>
      <w:r>
        <w:rPr>
          <w:color w:val="0070C0"/>
          <w:sz w:val="20"/>
        </w:rPr>
        <w:t xml:space="preserve"> –KMID 1</w:t>
      </w:r>
      <w:r w:rsidR="00F4109F">
        <w:rPr>
          <w:color w:val="0070C0"/>
          <w:sz w:val="20"/>
        </w:rPr>
        <w:t xml:space="preserve"> –KMSVN 1</w:t>
      </w:r>
    </w:p>
    <w:p w:rsidR="00EB011F" w:rsidRDefault="00EB011F" w:rsidP="00EB011F">
      <w:pPr>
        <w:ind w:left="540" w:firstLine="180"/>
      </w:pPr>
      <w:r>
        <w:t>This creates the KM named “</w:t>
      </w:r>
      <w:proofErr w:type="spellStart"/>
      <w:r w:rsidR="00D96291">
        <w:rPr>
          <w:color w:val="0070C0"/>
          <w:sz w:val="20"/>
        </w:rPr>
        <w:t>ProdK</w:t>
      </w:r>
      <w:r w:rsidRPr="006D7FD2">
        <w:rPr>
          <w:color w:val="0070C0"/>
          <w:sz w:val="20"/>
        </w:rPr>
        <w:t>M.bin</w:t>
      </w:r>
      <w:proofErr w:type="spellEnd"/>
      <w:r>
        <w:t xml:space="preserve">” in your working directory </w:t>
      </w:r>
    </w:p>
    <w:p w:rsidR="00EB011F" w:rsidRDefault="00EB011F" w:rsidP="00C33710">
      <w:pPr>
        <w:pStyle w:val="ListParagraph"/>
        <w:numPr>
          <w:ilvl w:val="1"/>
          <w:numId w:val="55"/>
        </w:numPr>
      </w:pPr>
      <w:r>
        <w:t>To use the BpmGen2GUI tool</w:t>
      </w:r>
    </w:p>
    <w:p w:rsidR="00EB011F" w:rsidRDefault="00EB011F" w:rsidP="00C33710">
      <w:pPr>
        <w:pStyle w:val="ListParagraph"/>
        <w:numPr>
          <w:ilvl w:val="2"/>
          <w:numId w:val="55"/>
        </w:numPr>
      </w:pPr>
      <w:r>
        <w:t xml:space="preserve">Start the BpmGen2GUI application, </w:t>
      </w:r>
    </w:p>
    <w:p w:rsidR="00EB011F" w:rsidRPr="00EB011F" w:rsidRDefault="00EB011F" w:rsidP="00C33710">
      <w:pPr>
        <w:pStyle w:val="ListParagraph"/>
        <w:numPr>
          <w:ilvl w:val="2"/>
          <w:numId w:val="55"/>
        </w:numPr>
        <w:rPr>
          <w:b/>
          <w:i/>
          <w:u w:val="single"/>
        </w:rPr>
      </w:pPr>
      <w:r>
        <w:t xml:space="preserve">Click </w:t>
      </w:r>
      <w:r w:rsidRPr="00EB011F">
        <w:rPr>
          <w:b/>
          <w:i/>
          <w:u w:val="single"/>
        </w:rPr>
        <w:t>Create Key Manifest (KM)</w:t>
      </w:r>
    </w:p>
    <w:p w:rsidR="00387C05" w:rsidRDefault="00387C05" w:rsidP="00C33710">
      <w:pPr>
        <w:pStyle w:val="ListParagraph"/>
        <w:numPr>
          <w:ilvl w:val="2"/>
          <w:numId w:val="55"/>
        </w:numPr>
      </w:pPr>
      <w:r>
        <w:t>Set KMID to 1</w:t>
      </w:r>
    </w:p>
    <w:p w:rsidR="00387C05" w:rsidRDefault="00387C05" w:rsidP="00C33710">
      <w:pPr>
        <w:pStyle w:val="ListParagraph"/>
        <w:numPr>
          <w:ilvl w:val="2"/>
          <w:numId w:val="55"/>
        </w:numPr>
      </w:pPr>
      <w:r>
        <w:t>Set KMSVN to 1</w:t>
      </w:r>
    </w:p>
    <w:p w:rsidR="00EB011F" w:rsidRDefault="00EB011F" w:rsidP="00C33710">
      <w:pPr>
        <w:pStyle w:val="ListParagraph"/>
        <w:numPr>
          <w:ilvl w:val="2"/>
          <w:numId w:val="55"/>
        </w:numPr>
      </w:pPr>
      <w:r>
        <w:t>For</w:t>
      </w:r>
      <w:r w:rsidRPr="006D7FD2">
        <w:t xml:space="preserve"> </w:t>
      </w:r>
      <w:r w:rsidRPr="00EB011F">
        <w:rPr>
          <w:b/>
          <w:i/>
          <w:u w:val="single"/>
        </w:rPr>
        <w:t>Key(s) being Authorized</w:t>
      </w:r>
    </w:p>
    <w:p w:rsidR="00EB011F" w:rsidRDefault="00EB011F" w:rsidP="00C33710">
      <w:pPr>
        <w:pStyle w:val="ListParagraph"/>
        <w:numPr>
          <w:ilvl w:val="3"/>
          <w:numId w:val="55"/>
        </w:numPr>
      </w:pPr>
      <w:r>
        <w:t xml:space="preserve">Click on </w:t>
      </w:r>
      <w:r w:rsidRPr="00EB011F">
        <w:rPr>
          <w:b/>
          <w:i/>
          <w:u w:val="single"/>
        </w:rPr>
        <w:t>ADD</w:t>
      </w:r>
      <w:r>
        <w:t xml:space="preserve"> </w:t>
      </w:r>
    </w:p>
    <w:p w:rsidR="00EB011F" w:rsidRDefault="00EB011F" w:rsidP="00C33710">
      <w:pPr>
        <w:pStyle w:val="ListParagraph"/>
        <w:numPr>
          <w:ilvl w:val="3"/>
          <w:numId w:val="55"/>
        </w:numPr>
      </w:pPr>
      <w:r>
        <w:t xml:space="preserve">Click </w:t>
      </w:r>
      <w:r w:rsidRPr="00EB011F">
        <w:rPr>
          <w:b/>
          <w:i/>
          <w:u w:val="single"/>
        </w:rPr>
        <w:t>Browse</w:t>
      </w:r>
      <w:r>
        <w:t xml:space="preserve"> and select </w:t>
      </w:r>
      <w:proofErr w:type="spellStart"/>
      <w:r w:rsidR="00A00F75">
        <w:t>Prod</w:t>
      </w:r>
      <w:r>
        <w:t>Bpm</w:t>
      </w:r>
      <w:r w:rsidR="007F6AD9">
        <w:t>Pub</w:t>
      </w:r>
      <w:r w:rsidRPr="00265CB1">
        <w:t>Key.pem</w:t>
      </w:r>
      <w:proofErr w:type="spellEnd"/>
    </w:p>
    <w:p w:rsidR="00EB011F" w:rsidRDefault="00EB011F" w:rsidP="00C33710">
      <w:pPr>
        <w:pStyle w:val="ListParagraph"/>
        <w:numPr>
          <w:ilvl w:val="3"/>
          <w:numId w:val="55"/>
        </w:numPr>
      </w:pPr>
      <w:r>
        <w:t xml:space="preserve">For </w:t>
      </w:r>
      <w:r w:rsidRPr="00EB011F">
        <w:rPr>
          <w:b/>
          <w:i/>
          <w:u w:val="single"/>
        </w:rPr>
        <w:t>USAGE</w:t>
      </w:r>
      <w:r>
        <w:t xml:space="preserve"> check </w:t>
      </w:r>
      <w:r w:rsidRPr="00EB011F">
        <w:rPr>
          <w:b/>
          <w:i/>
          <w:u w:val="single"/>
        </w:rPr>
        <w:t>BPM</w:t>
      </w:r>
    </w:p>
    <w:p w:rsidR="00EB011F" w:rsidRDefault="00EB011F" w:rsidP="00C33710">
      <w:pPr>
        <w:pStyle w:val="ListParagraph"/>
        <w:numPr>
          <w:ilvl w:val="2"/>
          <w:numId w:val="55"/>
        </w:numPr>
      </w:pPr>
      <w:r>
        <w:t xml:space="preserve">For </w:t>
      </w:r>
      <w:r w:rsidRPr="00EB011F">
        <w:rPr>
          <w:b/>
          <w:i/>
          <w:u w:val="single"/>
        </w:rPr>
        <w:t>KM Public Key</w:t>
      </w:r>
    </w:p>
    <w:p w:rsidR="00EB011F" w:rsidRDefault="00EB011F" w:rsidP="00C33710">
      <w:pPr>
        <w:pStyle w:val="ListParagraph"/>
        <w:numPr>
          <w:ilvl w:val="3"/>
          <w:numId w:val="55"/>
        </w:numPr>
      </w:pPr>
      <w:r>
        <w:t xml:space="preserve">Click </w:t>
      </w:r>
      <w:r w:rsidRPr="00EB011F">
        <w:rPr>
          <w:b/>
          <w:i/>
          <w:u w:val="single"/>
        </w:rPr>
        <w:t>Browse</w:t>
      </w:r>
      <w:r>
        <w:t xml:space="preserve"> and select </w:t>
      </w:r>
      <w:proofErr w:type="spellStart"/>
      <w:r w:rsidR="00A00F75">
        <w:t>Prod</w:t>
      </w:r>
      <w:r>
        <w:t>Km</w:t>
      </w:r>
      <w:r w:rsidR="007F6AD9">
        <w:t>Pub</w:t>
      </w:r>
      <w:r w:rsidRPr="00265CB1">
        <w:t>Key.pem</w:t>
      </w:r>
      <w:proofErr w:type="spellEnd"/>
    </w:p>
    <w:p w:rsidR="00EB011F" w:rsidRDefault="00EB011F" w:rsidP="00C33710">
      <w:pPr>
        <w:pStyle w:val="ListParagraph"/>
        <w:numPr>
          <w:ilvl w:val="2"/>
          <w:numId w:val="55"/>
        </w:numPr>
      </w:pPr>
      <w:r>
        <w:t xml:space="preserve">For </w:t>
      </w:r>
      <w:r w:rsidRPr="00EB011F">
        <w:rPr>
          <w:b/>
          <w:i/>
          <w:u w:val="single"/>
        </w:rPr>
        <w:t>KM Private Key</w:t>
      </w:r>
    </w:p>
    <w:p w:rsidR="00EB011F" w:rsidRDefault="00EB011F" w:rsidP="00C33710">
      <w:pPr>
        <w:pStyle w:val="ListParagraph"/>
        <w:numPr>
          <w:ilvl w:val="3"/>
          <w:numId w:val="55"/>
        </w:numPr>
      </w:pPr>
      <w:r>
        <w:t xml:space="preserve">Click </w:t>
      </w:r>
      <w:r w:rsidRPr="00EB011F">
        <w:rPr>
          <w:b/>
          <w:i/>
          <w:u w:val="single"/>
        </w:rPr>
        <w:t>Browse</w:t>
      </w:r>
      <w:r>
        <w:t xml:space="preserve"> and select </w:t>
      </w:r>
      <w:proofErr w:type="spellStart"/>
      <w:r w:rsidR="00A00F75">
        <w:t>Prod</w:t>
      </w:r>
      <w:r>
        <w:t>Km</w:t>
      </w:r>
      <w:r w:rsidRPr="00265CB1">
        <w:t>PrivateKey</w:t>
      </w:r>
      <w:r w:rsidRPr="006D7FD2">
        <w:t>.pem</w:t>
      </w:r>
      <w:proofErr w:type="spellEnd"/>
    </w:p>
    <w:p w:rsidR="00EB011F" w:rsidRDefault="00EB011F" w:rsidP="00C33710">
      <w:pPr>
        <w:pStyle w:val="ListParagraph"/>
        <w:numPr>
          <w:ilvl w:val="2"/>
          <w:numId w:val="55"/>
        </w:numPr>
      </w:pPr>
      <w:r>
        <w:lastRenderedPageBreak/>
        <w:t xml:space="preserve">Click the </w:t>
      </w:r>
      <w:r w:rsidRPr="00EB011F">
        <w:rPr>
          <w:b/>
          <w:i/>
          <w:u w:val="single"/>
        </w:rPr>
        <w:t>GENERATE</w:t>
      </w:r>
      <w:r>
        <w:t xml:space="preserve"> button</w:t>
      </w:r>
    </w:p>
    <w:p w:rsidR="00A00F75" w:rsidRDefault="00A00F75" w:rsidP="00A00F75">
      <w:pPr>
        <w:ind w:left="1080"/>
      </w:pPr>
      <w:r>
        <w:t>This creates a signed KM named “</w:t>
      </w:r>
      <w:proofErr w:type="spellStart"/>
      <w:r>
        <w:rPr>
          <w:color w:val="0070C0"/>
          <w:sz w:val="20"/>
        </w:rPr>
        <w:t>Prod</w:t>
      </w:r>
      <w:r w:rsidRPr="00EE5D2D">
        <w:rPr>
          <w:color w:val="0070C0"/>
          <w:sz w:val="20"/>
        </w:rPr>
        <w:t>KM.bin</w:t>
      </w:r>
      <w:proofErr w:type="spellEnd"/>
      <w:r>
        <w:t>” in your working directory</w:t>
      </w:r>
    </w:p>
    <w:p w:rsidR="00A00F75" w:rsidRDefault="00A00F75" w:rsidP="00C33710">
      <w:pPr>
        <w:pStyle w:val="ListParagraph"/>
        <w:numPr>
          <w:ilvl w:val="2"/>
          <w:numId w:val="55"/>
        </w:numPr>
      </w:pPr>
      <w:r>
        <w:t>Typically you will want to save the KM Definition file, so</w:t>
      </w:r>
    </w:p>
    <w:p w:rsidR="00A00F75" w:rsidRDefault="00A00F75" w:rsidP="00C33710">
      <w:pPr>
        <w:pStyle w:val="ListParagraph"/>
        <w:numPr>
          <w:ilvl w:val="3"/>
          <w:numId w:val="55"/>
        </w:numPr>
      </w:pPr>
      <w:r>
        <w:t>Click File</w:t>
      </w:r>
      <w:r>
        <w:sym w:font="Wingdings" w:char="F0E0"/>
      </w:r>
      <w:proofErr w:type="spellStart"/>
      <w:r>
        <w:t>SaveAs</w:t>
      </w:r>
      <w:proofErr w:type="spellEnd"/>
    </w:p>
    <w:p w:rsidR="00A00F75" w:rsidRDefault="00A00F75" w:rsidP="00C33710">
      <w:pPr>
        <w:pStyle w:val="ListParagraph"/>
        <w:numPr>
          <w:ilvl w:val="3"/>
          <w:numId w:val="55"/>
        </w:numPr>
      </w:pPr>
      <w:r>
        <w:t xml:space="preserve">Specify a filename such as </w:t>
      </w:r>
      <w:proofErr w:type="spellStart"/>
      <w:r>
        <w:t>prodKM.kmDef</w:t>
      </w:r>
      <w:proofErr w:type="spellEnd"/>
    </w:p>
    <w:p w:rsidR="00EB011F" w:rsidRDefault="00EB011F" w:rsidP="00C33710">
      <w:pPr>
        <w:pStyle w:val="ListParagraph"/>
        <w:numPr>
          <w:ilvl w:val="0"/>
          <w:numId w:val="55"/>
        </w:numPr>
      </w:pPr>
      <w:r>
        <w:t xml:space="preserve">Provide </w:t>
      </w:r>
      <w:r w:rsidR="00A00F75">
        <w:t xml:space="preserve">the signed KM to the BIOS Developer to be included in the </w:t>
      </w:r>
      <w:r w:rsidR="00387C05">
        <w:t xml:space="preserve">production </w:t>
      </w:r>
      <w:r w:rsidR="00A00F75">
        <w:t>BIOS</w:t>
      </w:r>
    </w:p>
    <w:p w:rsidR="00EB011F" w:rsidRPr="00FB3094" w:rsidRDefault="007F6AD9" w:rsidP="00EB011F">
      <w:r>
        <w:t xml:space="preserve">As a final note, you most likely want to prepend a platform name to all of your filenames. Especially if you intend to use different signing keys for each generation. For example, if your platform name was Skyline, then you would be producing </w:t>
      </w:r>
      <w:proofErr w:type="spellStart"/>
      <w:r>
        <w:t>SkylineProdKM.bin</w:t>
      </w:r>
      <w:proofErr w:type="spellEnd"/>
      <w:r>
        <w:t xml:space="preserve"> using </w:t>
      </w:r>
      <w:proofErr w:type="spellStart"/>
      <w:r>
        <w:t>SkylineProdPubKey.pem</w:t>
      </w:r>
      <w:proofErr w:type="spellEnd"/>
      <w:r>
        <w:t xml:space="preserve">.  </w:t>
      </w:r>
    </w:p>
    <w:p w:rsidR="00FB3094" w:rsidRDefault="00FB3094" w:rsidP="0067783E">
      <w:pPr>
        <w:pStyle w:val="Appendix2"/>
      </w:pPr>
      <w:r>
        <w:t>BPM Tutorial</w:t>
      </w:r>
    </w:p>
    <w:p w:rsidR="00FB3094" w:rsidRDefault="007F6AD9" w:rsidP="00FB3094">
      <w:r>
        <w:t xml:space="preserve">Keeping in line with the KM Tutorial, you will want to build </w:t>
      </w:r>
      <w:r w:rsidR="004E76EB">
        <w:t>multiple</w:t>
      </w:r>
      <w:r>
        <w:t xml:space="preserve"> BPM Parameter files:</w:t>
      </w:r>
    </w:p>
    <w:p w:rsidR="007F6AD9" w:rsidRDefault="007F6AD9" w:rsidP="00C33710">
      <w:pPr>
        <w:pStyle w:val="ListParagraph"/>
        <w:numPr>
          <w:ilvl w:val="0"/>
          <w:numId w:val="56"/>
        </w:numPr>
      </w:pPr>
      <w:proofErr w:type="spellStart"/>
      <w:r>
        <w:t>Debug.bpDef</w:t>
      </w:r>
      <w:proofErr w:type="spellEnd"/>
      <w:r>
        <w:t xml:space="preserve"> for use during the debug and testing phases</w:t>
      </w:r>
    </w:p>
    <w:p w:rsidR="007F6AD9" w:rsidRDefault="007F6AD9" w:rsidP="00C33710">
      <w:pPr>
        <w:pStyle w:val="ListParagraph"/>
        <w:numPr>
          <w:ilvl w:val="0"/>
          <w:numId w:val="56"/>
        </w:numPr>
      </w:pPr>
      <w:proofErr w:type="spellStart"/>
      <w:r>
        <w:t>Prod.bpDef</w:t>
      </w:r>
      <w:proofErr w:type="spellEnd"/>
      <w:r>
        <w:t xml:space="preserve"> for use during testing of Production Candidates</w:t>
      </w:r>
    </w:p>
    <w:p w:rsidR="007F6AD9" w:rsidRDefault="007F6AD9" w:rsidP="00C33710">
      <w:pPr>
        <w:pStyle w:val="ListParagraph"/>
        <w:numPr>
          <w:ilvl w:val="0"/>
          <w:numId w:val="56"/>
        </w:numPr>
      </w:pPr>
      <w:proofErr w:type="spellStart"/>
      <w:r>
        <w:t>Release.bpDef</w:t>
      </w:r>
      <w:proofErr w:type="spellEnd"/>
      <w:r>
        <w:t xml:space="preserve"> for building the BPM (and BIOS) that gets shipped</w:t>
      </w:r>
    </w:p>
    <w:p w:rsidR="007F6AD9" w:rsidRDefault="007F6AD9" w:rsidP="007F6AD9">
      <w:r>
        <w:t xml:space="preserve">Again, you most likely want to prepend a platform name to all of your filenames. For example, if your platform name was Skyline, then you would be producing </w:t>
      </w:r>
      <w:proofErr w:type="spellStart"/>
      <w:r>
        <w:t>SkylineDebug.bpDef</w:t>
      </w:r>
      <w:proofErr w:type="spellEnd"/>
      <w:r>
        <w:t xml:space="preserve">, </w:t>
      </w:r>
      <w:proofErr w:type="spellStart"/>
      <w:r>
        <w:t>SkylineProd.bpDef</w:t>
      </w:r>
      <w:proofErr w:type="spellEnd"/>
      <w:r>
        <w:t xml:space="preserve">, and </w:t>
      </w:r>
      <w:proofErr w:type="spellStart"/>
      <w:r>
        <w:t>SkylineRelease.bpDef</w:t>
      </w:r>
      <w:proofErr w:type="spellEnd"/>
      <w:r>
        <w:t xml:space="preserve">.  </w:t>
      </w:r>
    </w:p>
    <w:p w:rsidR="007F6AD9" w:rsidRDefault="007F6AD9" w:rsidP="00C33710">
      <w:pPr>
        <w:pStyle w:val="ListParagraph"/>
        <w:numPr>
          <w:ilvl w:val="0"/>
          <w:numId w:val="57"/>
        </w:numPr>
      </w:pPr>
      <w:r>
        <w:t xml:space="preserve">Start with the sample </w:t>
      </w:r>
      <w:proofErr w:type="spellStart"/>
      <w:r>
        <w:t>bpDef</w:t>
      </w:r>
      <w:proofErr w:type="spellEnd"/>
      <w:r>
        <w:t xml:space="preserve">, make the changes to suit you platform and rename it </w:t>
      </w:r>
      <w:proofErr w:type="spellStart"/>
      <w:r>
        <w:t>Debug.bpDef</w:t>
      </w:r>
      <w:proofErr w:type="spellEnd"/>
      <w:r>
        <w:t xml:space="preserve"> </w:t>
      </w:r>
    </w:p>
    <w:p w:rsidR="00B72B69" w:rsidRDefault="00B72B69" w:rsidP="00C33710">
      <w:pPr>
        <w:pStyle w:val="ListParagraph"/>
        <w:numPr>
          <w:ilvl w:val="1"/>
          <w:numId w:val="57"/>
        </w:numPr>
      </w:pPr>
      <w:proofErr w:type="spellStart"/>
      <w:r>
        <w:t>BpmRevision</w:t>
      </w:r>
      <w:proofErr w:type="spellEnd"/>
      <w:r>
        <w:t>:</w:t>
      </w:r>
      <w:r>
        <w:tab/>
        <w:t>0</w:t>
      </w:r>
    </w:p>
    <w:p w:rsidR="00B72B69" w:rsidRDefault="00B72B69" w:rsidP="00C33710">
      <w:pPr>
        <w:pStyle w:val="ListParagraph"/>
        <w:numPr>
          <w:ilvl w:val="1"/>
          <w:numId w:val="57"/>
        </w:numPr>
      </w:pPr>
      <w:proofErr w:type="spellStart"/>
      <w:r>
        <w:t>BpmRevocation</w:t>
      </w:r>
      <w:proofErr w:type="spellEnd"/>
      <w:r>
        <w:t>:</w:t>
      </w:r>
      <w:r>
        <w:tab/>
        <w:t xml:space="preserve">0 </w:t>
      </w:r>
    </w:p>
    <w:p w:rsidR="007F6AD9" w:rsidRDefault="007F6AD9" w:rsidP="00C33710">
      <w:pPr>
        <w:pStyle w:val="ListParagraph"/>
        <w:numPr>
          <w:ilvl w:val="1"/>
          <w:numId w:val="57"/>
        </w:numPr>
      </w:pPr>
      <w:proofErr w:type="spellStart"/>
      <w:r>
        <w:t>BpmSigSource</w:t>
      </w:r>
      <w:proofErr w:type="spellEnd"/>
      <w:r>
        <w:t>:</w:t>
      </w:r>
      <w:r>
        <w:tab/>
        <w:t>Internal</w:t>
      </w:r>
    </w:p>
    <w:p w:rsidR="007F6AD9" w:rsidRDefault="007F6AD9" w:rsidP="00C33710">
      <w:pPr>
        <w:pStyle w:val="ListParagraph"/>
        <w:numPr>
          <w:ilvl w:val="1"/>
          <w:numId w:val="57"/>
        </w:numPr>
      </w:pPr>
      <w:proofErr w:type="spellStart"/>
      <w:r>
        <w:t>BpmSigPubKey</w:t>
      </w:r>
      <w:proofErr w:type="spellEnd"/>
      <w:r>
        <w:t>:</w:t>
      </w:r>
      <w:r>
        <w:tab/>
      </w:r>
      <w:proofErr w:type="spellStart"/>
      <w:r>
        <w:t>DebugBpm</w:t>
      </w:r>
      <w:r w:rsidRPr="00265CB1">
        <w:t>P</w:t>
      </w:r>
      <w:r>
        <w:t>ub</w:t>
      </w:r>
      <w:r w:rsidRPr="00265CB1">
        <w:t>Key.pem</w:t>
      </w:r>
      <w:proofErr w:type="spellEnd"/>
    </w:p>
    <w:p w:rsidR="007F6AD9" w:rsidRDefault="007F6AD9" w:rsidP="00C33710">
      <w:pPr>
        <w:pStyle w:val="ListParagraph"/>
        <w:numPr>
          <w:ilvl w:val="1"/>
          <w:numId w:val="57"/>
        </w:numPr>
      </w:pPr>
      <w:proofErr w:type="spellStart"/>
      <w:r>
        <w:t>BpmSigPrivKey</w:t>
      </w:r>
      <w:proofErr w:type="spellEnd"/>
      <w:r>
        <w:t>:</w:t>
      </w:r>
      <w:r>
        <w:tab/>
      </w:r>
      <w:proofErr w:type="spellStart"/>
      <w:r>
        <w:t>DebugBpm</w:t>
      </w:r>
      <w:r w:rsidRPr="00265CB1">
        <w:t>PrivateKey.pem</w:t>
      </w:r>
      <w:proofErr w:type="spellEnd"/>
    </w:p>
    <w:p w:rsidR="00D3686A" w:rsidRDefault="00D3686A" w:rsidP="00D3686A">
      <w:pPr>
        <w:ind w:left="360"/>
      </w:pPr>
      <w:r>
        <w:t xml:space="preserve">Note that </w:t>
      </w:r>
      <w:proofErr w:type="spellStart"/>
      <w:r>
        <w:t>BpmRevision</w:t>
      </w:r>
      <w:proofErr w:type="spellEnd"/>
      <w:r>
        <w:t xml:space="preserve"> is for your own use. Consider incrementing this value every time you make a change to the </w:t>
      </w:r>
      <w:proofErr w:type="spellStart"/>
      <w:r>
        <w:t>bpDef</w:t>
      </w:r>
      <w:proofErr w:type="spellEnd"/>
      <w:r>
        <w:t xml:space="preserve"> file.</w:t>
      </w:r>
    </w:p>
    <w:p w:rsidR="00D3686A" w:rsidRDefault="00D3686A" w:rsidP="00C33710">
      <w:pPr>
        <w:pStyle w:val="ListParagraph"/>
        <w:numPr>
          <w:ilvl w:val="0"/>
          <w:numId w:val="57"/>
        </w:numPr>
      </w:pPr>
      <w:r>
        <w:t xml:space="preserve">To generate the BPM, execute the following in a script file </w:t>
      </w:r>
      <w:r w:rsidR="004E76EB">
        <w:t>or</w:t>
      </w:r>
      <w:r>
        <w:t xml:space="preserve"> from a DOS prompt:</w:t>
      </w:r>
    </w:p>
    <w:p w:rsidR="00D3686A" w:rsidRPr="004E76EB" w:rsidRDefault="004E76EB" w:rsidP="004E76EB">
      <w:pPr>
        <w:ind w:left="720" w:hanging="180"/>
        <w:rPr>
          <w:rFonts w:ascii="Courier New" w:hAnsi="Courier New" w:cs="Courier New"/>
          <w:color w:val="0070C0"/>
        </w:rPr>
      </w:pPr>
      <w:r w:rsidRPr="004E76EB">
        <w:rPr>
          <w:rFonts w:ascii="Courier New" w:hAnsi="Courier New" w:cs="Courier New"/>
          <w:color w:val="0070C0"/>
        </w:rPr>
        <w:t xml:space="preserve">BpmGen2 GEN </w:t>
      </w:r>
      <w:proofErr w:type="spellStart"/>
      <w:r w:rsidRPr="004E76EB">
        <w:rPr>
          <w:rFonts w:ascii="Courier New" w:hAnsi="Courier New" w:cs="Courier New"/>
          <w:color w:val="0070C0"/>
        </w:rPr>
        <w:t>MyBios.rom</w:t>
      </w:r>
      <w:proofErr w:type="spellEnd"/>
      <w:r w:rsidRPr="004E76EB">
        <w:rPr>
          <w:rFonts w:ascii="Courier New" w:hAnsi="Courier New" w:cs="Courier New"/>
          <w:color w:val="0070C0"/>
        </w:rPr>
        <w:t xml:space="preserve"> </w:t>
      </w:r>
      <w:proofErr w:type="spellStart"/>
      <w:r w:rsidRPr="004E76EB">
        <w:rPr>
          <w:rFonts w:ascii="Courier New" w:hAnsi="Courier New" w:cs="Courier New"/>
          <w:color w:val="0070C0"/>
        </w:rPr>
        <w:t>Debug.bpDef</w:t>
      </w:r>
      <w:proofErr w:type="spellEnd"/>
      <w:r w:rsidRPr="004E76EB">
        <w:rPr>
          <w:rFonts w:ascii="Courier New" w:hAnsi="Courier New" w:cs="Courier New"/>
          <w:color w:val="0070C0"/>
        </w:rPr>
        <w:t xml:space="preserve"> –U </w:t>
      </w:r>
      <w:proofErr w:type="spellStart"/>
      <w:r w:rsidRPr="004E76EB">
        <w:rPr>
          <w:rFonts w:ascii="Courier New" w:hAnsi="Courier New" w:cs="Courier New"/>
          <w:color w:val="0070C0"/>
        </w:rPr>
        <w:t>MyUpdate</w:t>
      </w:r>
      <w:r>
        <w:rPr>
          <w:rFonts w:ascii="Courier New" w:hAnsi="Courier New" w:cs="Courier New"/>
          <w:color w:val="0070C0"/>
        </w:rPr>
        <w:t>d</w:t>
      </w:r>
      <w:r w:rsidRPr="004E76EB">
        <w:rPr>
          <w:rFonts w:ascii="Courier New" w:hAnsi="Courier New" w:cs="Courier New"/>
          <w:color w:val="0070C0"/>
        </w:rPr>
        <w:t>Bios.rom</w:t>
      </w:r>
      <w:proofErr w:type="spellEnd"/>
      <w:r w:rsidRPr="004E76EB">
        <w:rPr>
          <w:rFonts w:ascii="Courier New" w:hAnsi="Courier New" w:cs="Courier New"/>
          <w:color w:val="0070C0"/>
        </w:rPr>
        <w:t xml:space="preserve"> –KM </w:t>
      </w:r>
      <w:proofErr w:type="spellStart"/>
      <w:r w:rsidRPr="004E76EB">
        <w:rPr>
          <w:rFonts w:ascii="Courier New" w:hAnsi="Courier New" w:cs="Courier New"/>
          <w:color w:val="0070C0"/>
        </w:rPr>
        <w:t>DebugKM.bin</w:t>
      </w:r>
      <w:proofErr w:type="spellEnd"/>
    </w:p>
    <w:p w:rsidR="00D3686A" w:rsidRDefault="00D3686A" w:rsidP="00C33710">
      <w:pPr>
        <w:pStyle w:val="ListParagraph"/>
        <w:numPr>
          <w:ilvl w:val="0"/>
          <w:numId w:val="57"/>
        </w:numPr>
      </w:pPr>
      <w:r>
        <w:t xml:space="preserve">Once you have debugged </w:t>
      </w:r>
      <w:r w:rsidR="004E76EB">
        <w:t xml:space="preserve">your BIOS and corrected </w:t>
      </w:r>
      <w:proofErr w:type="spellStart"/>
      <w:r w:rsidR="004E76EB" w:rsidRPr="004E76EB">
        <w:rPr>
          <w:rFonts w:ascii="Courier New" w:hAnsi="Courier New" w:cs="Courier New"/>
          <w:color w:val="0070C0"/>
        </w:rPr>
        <w:t>Debug.bpDef</w:t>
      </w:r>
      <w:proofErr w:type="spellEnd"/>
      <w:r w:rsidR="004E76EB">
        <w:t>, then you are ready to transition to testing a production candidate</w:t>
      </w:r>
      <w:r w:rsidR="000F6FAB">
        <w:t xml:space="preserve"> with the production signed KM.</w:t>
      </w:r>
    </w:p>
    <w:p w:rsidR="000F6FAB" w:rsidRPr="000F6FAB" w:rsidRDefault="000F6FAB" w:rsidP="00C33710">
      <w:pPr>
        <w:pStyle w:val="ListParagraph"/>
        <w:numPr>
          <w:ilvl w:val="1"/>
          <w:numId w:val="57"/>
        </w:numPr>
        <w:rPr>
          <w:rFonts w:ascii="Courier New" w:hAnsi="Courier New" w:cs="Courier New"/>
          <w:color w:val="0070C0"/>
        </w:rPr>
      </w:pPr>
      <w:r>
        <w:t xml:space="preserve">Make a copy or </w:t>
      </w:r>
      <w:proofErr w:type="spellStart"/>
      <w:r w:rsidRPr="004E76EB">
        <w:rPr>
          <w:rFonts w:ascii="Courier New" w:hAnsi="Courier New" w:cs="Courier New"/>
          <w:color w:val="0070C0"/>
        </w:rPr>
        <w:t>Debug.bpDef</w:t>
      </w:r>
      <w:proofErr w:type="spellEnd"/>
      <w:r>
        <w:t xml:space="preserve"> named </w:t>
      </w:r>
      <w:proofErr w:type="spellStart"/>
      <w:r w:rsidRPr="000F6FAB">
        <w:rPr>
          <w:rFonts w:ascii="Courier New" w:hAnsi="Courier New" w:cs="Courier New"/>
          <w:color w:val="0070C0"/>
        </w:rPr>
        <w:t>Prod.bpDef</w:t>
      </w:r>
      <w:proofErr w:type="spellEnd"/>
      <w:r w:rsidRPr="000F6FAB">
        <w:rPr>
          <w:rFonts w:ascii="Courier New" w:hAnsi="Courier New" w:cs="Courier New"/>
          <w:color w:val="0070C0"/>
        </w:rPr>
        <w:t>.</w:t>
      </w:r>
    </w:p>
    <w:p w:rsidR="0067783E" w:rsidRDefault="0067783E" w:rsidP="0067783E">
      <w:pPr>
        <w:pStyle w:val="Appendix2"/>
      </w:pPr>
      <w:r>
        <w:t>Xxx</w:t>
      </w:r>
    </w:p>
    <w:p w:rsidR="0067783E" w:rsidRPr="0067783E" w:rsidRDefault="0067783E" w:rsidP="0067783E"/>
    <w:p w:rsidR="00F070DB" w:rsidRDefault="00C35A15" w:rsidP="00A90934">
      <w:pPr>
        <w:pStyle w:val="Appendix1"/>
      </w:pPr>
      <w:bookmarkStart w:id="32" w:name="_Ref463344400"/>
      <w:proofErr w:type="spellStart"/>
      <w:r>
        <w:lastRenderedPageBreak/>
        <w:t>BpmParams</w:t>
      </w:r>
      <w:proofErr w:type="spellEnd"/>
      <w:r>
        <w:t xml:space="preserve"> </w:t>
      </w:r>
      <w:r w:rsidR="00777A95">
        <w:t>File</w:t>
      </w:r>
      <w:bookmarkEnd w:id="32"/>
    </w:p>
    <w:p w:rsidR="00222281" w:rsidRDefault="00222281" w:rsidP="00A90934">
      <w:r>
        <w:t xml:space="preserve">A typical BPM Parameter file </w:t>
      </w:r>
      <w:r w:rsidR="00777A95">
        <w:t>(*.</w:t>
      </w:r>
      <w:proofErr w:type="spellStart"/>
      <w:r w:rsidR="00777A95">
        <w:t>bpDef</w:t>
      </w:r>
      <w:proofErr w:type="spellEnd"/>
      <w:r w:rsidR="00777A95">
        <w:t xml:space="preserve">) </w:t>
      </w:r>
      <w:r>
        <w:t>is shown below.</w:t>
      </w:r>
    </w:p>
    <w:p w:rsidR="00293B55" w:rsidRDefault="00293B55" w:rsidP="00293B55">
      <w:pPr>
        <w:pStyle w:val="Code"/>
      </w:pPr>
      <w:r>
        <w:t># FILEHEADER</w:t>
      </w:r>
    </w:p>
    <w:p w:rsidR="00293B55" w:rsidRDefault="00293B55" w:rsidP="00293B55">
      <w:pPr>
        <w:pStyle w:val="Code"/>
      </w:pPr>
      <w:proofErr w:type="spellStart"/>
      <w:r>
        <w:t>FileID</w:t>
      </w:r>
      <w:proofErr w:type="spellEnd"/>
      <w:r>
        <w:t>:</w:t>
      </w:r>
      <w:r>
        <w:tab/>
        <w:t>_BPMDEF_</w:t>
      </w:r>
    </w:p>
    <w:p w:rsidR="00293B55" w:rsidRDefault="00293B55" w:rsidP="00293B55">
      <w:pPr>
        <w:pStyle w:val="Code"/>
      </w:pPr>
      <w:proofErr w:type="spellStart"/>
      <w:r>
        <w:t>FileVersion</w:t>
      </w:r>
      <w:proofErr w:type="spellEnd"/>
      <w:r>
        <w:t>:</w:t>
      </w:r>
      <w:r>
        <w:tab/>
        <w:t>1</w:t>
      </w:r>
    </w:p>
    <w:p w:rsidR="00293B55" w:rsidRDefault="00293B55" w:rsidP="00293B55">
      <w:pPr>
        <w:pStyle w:val="Code"/>
      </w:pPr>
      <w:proofErr w:type="spellStart"/>
      <w:r>
        <w:t>ToolVersion</w:t>
      </w:r>
      <w:proofErr w:type="spellEnd"/>
      <w:r>
        <w:t>:</w:t>
      </w:r>
      <w:r>
        <w:tab/>
        <w:t>2</w:t>
      </w:r>
    </w:p>
    <w:p w:rsidR="00293B55" w:rsidRDefault="00293B55" w:rsidP="00293B55">
      <w:pPr>
        <w:pStyle w:val="Code"/>
      </w:pPr>
      <w:proofErr w:type="spellStart"/>
      <w:r>
        <w:t>ToolDate</w:t>
      </w:r>
      <w:proofErr w:type="spellEnd"/>
      <w:r>
        <w:t>:</w:t>
      </w:r>
      <w:r>
        <w:tab/>
        <w:t>20161108</w:t>
      </w:r>
    </w:p>
    <w:p w:rsidR="00293B55" w:rsidRDefault="00293B55" w:rsidP="00293B55">
      <w:pPr>
        <w:pStyle w:val="Code"/>
      </w:pPr>
      <w:r>
        <w:t>/</w:t>
      </w:r>
      <w:proofErr w:type="gramStart"/>
      <w:r>
        <w:t>/  Internally</w:t>
      </w:r>
      <w:proofErr w:type="gramEnd"/>
      <w:r>
        <w:t xml:space="preserve"> signed RSA 2048 / SHA256 {reminder of what this Def file represents}</w:t>
      </w:r>
    </w:p>
    <w:p w:rsidR="00293B55" w:rsidRDefault="00293B55" w:rsidP="00293B55">
      <w:pPr>
        <w:pStyle w:val="Code"/>
      </w:pPr>
      <w:r>
        <w:t># BPM_DEF</w:t>
      </w:r>
    </w:p>
    <w:p w:rsidR="00293B55" w:rsidRDefault="00293B55" w:rsidP="00293B55">
      <w:pPr>
        <w:pStyle w:val="Code"/>
      </w:pPr>
      <w:proofErr w:type="spellStart"/>
      <w:r>
        <w:t>PlatformRules</w:t>
      </w:r>
      <w:proofErr w:type="spellEnd"/>
      <w:r>
        <w:t>:</w:t>
      </w:r>
      <w:r>
        <w:tab/>
        <w:t>ICX Server</w:t>
      </w:r>
    </w:p>
    <w:p w:rsidR="00293B55" w:rsidRDefault="00293B55" w:rsidP="00293B55">
      <w:pPr>
        <w:pStyle w:val="Code"/>
      </w:pPr>
      <w:proofErr w:type="spellStart"/>
      <w:r>
        <w:t>BpmStrutVersion</w:t>
      </w:r>
      <w:proofErr w:type="spellEnd"/>
      <w:r>
        <w:t>:</w:t>
      </w:r>
      <w:r>
        <w:tab/>
        <w:t>0x20</w:t>
      </w:r>
    </w:p>
    <w:p w:rsidR="00293B55" w:rsidRDefault="00293B55" w:rsidP="00293B55">
      <w:pPr>
        <w:pStyle w:val="Code"/>
      </w:pPr>
      <w:proofErr w:type="spellStart"/>
      <w:r>
        <w:t>BpmRevAutoInc</w:t>
      </w:r>
      <w:proofErr w:type="spellEnd"/>
      <w:r>
        <w:t>:</w:t>
      </w:r>
      <w:r>
        <w:tab/>
        <w:t>FALSE</w:t>
      </w:r>
    </w:p>
    <w:p w:rsidR="00293B55" w:rsidRDefault="00293B55" w:rsidP="00293B55">
      <w:pPr>
        <w:pStyle w:val="Code"/>
      </w:pPr>
      <w:proofErr w:type="spellStart"/>
      <w:r>
        <w:t>BpmRevision</w:t>
      </w:r>
      <w:proofErr w:type="spellEnd"/>
      <w:r>
        <w:t>:</w:t>
      </w:r>
      <w:r>
        <w:tab/>
        <w:t>1</w:t>
      </w:r>
    </w:p>
    <w:p w:rsidR="00293B55" w:rsidRDefault="00293B55" w:rsidP="00293B55">
      <w:pPr>
        <w:pStyle w:val="Code"/>
      </w:pPr>
      <w:proofErr w:type="spellStart"/>
      <w:r>
        <w:t>BpmRevocation</w:t>
      </w:r>
      <w:proofErr w:type="spellEnd"/>
      <w:r>
        <w:t>:</w:t>
      </w:r>
      <w:r>
        <w:tab/>
        <w:t>0</w:t>
      </w:r>
    </w:p>
    <w:p w:rsidR="00293B55" w:rsidRDefault="00293B55" w:rsidP="00293B55">
      <w:pPr>
        <w:pStyle w:val="Code"/>
      </w:pPr>
      <w:proofErr w:type="spellStart"/>
      <w:r>
        <w:t>AcmRevocation</w:t>
      </w:r>
      <w:proofErr w:type="spellEnd"/>
      <w:r>
        <w:t>:</w:t>
      </w:r>
      <w:r>
        <w:tab/>
        <w:t>0</w:t>
      </w:r>
    </w:p>
    <w:p w:rsidR="00293B55" w:rsidRDefault="00293B55" w:rsidP="00293B55">
      <w:pPr>
        <w:pStyle w:val="Code"/>
      </w:pPr>
      <w:proofErr w:type="spellStart"/>
      <w:r>
        <w:t>NEMPages</w:t>
      </w:r>
      <w:proofErr w:type="spellEnd"/>
      <w:r>
        <w:t>:</w:t>
      </w:r>
      <w:r>
        <w:tab/>
        <w:t>0x40</w:t>
      </w:r>
    </w:p>
    <w:p w:rsidR="00293B55" w:rsidRDefault="00293B55" w:rsidP="00293B55">
      <w:pPr>
        <w:pStyle w:val="Code"/>
      </w:pPr>
      <w:proofErr w:type="spellStart"/>
      <w:r>
        <w:t>IbbSetCount</w:t>
      </w:r>
      <w:proofErr w:type="spellEnd"/>
      <w:r>
        <w:t>:</w:t>
      </w:r>
      <w:r>
        <w:tab/>
        <w:t>1</w:t>
      </w:r>
    </w:p>
    <w:p w:rsidR="00293B55" w:rsidRDefault="00293B55" w:rsidP="00293B55">
      <w:pPr>
        <w:pStyle w:val="Code"/>
      </w:pPr>
      <w:proofErr w:type="spellStart"/>
      <w:r>
        <w:t>CurrentIbbSet</w:t>
      </w:r>
      <w:proofErr w:type="spellEnd"/>
      <w:r>
        <w:t>:</w:t>
      </w:r>
      <w:r>
        <w:tab/>
        <w:t>0</w:t>
      </w:r>
    </w:p>
    <w:p w:rsidR="00293B55" w:rsidRDefault="00293B55" w:rsidP="00293B55">
      <w:pPr>
        <w:pStyle w:val="Code"/>
      </w:pPr>
      <w:r>
        <w:t>//</w:t>
      </w:r>
    </w:p>
    <w:p w:rsidR="00293B55" w:rsidRDefault="00293B55" w:rsidP="00293B55">
      <w:pPr>
        <w:pStyle w:val="Code"/>
      </w:pPr>
      <w:r>
        <w:t># IBB_SET</w:t>
      </w:r>
    </w:p>
    <w:p w:rsidR="00293B55" w:rsidRDefault="00293B55" w:rsidP="00293B55">
      <w:pPr>
        <w:pStyle w:val="Code"/>
      </w:pPr>
      <w:proofErr w:type="spellStart"/>
      <w:r>
        <w:t>IbbSetType</w:t>
      </w:r>
      <w:proofErr w:type="spellEnd"/>
      <w:r>
        <w:t>: 0</w:t>
      </w:r>
      <w:proofErr w:type="gramStart"/>
      <w:r>
        <w:t>:ColdBoot</w:t>
      </w:r>
      <w:proofErr w:type="gramEnd"/>
    </w:p>
    <w:p w:rsidR="00293B55" w:rsidRDefault="00293B55" w:rsidP="00293B55">
      <w:pPr>
        <w:pStyle w:val="Code"/>
      </w:pPr>
      <w:proofErr w:type="spellStart"/>
      <w:r>
        <w:t>IbbSetInclude</w:t>
      </w:r>
      <w:proofErr w:type="spellEnd"/>
      <w:r>
        <w:t>: TRUE</w:t>
      </w:r>
    </w:p>
    <w:p w:rsidR="00293B55" w:rsidRDefault="00293B55" w:rsidP="00293B55">
      <w:pPr>
        <w:pStyle w:val="Code"/>
      </w:pPr>
      <w:proofErr w:type="spellStart"/>
      <w:r>
        <w:t>PBETValue</w:t>
      </w:r>
      <w:proofErr w:type="spellEnd"/>
      <w:r>
        <w:t>:</w:t>
      </w:r>
      <w:r>
        <w:tab/>
        <w:t>0x0f</w:t>
      </w:r>
    </w:p>
    <w:p w:rsidR="00293B55" w:rsidRDefault="00293B55" w:rsidP="00293B55">
      <w:pPr>
        <w:pStyle w:val="Code"/>
      </w:pPr>
      <w:r>
        <w:t>MCHBAR:</w:t>
      </w:r>
      <w:r>
        <w:tab/>
        <w:t>0x00000000FED10000</w:t>
      </w:r>
    </w:p>
    <w:p w:rsidR="00293B55" w:rsidRDefault="00293B55" w:rsidP="00293B55">
      <w:pPr>
        <w:pStyle w:val="Code"/>
      </w:pPr>
      <w:r>
        <w:t>VTD_BAR:</w:t>
      </w:r>
      <w:r>
        <w:tab/>
        <w:t xml:space="preserve">0x00000000FED90000 </w:t>
      </w:r>
    </w:p>
    <w:p w:rsidR="00293B55" w:rsidRDefault="00293B55" w:rsidP="00293B55">
      <w:pPr>
        <w:pStyle w:val="Code"/>
      </w:pPr>
      <w:r>
        <w:t>//DMA Protection</w:t>
      </w:r>
    </w:p>
    <w:p w:rsidR="00293B55" w:rsidRDefault="00293B55" w:rsidP="00293B55">
      <w:pPr>
        <w:pStyle w:val="Code"/>
      </w:pPr>
      <w:r>
        <w:t>DmaProtBase0:</w:t>
      </w:r>
      <w:r>
        <w:tab/>
        <w:t>0xFFFE0000</w:t>
      </w:r>
    </w:p>
    <w:p w:rsidR="00293B55" w:rsidRDefault="00293B55" w:rsidP="00293B55">
      <w:pPr>
        <w:pStyle w:val="Code"/>
      </w:pPr>
      <w:r>
        <w:t>DmaProtLimit0:</w:t>
      </w:r>
      <w:r>
        <w:tab/>
        <w:t>0xFFFF0000</w:t>
      </w:r>
    </w:p>
    <w:p w:rsidR="00293B55" w:rsidRDefault="00293B55" w:rsidP="00293B55">
      <w:pPr>
        <w:pStyle w:val="Code"/>
      </w:pPr>
      <w:r>
        <w:t>DmaProtBase1:</w:t>
      </w:r>
      <w:r>
        <w:tab/>
        <w:t>0x0</w:t>
      </w:r>
    </w:p>
    <w:p w:rsidR="00293B55" w:rsidRDefault="00293B55" w:rsidP="00293B55">
      <w:pPr>
        <w:pStyle w:val="Code"/>
      </w:pPr>
      <w:r>
        <w:t>DmaProtLimit1:</w:t>
      </w:r>
      <w:r>
        <w:tab/>
        <w:t>0x0</w:t>
      </w:r>
    </w:p>
    <w:p w:rsidR="00293B55" w:rsidRDefault="00293B55" w:rsidP="00293B55">
      <w:pPr>
        <w:pStyle w:val="Code"/>
      </w:pPr>
      <w:proofErr w:type="spellStart"/>
      <w:r>
        <w:t>IbbFlags</w:t>
      </w:r>
      <w:proofErr w:type="spellEnd"/>
      <w:r>
        <w:t>: 0x0</w:t>
      </w:r>
    </w:p>
    <w:p w:rsidR="00293B55" w:rsidRDefault="00293B55" w:rsidP="00293B55">
      <w:pPr>
        <w:pStyle w:val="Code"/>
      </w:pPr>
      <w:r>
        <w:t xml:space="preserve">// </w:t>
      </w:r>
      <w:r>
        <w:tab/>
        <w:t xml:space="preserve"> </w:t>
      </w:r>
      <w:proofErr w:type="gramStart"/>
      <w:r>
        <w:t>Bit0 :</w:t>
      </w:r>
      <w:proofErr w:type="gramEnd"/>
      <w:r>
        <w:t xml:space="preserve"> Enable DMA Protection;</w:t>
      </w:r>
    </w:p>
    <w:p w:rsidR="00293B55" w:rsidRDefault="00293B55" w:rsidP="00293B55">
      <w:pPr>
        <w:pStyle w:val="Code"/>
      </w:pPr>
      <w:r>
        <w:t xml:space="preserve">// </w:t>
      </w:r>
      <w:r>
        <w:tab/>
        <w:t xml:space="preserve"> </w:t>
      </w:r>
      <w:proofErr w:type="gramStart"/>
      <w:r>
        <w:t>Bit1 :</w:t>
      </w:r>
      <w:proofErr w:type="gramEnd"/>
      <w:r>
        <w:t xml:space="preserve"> Issue TPM Start-up from Locality 3;  </w:t>
      </w:r>
    </w:p>
    <w:p w:rsidR="00293B55" w:rsidRDefault="00293B55" w:rsidP="00293B55">
      <w:pPr>
        <w:pStyle w:val="Code"/>
      </w:pPr>
      <w:r>
        <w:t xml:space="preserve">// </w:t>
      </w:r>
      <w:r>
        <w:tab/>
        <w:t xml:space="preserve"> </w:t>
      </w:r>
      <w:proofErr w:type="gramStart"/>
      <w:r>
        <w:t>Bit2 :</w:t>
      </w:r>
      <w:proofErr w:type="gramEnd"/>
      <w:r>
        <w:t xml:space="preserve"> Extend Authority Measurements into the Authority PCR;</w:t>
      </w:r>
    </w:p>
    <w:p w:rsidR="00293B55" w:rsidRDefault="00293B55" w:rsidP="00293B55">
      <w:pPr>
        <w:pStyle w:val="Code"/>
      </w:pPr>
      <w:r>
        <w:t xml:space="preserve">// </w:t>
      </w:r>
      <w:r>
        <w:tab/>
        <w:t xml:space="preserve"> </w:t>
      </w:r>
      <w:proofErr w:type="gramStart"/>
      <w:r>
        <w:t>Bit3 :</w:t>
      </w:r>
      <w:proofErr w:type="gramEnd"/>
      <w:r>
        <w:t xml:space="preserve"> On error: Leave TPM Hierarchies enabled. Cap all </w:t>
      </w:r>
      <w:proofErr w:type="gramStart"/>
      <w:r>
        <w:t>PCRs.;</w:t>
      </w:r>
      <w:proofErr w:type="gramEnd"/>
      <w:r>
        <w:t xml:space="preserve"> </w:t>
      </w:r>
    </w:p>
    <w:p w:rsidR="00293B55" w:rsidRDefault="00293B55" w:rsidP="00293B55">
      <w:pPr>
        <w:pStyle w:val="Code"/>
      </w:pPr>
      <w:proofErr w:type="spellStart"/>
      <w:r>
        <w:t>IbbHashAlgID</w:t>
      </w:r>
      <w:proofErr w:type="spellEnd"/>
      <w:r>
        <w:t>:</w:t>
      </w:r>
      <w:r>
        <w:tab/>
        <w:t>0x0B:SHA256</w:t>
      </w:r>
    </w:p>
    <w:p w:rsidR="00293B55" w:rsidRDefault="00293B55" w:rsidP="00293B55">
      <w:pPr>
        <w:pStyle w:val="Code"/>
      </w:pPr>
      <w:proofErr w:type="spellStart"/>
      <w:r>
        <w:t>IbbEntry</w:t>
      </w:r>
      <w:proofErr w:type="spellEnd"/>
      <w:r>
        <w:t>:</w:t>
      </w:r>
      <w:r>
        <w:tab/>
        <w:t>0xFFFFFFF0</w:t>
      </w:r>
    </w:p>
    <w:p w:rsidR="00293B55" w:rsidRDefault="00293B55" w:rsidP="00293B55">
      <w:pPr>
        <w:pStyle w:val="Code"/>
      </w:pPr>
      <w:proofErr w:type="spellStart"/>
      <w:r>
        <w:t>PostIbbHashAlgID</w:t>
      </w:r>
      <w:proofErr w:type="spellEnd"/>
      <w:r>
        <w:t>:</w:t>
      </w:r>
      <w:r>
        <w:tab/>
      </w:r>
      <w:r w:rsidR="00381647">
        <w:t>0x0B:SHA256</w:t>
      </w:r>
    </w:p>
    <w:p w:rsidR="00293B55" w:rsidRDefault="00293B55" w:rsidP="00293B55">
      <w:pPr>
        <w:pStyle w:val="Code"/>
      </w:pPr>
      <w:proofErr w:type="spellStart"/>
      <w:r>
        <w:t>PostIBBHashSource</w:t>
      </w:r>
      <w:proofErr w:type="spellEnd"/>
      <w:r>
        <w:t>:</w:t>
      </w:r>
      <w:r>
        <w:tab/>
        <w:t>Calculate</w:t>
      </w:r>
    </w:p>
    <w:p w:rsidR="00293B55" w:rsidRDefault="00293B55" w:rsidP="00293B55">
      <w:pPr>
        <w:pStyle w:val="Code"/>
      </w:pPr>
      <w:proofErr w:type="spellStart"/>
      <w:r>
        <w:t>PostIbbHashFile</w:t>
      </w:r>
      <w:proofErr w:type="spellEnd"/>
      <w:r>
        <w:t>:</w:t>
      </w:r>
      <w:r>
        <w:tab/>
      </w:r>
      <w:proofErr w:type="spellStart"/>
      <w:r>
        <w:t>PostIbbDigest.hash</w:t>
      </w:r>
      <w:proofErr w:type="spellEnd"/>
    </w:p>
    <w:p w:rsidR="00293B55" w:rsidRDefault="00293B55" w:rsidP="00293B55">
      <w:pPr>
        <w:pStyle w:val="Code"/>
      </w:pPr>
      <w:proofErr w:type="spellStart"/>
      <w:r>
        <w:t>IbbSegSource</w:t>
      </w:r>
      <w:proofErr w:type="spellEnd"/>
      <w:r>
        <w:t>:</w:t>
      </w:r>
      <w:r>
        <w:tab/>
        <w:t>BIOS INFO</w:t>
      </w:r>
    </w:p>
    <w:p w:rsidR="00293B55" w:rsidRDefault="00293B55" w:rsidP="00293B55">
      <w:pPr>
        <w:pStyle w:val="Code"/>
      </w:pPr>
      <w:proofErr w:type="spellStart"/>
      <w:r>
        <w:t>IbbSegFile</w:t>
      </w:r>
      <w:proofErr w:type="spellEnd"/>
      <w:r>
        <w:t>:</w:t>
      </w:r>
    </w:p>
    <w:p w:rsidR="00293B55" w:rsidRDefault="00293B55" w:rsidP="00293B55">
      <w:pPr>
        <w:pStyle w:val="Code"/>
      </w:pPr>
      <w:proofErr w:type="spellStart"/>
      <w:r>
        <w:t>IbbGuid</w:t>
      </w:r>
      <w:proofErr w:type="spellEnd"/>
      <w:r>
        <w:t>:</w:t>
      </w:r>
      <w:r>
        <w:tab/>
        <w:t>4a4ca1c6-871c-45bb-8801-6910a7aa5807</w:t>
      </w:r>
    </w:p>
    <w:p w:rsidR="00293B55" w:rsidRDefault="00293B55" w:rsidP="00293B55">
      <w:pPr>
        <w:pStyle w:val="Code"/>
      </w:pPr>
      <w:r>
        <w:t># MINOR_VERSION_ADDITIONS: 1</w:t>
      </w:r>
    </w:p>
    <w:p w:rsidR="00293B55" w:rsidRDefault="00293B55" w:rsidP="00293B55">
      <w:pPr>
        <w:pStyle w:val="Code"/>
      </w:pPr>
      <w:proofErr w:type="spellStart"/>
      <w:r>
        <w:t>DmaProtAutoCalc</w:t>
      </w:r>
      <w:proofErr w:type="spellEnd"/>
      <w:r>
        <w:t>:</w:t>
      </w:r>
      <w:r>
        <w:tab/>
        <w:t>TRUE</w:t>
      </w:r>
    </w:p>
    <w:p w:rsidR="00293B55" w:rsidRDefault="00293B55" w:rsidP="00293B55">
      <w:pPr>
        <w:pStyle w:val="Code"/>
      </w:pPr>
      <w:r>
        <w:t>//</w:t>
      </w:r>
    </w:p>
    <w:p w:rsidR="00293B55" w:rsidRDefault="00293B55" w:rsidP="00293B55">
      <w:pPr>
        <w:pStyle w:val="Code"/>
      </w:pPr>
      <w:r>
        <w:t xml:space="preserve">// </w:t>
      </w:r>
      <w:proofErr w:type="gramStart"/>
      <w:r>
        <w:t>The</w:t>
      </w:r>
      <w:proofErr w:type="gramEnd"/>
      <w:r>
        <w:t xml:space="preserve"> following illustrates that: </w:t>
      </w:r>
    </w:p>
    <w:p w:rsidR="00293B55" w:rsidRDefault="00293B55" w:rsidP="00293B55">
      <w:pPr>
        <w:pStyle w:val="Code"/>
      </w:pPr>
      <w:r>
        <w:t>//</w:t>
      </w:r>
      <w:r>
        <w:tab/>
        <w:t>(1) Tool supports multiple IBB Sets</w:t>
      </w:r>
    </w:p>
    <w:p w:rsidR="00293B55" w:rsidRDefault="00293B55" w:rsidP="00293B55">
      <w:pPr>
        <w:pStyle w:val="Code"/>
      </w:pPr>
      <w:r>
        <w:t>//</w:t>
      </w:r>
      <w:r>
        <w:tab/>
        <w:t>(2) The DEF file can contain optional sections that get excluded from the BPM</w:t>
      </w:r>
    </w:p>
    <w:p w:rsidR="00293B55" w:rsidRDefault="00293B55" w:rsidP="00293B55">
      <w:pPr>
        <w:pStyle w:val="Code"/>
      </w:pPr>
      <w:r>
        <w:t># IBB_SET</w:t>
      </w:r>
    </w:p>
    <w:p w:rsidR="00293B55" w:rsidRDefault="00293B55" w:rsidP="00293B55">
      <w:pPr>
        <w:pStyle w:val="Code"/>
      </w:pPr>
      <w:proofErr w:type="spellStart"/>
      <w:r>
        <w:lastRenderedPageBreak/>
        <w:t>IbbSetType</w:t>
      </w:r>
      <w:proofErr w:type="spellEnd"/>
      <w:r>
        <w:t>: 1:S3Resume</w:t>
      </w:r>
    </w:p>
    <w:p w:rsidR="00293B55" w:rsidRDefault="00293B55" w:rsidP="00293B55">
      <w:pPr>
        <w:pStyle w:val="Code"/>
      </w:pPr>
      <w:proofErr w:type="spellStart"/>
      <w:r>
        <w:t>IbbSetInclude</w:t>
      </w:r>
      <w:proofErr w:type="spellEnd"/>
      <w:r>
        <w:t>: FALSE</w:t>
      </w:r>
    </w:p>
    <w:p w:rsidR="00293B55" w:rsidRDefault="00293B55" w:rsidP="00293B55">
      <w:pPr>
        <w:pStyle w:val="Code"/>
      </w:pPr>
      <w:proofErr w:type="spellStart"/>
      <w:r>
        <w:t>PBETValue</w:t>
      </w:r>
      <w:proofErr w:type="spellEnd"/>
      <w:r>
        <w:t>:</w:t>
      </w:r>
      <w:r>
        <w:tab/>
        <w:t>0x0f</w:t>
      </w:r>
    </w:p>
    <w:p w:rsidR="00293B55" w:rsidRDefault="00293B55" w:rsidP="00293B55">
      <w:pPr>
        <w:pStyle w:val="Code"/>
      </w:pPr>
      <w:r>
        <w:t>MCHBAR:</w:t>
      </w:r>
      <w:r>
        <w:tab/>
        <w:t>0x00000000FED10000</w:t>
      </w:r>
    </w:p>
    <w:p w:rsidR="00293B55" w:rsidRDefault="00293B55" w:rsidP="00293B55">
      <w:pPr>
        <w:pStyle w:val="Code"/>
      </w:pPr>
      <w:r>
        <w:t>VTD_BAR:</w:t>
      </w:r>
      <w:r>
        <w:tab/>
        <w:t>0x00000000FED90000</w:t>
      </w:r>
    </w:p>
    <w:p w:rsidR="00293B55" w:rsidRDefault="00293B55" w:rsidP="00293B55">
      <w:pPr>
        <w:pStyle w:val="Code"/>
      </w:pPr>
      <w:r>
        <w:t>//DMA Protection</w:t>
      </w:r>
    </w:p>
    <w:p w:rsidR="00293B55" w:rsidRDefault="00293B55" w:rsidP="00293B55">
      <w:pPr>
        <w:pStyle w:val="Code"/>
      </w:pPr>
      <w:r>
        <w:t>DmaProtBase0:</w:t>
      </w:r>
      <w:r>
        <w:tab/>
        <w:t>0</w:t>
      </w:r>
    </w:p>
    <w:p w:rsidR="00293B55" w:rsidRDefault="00293B55" w:rsidP="00293B55">
      <w:pPr>
        <w:pStyle w:val="Code"/>
      </w:pPr>
      <w:r>
        <w:t>DmaProtLimit0:</w:t>
      </w:r>
      <w:r>
        <w:tab/>
        <w:t>0</w:t>
      </w:r>
    </w:p>
    <w:p w:rsidR="00293B55" w:rsidRDefault="00293B55" w:rsidP="00293B55">
      <w:pPr>
        <w:pStyle w:val="Code"/>
      </w:pPr>
      <w:r>
        <w:t>DmaProtBase1:</w:t>
      </w:r>
      <w:r>
        <w:tab/>
        <w:t>0</w:t>
      </w:r>
    </w:p>
    <w:p w:rsidR="00293B55" w:rsidRDefault="00293B55" w:rsidP="00293B55">
      <w:pPr>
        <w:pStyle w:val="Code"/>
      </w:pPr>
      <w:r>
        <w:t>DmaProtLimit1:</w:t>
      </w:r>
      <w:r>
        <w:tab/>
        <w:t>0</w:t>
      </w:r>
    </w:p>
    <w:p w:rsidR="00293B55" w:rsidRDefault="00293B55" w:rsidP="00293B55">
      <w:pPr>
        <w:pStyle w:val="Code"/>
      </w:pPr>
      <w:proofErr w:type="spellStart"/>
      <w:r>
        <w:t>IbbFlags</w:t>
      </w:r>
      <w:proofErr w:type="spellEnd"/>
      <w:r>
        <w:t>: 0</w:t>
      </w:r>
    </w:p>
    <w:p w:rsidR="00293B55" w:rsidRDefault="00293B55" w:rsidP="00293B55">
      <w:pPr>
        <w:pStyle w:val="Code"/>
      </w:pPr>
      <w:r>
        <w:t xml:space="preserve">// </w:t>
      </w:r>
      <w:r>
        <w:tab/>
        <w:t xml:space="preserve"> </w:t>
      </w:r>
      <w:proofErr w:type="gramStart"/>
      <w:r>
        <w:t>Bit0 :</w:t>
      </w:r>
      <w:proofErr w:type="gramEnd"/>
      <w:r>
        <w:t xml:space="preserve"> Enable </w:t>
      </w:r>
      <w:r w:rsidR="00A562AC">
        <w:t>DMA Protection</w:t>
      </w:r>
      <w:r>
        <w:t>;</w:t>
      </w:r>
    </w:p>
    <w:p w:rsidR="00293B55" w:rsidRDefault="00293B55" w:rsidP="00293B55">
      <w:pPr>
        <w:pStyle w:val="Code"/>
      </w:pPr>
      <w:r>
        <w:t xml:space="preserve">// </w:t>
      </w:r>
      <w:r>
        <w:tab/>
        <w:t xml:space="preserve"> </w:t>
      </w:r>
      <w:proofErr w:type="gramStart"/>
      <w:r>
        <w:t>Bit1 :</w:t>
      </w:r>
      <w:proofErr w:type="gramEnd"/>
      <w:r>
        <w:t xml:space="preserve"> Issue TPM Start-up from Locality 3;  </w:t>
      </w:r>
    </w:p>
    <w:p w:rsidR="00293B55" w:rsidRDefault="00293B55" w:rsidP="00293B55">
      <w:pPr>
        <w:pStyle w:val="Code"/>
      </w:pPr>
      <w:r>
        <w:t xml:space="preserve">// </w:t>
      </w:r>
      <w:r>
        <w:tab/>
        <w:t xml:space="preserve"> </w:t>
      </w:r>
      <w:proofErr w:type="gramStart"/>
      <w:r>
        <w:t>Bit2 :</w:t>
      </w:r>
      <w:proofErr w:type="gramEnd"/>
      <w:r>
        <w:t xml:space="preserve"> Extend Authority Measurements into the Authority PCR;</w:t>
      </w:r>
    </w:p>
    <w:p w:rsidR="00293B55" w:rsidRDefault="00293B55" w:rsidP="00293B55">
      <w:pPr>
        <w:pStyle w:val="Code"/>
      </w:pPr>
      <w:r>
        <w:t xml:space="preserve">// </w:t>
      </w:r>
      <w:r>
        <w:tab/>
        <w:t xml:space="preserve"> </w:t>
      </w:r>
      <w:proofErr w:type="gramStart"/>
      <w:r>
        <w:t>Bit3 :</w:t>
      </w:r>
      <w:proofErr w:type="gramEnd"/>
      <w:r>
        <w:t xml:space="preserve"> On error: Leave TPM Hierarchies enabled. Cap all </w:t>
      </w:r>
      <w:proofErr w:type="gramStart"/>
      <w:r>
        <w:t>PCRs.;</w:t>
      </w:r>
      <w:proofErr w:type="gramEnd"/>
      <w:r>
        <w:t xml:space="preserve"> </w:t>
      </w:r>
    </w:p>
    <w:p w:rsidR="00293B55" w:rsidRDefault="00293B55" w:rsidP="00293B55">
      <w:pPr>
        <w:pStyle w:val="Code"/>
      </w:pPr>
      <w:proofErr w:type="spellStart"/>
      <w:r>
        <w:t>IbbHashAlgID</w:t>
      </w:r>
      <w:proofErr w:type="spellEnd"/>
      <w:r>
        <w:t>:</w:t>
      </w:r>
      <w:r>
        <w:tab/>
        <w:t>0x0B:SHA256</w:t>
      </w:r>
    </w:p>
    <w:p w:rsidR="00293B55" w:rsidRDefault="00293B55" w:rsidP="00293B55">
      <w:pPr>
        <w:pStyle w:val="Code"/>
      </w:pPr>
      <w:proofErr w:type="spellStart"/>
      <w:r>
        <w:t>IbbEntry</w:t>
      </w:r>
      <w:proofErr w:type="spellEnd"/>
      <w:r>
        <w:t>:</w:t>
      </w:r>
      <w:r>
        <w:tab/>
        <w:t>0xFFFFFFF0</w:t>
      </w:r>
    </w:p>
    <w:p w:rsidR="00293B55" w:rsidRDefault="00293B55" w:rsidP="00293B55">
      <w:pPr>
        <w:pStyle w:val="Code"/>
      </w:pPr>
      <w:proofErr w:type="spellStart"/>
      <w:r>
        <w:t>PostIbbHashAlgID</w:t>
      </w:r>
      <w:proofErr w:type="spellEnd"/>
      <w:r>
        <w:t>:</w:t>
      </w:r>
      <w:r>
        <w:tab/>
        <w:t>0x10</w:t>
      </w:r>
      <w:proofErr w:type="gramStart"/>
      <w:r>
        <w:t>:NULL</w:t>
      </w:r>
      <w:proofErr w:type="gramEnd"/>
    </w:p>
    <w:p w:rsidR="00293B55" w:rsidRDefault="00293B55" w:rsidP="00293B55">
      <w:pPr>
        <w:pStyle w:val="Code"/>
      </w:pPr>
      <w:proofErr w:type="spellStart"/>
      <w:r>
        <w:t>PostIBBHashSource</w:t>
      </w:r>
      <w:proofErr w:type="spellEnd"/>
      <w:r>
        <w:t>:</w:t>
      </w:r>
      <w:r>
        <w:tab/>
        <w:t>File</w:t>
      </w:r>
    </w:p>
    <w:p w:rsidR="00293B55" w:rsidRDefault="00293B55" w:rsidP="00293B55">
      <w:pPr>
        <w:pStyle w:val="Code"/>
      </w:pPr>
      <w:proofErr w:type="spellStart"/>
      <w:r>
        <w:t>PostIbbHashFile</w:t>
      </w:r>
      <w:proofErr w:type="spellEnd"/>
      <w:r>
        <w:t>:</w:t>
      </w:r>
      <w:r>
        <w:tab/>
      </w:r>
      <w:proofErr w:type="spellStart"/>
      <w:r>
        <w:t>PostIbbDigest.hash</w:t>
      </w:r>
      <w:proofErr w:type="spellEnd"/>
    </w:p>
    <w:p w:rsidR="00293B55" w:rsidRDefault="00293B55" w:rsidP="00293B55">
      <w:pPr>
        <w:pStyle w:val="Code"/>
      </w:pPr>
      <w:proofErr w:type="spellStart"/>
      <w:r>
        <w:t>IbbSegSource</w:t>
      </w:r>
      <w:proofErr w:type="spellEnd"/>
      <w:r>
        <w:t>:</w:t>
      </w:r>
      <w:r>
        <w:tab/>
        <w:t>BIOS INFO</w:t>
      </w:r>
    </w:p>
    <w:p w:rsidR="00293B55" w:rsidRDefault="00293B55" w:rsidP="00293B55">
      <w:pPr>
        <w:pStyle w:val="Code"/>
      </w:pPr>
      <w:proofErr w:type="spellStart"/>
      <w:r>
        <w:t>IbbSegFile</w:t>
      </w:r>
      <w:proofErr w:type="spellEnd"/>
      <w:r>
        <w:t>:</w:t>
      </w:r>
    </w:p>
    <w:p w:rsidR="00293B55" w:rsidRDefault="00293B55" w:rsidP="00293B55">
      <w:pPr>
        <w:pStyle w:val="Code"/>
      </w:pPr>
      <w:proofErr w:type="spellStart"/>
      <w:r>
        <w:t>IbbGuid</w:t>
      </w:r>
      <w:proofErr w:type="spellEnd"/>
      <w:r>
        <w:t>:</w:t>
      </w:r>
      <w:r>
        <w:tab/>
        <w:t>4a4ca1c6-871c-45bb-8801-6910a7aa5807</w:t>
      </w:r>
    </w:p>
    <w:p w:rsidR="00293B55" w:rsidRDefault="00293B55" w:rsidP="00293B55">
      <w:pPr>
        <w:pStyle w:val="Code"/>
      </w:pPr>
      <w:r>
        <w:t># MINOR_VERSION_ADDITIONS: 1</w:t>
      </w:r>
    </w:p>
    <w:p w:rsidR="00293B55" w:rsidRDefault="00293B55" w:rsidP="00293B55">
      <w:pPr>
        <w:pStyle w:val="Code"/>
      </w:pPr>
      <w:proofErr w:type="spellStart"/>
      <w:r>
        <w:t>DmaProtAutoCalc</w:t>
      </w:r>
      <w:proofErr w:type="spellEnd"/>
      <w:r>
        <w:t>:</w:t>
      </w:r>
      <w:r>
        <w:tab/>
        <w:t>TRUE</w:t>
      </w:r>
    </w:p>
    <w:p w:rsidR="00293B55" w:rsidRDefault="00293B55" w:rsidP="00293B55">
      <w:pPr>
        <w:pStyle w:val="Code"/>
      </w:pPr>
      <w:r>
        <w:t>//</w:t>
      </w:r>
    </w:p>
    <w:p w:rsidR="00293B55" w:rsidRDefault="00293B55" w:rsidP="00293B55">
      <w:pPr>
        <w:pStyle w:val="Code"/>
      </w:pPr>
      <w:r>
        <w:t># TXT_ELEMENT</w:t>
      </w:r>
    </w:p>
    <w:p w:rsidR="00293B55" w:rsidRDefault="00293B55" w:rsidP="00293B55">
      <w:pPr>
        <w:pStyle w:val="Code"/>
      </w:pPr>
      <w:proofErr w:type="spellStart"/>
      <w:r>
        <w:t>TxtInclude</w:t>
      </w:r>
      <w:proofErr w:type="spellEnd"/>
      <w:r>
        <w:t>:</w:t>
      </w:r>
      <w:r>
        <w:tab/>
        <w:t>TRUE</w:t>
      </w:r>
    </w:p>
    <w:p w:rsidR="00293B55" w:rsidRDefault="00293B55" w:rsidP="00293B55">
      <w:pPr>
        <w:pStyle w:val="Code"/>
      </w:pPr>
      <w:proofErr w:type="spellStart"/>
      <w:r>
        <w:t>TxtFlags</w:t>
      </w:r>
      <w:proofErr w:type="spellEnd"/>
      <w:r>
        <w:t>: 0x0</w:t>
      </w:r>
    </w:p>
    <w:p w:rsidR="00293B55" w:rsidRDefault="00293B55" w:rsidP="00293B55">
      <w:pPr>
        <w:pStyle w:val="Code"/>
      </w:pPr>
      <w:r>
        <w:t>//</w:t>
      </w:r>
      <w:r>
        <w:tab/>
        <w:t xml:space="preserve">[4:0] = TXT execution profile </w:t>
      </w:r>
    </w:p>
    <w:p w:rsidR="00293B55" w:rsidRDefault="00293B55" w:rsidP="00293B55">
      <w:pPr>
        <w:pStyle w:val="Code"/>
      </w:pPr>
      <w:r>
        <w:t>//</w:t>
      </w:r>
      <w:r>
        <w:tab/>
      </w:r>
      <w:r>
        <w:tab/>
        <w:t>00000b – Use Default based on HW</w:t>
      </w:r>
    </w:p>
    <w:p w:rsidR="00293B55" w:rsidRDefault="00293B55" w:rsidP="00293B55">
      <w:pPr>
        <w:pStyle w:val="Code"/>
      </w:pPr>
      <w:r>
        <w:t>//</w:t>
      </w:r>
      <w:r>
        <w:tab/>
      </w:r>
      <w:r>
        <w:tab/>
        <w:t xml:space="preserve">00001b - Server Profile </w:t>
      </w:r>
    </w:p>
    <w:p w:rsidR="00293B55" w:rsidRDefault="00293B55" w:rsidP="00293B55">
      <w:pPr>
        <w:pStyle w:val="Code"/>
      </w:pPr>
      <w:r>
        <w:t>//</w:t>
      </w:r>
      <w:r>
        <w:tab/>
      </w:r>
      <w:r>
        <w:tab/>
        <w:t xml:space="preserve">00010b - Client Profile </w:t>
      </w:r>
    </w:p>
    <w:p w:rsidR="00293B55" w:rsidRDefault="00293B55" w:rsidP="00293B55">
      <w:pPr>
        <w:pStyle w:val="Code"/>
      </w:pPr>
      <w:r>
        <w:t>//</w:t>
      </w:r>
      <w:r>
        <w:tab/>
        <w:t xml:space="preserve">[6:5] = “Memory scrubbing” policy </w:t>
      </w:r>
    </w:p>
    <w:p w:rsidR="00293B55" w:rsidRDefault="00293B55" w:rsidP="00293B55">
      <w:pPr>
        <w:pStyle w:val="Code"/>
      </w:pPr>
      <w:r>
        <w:t>//</w:t>
      </w:r>
      <w:r>
        <w:tab/>
      </w:r>
      <w:r>
        <w:tab/>
        <w:t xml:space="preserve">00b - Trust Verified BIOS </w:t>
      </w:r>
    </w:p>
    <w:p w:rsidR="00293B55" w:rsidRDefault="00293B55" w:rsidP="00293B55">
      <w:pPr>
        <w:pStyle w:val="Code"/>
      </w:pPr>
      <w:r>
        <w:t>//</w:t>
      </w:r>
      <w:r>
        <w:tab/>
      </w:r>
      <w:r>
        <w:tab/>
        <w:t xml:space="preserve">01b - Trust Any BIOS </w:t>
      </w:r>
    </w:p>
    <w:p w:rsidR="00293B55" w:rsidRDefault="00293B55" w:rsidP="00293B55">
      <w:pPr>
        <w:pStyle w:val="Code"/>
      </w:pPr>
      <w:r>
        <w:t>//</w:t>
      </w:r>
      <w:r>
        <w:tab/>
      </w:r>
      <w:r>
        <w:tab/>
        <w:t xml:space="preserve">10b - Trust No BIOS </w:t>
      </w:r>
    </w:p>
    <w:p w:rsidR="00293B55" w:rsidRDefault="00293B55" w:rsidP="00293B55">
      <w:pPr>
        <w:pStyle w:val="Code"/>
      </w:pPr>
      <w:r>
        <w:t>//</w:t>
      </w:r>
      <w:r>
        <w:tab/>
        <w:t>[31] = Reset AUX control (1=AUX Reset leaf will delete AUX Index)</w:t>
      </w:r>
    </w:p>
    <w:p w:rsidR="00293B55" w:rsidRDefault="00293B55" w:rsidP="00293B55">
      <w:pPr>
        <w:pStyle w:val="Code"/>
      </w:pPr>
      <w:r>
        <w:t>//</w:t>
      </w:r>
      <w:proofErr w:type="spellStart"/>
      <w:r>
        <w:t>MemoryDepletion</w:t>
      </w:r>
      <w:proofErr w:type="spellEnd"/>
      <w:r>
        <w:t xml:space="preserve"> Power Down</w:t>
      </w:r>
    </w:p>
    <w:p w:rsidR="00293B55" w:rsidRDefault="00293B55" w:rsidP="00293B55">
      <w:pPr>
        <w:pStyle w:val="Code"/>
      </w:pPr>
      <w:proofErr w:type="spellStart"/>
      <w:r>
        <w:t>AcpiBase</w:t>
      </w:r>
      <w:proofErr w:type="spellEnd"/>
      <w:r>
        <w:t>:</w:t>
      </w:r>
      <w:r>
        <w:tab/>
        <w:t>0x400</w:t>
      </w:r>
    </w:p>
    <w:p w:rsidR="00293B55" w:rsidRDefault="00293B55" w:rsidP="00293B55">
      <w:pPr>
        <w:pStyle w:val="Code"/>
      </w:pPr>
      <w:proofErr w:type="spellStart"/>
      <w:r>
        <w:t>PwrmBase</w:t>
      </w:r>
      <w:proofErr w:type="spellEnd"/>
      <w:r>
        <w:t>:</w:t>
      </w:r>
      <w:r>
        <w:tab/>
        <w:t>0xFE000000</w:t>
      </w:r>
    </w:p>
    <w:p w:rsidR="00293B55" w:rsidRDefault="00293B55" w:rsidP="00293B55">
      <w:pPr>
        <w:pStyle w:val="Code"/>
      </w:pPr>
      <w:proofErr w:type="spellStart"/>
      <w:r>
        <w:t>PdUseDefault</w:t>
      </w:r>
      <w:proofErr w:type="spellEnd"/>
      <w:r>
        <w:t>:</w:t>
      </w:r>
      <w:r>
        <w:tab/>
        <w:t>TRUE</w:t>
      </w:r>
    </w:p>
    <w:p w:rsidR="00293B55" w:rsidRDefault="00293B55" w:rsidP="00293B55">
      <w:pPr>
        <w:pStyle w:val="Code"/>
      </w:pPr>
      <w:proofErr w:type="spellStart"/>
      <w:r>
        <w:t>PdMinutes</w:t>
      </w:r>
      <w:proofErr w:type="spellEnd"/>
      <w:r>
        <w:t>:</w:t>
      </w:r>
      <w:r>
        <w:tab/>
        <w:t>5</w:t>
      </w:r>
    </w:p>
    <w:p w:rsidR="00293B55" w:rsidRDefault="00293B55" w:rsidP="00293B55">
      <w:pPr>
        <w:pStyle w:val="Code"/>
      </w:pPr>
      <w:proofErr w:type="spellStart"/>
      <w:r>
        <w:t>PdSeconds</w:t>
      </w:r>
      <w:proofErr w:type="spellEnd"/>
      <w:r>
        <w:t>:</w:t>
      </w:r>
      <w:r>
        <w:tab/>
        <w:t>10</w:t>
      </w:r>
    </w:p>
    <w:p w:rsidR="00293B55" w:rsidRDefault="00293B55" w:rsidP="00293B55">
      <w:pPr>
        <w:pStyle w:val="Code"/>
      </w:pPr>
      <w:r>
        <w:t>PttCmosOffset0:</w:t>
      </w:r>
      <w:r>
        <w:tab/>
        <w:t xml:space="preserve">0x7E  </w:t>
      </w:r>
    </w:p>
    <w:p w:rsidR="00293B55" w:rsidRDefault="00293B55" w:rsidP="00293B55">
      <w:pPr>
        <w:pStyle w:val="Code"/>
      </w:pPr>
      <w:r>
        <w:t>PttCmosOffset1:</w:t>
      </w:r>
      <w:r>
        <w:tab/>
        <w:t>0x7F</w:t>
      </w:r>
    </w:p>
    <w:p w:rsidR="00293B55" w:rsidRDefault="00293B55" w:rsidP="00293B55">
      <w:pPr>
        <w:pStyle w:val="Code"/>
      </w:pPr>
      <w:r>
        <w:t>//TXTE Segments</w:t>
      </w:r>
    </w:p>
    <w:p w:rsidR="00293B55" w:rsidRDefault="00293B55" w:rsidP="00293B55">
      <w:pPr>
        <w:pStyle w:val="Code"/>
      </w:pPr>
      <w:proofErr w:type="spellStart"/>
      <w:r>
        <w:t>TxtSegSource</w:t>
      </w:r>
      <w:proofErr w:type="spellEnd"/>
      <w:r>
        <w:t>:</w:t>
      </w:r>
      <w:r>
        <w:tab/>
        <w:t>IBB</w:t>
      </w:r>
    </w:p>
    <w:p w:rsidR="00293B55" w:rsidRDefault="00293B55" w:rsidP="00293B55">
      <w:pPr>
        <w:pStyle w:val="Code"/>
      </w:pPr>
      <w:proofErr w:type="spellStart"/>
      <w:r>
        <w:t>TxtSegGuid</w:t>
      </w:r>
      <w:proofErr w:type="spellEnd"/>
      <w:r>
        <w:t>:</w:t>
      </w:r>
      <w:r>
        <w:tab/>
        <w:t>00000000-0000-0000-0000-000000000000</w:t>
      </w:r>
    </w:p>
    <w:p w:rsidR="00293B55" w:rsidRDefault="00293B55" w:rsidP="00293B55">
      <w:pPr>
        <w:pStyle w:val="Code"/>
      </w:pPr>
      <w:proofErr w:type="spellStart"/>
      <w:r>
        <w:t>TxtSegHashAlgID</w:t>
      </w:r>
      <w:proofErr w:type="spellEnd"/>
      <w:r>
        <w:t>:</w:t>
      </w:r>
      <w:r>
        <w:tab/>
        <w:t>0x10</w:t>
      </w:r>
      <w:proofErr w:type="gramStart"/>
      <w:r>
        <w:t>:NULL</w:t>
      </w:r>
      <w:proofErr w:type="gramEnd"/>
    </w:p>
    <w:p w:rsidR="00293B55" w:rsidRDefault="00293B55" w:rsidP="00293B55">
      <w:pPr>
        <w:pStyle w:val="Code"/>
      </w:pPr>
      <w:r>
        <w:t>//</w:t>
      </w:r>
    </w:p>
    <w:p w:rsidR="00293B55" w:rsidRDefault="00293B55" w:rsidP="00293B55">
      <w:pPr>
        <w:pStyle w:val="Code"/>
      </w:pPr>
      <w:r>
        <w:t># PLATFORM_CONFIG_ELEMENT</w:t>
      </w:r>
    </w:p>
    <w:p w:rsidR="00293B55" w:rsidRDefault="00293B55" w:rsidP="00293B55">
      <w:pPr>
        <w:pStyle w:val="Code"/>
      </w:pPr>
      <w:proofErr w:type="spellStart"/>
      <w:r>
        <w:t>PdReqLocation</w:t>
      </w:r>
      <w:proofErr w:type="spellEnd"/>
      <w:r>
        <w:t>:</w:t>
      </w:r>
      <w:r>
        <w:tab/>
        <w:t>TPM</w:t>
      </w:r>
    </w:p>
    <w:p w:rsidR="00293B55" w:rsidRDefault="00293B55" w:rsidP="00293B55">
      <w:pPr>
        <w:pStyle w:val="Code"/>
      </w:pPr>
      <w:r>
        <w:lastRenderedPageBreak/>
        <w:t xml:space="preserve">// </w:t>
      </w:r>
      <w:r>
        <w:tab/>
        <w:t>Power down request location for CMOS</w:t>
      </w:r>
    </w:p>
    <w:p w:rsidR="00293B55" w:rsidRDefault="00293B55" w:rsidP="00293B55">
      <w:pPr>
        <w:pStyle w:val="Code"/>
      </w:pPr>
      <w:proofErr w:type="spellStart"/>
      <w:r>
        <w:t>CmosIndexRegister</w:t>
      </w:r>
      <w:proofErr w:type="spellEnd"/>
      <w:r>
        <w:t>:</w:t>
      </w:r>
      <w:r>
        <w:tab/>
        <w:t>0x70</w:t>
      </w:r>
    </w:p>
    <w:p w:rsidR="00293B55" w:rsidRDefault="00293B55" w:rsidP="00293B55">
      <w:pPr>
        <w:pStyle w:val="Code"/>
      </w:pPr>
      <w:proofErr w:type="spellStart"/>
      <w:r>
        <w:t>CmosDataRegister</w:t>
      </w:r>
      <w:proofErr w:type="spellEnd"/>
      <w:r>
        <w:t>:</w:t>
      </w:r>
      <w:r>
        <w:tab/>
        <w:t>0x71</w:t>
      </w:r>
    </w:p>
    <w:p w:rsidR="00293B55" w:rsidRDefault="00293B55" w:rsidP="00293B55">
      <w:pPr>
        <w:pStyle w:val="Code"/>
      </w:pPr>
      <w:proofErr w:type="spellStart"/>
      <w:r>
        <w:t>CmosIndexOffset</w:t>
      </w:r>
      <w:proofErr w:type="spellEnd"/>
      <w:r>
        <w:t>:</w:t>
      </w:r>
      <w:r>
        <w:tab/>
        <w:t>253</w:t>
      </w:r>
    </w:p>
    <w:p w:rsidR="00293B55" w:rsidRDefault="00293B55" w:rsidP="00293B55">
      <w:pPr>
        <w:pStyle w:val="Code"/>
      </w:pPr>
      <w:proofErr w:type="spellStart"/>
      <w:r>
        <w:t>CmosBitFieldWidth</w:t>
      </w:r>
      <w:proofErr w:type="spellEnd"/>
      <w:r>
        <w:t>:</w:t>
      </w:r>
      <w:r>
        <w:tab/>
        <w:t>3</w:t>
      </w:r>
    </w:p>
    <w:p w:rsidR="00293B55" w:rsidRDefault="00293B55" w:rsidP="00293B55">
      <w:pPr>
        <w:pStyle w:val="Code"/>
      </w:pPr>
      <w:proofErr w:type="spellStart"/>
      <w:r>
        <w:t>CmosBitFieldPosition</w:t>
      </w:r>
      <w:proofErr w:type="spellEnd"/>
      <w:r>
        <w:t>:</w:t>
      </w:r>
      <w:r>
        <w:tab/>
        <w:t>0</w:t>
      </w:r>
    </w:p>
    <w:p w:rsidR="00293B55" w:rsidRDefault="00293B55" w:rsidP="00293B55">
      <w:pPr>
        <w:pStyle w:val="Code"/>
      </w:pPr>
      <w:r>
        <w:t xml:space="preserve">// </w:t>
      </w:r>
      <w:r>
        <w:tab/>
        <w:t>Power down request location for TPM1.2</w:t>
      </w:r>
    </w:p>
    <w:p w:rsidR="00293B55" w:rsidRDefault="00293B55" w:rsidP="00293B55">
      <w:pPr>
        <w:pStyle w:val="Code"/>
      </w:pPr>
      <w:r>
        <w:t># TPM1.2_LOCATION</w:t>
      </w:r>
    </w:p>
    <w:p w:rsidR="00293B55" w:rsidRDefault="00293B55" w:rsidP="00293B55">
      <w:pPr>
        <w:pStyle w:val="Code"/>
      </w:pPr>
      <w:proofErr w:type="spellStart"/>
      <w:r>
        <w:t>TpmIndexHandle</w:t>
      </w:r>
      <w:proofErr w:type="spellEnd"/>
      <w:r>
        <w:t>:</w:t>
      </w:r>
      <w:r>
        <w:tab/>
        <w:t>0x50000004</w:t>
      </w:r>
    </w:p>
    <w:p w:rsidR="00293B55" w:rsidRDefault="00293B55" w:rsidP="00293B55">
      <w:pPr>
        <w:pStyle w:val="Code"/>
      </w:pPr>
      <w:proofErr w:type="spellStart"/>
      <w:r>
        <w:t>TpmByteOffset</w:t>
      </w:r>
      <w:proofErr w:type="spellEnd"/>
      <w:r>
        <w:t>:</w:t>
      </w:r>
      <w:r>
        <w:tab/>
        <w:t>7</w:t>
      </w:r>
    </w:p>
    <w:p w:rsidR="00293B55" w:rsidRDefault="00293B55" w:rsidP="00293B55">
      <w:pPr>
        <w:pStyle w:val="Code"/>
      </w:pPr>
      <w:proofErr w:type="spellStart"/>
      <w:r>
        <w:t>TpmBitFieldWidth</w:t>
      </w:r>
      <w:proofErr w:type="spellEnd"/>
      <w:r>
        <w:t>:</w:t>
      </w:r>
      <w:r>
        <w:tab/>
        <w:t>3</w:t>
      </w:r>
    </w:p>
    <w:p w:rsidR="00293B55" w:rsidRDefault="00293B55" w:rsidP="00293B55">
      <w:pPr>
        <w:pStyle w:val="Code"/>
      </w:pPr>
      <w:proofErr w:type="spellStart"/>
      <w:r>
        <w:t>TpmBitFieldPosition</w:t>
      </w:r>
      <w:proofErr w:type="spellEnd"/>
      <w:r>
        <w:t>:</w:t>
      </w:r>
      <w:r>
        <w:tab/>
        <w:t>0</w:t>
      </w:r>
    </w:p>
    <w:p w:rsidR="00293B55" w:rsidRDefault="00293B55" w:rsidP="00293B55">
      <w:pPr>
        <w:pStyle w:val="Code"/>
      </w:pPr>
      <w:r>
        <w:t xml:space="preserve">// </w:t>
      </w:r>
      <w:r>
        <w:tab/>
        <w:t>Power down request location for TPM2.0</w:t>
      </w:r>
    </w:p>
    <w:p w:rsidR="00293B55" w:rsidRDefault="00293B55" w:rsidP="00293B55">
      <w:pPr>
        <w:pStyle w:val="Code"/>
      </w:pPr>
      <w:r>
        <w:t># TPM2.0_LOCATION</w:t>
      </w:r>
    </w:p>
    <w:p w:rsidR="00293B55" w:rsidRDefault="00293B55" w:rsidP="00293B55">
      <w:pPr>
        <w:pStyle w:val="Code"/>
      </w:pPr>
      <w:proofErr w:type="spellStart"/>
      <w:r>
        <w:t>TpmIndexHandle</w:t>
      </w:r>
      <w:proofErr w:type="spellEnd"/>
      <w:r>
        <w:t>:</w:t>
      </w:r>
      <w:r>
        <w:tab/>
        <w:t>0x01C10104</w:t>
      </w:r>
    </w:p>
    <w:p w:rsidR="00293B55" w:rsidRDefault="00293B55" w:rsidP="00293B55">
      <w:pPr>
        <w:pStyle w:val="Code"/>
      </w:pPr>
      <w:proofErr w:type="spellStart"/>
      <w:r>
        <w:t>TpmByteOffset</w:t>
      </w:r>
      <w:proofErr w:type="spellEnd"/>
      <w:r>
        <w:t>:</w:t>
      </w:r>
      <w:r>
        <w:tab/>
        <w:t>7</w:t>
      </w:r>
    </w:p>
    <w:p w:rsidR="00293B55" w:rsidRDefault="00293B55" w:rsidP="00293B55">
      <w:pPr>
        <w:pStyle w:val="Code"/>
      </w:pPr>
      <w:proofErr w:type="spellStart"/>
      <w:r>
        <w:t>TpmBitFieldWidth</w:t>
      </w:r>
      <w:proofErr w:type="spellEnd"/>
      <w:r>
        <w:t>:</w:t>
      </w:r>
      <w:r>
        <w:tab/>
        <w:t>3</w:t>
      </w:r>
    </w:p>
    <w:p w:rsidR="00293B55" w:rsidRDefault="00293B55" w:rsidP="00293B55">
      <w:pPr>
        <w:pStyle w:val="Code"/>
      </w:pPr>
      <w:proofErr w:type="spellStart"/>
      <w:r>
        <w:t>TpmBitFieldPosition</w:t>
      </w:r>
      <w:proofErr w:type="spellEnd"/>
      <w:r>
        <w:t>:</w:t>
      </w:r>
      <w:r>
        <w:tab/>
        <w:t>0</w:t>
      </w:r>
    </w:p>
    <w:p w:rsidR="00293B55" w:rsidRDefault="00293B55" w:rsidP="00293B55">
      <w:pPr>
        <w:pStyle w:val="Code"/>
      </w:pPr>
      <w:r>
        <w:t xml:space="preserve">// </w:t>
      </w:r>
      <w:r>
        <w:tab/>
        <w:t>Power down request location for PTT</w:t>
      </w:r>
    </w:p>
    <w:p w:rsidR="00293B55" w:rsidRDefault="00293B55" w:rsidP="00293B55">
      <w:pPr>
        <w:pStyle w:val="Code"/>
      </w:pPr>
      <w:r>
        <w:t># PTT_LOCATION</w:t>
      </w:r>
    </w:p>
    <w:p w:rsidR="00293B55" w:rsidRDefault="00293B55" w:rsidP="00293B55">
      <w:pPr>
        <w:pStyle w:val="Code"/>
      </w:pPr>
      <w:proofErr w:type="spellStart"/>
      <w:r>
        <w:t>TpmIndexHandle</w:t>
      </w:r>
      <w:proofErr w:type="spellEnd"/>
      <w:r>
        <w:t xml:space="preserve">: </w:t>
      </w:r>
      <w:r>
        <w:tab/>
        <w:t>0x01C10104</w:t>
      </w:r>
    </w:p>
    <w:p w:rsidR="00293B55" w:rsidRDefault="00293B55" w:rsidP="00293B55">
      <w:pPr>
        <w:pStyle w:val="Code"/>
      </w:pPr>
      <w:proofErr w:type="spellStart"/>
      <w:r>
        <w:t>TpmByteOffset</w:t>
      </w:r>
      <w:proofErr w:type="spellEnd"/>
      <w:r>
        <w:t>:</w:t>
      </w:r>
      <w:r>
        <w:tab/>
        <w:t>7</w:t>
      </w:r>
    </w:p>
    <w:p w:rsidR="00293B55" w:rsidRDefault="00293B55" w:rsidP="00293B55">
      <w:pPr>
        <w:pStyle w:val="Code"/>
      </w:pPr>
      <w:proofErr w:type="spellStart"/>
      <w:r>
        <w:t>TpmBitFieldWidth</w:t>
      </w:r>
      <w:proofErr w:type="spellEnd"/>
      <w:r>
        <w:t>:</w:t>
      </w:r>
      <w:r>
        <w:tab/>
        <w:t>3</w:t>
      </w:r>
    </w:p>
    <w:p w:rsidR="00293B55" w:rsidRDefault="00293B55" w:rsidP="00293B55">
      <w:pPr>
        <w:pStyle w:val="Code"/>
      </w:pPr>
      <w:proofErr w:type="spellStart"/>
      <w:r>
        <w:t>TpmBitFieldPosition</w:t>
      </w:r>
      <w:proofErr w:type="spellEnd"/>
      <w:r>
        <w:t>:</w:t>
      </w:r>
      <w:r>
        <w:tab/>
        <w:t>0</w:t>
      </w:r>
    </w:p>
    <w:p w:rsidR="00293B55" w:rsidRDefault="00293B55" w:rsidP="00293B55">
      <w:pPr>
        <w:pStyle w:val="Code"/>
      </w:pPr>
      <w:r>
        <w:t>//</w:t>
      </w:r>
    </w:p>
    <w:p w:rsidR="00293B55" w:rsidRDefault="00293B55" w:rsidP="00293B55">
      <w:pPr>
        <w:pStyle w:val="Code"/>
      </w:pPr>
      <w:r>
        <w:t># PLATFORM_MANUFACTURERS_ELEMENT</w:t>
      </w:r>
    </w:p>
    <w:p w:rsidR="00293B55" w:rsidRDefault="00293B55" w:rsidP="00293B55">
      <w:pPr>
        <w:pStyle w:val="Code"/>
      </w:pPr>
      <w:proofErr w:type="spellStart"/>
      <w:r>
        <w:t>PmdeInclude</w:t>
      </w:r>
      <w:proofErr w:type="spellEnd"/>
      <w:r>
        <w:t>:</w:t>
      </w:r>
      <w:r>
        <w:tab/>
        <w:t>FALSE</w:t>
      </w:r>
    </w:p>
    <w:p w:rsidR="00293B55" w:rsidRDefault="00293B55" w:rsidP="00293B55">
      <w:pPr>
        <w:pStyle w:val="Code"/>
      </w:pPr>
      <w:proofErr w:type="spellStart"/>
      <w:r>
        <w:t>PmdeFile</w:t>
      </w:r>
      <w:proofErr w:type="spellEnd"/>
      <w:r>
        <w:t>:</w:t>
      </w:r>
      <w:r>
        <w:tab/>
      </w:r>
    </w:p>
    <w:p w:rsidR="00293B55" w:rsidRDefault="00293B55" w:rsidP="00293B55">
      <w:pPr>
        <w:pStyle w:val="Code"/>
      </w:pPr>
      <w:r>
        <w:t>//</w:t>
      </w:r>
    </w:p>
    <w:p w:rsidR="00293B55" w:rsidRDefault="00293B55" w:rsidP="00293B55">
      <w:pPr>
        <w:pStyle w:val="Code"/>
      </w:pPr>
      <w:r>
        <w:t># BPM_SIGNATURE</w:t>
      </w:r>
    </w:p>
    <w:p w:rsidR="00293B55" w:rsidRDefault="00293B55" w:rsidP="00293B55">
      <w:pPr>
        <w:pStyle w:val="Code"/>
      </w:pPr>
      <w:proofErr w:type="spellStart"/>
      <w:r>
        <w:t>BpmSigSource</w:t>
      </w:r>
      <w:proofErr w:type="spellEnd"/>
      <w:r>
        <w:t>:</w:t>
      </w:r>
      <w:r>
        <w:tab/>
        <w:t>Internal</w:t>
      </w:r>
    </w:p>
    <w:p w:rsidR="00293B55" w:rsidRDefault="00293B55" w:rsidP="00293B55">
      <w:pPr>
        <w:pStyle w:val="Code"/>
      </w:pPr>
      <w:proofErr w:type="spellStart"/>
      <w:r>
        <w:t>BpmSigHashAlgID</w:t>
      </w:r>
      <w:proofErr w:type="spellEnd"/>
      <w:r>
        <w:t>:</w:t>
      </w:r>
      <w:r>
        <w:tab/>
        <w:t>0x0B:SHA256</w:t>
      </w:r>
    </w:p>
    <w:p w:rsidR="00293B55" w:rsidRDefault="00293B55" w:rsidP="00293B55">
      <w:pPr>
        <w:pStyle w:val="Code"/>
      </w:pPr>
      <w:proofErr w:type="spellStart"/>
      <w:r>
        <w:t>BpmSigKeyType</w:t>
      </w:r>
      <w:proofErr w:type="spellEnd"/>
      <w:r>
        <w:t>:</w:t>
      </w:r>
      <w:r>
        <w:tab/>
        <w:t>0x01</w:t>
      </w:r>
      <w:proofErr w:type="gramStart"/>
      <w:r>
        <w:t>:RSA</w:t>
      </w:r>
      <w:proofErr w:type="gramEnd"/>
    </w:p>
    <w:p w:rsidR="00293B55" w:rsidRDefault="00293B55" w:rsidP="00293B55">
      <w:pPr>
        <w:pStyle w:val="Code"/>
      </w:pPr>
      <w:proofErr w:type="spellStart"/>
      <w:r>
        <w:t>BpmSigScheme</w:t>
      </w:r>
      <w:proofErr w:type="spellEnd"/>
      <w:r>
        <w:t>:</w:t>
      </w:r>
      <w:r>
        <w:tab/>
        <w:t>0x14</w:t>
      </w:r>
      <w:proofErr w:type="gramStart"/>
      <w:r>
        <w:t>:RSASSA</w:t>
      </w:r>
      <w:proofErr w:type="gramEnd"/>
    </w:p>
    <w:p w:rsidR="00293B55" w:rsidRDefault="00293B55" w:rsidP="00293B55">
      <w:pPr>
        <w:pStyle w:val="Code"/>
      </w:pPr>
      <w:proofErr w:type="spellStart"/>
      <w:r>
        <w:t>BpmKeySizeBits</w:t>
      </w:r>
      <w:proofErr w:type="spellEnd"/>
      <w:r>
        <w:t>:</w:t>
      </w:r>
      <w:r>
        <w:tab/>
        <w:t>2048</w:t>
      </w:r>
    </w:p>
    <w:p w:rsidR="00293B55" w:rsidRDefault="00293B55" w:rsidP="00293B55">
      <w:pPr>
        <w:pStyle w:val="Code"/>
      </w:pPr>
      <w:proofErr w:type="spellStart"/>
      <w:r>
        <w:t>BpmSigPubKey</w:t>
      </w:r>
      <w:proofErr w:type="spellEnd"/>
      <w:r>
        <w:t>:</w:t>
      </w:r>
      <w:r>
        <w:tab/>
        <w:t>SamplePublicKeyRsa2048.pem</w:t>
      </w:r>
    </w:p>
    <w:p w:rsidR="00293B55" w:rsidRDefault="00293B55" w:rsidP="00293B55">
      <w:pPr>
        <w:pStyle w:val="Code"/>
      </w:pPr>
      <w:proofErr w:type="spellStart"/>
      <w:r>
        <w:t>BpmSigPrivKey</w:t>
      </w:r>
      <w:proofErr w:type="spellEnd"/>
      <w:r>
        <w:t>:</w:t>
      </w:r>
      <w:r>
        <w:tab/>
        <w:t>SamplePrivateKeyRsa2048.pem</w:t>
      </w:r>
    </w:p>
    <w:p w:rsidR="00293B55" w:rsidRDefault="00293B55" w:rsidP="00293B55">
      <w:pPr>
        <w:pStyle w:val="Code"/>
      </w:pPr>
      <w:proofErr w:type="spellStart"/>
      <w:r>
        <w:t>BpmSigBatch</w:t>
      </w:r>
      <w:proofErr w:type="spellEnd"/>
      <w:r>
        <w:t>:</w:t>
      </w:r>
      <w:r>
        <w:tab/>
        <w:t>ExampleExternalSigning.bat</w:t>
      </w:r>
    </w:p>
    <w:p w:rsidR="00293B55" w:rsidRDefault="00293B55" w:rsidP="00293B55">
      <w:pPr>
        <w:pStyle w:val="Code"/>
      </w:pPr>
      <w:proofErr w:type="spellStart"/>
      <w:r>
        <w:t>BpmSigData</w:t>
      </w:r>
      <w:proofErr w:type="spellEnd"/>
      <w:r>
        <w:t>:</w:t>
      </w:r>
      <w:r>
        <w:tab/>
        <w:t>Bpm2Sign.bin</w:t>
      </w:r>
    </w:p>
    <w:p w:rsidR="00293B55" w:rsidRDefault="00293B55" w:rsidP="00293B55">
      <w:pPr>
        <w:pStyle w:val="Code"/>
      </w:pPr>
      <w:proofErr w:type="spellStart"/>
      <w:r>
        <w:t>BpmSigXSig</w:t>
      </w:r>
      <w:proofErr w:type="spellEnd"/>
      <w:r>
        <w:t>:</w:t>
      </w:r>
      <w:r>
        <w:tab/>
        <w:t>X-</w:t>
      </w:r>
      <w:proofErr w:type="spellStart"/>
      <w:r>
        <w:t>SignedBpm.bin</w:t>
      </w:r>
      <w:proofErr w:type="spellEnd"/>
    </w:p>
    <w:p w:rsidR="00293B55" w:rsidRDefault="00293B55" w:rsidP="00293B55">
      <w:pPr>
        <w:pStyle w:val="Code"/>
      </w:pPr>
      <w:r>
        <w:t>//</w:t>
      </w:r>
    </w:p>
    <w:p w:rsidR="00566545" w:rsidRPr="00222281" w:rsidRDefault="00293B55" w:rsidP="00293B55">
      <w:pPr>
        <w:pStyle w:val="Code"/>
      </w:pPr>
      <w:r>
        <w:t>#EOF</w:t>
      </w:r>
    </w:p>
    <w:p w:rsidR="00926B35" w:rsidRPr="00566545" w:rsidRDefault="00926B35" w:rsidP="00A90934"/>
    <w:p w:rsidR="00F070DB" w:rsidRDefault="00F070DB" w:rsidP="00A90934"/>
    <w:p w:rsidR="009340B4" w:rsidRDefault="009340B4" w:rsidP="00A90934"/>
    <w:p w:rsidR="009340B4" w:rsidRDefault="009340B4" w:rsidP="00A90934"/>
    <w:p w:rsidR="005C7F4E" w:rsidRDefault="005C7F4E" w:rsidP="00A90934"/>
    <w:p w:rsidR="005C7F4E" w:rsidRDefault="005C7F4E" w:rsidP="00A90934"/>
    <w:sectPr w:rsidR="005C7F4E" w:rsidSect="00DB459F">
      <w:headerReference w:type="default" r:id="rId31"/>
      <w:footerReference w:type="default" r:id="rId32"/>
      <w:headerReference w:type="first" r:id="rId3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5E" w:rsidRDefault="00074B5E" w:rsidP="00A90934">
      <w:r>
        <w:separator/>
      </w:r>
    </w:p>
  </w:endnote>
  <w:endnote w:type="continuationSeparator" w:id="0">
    <w:p w:rsidR="00074B5E" w:rsidRDefault="00074B5E" w:rsidP="00A9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3A" w:rsidRDefault="0002053A" w:rsidP="00A90934">
    <w:pPr>
      <w:pStyle w:val="Footer"/>
    </w:pPr>
    <w:r>
      <w:rPr>
        <w:noProof/>
      </w:rPr>
      <mc:AlternateContent>
        <mc:Choice Requires="wps">
          <w:drawing>
            <wp:anchor distT="0" distB="0" distL="114300" distR="114300" simplePos="0" relativeHeight="251662336" behindDoc="0" locked="0" layoutInCell="0" allowOverlap="1" wp14:anchorId="6FD5445B" wp14:editId="63AC5815">
              <wp:simplePos x="0" y="0"/>
              <wp:positionH relativeFrom="page">
                <wp:posOffset>5939155</wp:posOffset>
              </wp:positionH>
              <wp:positionV relativeFrom="bottomMargin">
                <wp:posOffset>320040</wp:posOffset>
              </wp:positionV>
              <wp:extent cx="967105" cy="27432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105" cy="274320"/>
                      </a:xfrm>
                      <a:prstGeom prst="rect">
                        <a:avLst/>
                      </a:prstGeom>
                      <a:solidFill>
                        <a:schemeClr val="tx1">
                          <a:lumMod val="100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02053A" w:rsidRPr="00E14F19" w:rsidRDefault="0002053A" w:rsidP="00A90934">
                          <w:pPr>
                            <w:pStyle w:val="Footer"/>
                            <w:spacing w:before="0"/>
                          </w:pPr>
                          <w:r w:rsidRPr="00E14F19">
                            <w:t xml:space="preserve">Page </w:t>
                          </w:r>
                          <w:r>
                            <w:fldChar w:fldCharType="begin"/>
                          </w:r>
                          <w:r>
                            <w:instrText xml:space="preserve"> PAGE   \* MERGEFORMAT </w:instrText>
                          </w:r>
                          <w:r>
                            <w:fldChar w:fldCharType="separate"/>
                          </w:r>
                          <w:r w:rsidR="00C352F5">
                            <w:rPr>
                              <w:noProof/>
                            </w:rPr>
                            <w:t>21</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5445B" id="Rectangle 6" o:spid="_x0000_s1026" style="position:absolute;margin-left:467.65pt;margin-top:25.2pt;width:76.15pt;height:21.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" o:allowincell="f" fillcolor="black [3213]" stroked="f" strokecolor="#943634 [2405]">
              <v:textbox>
                <w:txbxContent>
                  <w:p w:rsidR="0002053A" w:rsidRPr="00E14F19" w:rsidRDefault="0002053A" w:rsidP="00A90934">
                    <w:pPr>
                      <w:pStyle w:val="Footer"/>
                      <w:spacing w:before="0"/>
                    </w:pPr>
                    <w:r w:rsidRPr="00E14F19">
                      <w:t xml:space="preserve">Page </w:t>
                    </w:r>
                    <w:r>
                      <w:fldChar w:fldCharType="begin"/>
                    </w:r>
                    <w:r>
                      <w:instrText xml:space="preserve"> PAGE   \* MERGEFORMAT </w:instrText>
                    </w:r>
                    <w:r>
                      <w:fldChar w:fldCharType="separate"/>
                    </w:r>
                    <w:r w:rsidR="00C352F5">
                      <w:rPr>
                        <w:noProof/>
                      </w:rPr>
                      <w:t>21</w:t>
                    </w:r>
                    <w:r>
                      <w:rPr>
                        <w:noProof/>
                      </w:rPr>
                      <w:fldChar w:fldCharType="end"/>
                    </w:r>
                  </w:p>
                </w:txbxContent>
              </v:textbox>
              <w10:wrap anchorx="page" anchory="margin"/>
            </v:rect>
          </w:pict>
        </mc:Fallback>
      </mc:AlternateContent>
    </w:r>
    <w:r>
      <w:rPr>
        <w:noProof/>
      </w:rPr>
      <mc:AlternateContent>
        <mc:Choice Requires="wps">
          <w:drawing>
            <wp:anchor distT="0" distB="0" distL="114300" distR="114300" simplePos="0" relativeHeight="251661312" behindDoc="0" locked="0" layoutInCell="0" allowOverlap="1" wp14:anchorId="65BC1596" wp14:editId="7B951446">
              <wp:simplePos x="0" y="0"/>
              <wp:positionH relativeFrom="page">
                <wp:posOffset>1235710</wp:posOffset>
              </wp:positionH>
              <wp:positionV relativeFrom="bottomMargin">
                <wp:align>center</wp:align>
              </wp:positionV>
              <wp:extent cx="4682490" cy="274320"/>
              <wp:effectExtent l="0" t="0" r="0" b="190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2490" cy="274320"/>
                      </a:xfrm>
                      <a:prstGeom prst="rect">
                        <a:avLst/>
                      </a:prstGeom>
                      <a:solidFill>
                        <a:schemeClr val="tx1">
                          <a:lumMod val="100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alias w:val="Address"/>
                            <w:id w:val="58351382"/>
                            <w:placeholder>
                              <w:docPart w:val="8342A6FD2E7D4FDAA468BCB1F9E787EA"/>
                            </w:placeholder>
                            <w:dataBinding w:prefixMappings="xmlns:ns0='http://schemas.microsoft.com/office/2006/coverPageProps'" w:xpath="/ns0:CoverPageProperties[1]/ns0:CompanyAddress[1]" w:storeItemID="{55AF091B-3C7A-41E3-B477-F2FDAA23CFDA}"/>
                            <w:text w:multiLine="1"/>
                          </w:sdtPr>
                          <w:sdtContent>
                            <w:p w:rsidR="0002053A" w:rsidRPr="00E14F19" w:rsidRDefault="0002053A" w:rsidP="00A90934">
                              <w:pPr>
                                <w:pStyle w:val="Footer"/>
                                <w:spacing w:before="0"/>
                                <w:rPr>
                                  <w:spacing w:val="60"/>
                                </w:rPr>
                              </w:pPr>
                              <w:r>
                                <w:t>Technology Solutions Enabling   Intel® TXT/BtG Tools</w:t>
                              </w:r>
                            </w:p>
                          </w:sdtContent>
                        </w:sdt>
                        <w:p w:rsidR="0002053A" w:rsidRPr="00E14F19" w:rsidRDefault="0002053A" w:rsidP="00A90934">
                          <w:pPr>
                            <w:pStyle w:val="Header"/>
                            <w:spacing w:before="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C1596" id="Rectangle 5" o:spid="_x0000_s1027" style="position:absolute;margin-left:97.3pt;margin-top:0;width:368.7pt;height:21.6pt;z-index:251661312;visibility:visible;mso-wrap-style:square;mso-width-percent:0;mso-height-percent:0;mso-wrap-distance-left:9pt;mso-wrap-distance-top:0;mso-wrap-distance-right:9pt;mso-wrap-distance-bottom:0;mso-position-horizontal:absolute;mso-position-horizontal-relative:page;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" o:allowincell="f" fillcolor="black [3213]" stroked="f" strokecolor="#943634 [2405]">
              <v:textbox>
                <w:txbxContent>
                  <w:sdt>
                    <w:sdtPr>
                      <w:alias w:val="Address"/>
                      <w:id w:val="58351382"/>
                      <w:placeholder>
                        <w:docPart w:val="8342A6FD2E7D4FDAA468BCB1F9E787EA"/>
                      </w:placeholder>
                      <w:dataBinding w:prefixMappings="xmlns:ns0='http://schemas.microsoft.com/office/2006/coverPageProps'" w:xpath="/ns0:CoverPageProperties[1]/ns0:CompanyAddress[1]" w:storeItemID="{55AF091B-3C7A-41E3-B477-F2FDAA23CFDA}"/>
                      <w:text w:multiLine="1"/>
                    </w:sdtPr>
                    <w:sdtContent>
                      <w:p w:rsidR="00735841" w:rsidRPr="00E14F19" w:rsidRDefault="00735841" w:rsidP="00A90934">
                        <w:pPr>
                          <w:pStyle w:val="Footer"/>
                          <w:spacing w:before="0"/>
                          <w:rPr>
                            <w:spacing w:val="60"/>
                          </w:rPr>
                        </w:pPr>
                        <w:r>
                          <w:t>Technology Solutions Enabling   Intel® TXT/BtG Tools</w:t>
                        </w:r>
                      </w:p>
                    </w:sdtContent>
                  </w:sdt>
                  <w:p w:rsidR="00735841" w:rsidRPr="00E14F19" w:rsidRDefault="00735841" w:rsidP="00A90934">
                    <w:pPr>
                      <w:pStyle w:val="Header"/>
                      <w:spacing w:before="60"/>
                    </w:pPr>
                  </w:p>
                </w:txbxContent>
              </v:textbox>
              <w10:wrap anchorx="page" anchory="margin"/>
            </v:rect>
          </w:pict>
        </mc:Fallback>
      </mc:AlternateContent>
    </w:r>
    <w:r>
      <w:rPr>
        <w:noProof/>
      </w:rPr>
      <mc:AlternateContent>
        <mc:Choice Requires="wps">
          <w:drawing>
            <wp:anchor distT="0" distB="0" distL="114300" distR="114300" simplePos="0" relativeHeight="251663360" behindDoc="0" locked="0" layoutInCell="0" allowOverlap="1" wp14:anchorId="2137BA24" wp14:editId="71ECC287">
              <wp:simplePos x="0" y="0"/>
              <wp:positionH relativeFrom="page">
                <wp:align>center</wp:align>
              </wp:positionH>
              <wp:positionV relativeFrom="bottomMargin">
                <wp:align>center</wp:align>
              </wp:positionV>
              <wp:extent cx="6402705" cy="347345"/>
              <wp:effectExtent l="9525" t="9525" r="7620" b="508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2705" cy="3473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82732" id="Rectangle 7" o:spid="_x0000_s1026" style="position:absolute;margin-left:0;margin-top:0;width:504.15pt;height:27.35pt;z-index:251663360;visibility:visible;mso-wrap-style:square;mso-width-percent:0;mso-height-percent:0;mso-wrap-distance-left:9pt;mso-wrap-distance-top:0;mso-wrap-distance-right:9pt;mso-wrap-distance-bottom:0;mso-position-horizontal:center;mso-position-horizontal-relative:page;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xdeAIAAPs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" o:allowincell="f" filled="f">
              <w10:wrap anchorx="page"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5E" w:rsidRDefault="00074B5E" w:rsidP="00A90934">
      <w:r>
        <w:separator/>
      </w:r>
    </w:p>
  </w:footnote>
  <w:footnote w:type="continuationSeparator" w:id="0">
    <w:p w:rsidR="00074B5E" w:rsidRDefault="00074B5E" w:rsidP="00A90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58351383"/>
      <w:placeholder>
        <w:docPart w:val="F0D3EB1265EA4687953E3AD2A3DEF357"/>
      </w:placeholder>
      <w:dataBinding w:prefixMappings="xmlns:ns0='http://schemas.openxmlformats.org/package/2006/metadata/core-properties' xmlns:ns1='http://purl.org/dc/elements/1.1/'" w:xpath="/ns0:coreProperties[1]/ns1:title[1]" w:storeItemID="{6C3C8BC8-F283-45AE-878A-BAB7291924A1}"/>
      <w:text/>
    </w:sdtPr>
    <w:sdtContent>
      <w:p w:rsidR="0002053A" w:rsidRPr="00A90934" w:rsidRDefault="0002053A" w:rsidP="00A90934">
        <w:pPr>
          <w:pStyle w:val="Header"/>
          <w:rPr>
            <w:rFonts w:eastAsiaTheme="majorEastAsia"/>
            <w:color w:val="808080" w:themeColor="background1" w:themeShade="80"/>
            <w:sz w:val="20"/>
          </w:rPr>
        </w:pPr>
        <w:r>
          <w:t>Intel® TXT/BTG – BpmGen2 Tool User Guide</w:t>
        </w:r>
      </w:p>
    </w:sdtContent>
  </w:sdt>
  <w:p w:rsidR="0002053A" w:rsidRDefault="0002053A" w:rsidP="00A909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3A" w:rsidRDefault="0002053A" w:rsidP="00A90934">
    <w:pPr>
      <w:pStyle w:val="Header"/>
    </w:pPr>
    <w:r w:rsidRPr="005D4CFA">
      <w:rPr>
        <w:noProof/>
      </w:rPr>
      <w:drawing>
        <wp:anchor distT="0" distB="0" distL="114300" distR="114300" simplePos="0" relativeHeight="251665408" behindDoc="0" locked="0" layoutInCell="1" allowOverlap="1" wp14:anchorId="3603D3EB" wp14:editId="4BE5BFB4">
          <wp:simplePos x="0" y="0"/>
          <wp:positionH relativeFrom="column">
            <wp:posOffset>4838700</wp:posOffset>
          </wp:positionH>
          <wp:positionV relativeFrom="paragraph">
            <wp:posOffset>-390525</wp:posOffset>
          </wp:positionV>
          <wp:extent cx="1201420" cy="1134745"/>
          <wp:effectExtent l="0" t="0" r="0" b="8255"/>
          <wp:wrapNone/>
          <wp:docPr id="5" name="Picture 5" descr="Intel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Logo- blue"/>
                  <pic:cNvPicPr>
                    <a:picLocks noChangeAspect="1" noChangeArrowheads="1"/>
                  </pic:cNvPicPr>
                </pic:nvPicPr>
                <pic:blipFill>
                  <a:blip r:embed="rId1"/>
                  <a:srcRect/>
                  <a:stretch>
                    <a:fillRect/>
                  </a:stretch>
                </pic:blipFill>
                <pic:spPr bwMode="auto">
                  <a:xfrm>
                    <a:off x="0" y="0"/>
                    <a:ext cx="1201420" cy="11347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B0A86F6"/>
    <w:lvl w:ilvl="0">
      <w:start w:val="1"/>
      <w:numFmt w:val="decimal"/>
      <w:pStyle w:val="ListNumber"/>
      <w:lvlText w:val="%1."/>
      <w:lvlJc w:val="left"/>
      <w:pPr>
        <w:tabs>
          <w:tab w:val="num" w:pos="360"/>
        </w:tabs>
        <w:ind w:left="360" w:hanging="360"/>
      </w:pPr>
    </w:lvl>
  </w:abstractNum>
  <w:abstractNum w:abstractNumId="1" w15:restartNumberingAfterBreak="0">
    <w:nsid w:val="00CC3BCD"/>
    <w:multiLevelType w:val="hybridMultilevel"/>
    <w:tmpl w:val="62802B0A"/>
    <w:lvl w:ilvl="0" w:tplc="D53295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D071A"/>
    <w:multiLevelType w:val="hybridMultilevel"/>
    <w:tmpl w:val="1F044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A52AE"/>
    <w:multiLevelType w:val="multilevel"/>
    <w:tmpl w:val="46F46A2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4" w15:restartNumberingAfterBreak="0">
    <w:nsid w:val="061457B0"/>
    <w:multiLevelType w:val="hybridMultilevel"/>
    <w:tmpl w:val="6D9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566E9"/>
    <w:multiLevelType w:val="hybridMultilevel"/>
    <w:tmpl w:val="A9A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519C0"/>
    <w:multiLevelType w:val="multilevel"/>
    <w:tmpl w:val="46F46A2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7" w15:restartNumberingAfterBreak="0">
    <w:nsid w:val="0A743C0A"/>
    <w:multiLevelType w:val="hybridMultilevel"/>
    <w:tmpl w:val="2E6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BBB335B"/>
    <w:multiLevelType w:val="hybridMultilevel"/>
    <w:tmpl w:val="F20A082E"/>
    <w:lvl w:ilvl="0" w:tplc="D3109C8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C58F7"/>
    <w:multiLevelType w:val="hybridMultilevel"/>
    <w:tmpl w:val="952AE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D2F71"/>
    <w:multiLevelType w:val="hybridMultilevel"/>
    <w:tmpl w:val="93C6959E"/>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141B71B7"/>
    <w:multiLevelType w:val="hybridMultilevel"/>
    <w:tmpl w:val="91CC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8074A4"/>
    <w:multiLevelType w:val="hybridMultilevel"/>
    <w:tmpl w:val="4F8C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A666E"/>
    <w:multiLevelType w:val="hybridMultilevel"/>
    <w:tmpl w:val="987E91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18454C5C"/>
    <w:multiLevelType w:val="hybridMultilevel"/>
    <w:tmpl w:val="9DD0C938"/>
    <w:lvl w:ilvl="0" w:tplc="2F982854">
      <w:start w:val="1"/>
      <w:numFmt w:val="ordinal"/>
      <w:pStyle w:val="Action"/>
      <w:lvlText w:val="Your %1 Action: "/>
      <w:lvlJc w:val="left"/>
      <w:pPr>
        <w:ind w:left="360" w:hanging="360"/>
      </w:pPr>
      <w:rPr>
        <w:rFonts w:hint="default"/>
        <w:b/>
        <w:i w:val="0"/>
        <w:sz w:val="1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19C84A1E"/>
    <w:multiLevelType w:val="hybridMultilevel"/>
    <w:tmpl w:val="512201D8"/>
    <w:lvl w:ilvl="0" w:tplc="D53295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07501D"/>
    <w:multiLevelType w:val="hybridMultilevel"/>
    <w:tmpl w:val="58C2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5451"/>
    <w:multiLevelType w:val="hybridMultilevel"/>
    <w:tmpl w:val="C0C82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75D08"/>
    <w:multiLevelType w:val="hybridMultilevel"/>
    <w:tmpl w:val="87706DEE"/>
    <w:lvl w:ilvl="0" w:tplc="97EE14FC">
      <w:start w:val="1"/>
      <w:numFmt w:val="bullet"/>
      <w:lvlText w:val="þ"/>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FC1560"/>
    <w:multiLevelType w:val="multilevel"/>
    <w:tmpl w:val="EEB098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56670BF"/>
    <w:multiLevelType w:val="hybridMultilevel"/>
    <w:tmpl w:val="2D3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B073BA"/>
    <w:multiLevelType w:val="hybridMultilevel"/>
    <w:tmpl w:val="F4EA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A4A7B"/>
    <w:multiLevelType w:val="hybridMultilevel"/>
    <w:tmpl w:val="3B2458E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9B07529"/>
    <w:multiLevelType w:val="hybridMultilevel"/>
    <w:tmpl w:val="0D40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475F3D"/>
    <w:multiLevelType w:val="hybridMultilevel"/>
    <w:tmpl w:val="E324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E57593"/>
    <w:multiLevelType w:val="hybridMultilevel"/>
    <w:tmpl w:val="D92CFFB6"/>
    <w:lvl w:ilvl="0" w:tplc="D532953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094A59"/>
    <w:multiLevelType w:val="hybridMultilevel"/>
    <w:tmpl w:val="E60C0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1804B8"/>
    <w:multiLevelType w:val="hybridMultilevel"/>
    <w:tmpl w:val="70782238"/>
    <w:lvl w:ilvl="0" w:tplc="E634DD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CE604A"/>
    <w:multiLevelType w:val="hybridMultilevel"/>
    <w:tmpl w:val="5FE2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587A58"/>
    <w:multiLevelType w:val="hybridMultilevel"/>
    <w:tmpl w:val="B480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69218C"/>
    <w:multiLevelType w:val="hybridMultilevel"/>
    <w:tmpl w:val="52EE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C6244A"/>
    <w:multiLevelType w:val="hybridMultilevel"/>
    <w:tmpl w:val="AE8C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D25ACF"/>
    <w:multiLevelType w:val="hybridMultilevel"/>
    <w:tmpl w:val="039484CC"/>
    <w:lvl w:ilvl="0" w:tplc="10D65898">
      <w:start w:val="1"/>
      <w:numFmt w:val="decimal"/>
      <w:pStyle w:val="pCodeLevel2"/>
      <w:lvlText w:val="%1"/>
      <w:lvlJc w:val="left"/>
      <w:pPr>
        <w:ind w:left="720" w:hanging="360"/>
      </w:pPr>
      <w:rPr>
        <w:rFonts w:ascii="Courier New" w:hAnsi="Courier New"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E20AB3"/>
    <w:multiLevelType w:val="hybridMultilevel"/>
    <w:tmpl w:val="4A7A98E2"/>
    <w:lvl w:ilvl="0" w:tplc="D3109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384484"/>
    <w:multiLevelType w:val="hybridMultilevel"/>
    <w:tmpl w:val="E67847C8"/>
    <w:lvl w:ilvl="0" w:tplc="163C5722">
      <w:start w:val="1"/>
      <w:numFmt w:val="decimal"/>
      <w:pStyle w:val="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482F54"/>
    <w:multiLevelType w:val="hybridMultilevel"/>
    <w:tmpl w:val="EA60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6D5121"/>
    <w:multiLevelType w:val="hybridMultilevel"/>
    <w:tmpl w:val="29C01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40" w15:restartNumberingAfterBreak="0">
    <w:nsid w:val="5323300F"/>
    <w:multiLevelType w:val="hybridMultilevel"/>
    <w:tmpl w:val="CE60C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42"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57663C7F"/>
    <w:multiLevelType w:val="multilevel"/>
    <w:tmpl w:val="46F46A2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44" w15:restartNumberingAfterBreak="0">
    <w:nsid w:val="5A885B23"/>
    <w:multiLevelType w:val="hybridMultilevel"/>
    <w:tmpl w:val="1F1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E25423"/>
    <w:multiLevelType w:val="multilevel"/>
    <w:tmpl w:val="04090021"/>
    <w:styleLink w:val="BulletLevel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4"/>
      </w:rPr>
    </w:lvl>
    <w:lvl w:ilvl="3">
      <w:start w:val="1"/>
      <w:numFmt w:val="bullet"/>
      <w:lvlText w:val="o"/>
      <w:lvlJc w:val="left"/>
      <w:pPr>
        <w:ind w:left="1440" w:hanging="360"/>
      </w:pPr>
      <w:rPr>
        <w:rFonts w:ascii="Courier New" w:hAnsi="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B1A467D"/>
    <w:multiLevelType w:val="hybridMultilevel"/>
    <w:tmpl w:val="F5100F74"/>
    <w:lvl w:ilvl="0" w:tplc="9BA8EB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267743"/>
    <w:multiLevelType w:val="hybridMultilevel"/>
    <w:tmpl w:val="1F4AC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492089"/>
    <w:multiLevelType w:val="hybridMultilevel"/>
    <w:tmpl w:val="5CDA7F2C"/>
    <w:lvl w:ilvl="0" w:tplc="C6A67008">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9A2DD2"/>
    <w:multiLevelType w:val="hybridMultilevel"/>
    <w:tmpl w:val="1006F6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0" w15:restartNumberingAfterBreak="0">
    <w:nsid w:val="5EED6331"/>
    <w:multiLevelType w:val="multilevel"/>
    <w:tmpl w:val="801C54F8"/>
    <w:lvl w:ilvl="0">
      <w:start w:val="1"/>
      <w:numFmt w:val="upperLetter"/>
      <w:pStyle w:val="Appendix1"/>
      <w:lvlText w:val="Appendix %1"/>
      <w:lvlJc w:val="left"/>
      <w:pPr>
        <w:tabs>
          <w:tab w:val="num" w:pos="2880"/>
        </w:tabs>
        <w:ind w:left="360" w:hanging="360"/>
      </w:pPr>
      <w:rPr>
        <w:rFonts w:hint="default"/>
      </w:rPr>
    </w:lvl>
    <w:lvl w:ilvl="1">
      <w:start w:val="1"/>
      <w:numFmt w:val="decimal"/>
      <w:pStyle w:val="Appendix2"/>
      <w:lvlText w:val="%1.%2"/>
      <w:lvlJc w:val="left"/>
      <w:pPr>
        <w:tabs>
          <w:tab w:val="num" w:pos="2880"/>
        </w:tabs>
        <w:ind w:left="360" w:hanging="360"/>
      </w:pPr>
      <w:rPr>
        <w:rFonts w:hint="default"/>
      </w:rPr>
    </w:lvl>
    <w:lvl w:ilvl="2">
      <w:start w:val="1"/>
      <w:numFmt w:val="decimal"/>
      <w:pStyle w:val="Appendix3"/>
      <w:lvlText w:val="%1.%2.%3"/>
      <w:lvlJc w:val="left"/>
      <w:pPr>
        <w:tabs>
          <w:tab w:val="num" w:pos="2880"/>
        </w:tabs>
        <w:ind w:left="360" w:hanging="360"/>
      </w:pPr>
      <w:rPr>
        <w:rFonts w:hint="default"/>
      </w:rPr>
    </w:lvl>
    <w:lvl w:ilvl="3">
      <w:start w:val="1"/>
      <w:numFmt w:val="decimal"/>
      <w:pStyle w:val="Appendix4"/>
      <w:lvlText w:val="%1.%2.%3.%4"/>
      <w:lvlJc w:val="left"/>
      <w:pPr>
        <w:tabs>
          <w:tab w:val="num" w:pos="288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880"/>
        </w:tabs>
        <w:ind w:left="360" w:hanging="360"/>
      </w:pPr>
      <w:rPr>
        <w:rFonts w:hint="default"/>
      </w:rPr>
    </w:lvl>
    <w:lvl w:ilvl="5">
      <w:start w:val="1"/>
      <w:numFmt w:val="none"/>
      <w:lvlText w:val=""/>
      <w:lvlJc w:val="left"/>
      <w:pPr>
        <w:tabs>
          <w:tab w:val="num" w:pos="2880"/>
        </w:tabs>
        <w:ind w:left="360" w:hanging="360"/>
      </w:pPr>
      <w:rPr>
        <w:rFonts w:hint="default"/>
      </w:rPr>
    </w:lvl>
    <w:lvl w:ilvl="6">
      <w:start w:val="1"/>
      <w:numFmt w:val="decimal"/>
      <w:lvlText w:val="%1.%2.%3.%4.%5.%6.%7."/>
      <w:lvlJc w:val="left"/>
      <w:pPr>
        <w:tabs>
          <w:tab w:val="num" w:pos="2880"/>
        </w:tabs>
        <w:ind w:left="360" w:hanging="360"/>
      </w:pPr>
      <w:rPr>
        <w:rFonts w:hint="default"/>
      </w:rPr>
    </w:lvl>
    <w:lvl w:ilvl="7">
      <w:start w:val="1"/>
      <w:numFmt w:val="decimal"/>
      <w:lvlText w:val="%1.%2.%3.%4.%5.%6.%7.%8."/>
      <w:lvlJc w:val="left"/>
      <w:pPr>
        <w:tabs>
          <w:tab w:val="num" w:pos="2880"/>
        </w:tabs>
        <w:ind w:left="360" w:hanging="360"/>
      </w:pPr>
      <w:rPr>
        <w:rFonts w:hint="default"/>
      </w:rPr>
    </w:lvl>
    <w:lvl w:ilvl="8">
      <w:start w:val="1"/>
      <w:numFmt w:val="decimal"/>
      <w:lvlText w:val="%1.%2.%3.%4.%5.%6.%7.%8.%9."/>
      <w:lvlJc w:val="left"/>
      <w:pPr>
        <w:tabs>
          <w:tab w:val="num" w:pos="2880"/>
        </w:tabs>
        <w:ind w:left="360" w:hanging="360"/>
      </w:pPr>
      <w:rPr>
        <w:rFonts w:hint="default"/>
      </w:rPr>
    </w:lvl>
  </w:abstractNum>
  <w:abstractNum w:abstractNumId="51" w15:restartNumberingAfterBreak="0">
    <w:nsid w:val="60835786"/>
    <w:multiLevelType w:val="hybridMultilevel"/>
    <w:tmpl w:val="EE34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2B23C8"/>
    <w:multiLevelType w:val="hybridMultilevel"/>
    <w:tmpl w:val="BAF86250"/>
    <w:lvl w:ilvl="0" w:tplc="D5329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981D2C"/>
    <w:multiLevelType w:val="hybridMultilevel"/>
    <w:tmpl w:val="F9C0E9D2"/>
    <w:lvl w:ilvl="0" w:tplc="E32C96F4">
      <w:start w:val="1"/>
      <w:numFmt w:val="bullet"/>
      <w:pStyle w:val="SubAction"/>
      <w:lvlText w:val="→"/>
      <w:lvlJc w:val="left"/>
      <w:pPr>
        <w:ind w:left="450" w:hanging="360"/>
      </w:pPr>
      <w:rPr>
        <w:rFonts w:ascii="Arial" w:hAnsi="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4" w15:restartNumberingAfterBreak="0">
    <w:nsid w:val="66983428"/>
    <w:multiLevelType w:val="hybridMultilevel"/>
    <w:tmpl w:val="3C2E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4E4644"/>
    <w:multiLevelType w:val="hybridMultilevel"/>
    <w:tmpl w:val="CE56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321DDC"/>
    <w:multiLevelType w:val="hybridMultilevel"/>
    <w:tmpl w:val="65BAF934"/>
    <w:lvl w:ilvl="0" w:tplc="568CB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B34E88"/>
    <w:multiLevelType w:val="hybridMultilevel"/>
    <w:tmpl w:val="142E709A"/>
    <w:lvl w:ilvl="0" w:tplc="568CBBF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8D5978"/>
    <w:multiLevelType w:val="hybridMultilevel"/>
    <w:tmpl w:val="3FC26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3C5835"/>
    <w:multiLevelType w:val="hybridMultilevel"/>
    <w:tmpl w:val="60EA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916F68"/>
    <w:multiLevelType w:val="hybridMultilevel"/>
    <w:tmpl w:val="37EE0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D77DDA"/>
    <w:multiLevelType w:val="hybridMultilevel"/>
    <w:tmpl w:val="B2FC2438"/>
    <w:lvl w:ilvl="0" w:tplc="0409000F">
      <w:start w:val="1"/>
      <w:numFmt w:val="decimal"/>
      <w:pStyle w:val="Lis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50"/>
  </w:num>
  <w:num w:numId="3">
    <w:abstractNumId w:val="45"/>
  </w:num>
  <w:num w:numId="4">
    <w:abstractNumId w:val="42"/>
  </w:num>
  <w:num w:numId="5">
    <w:abstractNumId w:val="39"/>
  </w:num>
  <w:num w:numId="6">
    <w:abstractNumId w:val="8"/>
  </w:num>
  <w:num w:numId="7">
    <w:abstractNumId w:val="21"/>
  </w:num>
  <w:num w:numId="8">
    <w:abstractNumId w:val="61"/>
  </w:num>
  <w:num w:numId="9">
    <w:abstractNumId w:val="50"/>
    <w:lvlOverride w:ilvl="0">
      <w:lvl w:ilvl="0">
        <w:start w:val="1"/>
        <w:numFmt w:val="upperLetter"/>
        <w:pStyle w:val="Appendix1"/>
        <w:lvlText w:val="Appendix %1"/>
        <w:lvlJc w:val="left"/>
        <w:pPr>
          <w:tabs>
            <w:tab w:val="num" w:pos="2880"/>
          </w:tabs>
          <w:ind w:left="360" w:hanging="360"/>
        </w:pPr>
        <w:rPr>
          <w:rFonts w:hint="default"/>
        </w:rPr>
      </w:lvl>
    </w:lvlOverride>
    <w:lvlOverride w:ilvl="1">
      <w:lvl w:ilvl="1">
        <w:start w:val="1"/>
        <w:numFmt w:val="decimal"/>
        <w:pStyle w:val="Appendix2"/>
        <w:lvlText w:val="%1.%2"/>
        <w:lvlJc w:val="left"/>
        <w:pPr>
          <w:tabs>
            <w:tab w:val="num" w:pos="2880"/>
          </w:tabs>
          <w:ind w:left="360" w:hanging="360"/>
        </w:pPr>
        <w:rPr>
          <w:rFonts w:hint="default"/>
        </w:rPr>
      </w:lvl>
    </w:lvlOverride>
    <w:lvlOverride w:ilvl="2">
      <w:lvl w:ilvl="2">
        <w:start w:val="1"/>
        <w:numFmt w:val="decimal"/>
        <w:pStyle w:val="Appendix3"/>
        <w:lvlText w:val="%1.%2.%3"/>
        <w:lvlJc w:val="left"/>
        <w:pPr>
          <w:tabs>
            <w:tab w:val="num" w:pos="2880"/>
          </w:tabs>
          <w:ind w:left="360" w:hanging="360"/>
        </w:pPr>
        <w:rPr>
          <w:rFonts w:hint="default"/>
        </w:rPr>
      </w:lvl>
    </w:lvlOverride>
    <w:lvlOverride w:ilvl="3">
      <w:lvl w:ilvl="3">
        <w:start w:val="1"/>
        <w:numFmt w:val="decimal"/>
        <w:pStyle w:val="Appendix4"/>
        <w:lvlText w:val="%1.%2.%3.%4"/>
        <w:lvlJc w:val="left"/>
        <w:pPr>
          <w:tabs>
            <w:tab w:val="num" w:pos="2880"/>
          </w:tabs>
          <w:ind w:left="36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tabs>
            <w:tab w:val="num" w:pos="2880"/>
          </w:tabs>
          <w:ind w:left="360" w:hanging="360"/>
        </w:pPr>
        <w:rPr>
          <w:rFonts w:hint="default"/>
        </w:rPr>
      </w:lvl>
    </w:lvlOverride>
    <w:lvlOverride w:ilvl="5">
      <w:lvl w:ilvl="5">
        <w:start w:val="1"/>
        <w:numFmt w:val="none"/>
        <w:lvlText w:val=""/>
        <w:lvlJc w:val="left"/>
        <w:pPr>
          <w:tabs>
            <w:tab w:val="num" w:pos="2880"/>
          </w:tabs>
          <w:ind w:left="360" w:hanging="360"/>
        </w:pPr>
        <w:rPr>
          <w:rFonts w:hint="default"/>
        </w:rPr>
      </w:lvl>
    </w:lvlOverride>
    <w:lvlOverride w:ilvl="6">
      <w:lvl w:ilvl="6">
        <w:start w:val="1"/>
        <w:numFmt w:val="decimal"/>
        <w:lvlText w:val="%1.%2.%3.%4.%5.%6.%7."/>
        <w:lvlJc w:val="left"/>
        <w:pPr>
          <w:tabs>
            <w:tab w:val="num" w:pos="2880"/>
          </w:tabs>
          <w:ind w:left="360" w:hanging="360"/>
        </w:pPr>
        <w:rPr>
          <w:rFonts w:hint="default"/>
        </w:rPr>
      </w:lvl>
    </w:lvlOverride>
    <w:lvlOverride w:ilvl="7">
      <w:lvl w:ilvl="7">
        <w:start w:val="1"/>
        <w:numFmt w:val="decimal"/>
        <w:lvlText w:val="%1.%2.%3.%4.%5.%6.%7.%8."/>
        <w:lvlJc w:val="left"/>
        <w:pPr>
          <w:tabs>
            <w:tab w:val="num" w:pos="2880"/>
          </w:tabs>
          <w:ind w:left="360" w:hanging="360"/>
        </w:pPr>
        <w:rPr>
          <w:rFonts w:hint="default"/>
        </w:rPr>
      </w:lvl>
    </w:lvlOverride>
    <w:lvlOverride w:ilvl="8">
      <w:lvl w:ilvl="8">
        <w:start w:val="1"/>
        <w:numFmt w:val="decimal"/>
        <w:lvlText w:val="%1.%2.%3.%4.%5.%6.%7.%8.%9."/>
        <w:lvlJc w:val="left"/>
        <w:pPr>
          <w:tabs>
            <w:tab w:val="num" w:pos="2880"/>
          </w:tabs>
          <w:ind w:left="360" w:hanging="360"/>
        </w:pPr>
        <w:rPr>
          <w:rFonts w:hint="default"/>
        </w:rPr>
      </w:lvl>
    </w:lvlOverride>
  </w:num>
  <w:num w:numId="10">
    <w:abstractNumId w:val="20"/>
  </w:num>
  <w:num w:numId="11">
    <w:abstractNumId w:val="36"/>
  </w:num>
  <w:num w:numId="12">
    <w:abstractNumId w:val="15"/>
  </w:num>
  <w:num w:numId="13">
    <w:abstractNumId w:val="53"/>
  </w:num>
  <w:num w:numId="14">
    <w:abstractNumId w:val="29"/>
  </w:num>
  <w:num w:numId="15">
    <w:abstractNumId w:val="34"/>
  </w:num>
  <w:num w:numId="16">
    <w:abstractNumId w:val="32"/>
  </w:num>
  <w:num w:numId="17">
    <w:abstractNumId w:val="28"/>
  </w:num>
  <w:num w:numId="18">
    <w:abstractNumId w:val="33"/>
  </w:num>
  <w:num w:numId="19">
    <w:abstractNumId w:val="11"/>
  </w:num>
  <w:num w:numId="20">
    <w:abstractNumId w:val="40"/>
  </w:num>
  <w:num w:numId="21">
    <w:abstractNumId w:val="52"/>
  </w:num>
  <w:num w:numId="22">
    <w:abstractNumId w:val="12"/>
  </w:num>
  <w:num w:numId="23">
    <w:abstractNumId w:val="24"/>
  </w:num>
  <w:num w:numId="24">
    <w:abstractNumId w:val="0"/>
  </w:num>
  <w:num w:numId="25">
    <w:abstractNumId w:val="56"/>
  </w:num>
  <w:num w:numId="26">
    <w:abstractNumId w:val="25"/>
  </w:num>
  <w:num w:numId="27">
    <w:abstractNumId w:val="37"/>
  </w:num>
  <w:num w:numId="28">
    <w:abstractNumId w:val="2"/>
  </w:num>
  <w:num w:numId="29">
    <w:abstractNumId w:val="27"/>
  </w:num>
  <w:num w:numId="30">
    <w:abstractNumId w:val="16"/>
  </w:num>
  <w:num w:numId="31">
    <w:abstractNumId w:val="46"/>
  </w:num>
  <w:num w:numId="32">
    <w:abstractNumId w:val="19"/>
  </w:num>
  <w:num w:numId="33">
    <w:abstractNumId w:val="13"/>
  </w:num>
  <w:num w:numId="34">
    <w:abstractNumId w:val="57"/>
  </w:num>
  <w:num w:numId="35">
    <w:abstractNumId w:val="17"/>
  </w:num>
  <w:num w:numId="36">
    <w:abstractNumId w:val="14"/>
  </w:num>
  <w:num w:numId="37">
    <w:abstractNumId w:val="1"/>
  </w:num>
  <w:num w:numId="38">
    <w:abstractNumId w:val="5"/>
  </w:num>
  <w:num w:numId="39">
    <w:abstractNumId w:val="18"/>
  </w:num>
  <w:num w:numId="40">
    <w:abstractNumId w:val="48"/>
  </w:num>
  <w:num w:numId="41">
    <w:abstractNumId w:val="35"/>
  </w:num>
  <w:num w:numId="42">
    <w:abstractNumId w:val="9"/>
  </w:num>
  <w:num w:numId="43">
    <w:abstractNumId w:val="59"/>
  </w:num>
  <w:num w:numId="44">
    <w:abstractNumId w:val="51"/>
  </w:num>
  <w:num w:numId="45">
    <w:abstractNumId w:val="55"/>
  </w:num>
  <w:num w:numId="46">
    <w:abstractNumId w:val="31"/>
  </w:num>
  <w:num w:numId="47">
    <w:abstractNumId w:val="44"/>
  </w:num>
  <w:num w:numId="48">
    <w:abstractNumId w:val="23"/>
  </w:num>
  <w:num w:numId="49">
    <w:abstractNumId w:val="54"/>
  </w:num>
  <w:num w:numId="50">
    <w:abstractNumId w:val="7"/>
  </w:num>
  <w:num w:numId="51">
    <w:abstractNumId w:val="30"/>
  </w:num>
  <w:num w:numId="52">
    <w:abstractNumId w:val="58"/>
  </w:num>
  <w:num w:numId="53">
    <w:abstractNumId w:val="47"/>
  </w:num>
  <w:num w:numId="54">
    <w:abstractNumId w:val="3"/>
  </w:num>
  <w:num w:numId="55">
    <w:abstractNumId w:val="6"/>
  </w:num>
  <w:num w:numId="56">
    <w:abstractNumId w:val="10"/>
  </w:num>
  <w:num w:numId="57">
    <w:abstractNumId w:val="43"/>
  </w:num>
  <w:num w:numId="58">
    <w:abstractNumId w:val="60"/>
  </w:num>
  <w:num w:numId="59">
    <w:abstractNumId w:val="4"/>
  </w:num>
  <w:num w:numId="60">
    <w:abstractNumId w:val="38"/>
  </w:num>
  <w:num w:numId="61">
    <w:abstractNumId w:val="26"/>
  </w:num>
  <w:num w:numId="62">
    <w:abstractNumId w:val="49"/>
  </w:num>
  <w:num w:numId="63">
    <w:abstractNumId w:val="2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oNotTrackFormatting/>
  <w:defaultTabStop w:val="36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DC"/>
    <w:rsid w:val="00000563"/>
    <w:rsid w:val="00001C5E"/>
    <w:rsid w:val="00002091"/>
    <w:rsid w:val="00002522"/>
    <w:rsid w:val="00002754"/>
    <w:rsid w:val="00002799"/>
    <w:rsid w:val="0000351A"/>
    <w:rsid w:val="00003B56"/>
    <w:rsid w:val="000048BD"/>
    <w:rsid w:val="00004B72"/>
    <w:rsid w:val="000059B2"/>
    <w:rsid w:val="00005DBE"/>
    <w:rsid w:val="0000624F"/>
    <w:rsid w:val="00007002"/>
    <w:rsid w:val="00007AB4"/>
    <w:rsid w:val="000100D5"/>
    <w:rsid w:val="00010694"/>
    <w:rsid w:val="00011284"/>
    <w:rsid w:val="0001135C"/>
    <w:rsid w:val="000125B3"/>
    <w:rsid w:val="000131FF"/>
    <w:rsid w:val="00014970"/>
    <w:rsid w:val="00014FF8"/>
    <w:rsid w:val="00015F8C"/>
    <w:rsid w:val="000163FE"/>
    <w:rsid w:val="000164A1"/>
    <w:rsid w:val="000170ED"/>
    <w:rsid w:val="0001737D"/>
    <w:rsid w:val="00017ED9"/>
    <w:rsid w:val="0002053A"/>
    <w:rsid w:val="00020B2B"/>
    <w:rsid w:val="00020DFF"/>
    <w:rsid w:val="0002113C"/>
    <w:rsid w:val="000225AF"/>
    <w:rsid w:val="00023688"/>
    <w:rsid w:val="000244F4"/>
    <w:rsid w:val="00024C2A"/>
    <w:rsid w:val="00025433"/>
    <w:rsid w:val="00025574"/>
    <w:rsid w:val="0002612A"/>
    <w:rsid w:val="00026159"/>
    <w:rsid w:val="00026E43"/>
    <w:rsid w:val="000322D6"/>
    <w:rsid w:val="0003244B"/>
    <w:rsid w:val="00032FE5"/>
    <w:rsid w:val="00033E32"/>
    <w:rsid w:val="00035DA7"/>
    <w:rsid w:val="000367FE"/>
    <w:rsid w:val="00036F35"/>
    <w:rsid w:val="00037021"/>
    <w:rsid w:val="00037734"/>
    <w:rsid w:val="00037BCF"/>
    <w:rsid w:val="00037CF2"/>
    <w:rsid w:val="00037E9E"/>
    <w:rsid w:val="00041861"/>
    <w:rsid w:val="0004321E"/>
    <w:rsid w:val="000435C9"/>
    <w:rsid w:val="00043E31"/>
    <w:rsid w:val="000440F3"/>
    <w:rsid w:val="00044281"/>
    <w:rsid w:val="0004466E"/>
    <w:rsid w:val="0004509B"/>
    <w:rsid w:val="00045BD8"/>
    <w:rsid w:val="000463C5"/>
    <w:rsid w:val="000465AD"/>
    <w:rsid w:val="00046ADF"/>
    <w:rsid w:val="0005033F"/>
    <w:rsid w:val="0005141E"/>
    <w:rsid w:val="00051F43"/>
    <w:rsid w:val="00052ABA"/>
    <w:rsid w:val="00053602"/>
    <w:rsid w:val="00054279"/>
    <w:rsid w:val="00054CFF"/>
    <w:rsid w:val="00055930"/>
    <w:rsid w:val="00056C2D"/>
    <w:rsid w:val="0005721D"/>
    <w:rsid w:val="0005768C"/>
    <w:rsid w:val="00061118"/>
    <w:rsid w:val="00061324"/>
    <w:rsid w:val="0006244C"/>
    <w:rsid w:val="0006261A"/>
    <w:rsid w:val="0006287A"/>
    <w:rsid w:val="0006382F"/>
    <w:rsid w:val="00063EFC"/>
    <w:rsid w:val="00064675"/>
    <w:rsid w:val="000654AA"/>
    <w:rsid w:val="00065561"/>
    <w:rsid w:val="000658EC"/>
    <w:rsid w:val="000659E2"/>
    <w:rsid w:val="00065B45"/>
    <w:rsid w:val="00066785"/>
    <w:rsid w:val="00066B5F"/>
    <w:rsid w:val="00066D97"/>
    <w:rsid w:val="00070829"/>
    <w:rsid w:val="00070F06"/>
    <w:rsid w:val="00071128"/>
    <w:rsid w:val="000714D5"/>
    <w:rsid w:val="0007155A"/>
    <w:rsid w:val="00071E65"/>
    <w:rsid w:val="000720EF"/>
    <w:rsid w:val="00074832"/>
    <w:rsid w:val="00074B5E"/>
    <w:rsid w:val="00075B1D"/>
    <w:rsid w:val="00076026"/>
    <w:rsid w:val="00076326"/>
    <w:rsid w:val="000765FE"/>
    <w:rsid w:val="00077450"/>
    <w:rsid w:val="00077A3A"/>
    <w:rsid w:val="000806F4"/>
    <w:rsid w:val="00080DAA"/>
    <w:rsid w:val="00080EFE"/>
    <w:rsid w:val="00081E01"/>
    <w:rsid w:val="00081E51"/>
    <w:rsid w:val="0008208D"/>
    <w:rsid w:val="0008243F"/>
    <w:rsid w:val="00083229"/>
    <w:rsid w:val="00083536"/>
    <w:rsid w:val="00084470"/>
    <w:rsid w:val="00086CAF"/>
    <w:rsid w:val="000873E3"/>
    <w:rsid w:val="0009117F"/>
    <w:rsid w:val="000917C8"/>
    <w:rsid w:val="00091853"/>
    <w:rsid w:val="00091874"/>
    <w:rsid w:val="00094BF8"/>
    <w:rsid w:val="00095047"/>
    <w:rsid w:val="00095ED6"/>
    <w:rsid w:val="00096E9A"/>
    <w:rsid w:val="00097108"/>
    <w:rsid w:val="000976B2"/>
    <w:rsid w:val="000A3561"/>
    <w:rsid w:val="000A382F"/>
    <w:rsid w:val="000A386C"/>
    <w:rsid w:val="000A42C7"/>
    <w:rsid w:val="000A55FF"/>
    <w:rsid w:val="000A5DEC"/>
    <w:rsid w:val="000A7039"/>
    <w:rsid w:val="000A7688"/>
    <w:rsid w:val="000A7DCC"/>
    <w:rsid w:val="000B0F08"/>
    <w:rsid w:val="000B2059"/>
    <w:rsid w:val="000B30EA"/>
    <w:rsid w:val="000B33C7"/>
    <w:rsid w:val="000B33E6"/>
    <w:rsid w:val="000B401C"/>
    <w:rsid w:val="000B498C"/>
    <w:rsid w:val="000B4C02"/>
    <w:rsid w:val="000B54F9"/>
    <w:rsid w:val="000B69EA"/>
    <w:rsid w:val="000B6F8D"/>
    <w:rsid w:val="000B7697"/>
    <w:rsid w:val="000C04C9"/>
    <w:rsid w:val="000C164E"/>
    <w:rsid w:val="000C1AFB"/>
    <w:rsid w:val="000C2185"/>
    <w:rsid w:val="000C35D3"/>
    <w:rsid w:val="000C420B"/>
    <w:rsid w:val="000C51C8"/>
    <w:rsid w:val="000C5D69"/>
    <w:rsid w:val="000C6015"/>
    <w:rsid w:val="000C6237"/>
    <w:rsid w:val="000C65EE"/>
    <w:rsid w:val="000C7071"/>
    <w:rsid w:val="000C716A"/>
    <w:rsid w:val="000D2BFA"/>
    <w:rsid w:val="000D2F80"/>
    <w:rsid w:val="000D3351"/>
    <w:rsid w:val="000D417F"/>
    <w:rsid w:val="000D45B9"/>
    <w:rsid w:val="000D5BA0"/>
    <w:rsid w:val="000E18B2"/>
    <w:rsid w:val="000E2583"/>
    <w:rsid w:val="000E271E"/>
    <w:rsid w:val="000E2A3D"/>
    <w:rsid w:val="000E3317"/>
    <w:rsid w:val="000E3F5E"/>
    <w:rsid w:val="000E63AD"/>
    <w:rsid w:val="000E7051"/>
    <w:rsid w:val="000E73FC"/>
    <w:rsid w:val="000E7CCC"/>
    <w:rsid w:val="000F0F38"/>
    <w:rsid w:val="000F19A2"/>
    <w:rsid w:val="000F1FC1"/>
    <w:rsid w:val="000F2076"/>
    <w:rsid w:val="000F2794"/>
    <w:rsid w:val="000F2D3A"/>
    <w:rsid w:val="000F507A"/>
    <w:rsid w:val="000F50C9"/>
    <w:rsid w:val="000F652E"/>
    <w:rsid w:val="000F6782"/>
    <w:rsid w:val="000F6987"/>
    <w:rsid w:val="000F6FAB"/>
    <w:rsid w:val="000F7E7E"/>
    <w:rsid w:val="00100AFB"/>
    <w:rsid w:val="00100E26"/>
    <w:rsid w:val="00101B6E"/>
    <w:rsid w:val="00101FDE"/>
    <w:rsid w:val="001036A0"/>
    <w:rsid w:val="00103FF5"/>
    <w:rsid w:val="0010476F"/>
    <w:rsid w:val="001054D5"/>
    <w:rsid w:val="001062D1"/>
    <w:rsid w:val="00107067"/>
    <w:rsid w:val="00107FCD"/>
    <w:rsid w:val="0011088A"/>
    <w:rsid w:val="00111F71"/>
    <w:rsid w:val="001121BC"/>
    <w:rsid w:val="0011399B"/>
    <w:rsid w:val="001148B5"/>
    <w:rsid w:val="001150A5"/>
    <w:rsid w:val="00115632"/>
    <w:rsid w:val="00115B4B"/>
    <w:rsid w:val="00115CA9"/>
    <w:rsid w:val="00115FCB"/>
    <w:rsid w:val="00116861"/>
    <w:rsid w:val="00116BBE"/>
    <w:rsid w:val="001174F3"/>
    <w:rsid w:val="0011768A"/>
    <w:rsid w:val="00117A91"/>
    <w:rsid w:val="00120170"/>
    <w:rsid w:val="001204ED"/>
    <w:rsid w:val="00120D12"/>
    <w:rsid w:val="001220D8"/>
    <w:rsid w:val="00122747"/>
    <w:rsid w:val="001228DB"/>
    <w:rsid w:val="00123A5F"/>
    <w:rsid w:val="001247FC"/>
    <w:rsid w:val="0012564F"/>
    <w:rsid w:val="00126C54"/>
    <w:rsid w:val="001276DD"/>
    <w:rsid w:val="001278BA"/>
    <w:rsid w:val="00127A52"/>
    <w:rsid w:val="001304C6"/>
    <w:rsid w:val="00130895"/>
    <w:rsid w:val="001308E6"/>
    <w:rsid w:val="0013146D"/>
    <w:rsid w:val="001320EA"/>
    <w:rsid w:val="001336F6"/>
    <w:rsid w:val="00133FE5"/>
    <w:rsid w:val="0013507D"/>
    <w:rsid w:val="001354F4"/>
    <w:rsid w:val="00135992"/>
    <w:rsid w:val="00136712"/>
    <w:rsid w:val="00136914"/>
    <w:rsid w:val="001404A8"/>
    <w:rsid w:val="00140B10"/>
    <w:rsid w:val="00141E72"/>
    <w:rsid w:val="00141FED"/>
    <w:rsid w:val="00142696"/>
    <w:rsid w:val="00143D00"/>
    <w:rsid w:val="001458D6"/>
    <w:rsid w:val="001462E8"/>
    <w:rsid w:val="00146523"/>
    <w:rsid w:val="00147D1D"/>
    <w:rsid w:val="001504BC"/>
    <w:rsid w:val="0015050E"/>
    <w:rsid w:val="00151BA0"/>
    <w:rsid w:val="00153F12"/>
    <w:rsid w:val="00153F49"/>
    <w:rsid w:val="00154E2F"/>
    <w:rsid w:val="00155CCE"/>
    <w:rsid w:val="00157546"/>
    <w:rsid w:val="00160C7D"/>
    <w:rsid w:val="00161056"/>
    <w:rsid w:val="0016348F"/>
    <w:rsid w:val="00165C81"/>
    <w:rsid w:val="001664B2"/>
    <w:rsid w:val="001672C7"/>
    <w:rsid w:val="00170AA1"/>
    <w:rsid w:val="00172C9B"/>
    <w:rsid w:val="001730F9"/>
    <w:rsid w:val="00174E89"/>
    <w:rsid w:val="001751AF"/>
    <w:rsid w:val="001759C3"/>
    <w:rsid w:val="001802C8"/>
    <w:rsid w:val="00180436"/>
    <w:rsid w:val="00180656"/>
    <w:rsid w:val="001809FC"/>
    <w:rsid w:val="001813EF"/>
    <w:rsid w:val="0018193E"/>
    <w:rsid w:val="00182BC0"/>
    <w:rsid w:val="00183291"/>
    <w:rsid w:val="00183F79"/>
    <w:rsid w:val="00184391"/>
    <w:rsid w:val="00185B38"/>
    <w:rsid w:val="001872BF"/>
    <w:rsid w:val="00187AD5"/>
    <w:rsid w:val="0019078C"/>
    <w:rsid w:val="001913D9"/>
    <w:rsid w:val="001916B1"/>
    <w:rsid w:val="001929D3"/>
    <w:rsid w:val="001931C1"/>
    <w:rsid w:val="001938E7"/>
    <w:rsid w:val="001939AB"/>
    <w:rsid w:val="00193B31"/>
    <w:rsid w:val="00194F80"/>
    <w:rsid w:val="0019524D"/>
    <w:rsid w:val="001952EB"/>
    <w:rsid w:val="00195B94"/>
    <w:rsid w:val="00196C01"/>
    <w:rsid w:val="00197073"/>
    <w:rsid w:val="00197254"/>
    <w:rsid w:val="00197987"/>
    <w:rsid w:val="00197C5F"/>
    <w:rsid w:val="00197E42"/>
    <w:rsid w:val="001A01F1"/>
    <w:rsid w:val="001A0F34"/>
    <w:rsid w:val="001A2A0C"/>
    <w:rsid w:val="001A2BBD"/>
    <w:rsid w:val="001A34A3"/>
    <w:rsid w:val="001A39F7"/>
    <w:rsid w:val="001A3D1C"/>
    <w:rsid w:val="001A5239"/>
    <w:rsid w:val="001A6838"/>
    <w:rsid w:val="001A6A79"/>
    <w:rsid w:val="001B07EC"/>
    <w:rsid w:val="001B096A"/>
    <w:rsid w:val="001B0E10"/>
    <w:rsid w:val="001B10B0"/>
    <w:rsid w:val="001B1A8D"/>
    <w:rsid w:val="001B1E4A"/>
    <w:rsid w:val="001B279D"/>
    <w:rsid w:val="001B384A"/>
    <w:rsid w:val="001B3AE8"/>
    <w:rsid w:val="001B491B"/>
    <w:rsid w:val="001B5056"/>
    <w:rsid w:val="001B544A"/>
    <w:rsid w:val="001B664D"/>
    <w:rsid w:val="001B6BFC"/>
    <w:rsid w:val="001B75C8"/>
    <w:rsid w:val="001B78A5"/>
    <w:rsid w:val="001C0E97"/>
    <w:rsid w:val="001C103A"/>
    <w:rsid w:val="001C115F"/>
    <w:rsid w:val="001C1827"/>
    <w:rsid w:val="001C1AFB"/>
    <w:rsid w:val="001C2089"/>
    <w:rsid w:val="001C40CE"/>
    <w:rsid w:val="001C42CD"/>
    <w:rsid w:val="001C4894"/>
    <w:rsid w:val="001C6499"/>
    <w:rsid w:val="001C696B"/>
    <w:rsid w:val="001C7FF3"/>
    <w:rsid w:val="001D11A3"/>
    <w:rsid w:val="001D14B4"/>
    <w:rsid w:val="001D1E28"/>
    <w:rsid w:val="001D2918"/>
    <w:rsid w:val="001D2D78"/>
    <w:rsid w:val="001D341D"/>
    <w:rsid w:val="001D38CC"/>
    <w:rsid w:val="001D3F86"/>
    <w:rsid w:val="001D4112"/>
    <w:rsid w:val="001D44E1"/>
    <w:rsid w:val="001D48E5"/>
    <w:rsid w:val="001D49BE"/>
    <w:rsid w:val="001D53F9"/>
    <w:rsid w:val="001D5589"/>
    <w:rsid w:val="001D5BEC"/>
    <w:rsid w:val="001D5E9F"/>
    <w:rsid w:val="001D7070"/>
    <w:rsid w:val="001D76BB"/>
    <w:rsid w:val="001D7AC8"/>
    <w:rsid w:val="001D7C2B"/>
    <w:rsid w:val="001E054D"/>
    <w:rsid w:val="001E1F2F"/>
    <w:rsid w:val="001E3519"/>
    <w:rsid w:val="001E3BA0"/>
    <w:rsid w:val="001E515C"/>
    <w:rsid w:val="001E7057"/>
    <w:rsid w:val="001E7EBF"/>
    <w:rsid w:val="001F0476"/>
    <w:rsid w:val="001F0C86"/>
    <w:rsid w:val="001F1018"/>
    <w:rsid w:val="001F178C"/>
    <w:rsid w:val="001F27C0"/>
    <w:rsid w:val="001F2ED9"/>
    <w:rsid w:val="001F3807"/>
    <w:rsid w:val="001F548C"/>
    <w:rsid w:val="001F67B6"/>
    <w:rsid w:val="001F7244"/>
    <w:rsid w:val="00200237"/>
    <w:rsid w:val="00202337"/>
    <w:rsid w:val="002028A4"/>
    <w:rsid w:val="002041AD"/>
    <w:rsid w:val="00206CDD"/>
    <w:rsid w:val="00210335"/>
    <w:rsid w:val="00210590"/>
    <w:rsid w:val="00210D7D"/>
    <w:rsid w:val="00211A94"/>
    <w:rsid w:val="00212ED4"/>
    <w:rsid w:val="00213162"/>
    <w:rsid w:val="00213539"/>
    <w:rsid w:val="00213BA6"/>
    <w:rsid w:val="00214690"/>
    <w:rsid w:val="0021496A"/>
    <w:rsid w:val="00215CAF"/>
    <w:rsid w:val="00215EF4"/>
    <w:rsid w:val="00216402"/>
    <w:rsid w:val="0022021A"/>
    <w:rsid w:val="002207C0"/>
    <w:rsid w:val="00222281"/>
    <w:rsid w:val="002229C8"/>
    <w:rsid w:val="0022300A"/>
    <w:rsid w:val="00223B8D"/>
    <w:rsid w:val="00224B66"/>
    <w:rsid w:val="00224DA8"/>
    <w:rsid w:val="00225625"/>
    <w:rsid w:val="00226475"/>
    <w:rsid w:val="00227431"/>
    <w:rsid w:val="002276DC"/>
    <w:rsid w:val="00230D0A"/>
    <w:rsid w:val="00230E5C"/>
    <w:rsid w:val="00231799"/>
    <w:rsid w:val="00232898"/>
    <w:rsid w:val="0023363F"/>
    <w:rsid w:val="00234EA1"/>
    <w:rsid w:val="00235104"/>
    <w:rsid w:val="00235D80"/>
    <w:rsid w:val="0023630A"/>
    <w:rsid w:val="002363A3"/>
    <w:rsid w:val="00236589"/>
    <w:rsid w:val="00236A10"/>
    <w:rsid w:val="00236AD1"/>
    <w:rsid w:val="002414B3"/>
    <w:rsid w:val="00241AC6"/>
    <w:rsid w:val="00241CC8"/>
    <w:rsid w:val="00242126"/>
    <w:rsid w:val="0024237A"/>
    <w:rsid w:val="002425EB"/>
    <w:rsid w:val="00246912"/>
    <w:rsid w:val="00246ECB"/>
    <w:rsid w:val="00247C74"/>
    <w:rsid w:val="002505BE"/>
    <w:rsid w:val="00251D8F"/>
    <w:rsid w:val="002522A4"/>
    <w:rsid w:val="002526D4"/>
    <w:rsid w:val="002530EF"/>
    <w:rsid w:val="002537D5"/>
    <w:rsid w:val="00254D5F"/>
    <w:rsid w:val="00255116"/>
    <w:rsid w:val="00255666"/>
    <w:rsid w:val="002556E5"/>
    <w:rsid w:val="00255A15"/>
    <w:rsid w:val="00256888"/>
    <w:rsid w:val="002568C2"/>
    <w:rsid w:val="0025734E"/>
    <w:rsid w:val="00257A82"/>
    <w:rsid w:val="00257FD1"/>
    <w:rsid w:val="00261322"/>
    <w:rsid w:val="00261532"/>
    <w:rsid w:val="00263A05"/>
    <w:rsid w:val="00264A76"/>
    <w:rsid w:val="00264A8D"/>
    <w:rsid w:val="00264AA3"/>
    <w:rsid w:val="00265CB1"/>
    <w:rsid w:val="00266B24"/>
    <w:rsid w:val="00267831"/>
    <w:rsid w:val="00270471"/>
    <w:rsid w:val="00270476"/>
    <w:rsid w:val="00270AA9"/>
    <w:rsid w:val="00271531"/>
    <w:rsid w:val="002717D6"/>
    <w:rsid w:val="00271DD4"/>
    <w:rsid w:val="00272FC7"/>
    <w:rsid w:val="002731C3"/>
    <w:rsid w:val="00273AC2"/>
    <w:rsid w:val="002749FF"/>
    <w:rsid w:val="00274ADF"/>
    <w:rsid w:val="0027601D"/>
    <w:rsid w:val="00276BAD"/>
    <w:rsid w:val="00276C08"/>
    <w:rsid w:val="00277203"/>
    <w:rsid w:val="0027730F"/>
    <w:rsid w:val="00277569"/>
    <w:rsid w:val="00280CD2"/>
    <w:rsid w:val="00280FF3"/>
    <w:rsid w:val="00281701"/>
    <w:rsid w:val="00282126"/>
    <w:rsid w:val="00282F8B"/>
    <w:rsid w:val="002832DC"/>
    <w:rsid w:val="002838D4"/>
    <w:rsid w:val="00284DFF"/>
    <w:rsid w:val="00286236"/>
    <w:rsid w:val="00286354"/>
    <w:rsid w:val="0028795A"/>
    <w:rsid w:val="00290AD3"/>
    <w:rsid w:val="00291FEB"/>
    <w:rsid w:val="0029217F"/>
    <w:rsid w:val="002933BE"/>
    <w:rsid w:val="002935E6"/>
    <w:rsid w:val="0029382B"/>
    <w:rsid w:val="002939B6"/>
    <w:rsid w:val="00293B55"/>
    <w:rsid w:val="0029480D"/>
    <w:rsid w:val="0029495D"/>
    <w:rsid w:val="00294995"/>
    <w:rsid w:val="00294A10"/>
    <w:rsid w:val="00295F86"/>
    <w:rsid w:val="002973E7"/>
    <w:rsid w:val="00297AC6"/>
    <w:rsid w:val="002A0095"/>
    <w:rsid w:val="002A061C"/>
    <w:rsid w:val="002A0C8B"/>
    <w:rsid w:val="002A0FC8"/>
    <w:rsid w:val="002A1253"/>
    <w:rsid w:val="002A1361"/>
    <w:rsid w:val="002A18FE"/>
    <w:rsid w:val="002A1A3F"/>
    <w:rsid w:val="002A2492"/>
    <w:rsid w:val="002A2A61"/>
    <w:rsid w:val="002A2E2D"/>
    <w:rsid w:val="002A3129"/>
    <w:rsid w:val="002A5093"/>
    <w:rsid w:val="002A6162"/>
    <w:rsid w:val="002A69B6"/>
    <w:rsid w:val="002A6D45"/>
    <w:rsid w:val="002A71B0"/>
    <w:rsid w:val="002B1542"/>
    <w:rsid w:val="002B2DC2"/>
    <w:rsid w:val="002B41F6"/>
    <w:rsid w:val="002B568D"/>
    <w:rsid w:val="002C051D"/>
    <w:rsid w:val="002C0594"/>
    <w:rsid w:val="002C1F2D"/>
    <w:rsid w:val="002C22A3"/>
    <w:rsid w:val="002C22A4"/>
    <w:rsid w:val="002C26FF"/>
    <w:rsid w:val="002C444C"/>
    <w:rsid w:val="002C45D5"/>
    <w:rsid w:val="002C46CB"/>
    <w:rsid w:val="002C46D5"/>
    <w:rsid w:val="002C51CF"/>
    <w:rsid w:val="002C6424"/>
    <w:rsid w:val="002C659B"/>
    <w:rsid w:val="002C6BA3"/>
    <w:rsid w:val="002C6C8D"/>
    <w:rsid w:val="002D04D5"/>
    <w:rsid w:val="002D05A9"/>
    <w:rsid w:val="002D0843"/>
    <w:rsid w:val="002D0B0B"/>
    <w:rsid w:val="002D0F66"/>
    <w:rsid w:val="002D12B7"/>
    <w:rsid w:val="002D153F"/>
    <w:rsid w:val="002D2ED5"/>
    <w:rsid w:val="002D3B7B"/>
    <w:rsid w:val="002D3BDB"/>
    <w:rsid w:val="002D6448"/>
    <w:rsid w:val="002D7C3F"/>
    <w:rsid w:val="002E0F41"/>
    <w:rsid w:val="002E1671"/>
    <w:rsid w:val="002E1F79"/>
    <w:rsid w:val="002E3023"/>
    <w:rsid w:val="002E3376"/>
    <w:rsid w:val="002E3B6F"/>
    <w:rsid w:val="002E40C4"/>
    <w:rsid w:val="002E4817"/>
    <w:rsid w:val="002E492B"/>
    <w:rsid w:val="002E4BB9"/>
    <w:rsid w:val="002E66BE"/>
    <w:rsid w:val="002E718B"/>
    <w:rsid w:val="002F0B91"/>
    <w:rsid w:val="002F15A9"/>
    <w:rsid w:val="002F3801"/>
    <w:rsid w:val="002F44A3"/>
    <w:rsid w:val="002F492E"/>
    <w:rsid w:val="002F517E"/>
    <w:rsid w:val="002F640E"/>
    <w:rsid w:val="002F6941"/>
    <w:rsid w:val="002F694F"/>
    <w:rsid w:val="00300239"/>
    <w:rsid w:val="003007CA"/>
    <w:rsid w:val="003009F0"/>
    <w:rsid w:val="00300B68"/>
    <w:rsid w:val="00300E0B"/>
    <w:rsid w:val="00301D6C"/>
    <w:rsid w:val="00301DF6"/>
    <w:rsid w:val="003027EC"/>
    <w:rsid w:val="00302810"/>
    <w:rsid w:val="00302A97"/>
    <w:rsid w:val="00303F9D"/>
    <w:rsid w:val="00305660"/>
    <w:rsid w:val="00305B37"/>
    <w:rsid w:val="00306904"/>
    <w:rsid w:val="00306AC4"/>
    <w:rsid w:val="0030780B"/>
    <w:rsid w:val="00307FFE"/>
    <w:rsid w:val="00310D32"/>
    <w:rsid w:val="00310DC3"/>
    <w:rsid w:val="00311024"/>
    <w:rsid w:val="003112A4"/>
    <w:rsid w:val="003112C8"/>
    <w:rsid w:val="003119E0"/>
    <w:rsid w:val="00312A73"/>
    <w:rsid w:val="003131AB"/>
    <w:rsid w:val="00313817"/>
    <w:rsid w:val="003138FE"/>
    <w:rsid w:val="00316629"/>
    <w:rsid w:val="00316FBD"/>
    <w:rsid w:val="0031766D"/>
    <w:rsid w:val="003176F7"/>
    <w:rsid w:val="00320961"/>
    <w:rsid w:val="003209EE"/>
    <w:rsid w:val="00320B1B"/>
    <w:rsid w:val="00320BC1"/>
    <w:rsid w:val="00321170"/>
    <w:rsid w:val="00321908"/>
    <w:rsid w:val="003221C0"/>
    <w:rsid w:val="00323435"/>
    <w:rsid w:val="003234DE"/>
    <w:rsid w:val="0032458A"/>
    <w:rsid w:val="003254E1"/>
    <w:rsid w:val="0032560F"/>
    <w:rsid w:val="0032570E"/>
    <w:rsid w:val="00326732"/>
    <w:rsid w:val="00326A09"/>
    <w:rsid w:val="00326F7B"/>
    <w:rsid w:val="003275A1"/>
    <w:rsid w:val="00327A20"/>
    <w:rsid w:val="00327AE0"/>
    <w:rsid w:val="003302D0"/>
    <w:rsid w:val="003305BA"/>
    <w:rsid w:val="003308B8"/>
    <w:rsid w:val="00331BCC"/>
    <w:rsid w:val="0033218E"/>
    <w:rsid w:val="00332346"/>
    <w:rsid w:val="00332F58"/>
    <w:rsid w:val="0033364F"/>
    <w:rsid w:val="0033430D"/>
    <w:rsid w:val="00334963"/>
    <w:rsid w:val="003350CF"/>
    <w:rsid w:val="00337467"/>
    <w:rsid w:val="003415DB"/>
    <w:rsid w:val="0034181D"/>
    <w:rsid w:val="00341D6B"/>
    <w:rsid w:val="00341DC5"/>
    <w:rsid w:val="00341EB6"/>
    <w:rsid w:val="003434DD"/>
    <w:rsid w:val="003436A2"/>
    <w:rsid w:val="00343B54"/>
    <w:rsid w:val="00344270"/>
    <w:rsid w:val="00344A91"/>
    <w:rsid w:val="00344B7B"/>
    <w:rsid w:val="00345828"/>
    <w:rsid w:val="00346262"/>
    <w:rsid w:val="00346DB4"/>
    <w:rsid w:val="00350332"/>
    <w:rsid w:val="003509CD"/>
    <w:rsid w:val="00350AA1"/>
    <w:rsid w:val="00351428"/>
    <w:rsid w:val="00352234"/>
    <w:rsid w:val="00352F15"/>
    <w:rsid w:val="00353D14"/>
    <w:rsid w:val="003547C0"/>
    <w:rsid w:val="003549A8"/>
    <w:rsid w:val="003559DA"/>
    <w:rsid w:val="00355B5A"/>
    <w:rsid w:val="00355D47"/>
    <w:rsid w:val="00355DE4"/>
    <w:rsid w:val="00356F1C"/>
    <w:rsid w:val="0036097C"/>
    <w:rsid w:val="003613A4"/>
    <w:rsid w:val="0036169D"/>
    <w:rsid w:val="003619DA"/>
    <w:rsid w:val="003625BF"/>
    <w:rsid w:val="00362E61"/>
    <w:rsid w:val="00363227"/>
    <w:rsid w:val="0036561D"/>
    <w:rsid w:val="00366195"/>
    <w:rsid w:val="003666EE"/>
    <w:rsid w:val="003669EB"/>
    <w:rsid w:val="00366F70"/>
    <w:rsid w:val="003670E5"/>
    <w:rsid w:val="003675CE"/>
    <w:rsid w:val="00370F37"/>
    <w:rsid w:val="0037109D"/>
    <w:rsid w:val="00371AFE"/>
    <w:rsid w:val="00371F32"/>
    <w:rsid w:val="003721F6"/>
    <w:rsid w:val="003730F4"/>
    <w:rsid w:val="00373C3A"/>
    <w:rsid w:val="00374ECC"/>
    <w:rsid w:val="00377937"/>
    <w:rsid w:val="00381647"/>
    <w:rsid w:val="00381BCA"/>
    <w:rsid w:val="00381CF3"/>
    <w:rsid w:val="0038239C"/>
    <w:rsid w:val="003824C3"/>
    <w:rsid w:val="00382F4C"/>
    <w:rsid w:val="00382FEF"/>
    <w:rsid w:val="00385996"/>
    <w:rsid w:val="00385FCB"/>
    <w:rsid w:val="00386D13"/>
    <w:rsid w:val="00386E4F"/>
    <w:rsid w:val="00387A39"/>
    <w:rsid w:val="00387C05"/>
    <w:rsid w:val="003904FD"/>
    <w:rsid w:val="003912C2"/>
    <w:rsid w:val="00392FDE"/>
    <w:rsid w:val="003932EB"/>
    <w:rsid w:val="00393526"/>
    <w:rsid w:val="003935F2"/>
    <w:rsid w:val="0039392F"/>
    <w:rsid w:val="00394520"/>
    <w:rsid w:val="00394B87"/>
    <w:rsid w:val="00394F7E"/>
    <w:rsid w:val="003957DD"/>
    <w:rsid w:val="00396264"/>
    <w:rsid w:val="003965F5"/>
    <w:rsid w:val="00396E20"/>
    <w:rsid w:val="00396FB0"/>
    <w:rsid w:val="003A13F7"/>
    <w:rsid w:val="003A1428"/>
    <w:rsid w:val="003A3577"/>
    <w:rsid w:val="003A3B46"/>
    <w:rsid w:val="003A4214"/>
    <w:rsid w:val="003A4D5E"/>
    <w:rsid w:val="003A4FB8"/>
    <w:rsid w:val="003A58A4"/>
    <w:rsid w:val="003A69B5"/>
    <w:rsid w:val="003A6B4B"/>
    <w:rsid w:val="003A737B"/>
    <w:rsid w:val="003B0E5D"/>
    <w:rsid w:val="003B12AF"/>
    <w:rsid w:val="003B1FBA"/>
    <w:rsid w:val="003B2FDC"/>
    <w:rsid w:val="003B46D0"/>
    <w:rsid w:val="003B51A4"/>
    <w:rsid w:val="003B5DBA"/>
    <w:rsid w:val="003B6AC7"/>
    <w:rsid w:val="003B764E"/>
    <w:rsid w:val="003B79FD"/>
    <w:rsid w:val="003C1A13"/>
    <w:rsid w:val="003C2A5B"/>
    <w:rsid w:val="003C4AD7"/>
    <w:rsid w:val="003C536D"/>
    <w:rsid w:val="003C555D"/>
    <w:rsid w:val="003C619F"/>
    <w:rsid w:val="003C65BF"/>
    <w:rsid w:val="003C6C3B"/>
    <w:rsid w:val="003C6D47"/>
    <w:rsid w:val="003D2271"/>
    <w:rsid w:val="003D2733"/>
    <w:rsid w:val="003D31BB"/>
    <w:rsid w:val="003D4407"/>
    <w:rsid w:val="003D68B7"/>
    <w:rsid w:val="003D6DD5"/>
    <w:rsid w:val="003D7440"/>
    <w:rsid w:val="003D7662"/>
    <w:rsid w:val="003E20A6"/>
    <w:rsid w:val="003E2315"/>
    <w:rsid w:val="003E2506"/>
    <w:rsid w:val="003E282E"/>
    <w:rsid w:val="003E2FE1"/>
    <w:rsid w:val="003E3065"/>
    <w:rsid w:val="003E37A7"/>
    <w:rsid w:val="003E59C2"/>
    <w:rsid w:val="003E733B"/>
    <w:rsid w:val="003E75A3"/>
    <w:rsid w:val="003E7B6F"/>
    <w:rsid w:val="003F4D8D"/>
    <w:rsid w:val="003F51F8"/>
    <w:rsid w:val="003F521B"/>
    <w:rsid w:val="003F6C0A"/>
    <w:rsid w:val="003F7111"/>
    <w:rsid w:val="003F76AB"/>
    <w:rsid w:val="00401904"/>
    <w:rsid w:val="00401BA0"/>
    <w:rsid w:val="00401E9D"/>
    <w:rsid w:val="004021ED"/>
    <w:rsid w:val="00402420"/>
    <w:rsid w:val="004033CD"/>
    <w:rsid w:val="00403C38"/>
    <w:rsid w:val="00404234"/>
    <w:rsid w:val="00406402"/>
    <w:rsid w:val="00406F68"/>
    <w:rsid w:val="004075EC"/>
    <w:rsid w:val="00407B41"/>
    <w:rsid w:val="00407C43"/>
    <w:rsid w:val="0041012B"/>
    <w:rsid w:val="0041367C"/>
    <w:rsid w:val="004136FB"/>
    <w:rsid w:val="00413BA1"/>
    <w:rsid w:val="00416647"/>
    <w:rsid w:val="00416CCA"/>
    <w:rsid w:val="00417B26"/>
    <w:rsid w:val="004205A4"/>
    <w:rsid w:val="00420942"/>
    <w:rsid w:val="00420C5C"/>
    <w:rsid w:val="004216BE"/>
    <w:rsid w:val="0042212E"/>
    <w:rsid w:val="004224AC"/>
    <w:rsid w:val="0042347F"/>
    <w:rsid w:val="00423C44"/>
    <w:rsid w:val="004264EC"/>
    <w:rsid w:val="00426C60"/>
    <w:rsid w:val="00430A1C"/>
    <w:rsid w:val="0043136B"/>
    <w:rsid w:val="00431909"/>
    <w:rsid w:val="00431BE6"/>
    <w:rsid w:val="00431D4B"/>
    <w:rsid w:val="00431FF5"/>
    <w:rsid w:val="004326E1"/>
    <w:rsid w:val="00433033"/>
    <w:rsid w:val="00434004"/>
    <w:rsid w:val="00434286"/>
    <w:rsid w:val="00435B79"/>
    <w:rsid w:val="00435C2E"/>
    <w:rsid w:val="00435CD2"/>
    <w:rsid w:val="00436B13"/>
    <w:rsid w:val="004370D2"/>
    <w:rsid w:val="004410B9"/>
    <w:rsid w:val="004423F3"/>
    <w:rsid w:val="004433F1"/>
    <w:rsid w:val="00444355"/>
    <w:rsid w:val="0044612A"/>
    <w:rsid w:val="00446EAA"/>
    <w:rsid w:val="00447090"/>
    <w:rsid w:val="00447C76"/>
    <w:rsid w:val="004504ED"/>
    <w:rsid w:val="00450626"/>
    <w:rsid w:val="00450712"/>
    <w:rsid w:val="004512E7"/>
    <w:rsid w:val="00452F21"/>
    <w:rsid w:val="00452F57"/>
    <w:rsid w:val="004530DE"/>
    <w:rsid w:val="0045328F"/>
    <w:rsid w:val="00454860"/>
    <w:rsid w:val="00454A3A"/>
    <w:rsid w:val="00455333"/>
    <w:rsid w:val="00456D7E"/>
    <w:rsid w:val="00456E47"/>
    <w:rsid w:val="0046063A"/>
    <w:rsid w:val="00460C04"/>
    <w:rsid w:val="00461F35"/>
    <w:rsid w:val="00461FF5"/>
    <w:rsid w:val="00462C8A"/>
    <w:rsid w:val="004647A1"/>
    <w:rsid w:val="004658FE"/>
    <w:rsid w:val="00466015"/>
    <w:rsid w:val="00466229"/>
    <w:rsid w:val="004669FD"/>
    <w:rsid w:val="00467D28"/>
    <w:rsid w:val="00470146"/>
    <w:rsid w:val="00470625"/>
    <w:rsid w:val="004710EC"/>
    <w:rsid w:val="0047173C"/>
    <w:rsid w:val="0047188A"/>
    <w:rsid w:val="004721BA"/>
    <w:rsid w:val="004739AD"/>
    <w:rsid w:val="00473A63"/>
    <w:rsid w:val="004741F6"/>
    <w:rsid w:val="004759F5"/>
    <w:rsid w:val="00476ADA"/>
    <w:rsid w:val="004775DD"/>
    <w:rsid w:val="00477ECF"/>
    <w:rsid w:val="004804F0"/>
    <w:rsid w:val="00481ECA"/>
    <w:rsid w:val="004820F6"/>
    <w:rsid w:val="00482142"/>
    <w:rsid w:val="00482C3E"/>
    <w:rsid w:val="00485860"/>
    <w:rsid w:val="00485EFB"/>
    <w:rsid w:val="00486D9C"/>
    <w:rsid w:val="0049139D"/>
    <w:rsid w:val="00492FAA"/>
    <w:rsid w:val="0049351B"/>
    <w:rsid w:val="00493F36"/>
    <w:rsid w:val="00493F71"/>
    <w:rsid w:val="0049469F"/>
    <w:rsid w:val="004947A5"/>
    <w:rsid w:val="00496167"/>
    <w:rsid w:val="004963B1"/>
    <w:rsid w:val="00496487"/>
    <w:rsid w:val="004971A8"/>
    <w:rsid w:val="004974A6"/>
    <w:rsid w:val="0049761C"/>
    <w:rsid w:val="0049765E"/>
    <w:rsid w:val="00497C8A"/>
    <w:rsid w:val="004A0B68"/>
    <w:rsid w:val="004A1D8F"/>
    <w:rsid w:val="004A1E93"/>
    <w:rsid w:val="004A2210"/>
    <w:rsid w:val="004A2674"/>
    <w:rsid w:val="004A3C81"/>
    <w:rsid w:val="004A3CE5"/>
    <w:rsid w:val="004A4BB7"/>
    <w:rsid w:val="004A4E16"/>
    <w:rsid w:val="004A5E00"/>
    <w:rsid w:val="004A7BD8"/>
    <w:rsid w:val="004B1099"/>
    <w:rsid w:val="004B153E"/>
    <w:rsid w:val="004B157D"/>
    <w:rsid w:val="004B1EB2"/>
    <w:rsid w:val="004B3E97"/>
    <w:rsid w:val="004B4564"/>
    <w:rsid w:val="004B4B75"/>
    <w:rsid w:val="004B6060"/>
    <w:rsid w:val="004B67C6"/>
    <w:rsid w:val="004B799D"/>
    <w:rsid w:val="004C07F1"/>
    <w:rsid w:val="004C0FF8"/>
    <w:rsid w:val="004C205E"/>
    <w:rsid w:val="004C323A"/>
    <w:rsid w:val="004C343E"/>
    <w:rsid w:val="004C4745"/>
    <w:rsid w:val="004C53A3"/>
    <w:rsid w:val="004C6065"/>
    <w:rsid w:val="004C715E"/>
    <w:rsid w:val="004C7969"/>
    <w:rsid w:val="004D099C"/>
    <w:rsid w:val="004D0BDA"/>
    <w:rsid w:val="004D142E"/>
    <w:rsid w:val="004D285D"/>
    <w:rsid w:val="004D2DFB"/>
    <w:rsid w:val="004D2E34"/>
    <w:rsid w:val="004D3285"/>
    <w:rsid w:val="004D33C4"/>
    <w:rsid w:val="004D556F"/>
    <w:rsid w:val="004D63EA"/>
    <w:rsid w:val="004D66C7"/>
    <w:rsid w:val="004D6D45"/>
    <w:rsid w:val="004D78D9"/>
    <w:rsid w:val="004D7957"/>
    <w:rsid w:val="004E00A6"/>
    <w:rsid w:val="004E0370"/>
    <w:rsid w:val="004E0516"/>
    <w:rsid w:val="004E0706"/>
    <w:rsid w:val="004E0AC0"/>
    <w:rsid w:val="004E1002"/>
    <w:rsid w:val="004E132D"/>
    <w:rsid w:val="004E270C"/>
    <w:rsid w:val="004E3199"/>
    <w:rsid w:val="004E3613"/>
    <w:rsid w:val="004E36B7"/>
    <w:rsid w:val="004E6D5E"/>
    <w:rsid w:val="004E76EB"/>
    <w:rsid w:val="004E7714"/>
    <w:rsid w:val="004E7C4F"/>
    <w:rsid w:val="004F0C59"/>
    <w:rsid w:val="004F1CB3"/>
    <w:rsid w:val="004F2776"/>
    <w:rsid w:val="004F3170"/>
    <w:rsid w:val="004F4165"/>
    <w:rsid w:val="004F4CA7"/>
    <w:rsid w:val="004F6B3F"/>
    <w:rsid w:val="004F6D20"/>
    <w:rsid w:val="0050024D"/>
    <w:rsid w:val="00500374"/>
    <w:rsid w:val="00500963"/>
    <w:rsid w:val="00501616"/>
    <w:rsid w:val="00503BF5"/>
    <w:rsid w:val="0050546E"/>
    <w:rsid w:val="0050697C"/>
    <w:rsid w:val="005071F6"/>
    <w:rsid w:val="005074AE"/>
    <w:rsid w:val="0050756B"/>
    <w:rsid w:val="005076A0"/>
    <w:rsid w:val="00507C21"/>
    <w:rsid w:val="00507D89"/>
    <w:rsid w:val="00507EF1"/>
    <w:rsid w:val="005113A6"/>
    <w:rsid w:val="00511FD6"/>
    <w:rsid w:val="005123AE"/>
    <w:rsid w:val="00512CCE"/>
    <w:rsid w:val="00513857"/>
    <w:rsid w:val="00515F68"/>
    <w:rsid w:val="00516192"/>
    <w:rsid w:val="005200D5"/>
    <w:rsid w:val="00520C58"/>
    <w:rsid w:val="005211C4"/>
    <w:rsid w:val="00521932"/>
    <w:rsid w:val="00521EA1"/>
    <w:rsid w:val="00522215"/>
    <w:rsid w:val="0052279B"/>
    <w:rsid w:val="00522B47"/>
    <w:rsid w:val="00523098"/>
    <w:rsid w:val="00524C5C"/>
    <w:rsid w:val="00525E88"/>
    <w:rsid w:val="005264B3"/>
    <w:rsid w:val="00527679"/>
    <w:rsid w:val="0052768A"/>
    <w:rsid w:val="00527716"/>
    <w:rsid w:val="005310B1"/>
    <w:rsid w:val="00532B69"/>
    <w:rsid w:val="00532F43"/>
    <w:rsid w:val="00533082"/>
    <w:rsid w:val="0053353D"/>
    <w:rsid w:val="00533731"/>
    <w:rsid w:val="00534378"/>
    <w:rsid w:val="005356E4"/>
    <w:rsid w:val="00535759"/>
    <w:rsid w:val="0053732F"/>
    <w:rsid w:val="00541037"/>
    <w:rsid w:val="005412A0"/>
    <w:rsid w:val="00543567"/>
    <w:rsid w:val="00543EDE"/>
    <w:rsid w:val="005444FB"/>
    <w:rsid w:val="00550575"/>
    <w:rsid w:val="005514E5"/>
    <w:rsid w:val="00553483"/>
    <w:rsid w:val="00553ABB"/>
    <w:rsid w:val="00553C0A"/>
    <w:rsid w:val="00553D24"/>
    <w:rsid w:val="005565F2"/>
    <w:rsid w:val="005570C8"/>
    <w:rsid w:val="00562979"/>
    <w:rsid w:val="00562DEA"/>
    <w:rsid w:val="00563802"/>
    <w:rsid w:val="005640B1"/>
    <w:rsid w:val="00564C0B"/>
    <w:rsid w:val="00564EBB"/>
    <w:rsid w:val="00564F5A"/>
    <w:rsid w:val="00565E4D"/>
    <w:rsid w:val="00566122"/>
    <w:rsid w:val="00566545"/>
    <w:rsid w:val="00567C7B"/>
    <w:rsid w:val="005702E6"/>
    <w:rsid w:val="005710C7"/>
    <w:rsid w:val="005723D2"/>
    <w:rsid w:val="0057338F"/>
    <w:rsid w:val="00573BFA"/>
    <w:rsid w:val="00574D0E"/>
    <w:rsid w:val="00574DB8"/>
    <w:rsid w:val="00575168"/>
    <w:rsid w:val="00575932"/>
    <w:rsid w:val="00575AE5"/>
    <w:rsid w:val="005774C5"/>
    <w:rsid w:val="0058003C"/>
    <w:rsid w:val="0058017B"/>
    <w:rsid w:val="005801F9"/>
    <w:rsid w:val="00580B14"/>
    <w:rsid w:val="00580C35"/>
    <w:rsid w:val="0058257D"/>
    <w:rsid w:val="00582E3E"/>
    <w:rsid w:val="005866FA"/>
    <w:rsid w:val="00586A91"/>
    <w:rsid w:val="00587533"/>
    <w:rsid w:val="00590397"/>
    <w:rsid w:val="00590D45"/>
    <w:rsid w:val="00590FC0"/>
    <w:rsid w:val="005920EF"/>
    <w:rsid w:val="0059297D"/>
    <w:rsid w:val="00593780"/>
    <w:rsid w:val="00593A0C"/>
    <w:rsid w:val="00594C75"/>
    <w:rsid w:val="00594E87"/>
    <w:rsid w:val="005951EC"/>
    <w:rsid w:val="005953BE"/>
    <w:rsid w:val="00595558"/>
    <w:rsid w:val="005968A6"/>
    <w:rsid w:val="005972CF"/>
    <w:rsid w:val="00597A09"/>
    <w:rsid w:val="005A0801"/>
    <w:rsid w:val="005A2C60"/>
    <w:rsid w:val="005A2D23"/>
    <w:rsid w:val="005A484F"/>
    <w:rsid w:val="005A6038"/>
    <w:rsid w:val="005A629D"/>
    <w:rsid w:val="005A6D0A"/>
    <w:rsid w:val="005A723B"/>
    <w:rsid w:val="005A74AA"/>
    <w:rsid w:val="005A754D"/>
    <w:rsid w:val="005A7A79"/>
    <w:rsid w:val="005B088D"/>
    <w:rsid w:val="005B0EC3"/>
    <w:rsid w:val="005B1A23"/>
    <w:rsid w:val="005B1CCC"/>
    <w:rsid w:val="005B31F7"/>
    <w:rsid w:val="005B3306"/>
    <w:rsid w:val="005B36AC"/>
    <w:rsid w:val="005B4183"/>
    <w:rsid w:val="005B42B0"/>
    <w:rsid w:val="005B4A80"/>
    <w:rsid w:val="005B4DD2"/>
    <w:rsid w:val="005B5272"/>
    <w:rsid w:val="005B6545"/>
    <w:rsid w:val="005B67C7"/>
    <w:rsid w:val="005B6E79"/>
    <w:rsid w:val="005B76B9"/>
    <w:rsid w:val="005C1547"/>
    <w:rsid w:val="005C1A60"/>
    <w:rsid w:val="005C1AAC"/>
    <w:rsid w:val="005C1F5D"/>
    <w:rsid w:val="005C2A60"/>
    <w:rsid w:val="005C2EA6"/>
    <w:rsid w:val="005C40CB"/>
    <w:rsid w:val="005C53B6"/>
    <w:rsid w:val="005C5744"/>
    <w:rsid w:val="005C5E0E"/>
    <w:rsid w:val="005C7701"/>
    <w:rsid w:val="005C789C"/>
    <w:rsid w:val="005C7F4E"/>
    <w:rsid w:val="005D029A"/>
    <w:rsid w:val="005D055C"/>
    <w:rsid w:val="005D1FC8"/>
    <w:rsid w:val="005D3891"/>
    <w:rsid w:val="005D598D"/>
    <w:rsid w:val="005D5C56"/>
    <w:rsid w:val="005D611D"/>
    <w:rsid w:val="005D62A1"/>
    <w:rsid w:val="005E0232"/>
    <w:rsid w:val="005E028F"/>
    <w:rsid w:val="005E22CF"/>
    <w:rsid w:val="005E2503"/>
    <w:rsid w:val="005E2901"/>
    <w:rsid w:val="005E2BF7"/>
    <w:rsid w:val="005E3822"/>
    <w:rsid w:val="005E505A"/>
    <w:rsid w:val="005E7FEA"/>
    <w:rsid w:val="005F005C"/>
    <w:rsid w:val="005F381D"/>
    <w:rsid w:val="005F3E91"/>
    <w:rsid w:val="005F49D0"/>
    <w:rsid w:val="005F4C22"/>
    <w:rsid w:val="005F5FFE"/>
    <w:rsid w:val="005F6248"/>
    <w:rsid w:val="005F6E0B"/>
    <w:rsid w:val="00600288"/>
    <w:rsid w:val="00600383"/>
    <w:rsid w:val="006003FB"/>
    <w:rsid w:val="006009EE"/>
    <w:rsid w:val="006026DC"/>
    <w:rsid w:val="00602844"/>
    <w:rsid w:val="00603583"/>
    <w:rsid w:val="006045BA"/>
    <w:rsid w:val="00605662"/>
    <w:rsid w:val="00605D83"/>
    <w:rsid w:val="00606F0F"/>
    <w:rsid w:val="00610561"/>
    <w:rsid w:val="00610663"/>
    <w:rsid w:val="006106EC"/>
    <w:rsid w:val="00610F6F"/>
    <w:rsid w:val="00611082"/>
    <w:rsid w:val="006129F2"/>
    <w:rsid w:val="00612A61"/>
    <w:rsid w:val="00613B2F"/>
    <w:rsid w:val="006148E0"/>
    <w:rsid w:val="0061504D"/>
    <w:rsid w:val="006150E7"/>
    <w:rsid w:val="0061624F"/>
    <w:rsid w:val="00616D73"/>
    <w:rsid w:val="006171C2"/>
    <w:rsid w:val="00622908"/>
    <w:rsid w:val="00622A42"/>
    <w:rsid w:val="00622A5C"/>
    <w:rsid w:val="00625089"/>
    <w:rsid w:val="00625B99"/>
    <w:rsid w:val="006262D8"/>
    <w:rsid w:val="00626DFB"/>
    <w:rsid w:val="0062736A"/>
    <w:rsid w:val="00627699"/>
    <w:rsid w:val="006300CA"/>
    <w:rsid w:val="006307DC"/>
    <w:rsid w:val="00634A00"/>
    <w:rsid w:val="00634C51"/>
    <w:rsid w:val="00634CFF"/>
    <w:rsid w:val="00634D15"/>
    <w:rsid w:val="00635516"/>
    <w:rsid w:val="00636DBE"/>
    <w:rsid w:val="00637C9A"/>
    <w:rsid w:val="006405D8"/>
    <w:rsid w:val="00640DEA"/>
    <w:rsid w:val="00643D5E"/>
    <w:rsid w:val="006459A2"/>
    <w:rsid w:val="00645B66"/>
    <w:rsid w:val="006463C2"/>
    <w:rsid w:val="00646471"/>
    <w:rsid w:val="006468DA"/>
    <w:rsid w:val="00646A71"/>
    <w:rsid w:val="00646DD4"/>
    <w:rsid w:val="00647132"/>
    <w:rsid w:val="006474D0"/>
    <w:rsid w:val="00647805"/>
    <w:rsid w:val="00647CE4"/>
    <w:rsid w:val="00647EEB"/>
    <w:rsid w:val="00647F4E"/>
    <w:rsid w:val="00650623"/>
    <w:rsid w:val="0065172C"/>
    <w:rsid w:val="00651CA3"/>
    <w:rsid w:val="00652167"/>
    <w:rsid w:val="00652596"/>
    <w:rsid w:val="00655D31"/>
    <w:rsid w:val="006568D3"/>
    <w:rsid w:val="00656D81"/>
    <w:rsid w:val="00657226"/>
    <w:rsid w:val="00657319"/>
    <w:rsid w:val="0066067D"/>
    <w:rsid w:val="00661856"/>
    <w:rsid w:val="00662A52"/>
    <w:rsid w:val="00663431"/>
    <w:rsid w:val="0066350A"/>
    <w:rsid w:val="006700A3"/>
    <w:rsid w:val="0067035C"/>
    <w:rsid w:val="00671867"/>
    <w:rsid w:val="006723C3"/>
    <w:rsid w:val="0067383B"/>
    <w:rsid w:val="00673C9B"/>
    <w:rsid w:val="006745A4"/>
    <w:rsid w:val="00674873"/>
    <w:rsid w:val="00676B34"/>
    <w:rsid w:val="00677477"/>
    <w:rsid w:val="0067783E"/>
    <w:rsid w:val="0067795E"/>
    <w:rsid w:val="00677E3F"/>
    <w:rsid w:val="006810DA"/>
    <w:rsid w:val="006828A2"/>
    <w:rsid w:val="00682CF7"/>
    <w:rsid w:val="0068609A"/>
    <w:rsid w:val="00686C85"/>
    <w:rsid w:val="006873E5"/>
    <w:rsid w:val="0068761D"/>
    <w:rsid w:val="00687B84"/>
    <w:rsid w:val="00687EAF"/>
    <w:rsid w:val="0069076F"/>
    <w:rsid w:val="0069321D"/>
    <w:rsid w:val="006938FC"/>
    <w:rsid w:val="006942BC"/>
    <w:rsid w:val="006972CF"/>
    <w:rsid w:val="00697F2B"/>
    <w:rsid w:val="006A0466"/>
    <w:rsid w:val="006A09A1"/>
    <w:rsid w:val="006A19A9"/>
    <w:rsid w:val="006A469D"/>
    <w:rsid w:val="006A5353"/>
    <w:rsid w:val="006A574A"/>
    <w:rsid w:val="006A73B5"/>
    <w:rsid w:val="006B018C"/>
    <w:rsid w:val="006B0432"/>
    <w:rsid w:val="006B09F3"/>
    <w:rsid w:val="006B187C"/>
    <w:rsid w:val="006B1AF1"/>
    <w:rsid w:val="006B2081"/>
    <w:rsid w:val="006B230C"/>
    <w:rsid w:val="006B2BB6"/>
    <w:rsid w:val="006B35BB"/>
    <w:rsid w:val="006B5223"/>
    <w:rsid w:val="006B5AC7"/>
    <w:rsid w:val="006B5C56"/>
    <w:rsid w:val="006B66E8"/>
    <w:rsid w:val="006C0EBC"/>
    <w:rsid w:val="006C1B45"/>
    <w:rsid w:val="006C297D"/>
    <w:rsid w:val="006C3C1D"/>
    <w:rsid w:val="006C4C62"/>
    <w:rsid w:val="006C59CB"/>
    <w:rsid w:val="006C6022"/>
    <w:rsid w:val="006C6210"/>
    <w:rsid w:val="006C6EE0"/>
    <w:rsid w:val="006D116C"/>
    <w:rsid w:val="006D1211"/>
    <w:rsid w:val="006D1BAE"/>
    <w:rsid w:val="006D1BBA"/>
    <w:rsid w:val="006D2118"/>
    <w:rsid w:val="006D24A5"/>
    <w:rsid w:val="006D26C7"/>
    <w:rsid w:val="006D4053"/>
    <w:rsid w:val="006D4371"/>
    <w:rsid w:val="006D54A5"/>
    <w:rsid w:val="006D64D6"/>
    <w:rsid w:val="006D6557"/>
    <w:rsid w:val="006D74C9"/>
    <w:rsid w:val="006D7FD2"/>
    <w:rsid w:val="006E07B1"/>
    <w:rsid w:val="006E0B3D"/>
    <w:rsid w:val="006E3189"/>
    <w:rsid w:val="006E3B8B"/>
    <w:rsid w:val="006E5DFD"/>
    <w:rsid w:val="006F0AC8"/>
    <w:rsid w:val="006F3493"/>
    <w:rsid w:val="006F3518"/>
    <w:rsid w:val="006F39E3"/>
    <w:rsid w:val="006F54BE"/>
    <w:rsid w:val="006F5564"/>
    <w:rsid w:val="006F5AB4"/>
    <w:rsid w:val="006F63EB"/>
    <w:rsid w:val="006F6865"/>
    <w:rsid w:val="006F7332"/>
    <w:rsid w:val="006F74D3"/>
    <w:rsid w:val="00700942"/>
    <w:rsid w:val="00701B62"/>
    <w:rsid w:val="007026A7"/>
    <w:rsid w:val="007049A0"/>
    <w:rsid w:val="007053A0"/>
    <w:rsid w:val="00707441"/>
    <w:rsid w:val="0070768F"/>
    <w:rsid w:val="00710B5A"/>
    <w:rsid w:val="00712B6A"/>
    <w:rsid w:val="00712D7B"/>
    <w:rsid w:val="00712D80"/>
    <w:rsid w:val="007137FD"/>
    <w:rsid w:val="00713CDA"/>
    <w:rsid w:val="00713DE8"/>
    <w:rsid w:val="00714888"/>
    <w:rsid w:val="00714938"/>
    <w:rsid w:val="00714A46"/>
    <w:rsid w:val="007156E0"/>
    <w:rsid w:val="00716B23"/>
    <w:rsid w:val="00717138"/>
    <w:rsid w:val="0071718B"/>
    <w:rsid w:val="00717968"/>
    <w:rsid w:val="00717E84"/>
    <w:rsid w:val="0072089E"/>
    <w:rsid w:val="0072163E"/>
    <w:rsid w:val="0072349C"/>
    <w:rsid w:val="007239C7"/>
    <w:rsid w:val="00723C13"/>
    <w:rsid w:val="0072428B"/>
    <w:rsid w:val="00724C33"/>
    <w:rsid w:val="00724ECF"/>
    <w:rsid w:val="00725D97"/>
    <w:rsid w:val="00725FFC"/>
    <w:rsid w:val="00726356"/>
    <w:rsid w:val="007320B2"/>
    <w:rsid w:val="00733352"/>
    <w:rsid w:val="0073409D"/>
    <w:rsid w:val="007350A3"/>
    <w:rsid w:val="007357FD"/>
    <w:rsid w:val="00735841"/>
    <w:rsid w:val="00736E6E"/>
    <w:rsid w:val="00737076"/>
    <w:rsid w:val="007370C0"/>
    <w:rsid w:val="0074008D"/>
    <w:rsid w:val="00741175"/>
    <w:rsid w:val="00741715"/>
    <w:rsid w:val="00742405"/>
    <w:rsid w:val="007426AE"/>
    <w:rsid w:val="00742D4F"/>
    <w:rsid w:val="007441A3"/>
    <w:rsid w:val="00744639"/>
    <w:rsid w:val="007447D3"/>
    <w:rsid w:val="00744AC7"/>
    <w:rsid w:val="00745459"/>
    <w:rsid w:val="0074550E"/>
    <w:rsid w:val="0074591F"/>
    <w:rsid w:val="00746FEF"/>
    <w:rsid w:val="0074766E"/>
    <w:rsid w:val="00747740"/>
    <w:rsid w:val="00750295"/>
    <w:rsid w:val="00750F2D"/>
    <w:rsid w:val="007511A4"/>
    <w:rsid w:val="0075126C"/>
    <w:rsid w:val="0075231B"/>
    <w:rsid w:val="0075288D"/>
    <w:rsid w:val="00752B58"/>
    <w:rsid w:val="00753ED7"/>
    <w:rsid w:val="007546FD"/>
    <w:rsid w:val="0075537D"/>
    <w:rsid w:val="00757FCB"/>
    <w:rsid w:val="00760141"/>
    <w:rsid w:val="00760F11"/>
    <w:rsid w:val="00762D22"/>
    <w:rsid w:val="00764785"/>
    <w:rsid w:val="00765196"/>
    <w:rsid w:val="00765283"/>
    <w:rsid w:val="00767DD5"/>
    <w:rsid w:val="00770F36"/>
    <w:rsid w:val="007713C6"/>
    <w:rsid w:val="00771547"/>
    <w:rsid w:val="00771D4A"/>
    <w:rsid w:val="00772510"/>
    <w:rsid w:val="007751C7"/>
    <w:rsid w:val="007756B8"/>
    <w:rsid w:val="00775AD3"/>
    <w:rsid w:val="00776301"/>
    <w:rsid w:val="00776DFB"/>
    <w:rsid w:val="0077757E"/>
    <w:rsid w:val="00777A95"/>
    <w:rsid w:val="00783587"/>
    <w:rsid w:val="007835CD"/>
    <w:rsid w:val="00783B68"/>
    <w:rsid w:val="00784412"/>
    <w:rsid w:val="0078689C"/>
    <w:rsid w:val="007874DB"/>
    <w:rsid w:val="00787FB5"/>
    <w:rsid w:val="00790F70"/>
    <w:rsid w:val="0079113E"/>
    <w:rsid w:val="00791EE5"/>
    <w:rsid w:val="007928A3"/>
    <w:rsid w:val="0079411B"/>
    <w:rsid w:val="00795376"/>
    <w:rsid w:val="007954E4"/>
    <w:rsid w:val="00795B4E"/>
    <w:rsid w:val="00796454"/>
    <w:rsid w:val="00796801"/>
    <w:rsid w:val="0079753E"/>
    <w:rsid w:val="00797A69"/>
    <w:rsid w:val="00797B80"/>
    <w:rsid w:val="00797BEE"/>
    <w:rsid w:val="007A0C14"/>
    <w:rsid w:val="007A0F00"/>
    <w:rsid w:val="007A1BD9"/>
    <w:rsid w:val="007A24B1"/>
    <w:rsid w:val="007A4121"/>
    <w:rsid w:val="007A521F"/>
    <w:rsid w:val="007A5223"/>
    <w:rsid w:val="007A5298"/>
    <w:rsid w:val="007A5B00"/>
    <w:rsid w:val="007A5BF3"/>
    <w:rsid w:val="007A62F0"/>
    <w:rsid w:val="007A6521"/>
    <w:rsid w:val="007A68E9"/>
    <w:rsid w:val="007A72B2"/>
    <w:rsid w:val="007A72D4"/>
    <w:rsid w:val="007A7779"/>
    <w:rsid w:val="007B00BA"/>
    <w:rsid w:val="007B0E55"/>
    <w:rsid w:val="007B1511"/>
    <w:rsid w:val="007B2682"/>
    <w:rsid w:val="007B2BE8"/>
    <w:rsid w:val="007B3283"/>
    <w:rsid w:val="007B3A71"/>
    <w:rsid w:val="007B4BD3"/>
    <w:rsid w:val="007B52B9"/>
    <w:rsid w:val="007B6747"/>
    <w:rsid w:val="007B7181"/>
    <w:rsid w:val="007B7D53"/>
    <w:rsid w:val="007B7E4F"/>
    <w:rsid w:val="007C02C5"/>
    <w:rsid w:val="007C0492"/>
    <w:rsid w:val="007C1A96"/>
    <w:rsid w:val="007C2356"/>
    <w:rsid w:val="007C278A"/>
    <w:rsid w:val="007C2C22"/>
    <w:rsid w:val="007C3221"/>
    <w:rsid w:val="007C470D"/>
    <w:rsid w:val="007C478C"/>
    <w:rsid w:val="007C602A"/>
    <w:rsid w:val="007C632D"/>
    <w:rsid w:val="007C66F7"/>
    <w:rsid w:val="007C683A"/>
    <w:rsid w:val="007C6F9A"/>
    <w:rsid w:val="007D0402"/>
    <w:rsid w:val="007D0B7F"/>
    <w:rsid w:val="007D0C28"/>
    <w:rsid w:val="007D2216"/>
    <w:rsid w:val="007D29B3"/>
    <w:rsid w:val="007D29DF"/>
    <w:rsid w:val="007D2AAA"/>
    <w:rsid w:val="007D496E"/>
    <w:rsid w:val="007D5EC0"/>
    <w:rsid w:val="007D79FA"/>
    <w:rsid w:val="007E1D79"/>
    <w:rsid w:val="007E2F50"/>
    <w:rsid w:val="007E3A7F"/>
    <w:rsid w:val="007E3ABA"/>
    <w:rsid w:val="007E48E7"/>
    <w:rsid w:val="007E4B6F"/>
    <w:rsid w:val="007E4DC0"/>
    <w:rsid w:val="007E4F26"/>
    <w:rsid w:val="007E5A57"/>
    <w:rsid w:val="007E638E"/>
    <w:rsid w:val="007E7C12"/>
    <w:rsid w:val="007F060C"/>
    <w:rsid w:val="007F0D50"/>
    <w:rsid w:val="007F0F68"/>
    <w:rsid w:val="007F3274"/>
    <w:rsid w:val="007F3FDF"/>
    <w:rsid w:val="007F4317"/>
    <w:rsid w:val="007F48BA"/>
    <w:rsid w:val="007F4B66"/>
    <w:rsid w:val="007F4CF9"/>
    <w:rsid w:val="007F5640"/>
    <w:rsid w:val="007F60DC"/>
    <w:rsid w:val="007F6AD9"/>
    <w:rsid w:val="007F6F24"/>
    <w:rsid w:val="007F7EEA"/>
    <w:rsid w:val="00800D9E"/>
    <w:rsid w:val="00801278"/>
    <w:rsid w:val="00801580"/>
    <w:rsid w:val="00801936"/>
    <w:rsid w:val="00801A2A"/>
    <w:rsid w:val="00801DB3"/>
    <w:rsid w:val="00802EA9"/>
    <w:rsid w:val="008033D0"/>
    <w:rsid w:val="00807603"/>
    <w:rsid w:val="00807F21"/>
    <w:rsid w:val="00810DBD"/>
    <w:rsid w:val="008110CC"/>
    <w:rsid w:val="0081264F"/>
    <w:rsid w:val="008132D3"/>
    <w:rsid w:val="0081380E"/>
    <w:rsid w:val="00813900"/>
    <w:rsid w:val="00813927"/>
    <w:rsid w:val="00813B20"/>
    <w:rsid w:val="00813C23"/>
    <w:rsid w:val="00813DF7"/>
    <w:rsid w:val="00814603"/>
    <w:rsid w:val="00814B0F"/>
    <w:rsid w:val="00814F54"/>
    <w:rsid w:val="00815EC6"/>
    <w:rsid w:val="00815FE4"/>
    <w:rsid w:val="008160A5"/>
    <w:rsid w:val="008172C4"/>
    <w:rsid w:val="00817C3E"/>
    <w:rsid w:val="00817CEC"/>
    <w:rsid w:val="00817D62"/>
    <w:rsid w:val="00817F71"/>
    <w:rsid w:val="00821F4A"/>
    <w:rsid w:val="00822767"/>
    <w:rsid w:val="00823807"/>
    <w:rsid w:val="0082405F"/>
    <w:rsid w:val="0082435E"/>
    <w:rsid w:val="008246E1"/>
    <w:rsid w:val="008248F3"/>
    <w:rsid w:val="00824993"/>
    <w:rsid w:val="008250A2"/>
    <w:rsid w:val="00825D1B"/>
    <w:rsid w:val="008266AC"/>
    <w:rsid w:val="00826DB2"/>
    <w:rsid w:val="008275A0"/>
    <w:rsid w:val="00827E20"/>
    <w:rsid w:val="00831C3A"/>
    <w:rsid w:val="00831C6C"/>
    <w:rsid w:val="00832C8A"/>
    <w:rsid w:val="008344FA"/>
    <w:rsid w:val="00834A3E"/>
    <w:rsid w:val="00834A46"/>
    <w:rsid w:val="00834D88"/>
    <w:rsid w:val="00835CC7"/>
    <w:rsid w:val="0083776F"/>
    <w:rsid w:val="00837ECD"/>
    <w:rsid w:val="00840656"/>
    <w:rsid w:val="008407C2"/>
    <w:rsid w:val="00840BD0"/>
    <w:rsid w:val="008414DD"/>
    <w:rsid w:val="00841990"/>
    <w:rsid w:val="008428B5"/>
    <w:rsid w:val="008434D1"/>
    <w:rsid w:val="008441AB"/>
    <w:rsid w:val="008454CE"/>
    <w:rsid w:val="008469BC"/>
    <w:rsid w:val="00847477"/>
    <w:rsid w:val="00847635"/>
    <w:rsid w:val="00847D31"/>
    <w:rsid w:val="00851407"/>
    <w:rsid w:val="00851B17"/>
    <w:rsid w:val="00852661"/>
    <w:rsid w:val="008535D6"/>
    <w:rsid w:val="0085360D"/>
    <w:rsid w:val="0085363D"/>
    <w:rsid w:val="00855747"/>
    <w:rsid w:val="00856150"/>
    <w:rsid w:val="008563DF"/>
    <w:rsid w:val="00856594"/>
    <w:rsid w:val="00856DA9"/>
    <w:rsid w:val="008602FD"/>
    <w:rsid w:val="008608C9"/>
    <w:rsid w:val="00860B87"/>
    <w:rsid w:val="00861D15"/>
    <w:rsid w:val="008620E5"/>
    <w:rsid w:val="00862538"/>
    <w:rsid w:val="0086392A"/>
    <w:rsid w:val="0086426B"/>
    <w:rsid w:val="00864542"/>
    <w:rsid w:val="00864B87"/>
    <w:rsid w:val="008656D8"/>
    <w:rsid w:val="008666A5"/>
    <w:rsid w:val="00870258"/>
    <w:rsid w:val="00871967"/>
    <w:rsid w:val="00871AB8"/>
    <w:rsid w:val="00871F46"/>
    <w:rsid w:val="008723B1"/>
    <w:rsid w:val="0087272F"/>
    <w:rsid w:val="00872B04"/>
    <w:rsid w:val="0087374C"/>
    <w:rsid w:val="00873AB5"/>
    <w:rsid w:val="0087509C"/>
    <w:rsid w:val="00877BD9"/>
    <w:rsid w:val="00877EE8"/>
    <w:rsid w:val="00880386"/>
    <w:rsid w:val="00880C08"/>
    <w:rsid w:val="008821C9"/>
    <w:rsid w:val="008827F1"/>
    <w:rsid w:val="00882CBD"/>
    <w:rsid w:val="00883D84"/>
    <w:rsid w:val="00886936"/>
    <w:rsid w:val="00887642"/>
    <w:rsid w:val="00890A40"/>
    <w:rsid w:val="00893055"/>
    <w:rsid w:val="00893D19"/>
    <w:rsid w:val="008958F4"/>
    <w:rsid w:val="00896356"/>
    <w:rsid w:val="008A1374"/>
    <w:rsid w:val="008A1C3D"/>
    <w:rsid w:val="008A2F8F"/>
    <w:rsid w:val="008A3131"/>
    <w:rsid w:val="008A4A77"/>
    <w:rsid w:val="008A4B2E"/>
    <w:rsid w:val="008A4B6C"/>
    <w:rsid w:val="008A533C"/>
    <w:rsid w:val="008A59B9"/>
    <w:rsid w:val="008A6D06"/>
    <w:rsid w:val="008A7D1E"/>
    <w:rsid w:val="008A7FD0"/>
    <w:rsid w:val="008B0B80"/>
    <w:rsid w:val="008B1432"/>
    <w:rsid w:val="008B2303"/>
    <w:rsid w:val="008B281A"/>
    <w:rsid w:val="008B3353"/>
    <w:rsid w:val="008B4555"/>
    <w:rsid w:val="008B558A"/>
    <w:rsid w:val="008B5705"/>
    <w:rsid w:val="008B5F51"/>
    <w:rsid w:val="008B685B"/>
    <w:rsid w:val="008B69C5"/>
    <w:rsid w:val="008C01EC"/>
    <w:rsid w:val="008C042E"/>
    <w:rsid w:val="008C0E0C"/>
    <w:rsid w:val="008C1654"/>
    <w:rsid w:val="008C283E"/>
    <w:rsid w:val="008C2968"/>
    <w:rsid w:val="008C2A65"/>
    <w:rsid w:val="008C3A5C"/>
    <w:rsid w:val="008C5DE6"/>
    <w:rsid w:val="008C63F4"/>
    <w:rsid w:val="008C65FC"/>
    <w:rsid w:val="008C66EA"/>
    <w:rsid w:val="008C6BEF"/>
    <w:rsid w:val="008C7BC9"/>
    <w:rsid w:val="008D2B78"/>
    <w:rsid w:val="008D2DB4"/>
    <w:rsid w:val="008D30B1"/>
    <w:rsid w:val="008D44B8"/>
    <w:rsid w:val="008D488E"/>
    <w:rsid w:val="008D4DD4"/>
    <w:rsid w:val="008D5748"/>
    <w:rsid w:val="008D58C9"/>
    <w:rsid w:val="008D5FA0"/>
    <w:rsid w:val="008D6474"/>
    <w:rsid w:val="008D720D"/>
    <w:rsid w:val="008D75FD"/>
    <w:rsid w:val="008E11DD"/>
    <w:rsid w:val="008E19D3"/>
    <w:rsid w:val="008E2BDE"/>
    <w:rsid w:val="008E2DF7"/>
    <w:rsid w:val="008E3422"/>
    <w:rsid w:val="008E374C"/>
    <w:rsid w:val="008E5000"/>
    <w:rsid w:val="008E64DD"/>
    <w:rsid w:val="008F04EA"/>
    <w:rsid w:val="008F0C0F"/>
    <w:rsid w:val="008F0E99"/>
    <w:rsid w:val="008F0EC3"/>
    <w:rsid w:val="008F288B"/>
    <w:rsid w:val="008F5D43"/>
    <w:rsid w:val="008F696D"/>
    <w:rsid w:val="008F7986"/>
    <w:rsid w:val="008F7F64"/>
    <w:rsid w:val="00900076"/>
    <w:rsid w:val="0090033F"/>
    <w:rsid w:val="00900559"/>
    <w:rsid w:val="00900685"/>
    <w:rsid w:val="0090112E"/>
    <w:rsid w:val="00901B40"/>
    <w:rsid w:val="00901BE4"/>
    <w:rsid w:val="00903284"/>
    <w:rsid w:val="00903E7B"/>
    <w:rsid w:val="00905CB2"/>
    <w:rsid w:val="00905D4E"/>
    <w:rsid w:val="00906044"/>
    <w:rsid w:val="00906313"/>
    <w:rsid w:val="00906C42"/>
    <w:rsid w:val="0090726A"/>
    <w:rsid w:val="00907A62"/>
    <w:rsid w:val="00907BF9"/>
    <w:rsid w:val="00912CAA"/>
    <w:rsid w:val="00912EDA"/>
    <w:rsid w:val="00912FA1"/>
    <w:rsid w:val="0091362E"/>
    <w:rsid w:val="0091493B"/>
    <w:rsid w:val="00917B19"/>
    <w:rsid w:val="00917C72"/>
    <w:rsid w:val="00917CAF"/>
    <w:rsid w:val="0092003D"/>
    <w:rsid w:val="009201AA"/>
    <w:rsid w:val="00920906"/>
    <w:rsid w:val="00921AEF"/>
    <w:rsid w:val="009229EC"/>
    <w:rsid w:val="0092300B"/>
    <w:rsid w:val="00925AB4"/>
    <w:rsid w:val="00925C55"/>
    <w:rsid w:val="00926B35"/>
    <w:rsid w:val="0092701D"/>
    <w:rsid w:val="00927584"/>
    <w:rsid w:val="00927820"/>
    <w:rsid w:val="00927EBB"/>
    <w:rsid w:val="009303D7"/>
    <w:rsid w:val="009313F6"/>
    <w:rsid w:val="00932CE8"/>
    <w:rsid w:val="00932D17"/>
    <w:rsid w:val="0093351B"/>
    <w:rsid w:val="009340B4"/>
    <w:rsid w:val="0093501F"/>
    <w:rsid w:val="0093577B"/>
    <w:rsid w:val="00936622"/>
    <w:rsid w:val="00936AE7"/>
    <w:rsid w:val="0093797E"/>
    <w:rsid w:val="009405DC"/>
    <w:rsid w:val="00940707"/>
    <w:rsid w:val="00940828"/>
    <w:rsid w:val="00940EDF"/>
    <w:rsid w:val="00941B41"/>
    <w:rsid w:val="009429CD"/>
    <w:rsid w:val="00942F2D"/>
    <w:rsid w:val="009443C3"/>
    <w:rsid w:val="00945149"/>
    <w:rsid w:val="0094529A"/>
    <w:rsid w:val="00946C2E"/>
    <w:rsid w:val="00946D46"/>
    <w:rsid w:val="00947A4B"/>
    <w:rsid w:val="00947AAE"/>
    <w:rsid w:val="00947C94"/>
    <w:rsid w:val="00950BCE"/>
    <w:rsid w:val="00952A99"/>
    <w:rsid w:val="00954C5C"/>
    <w:rsid w:val="00955645"/>
    <w:rsid w:val="009559C2"/>
    <w:rsid w:val="00955EFD"/>
    <w:rsid w:val="00956B8C"/>
    <w:rsid w:val="00956D66"/>
    <w:rsid w:val="009611C8"/>
    <w:rsid w:val="0096161C"/>
    <w:rsid w:val="009617F0"/>
    <w:rsid w:val="00962279"/>
    <w:rsid w:val="00962B74"/>
    <w:rsid w:val="00962FF2"/>
    <w:rsid w:val="009634E9"/>
    <w:rsid w:val="00963F1D"/>
    <w:rsid w:val="0096466B"/>
    <w:rsid w:val="00964995"/>
    <w:rsid w:val="00964D98"/>
    <w:rsid w:val="00965240"/>
    <w:rsid w:val="0096558A"/>
    <w:rsid w:val="009656EE"/>
    <w:rsid w:val="0096635D"/>
    <w:rsid w:val="009663CB"/>
    <w:rsid w:val="00966ADB"/>
    <w:rsid w:val="00967F70"/>
    <w:rsid w:val="00970AE9"/>
    <w:rsid w:val="00970AEE"/>
    <w:rsid w:val="0097140C"/>
    <w:rsid w:val="00971C6C"/>
    <w:rsid w:val="00972218"/>
    <w:rsid w:val="0097334F"/>
    <w:rsid w:val="00973455"/>
    <w:rsid w:val="00973480"/>
    <w:rsid w:val="00973AB5"/>
    <w:rsid w:val="00973E54"/>
    <w:rsid w:val="0097406D"/>
    <w:rsid w:val="00974730"/>
    <w:rsid w:val="009747AE"/>
    <w:rsid w:val="00974A0B"/>
    <w:rsid w:val="00974D7A"/>
    <w:rsid w:val="00974FF1"/>
    <w:rsid w:val="009754E8"/>
    <w:rsid w:val="00975785"/>
    <w:rsid w:val="00975F2E"/>
    <w:rsid w:val="00976781"/>
    <w:rsid w:val="009769DD"/>
    <w:rsid w:val="00977426"/>
    <w:rsid w:val="00977C62"/>
    <w:rsid w:val="009807EF"/>
    <w:rsid w:val="00980CB1"/>
    <w:rsid w:val="0098362A"/>
    <w:rsid w:val="00984133"/>
    <w:rsid w:val="009858E5"/>
    <w:rsid w:val="00985C18"/>
    <w:rsid w:val="00986326"/>
    <w:rsid w:val="00986C87"/>
    <w:rsid w:val="00987383"/>
    <w:rsid w:val="00987ACF"/>
    <w:rsid w:val="00990A67"/>
    <w:rsid w:val="00990C45"/>
    <w:rsid w:val="009919B6"/>
    <w:rsid w:val="00991E74"/>
    <w:rsid w:val="00991F77"/>
    <w:rsid w:val="00992F71"/>
    <w:rsid w:val="009931AA"/>
    <w:rsid w:val="009947BB"/>
    <w:rsid w:val="00995083"/>
    <w:rsid w:val="009954AD"/>
    <w:rsid w:val="00995C55"/>
    <w:rsid w:val="009962B4"/>
    <w:rsid w:val="00997202"/>
    <w:rsid w:val="0099767F"/>
    <w:rsid w:val="00997914"/>
    <w:rsid w:val="009A020E"/>
    <w:rsid w:val="009A05C8"/>
    <w:rsid w:val="009A1BC8"/>
    <w:rsid w:val="009A2CE3"/>
    <w:rsid w:val="009A3102"/>
    <w:rsid w:val="009A3CF3"/>
    <w:rsid w:val="009A4BFC"/>
    <w:rsid w:val="009A70B5"/>
    <w:rsid w:val="009B0D0C"/>
    <w:rsid w:val="009B1D2B"/>
    <w:rsid w:val="009B2BDF"/>
    <w:rsid w:val="009B4A2B"/>
    <w:rsid w:val="009B616F"/>
    <w:rsid w:val="009B632C"/>
    <w:rsid w:val="009B6491"/>
    <w:rsid w:val="009B69B3"/>
    <w:rsid w:val="009B7F61"/>
    <w:rsid w:val="009C0E7E"/>
    <w:rsid w:val="009C1121"/>
    <w:rsid w:val="009C3C76"/>
    <w:rsid w:val="009C4DE6"/>
    <w:rsid w:val="009C5189"/>
    <w:rsid w:val="009C63EB"/>
    <w:rsid w:val="009C7D52"/>
    <w:rsid w:val="009C7EA7"/>
    <w:rsid w:val="009D0FB6"/>
    <w:rsid w:val="009D1A5D"/>
    <w:rsid w:val="009D23BD"/>
    <w:rsid w:val="009D2A39"/>
    <w:rsid w:val="009D3579"/>
    <w:rsid w:val="009D3882"/>
    <w:rsid w:val="009D3E47"/>
    <w:rsid w:val="009D3E4C"/>
    <w:rsid w:val="009D59DF"/>
    <w:rsid w:val="009D754F"/>
    <w:rsid w:val="009E006F"/>
    <w:rsid w:val="009E0181"/>
    <w:rsid w:val="009E105E"/>
    <w:rsid w:val="009E153C"/>
    <w:rsid w:val="009E2C2C"/>
    <w:rsid w:val="009E2D27"/>
    <w:rsid w:val="009E4F28"/>
    <w:rsid w:val="009E537F"/>
    <w:rsid w:val="009E5559"/>
    <w:rsid w:val="009E55BC"/>
    <w:rsid w:val="009E5661"/>
    <w:rsid w:val="009E6862"/>
    <w:rsid w:val="009E74C3"/>
    <w:rsid w:val="009F16BD"/>
    <w:rsid w:val="009F22D1"/>
    <w:rsid w:val="009F24BD"/>
    <w:rsid w:val="009F3154"/>
    <w:rsid w:val="009F3CC2"/>
    <w:rsid w:val="009F5F2F"/>
    <w:rsid w:val="009F671A"/>
    <w:rsid w:val="009F7A9C"/>
    <w:rsid w:val="009F7DC6"/>
    <w:rsid w:val="00A00130"/>
    <w:rsid w:val="00A00F75"/>
    <w:rsid w:val="00A0129A"/>
    <w:rsid w:val="00A023D2"/>
    <w:rsid w:val="00A0331C"/>
    <w:rsid w:val="00A0482B"/>
    <w:rsid w:val="00A04DC8"/>
    <w:rsid w:val="00A0504D"/>
    <w:rsid w:val="00A05B8B"/>
    <w:rsid w:val="00A073B5"/>
    <w:rsid w:val="00A07D3C"/>
    <w:rsid w:val="00A1007E"/>
    <w:rsid w:val="00A132D7"/>
    <w:rsid w:val="00A13339"/>
    <w:rsid w:val="00A14AEB"/>
    <w:rsid w:val="00A157D9"/>
    <w:rsid w:val="00A161DB"/>
    <w:rsid w:val="00A16BC0"/>
    <w:rsid w:val="00A175DE"/>
    <w:rsid w:val="00A175F2"/>
    <w:rsid w:val="00A17F6F"/>
    <w:rsid w:val="00A22D8F"/>
    <w:rsid w:val="00A23D04"/>
    <w:rsid w:val="00A23F85"/>
    <w:rsid w:val="00A2424F"/>
    <w:rsid w:val="00A24F9A"/>
    <w:rsid w:val="00A2556B"/>
    <w:rsid w:val="00A2582F"/>
    <w:rsid w:val="00A30549"/>
    <w:rsid w:val="00A30FCB"/>
    <w:rsid w:val="00A31928"/>
    <w:rsid w:val="00A31B3B"/>
    <w:rsid w:val="00A31EE1"/>
    <w:rsid w:val="00A326C7"/>
    <w:rsid w:val="00A3330A"/>
    <w:rsid w:val="00A34887"/>
    <w:rsid w:val="00A35A90"/>
    <w:rsid w:val="00A36E0E"/>
    <w:rsid w:val="00A37D18"/>
    <w:rsid w:val="00A426E4"/>
    <w:rsid w:val="00A42A5E"/>
    <w:rsid w:val="00A43063"/>
    <w:rsid w:val="00A43512"/>
    <w:rsid w:val="00A4366D"/>
    <w:rsid w:val="00A43687"/>
    <w:rsid w:val="00A43ED6"/>
    <w:rsid w:val="00A43F8B"/>
    <w:rsid w:val="00A45001"/>
    <w:rsid w:val="00A46642"/>
    <w:rsid w:val="00A46BC6"/>
    <w:rsid w:val="00A47960"/>
    <w:rsid w:val="00A51950"/>
    <w:rsid w:val="00A51DB3"/>
    <w:rsid w:val="00A52FD0"/>
    <w:rsid w:val="00A530F3"/>
    <w:rsid w:val="00A54835"/>
    <w:rsid w:val="00A5504D"/>
    <w:rsid w:val="00A562AC"/>
    <w:rsid w:val="00A56A40"/>
    <w:rsid w:val="00A56F91"/>
    <w:rsid w:val="00A601FB"/>
    <w:rsid w:val="00A60A46"/>
    <w:rsid w:val="00A61456"/>
    <w:rsid w:val="00A62528"/>
    <w:rsid w:val="00A6267C"/>
    <w:rsid w:val="00A63699"/>
    <w:rsid w:val="00A63F45"/>
    <w:rsid w:val="00A657AB"/>
    <w:rsid w:val="00A670B7"/>
    <w:rsid w:val="00A719CB"/>
    <w:rsid w:val="00A71EFD"/>
    <w:rsid w:val="00A72476"/>
    <w:rsid w:val="00A72827"/>
    <w:rsid w:val="00A72CA6"/>
    <w:rsid w:val="00A73E0B"/>
    <w:rsid w:val="00A73FB8"/>
    <w:rsid w:val="00A74E34"/>
    <w:rsid w:val="00A74E56"/>
    <w:rsid w:val="00A75722"/>
    <w:rsid w:val="00A7616F"/>
    <w:rsid w:val="00A77F37"/>
    <w:rsid w:val="00A8053E"/>
    <w:rsid w:val="00A8135A"/>
    <w:rsid w:val="00A8180E"/>
    <w:rsid w:val="00A81E9F"/>
    <w:rsid w:val="00A81F0C"/>
    <w:rsid w:val="00A82143"/>
    <w:rsid w:val="00A834BE"/>
    <w:rsid w:val="00A840CB"/>
    <w:rsid w:val="00A85EF9"/>
    <w:rsid w:val="00A87E74"/>
    <w:rsid w:val="00A904AC"/>
    <w:rsid w:val="00A90934"/>
    <w:rsid w:val="00A90BA7"/>
    <w:rsid w:val="00A90CE4"/>
    <w:rsid w:val="00A919F0"/>
    <w:rsid w:val="00A91AC4"/>
    <w:rsid w:val="00A9308D"/>
    <w:rsid w:val="00A9673B"/>
    <w:rsid w:val="00A96950"/>
    <w:rsid w:val="00A978DC"/>
    <w:rsid w:val="00A97992"/>
    <w:rsid w:val="00A97F41"/>
    <w:rsid w:val="00AA1A01"/>
    <w:rsid w:val="00AA38DB"/>
    <w:rsid w:val="00AA3C15"/>
    <w:rsid w:val="00AA557E"/>
    <w:rsid w:val="00AA5F81"/>
    <w:rsid w:val="00AA6613"/>
    <w:rsid w:val="00AB1154"/>
    <w:rsid w:val="00AB1218"/>
    <w:rsid w:val="00AB147E"/>
    <w:rsid w:val="00AB24F4"/>
    <w:rsid w:val="00AB2AC1"/>
    <w:rsid w:val="00AB33E7"/>
    <w:rsid w:val="00AB377C"/>
    <w:rsid w:val="00AB397C"/>
    <w:rsid w:val="00AB53EA"/>
    <w:rsid w:val="00AB58A9"/>
    <w:rsid w:val="00AB5CBB"/>
    <w:rsid w:val="00AB5DB2"/>
    <w:rsid w:val="00AB6503"/>
    <w:rsid w:val="00AB6BE7"/>
    <w:rsid w:val="00AB6F7D"/>
    <w:rsid w:val="00AB7072"/>
    <w:rsid w:val="00AB7911"/>
    <w:rsid w:val="00AC0A96"/>
    <w:rsid w:val="00AC155F"/>
    <w:rsid w:val="00AC44A6"/>
    <w:rsid w:val="00AC47B1"/>
    <w:rsid w:val="00AC5AD0"/>
    <w:rsid w:val="00AC5BCD"/>
    <w:rsid w:val="00AC6F04"/>
    <w:rsid w:val="00AD00C1"/>
    <w:rsid w:val="00AD05BB"/>
    <w:rsid w:val="00AD17F6"/>
    <w:rsid w:val="00AD184F"/>
    <w:rsid w:val="00AD1EE5"/>
    <w:rsid w:val="00AD3184"/>
    <w:rsid w:val="00AD3B36"/>
    <w:rsid w:val="00AD5281"/>
    <w:rsid w:val="00AD5290"/>
    <w:rsid w:val="00AD5F4C"/>
    <w:rsid w:val="00AD6069"/>
    <w:rsid w:val="00AD6712"/>
    <w:rsid w:val="00AD6784"/>
    <w:rsid w:val="00AD6F36"/>
    <w:rsid w:val="00AD76A7"/>
    <w:rsid w:val="00AD7B19"/>
    <w:rsid w:val="00AE2752"/>
    <w:rsid w:val="00AE2C13"/>
    <w:rsid w:val="00AE2E89"/>
    <w:rsid w:val="00AE3107"/>
    <w:rsid w:val="00AE37C1"/>
    <w:rsid w:val="00AE3B30"/>
    <w:rsid w:val="00AE3DC8"/>
    <w:rsid w:val="00AE4ADA"/>
    <w:rsid w:val="00AE53D3"/>
    <w:rsid w:val="00AE5BD8"/>
    <w:rsid w:val="00AE604F"/>
    <w:rsid w:val="00AE6178"/>
    <w:rsid w:val="00AE7F25"/>
    <w:rsid w:val="00AF153A"/>
    <w:rsid w:val="00AF4183"/>
    <w:rsid w:val="00AF4FF2"/>
    <w:rsid w:val="00AF5B88"/>
    <w:rsid w:val="00AF6058"/>
    <w:rsid w:val="00AF62DD"/>
    <w:rsid w:val="00AF6D5F"/>
    <w:rsid w:val="00B000BE"/>
    <w:rsid w:val="00B001BB"/>
    <w:rsid w:val="00B04905"/>
    <w:rsid w:val="00B04A01"/>
    <w:rsid w:val="00B0506A"/>
    <w:rsid w:val="00B07EB0"/>
    <w:rsid w:val="00B07FB5"/>
    <w:rsid w:val="00B10277"/>
    <w:rsid w:val="00B103D8"/>
    <w:rsid w:val="00B10EB1"/>
    <w:rsid w:val="00B11467"/>
    <w:rsid w:val="00B1155B"/>
    <w:rsid w:val="00B1173A"/>
    <w:rsid w:val="00B12046"/>
    <w:rsid w:val="00B12726"/>
    <w:rsid w:val="00B12ECF"/>
    <w:rsid w:val="00B13344"/>
    <w:rsid w:val="00B13528"/>
    <w:rsid w:val="00B13638"/>
    <w:rsid w:val="00B13B2C"/>
    <w:rsid w:val="00B13BE2"/>
    <w:rsid w:val="00B15BB2"/>
    <w:rsid w:val="00B15CE1"/>
    <w:rsid w:val="00B16608"/>
    <w:rsid w:val="00B1664E"/>
    <w:rsid w:val="00B17037"/>
    <w:rsid w:val="00B206CF"/>
    <w:rsid w:val="00B20797"/>
    <w:rsid w:val="00B210A3"/>
    <w:rsid w:val="00B223B8"/>
    <w:rsid w:val="00B22485"/>
    <w:rsid w:val="00B2318F"/>
    <w:rsid w:val="00B241DC"/>
    <w:rsid w:val="00B246A5"/>
    <w:rsid w:val="00B24F7C"/>
    <w:rsid w:val="00B24FC1"/>
    <w:rsid w:val="00B25691"/>
    <w:rsid w:val="00B26804"/>
    <w:rsid w:val="00B3073B"/>
    <w:rsid w:val="00B30DA7"/>
    <w:rsid w:val="00B30FF0"/>
    <w:rsid w:val="00B33666"/>
    <w:rsid w:val="00B35139"/>
    <w:rsid w:val="00B3571F"/>
    <w:rsid w:val="00B365A6"/>
    <w:rsid w:val="00B4087C"/>
    <w:rsid w:val="00B4124E"/>
    <w:rsid w:val="00B41E37"/>
    <w:rsid w:val="00B42127"/>
    <w:rsid w:val="00B430B5"/>
    <w:rsid w:val="00B430C5"/>
    <w:rsid w:val="00B4335D"/>
    <w:rsid w:val="00B43C05"/>
    <w:rsid w:val="00B446FA"/>
    <w:rsid w:val="00B45313"/>
    <w:rsid w:val="00B4552D"/>
    <w:rsid w:val="00B465C2"/>
    <w:rsid w:val="00B46D31"/>
    <w:rsid w:val="00B470A5"/>
    <w:rsid w:val="00B473AE"/>
    <w:rsid w:val="00B50152"/>
    <w:rsid w:val="00B5085B"/>
    <w:rsid w:val="00B508C5"/>
    <w:rsid w:val="00B5139F"/>
    <w:rsid w:val="00B51CC2"/>
    <w:rsid w:val="00B5283C"/>
    <w:rsid w:val="00B528E4"/>
    <w:rsid w:val="00B52A66"/>
    <w:rsid w:val="00B53957"/>
    <w:rsid w:val="00B539B3"/>
    <w:rsid w:val="00B53A50"/>
    <w:rsid w:val="00B54A3B"/>
    <w:rsid w:val="00B54B1E"/>
    <w:rsid w:val="00B5512A"/>
    <w:rsid w:val="00B5552D"/>
    <w:rsid w:val="00B559EB"/>
    <w:rsid w:val="00B560B1"/>
    <w:rsid w:val="00B57B1A"/>
    <w:rsid w:val="00B604A2"/>
    <w:rsid w:val="00B60C86"/>
    <w:rsid w:val="00B616A8"/>
    <w:rsid w:val="00B62445"/>
    <w:rsid w:val="00B62AE1"/>
    <w:rsid w:val="00B6317B"/>
    <w:rsid w:val="00B634D8"/>
    <w:rsid w:val="00B63892"/>
    <w:rsid w:val="00B644B2"/>
    <w:rsid w:val="00B64669"/>
    <w:rsid w:val="00B64F3D"/>
    <w:rsid w:val="00B64F58"/>
    <w:rsid w:val="00B66026"/>
    <w:rsid w:val="00B67042"/>
    <w:rsid w:val="00B672DF"/>
    <w:rsid w:val="00B67501"/>
    <w:rsid w:val="00B7087E"/>
    <w:rsid w:val="00B71F89"/>
    <w:rsid w:val="00B72069"/>
    <w:rsid w:val="00B7218D"/>
    <w:rsid w:val="00B72B69"/>
    <w:rsid w:val="00B7390A"/>
    <w:rsid w:val="00B74048"/>
    <w:rsid w:val="00B74066"/>
    <w:rsid w:val="00B74F61"/>
    <w:rsid w:val="00B75086"/>
    <w:rsid w:val="00B75151"/>
    <w:rsid w:val="00B7581A"/>
    <w:rsid w:val="00B7641D"/>
    <w:rsid w:val="00B76867"/>
    <w:rsid w:val="00B771C8"/>
    <w:rsid w:val="00B774A7"/>
    <w:rsid w:val="00B77547"/>
    <w:rsid w:val="00B806B6"/>
    <w:rsid w:val="00B80842"/>
    <w:rsid w:val="00B81CAE"/>
    <w:rsid w:val="00B81D83"/>
    <w:rsid w:val="00B83CF3"/>
    <w:rsid w:val="00B8427A"/>
    <w:rsid w:val="00B86436"/>
    <w:rsid w:val="00B8647B"/>
    <w:rsid w:val="00B86CF2"/>
    <w:rsid w:val="00B870CA"/>
    <w:rsid w:val="00B90A01"/>
    <w:rsid w:val="00B910D2"/>
    <w:rsid w:val="00B9224B"/>
    <w:rsid w:val="00B9346A"/>
    <w:rsid w:val="00B9404A"/>
    <w:rsid w:val="00B95C16"/>
    <w:rsid w:val="00B966B5"/>
    <w:rsid w:val="00B978EF"/>
    <w:rsid w:val="00BA0A4D"/>
    <w:rsid w:val="00BA1414"/>
    <w:rsid w:val="00BA25B7"/>
    <w:rsid w:val="00BA2A19"/>
    <w:rsid w:val="00BA3367"/>
    <w:rsid w:val="00BA35DE"/>
    <w:rsid w:val="00BA4444"/>
    <w:rsid w:val="00BA4514"/>
    <w:rsid w:val="00BA4810"/>
    <w:rsid w:val="00BA4C30"/>
    <w:rsid w:val="00BA507C"/>
    <w:rsid w:val="00BA6507"/>
    <w:rsid w:val="00BA65C3"/>
    <w:rsid w:val="00BA6F2F"/>
    <w:rsid w:val="00BB2358"/>
    <w:rsid w:val="00BB323A"/>
    <w:rsid w:val="00BB3F83"/>
    <w:rsid w:val="00BB4E53"/>
    <w:rsid w:val="00BB62CB"/>
    <w:rsid w:val="00BC0422"/>
    <w:rsid w:val="00BC0468"/>
    <w:rsid w:val="00BC07C3"/>
    <w:rsid w:val="00BC1537"/>
    <w:rsid w:val="00BC1CA4"/>
    <w:rsid w:val="00BC27BB"/>
    <w:rsid w:val="00BC287C"/>
    <w:rsid w:val="00BC3301"/>
    <w:rsid w:val="00BC3719"/>
    <w:rsid w:val="00BC46D0"/>
    <w:rsid w:val="00BC4BAE"/>
    <w:rsid w:val="00BC6AB4"/>
    <w:rsid w:val="00BC78D9"/>
    <w:rsid w:val="00BC7E95"/>
    <w:rsid w:val="00BD0352"/>
    <w:rsid w:val="00BD181A"/>
    <w:rsid w:val="00BD1E98"/>
    <w:rsid w:val="00BD2734"/>
    <w:rsid w:val="00BD40D9"/>
    <w:rsid w:val="00BD4DB0"/>
    <w:rsid w:val="00BD619D"/>
    <w:rsid w:val="00BD6EB8"/>
    <w:rsid w:val="00BE0649"/>
    <w:rsid w:val="00BE15FE"/>
    <w:rsid w:val="00BE29FE"/>
    <w:rsid w:val="00BE3133"/>
    <w:rsid w:val="00BE3785"/>
    <w:rsid w:val="00BE3C6A"/>
    <w:rsid w:val="00BE5535"/>
    <w:rsid w:val="00BE5A9B"/>
    <w:rsid w:val="00BE5D84"/>
    <w:rsid w:val="00BE62A7"/>
    <w:rsid w:val="00BE6584"/>
    <w:rsid w:val="00BF094C"/>
    <w:rsid w:val="00BF112D"/>
    <w:rsid w:val="00BF129F"/>
    <w:rsid w:val="00BF1D27"/>
    <w:rsid w:val="00BF252D"/>
    <w:rsid w:val="00BF2AC8"/>
    <w:rsid w:val="00BF30CE"/>
    <w:rsid w:val="00BF397F"/>
    <w:rsid w:val="00BF4370"/>
    <w:rsid w:val="00BF4691"/>
    <w:rsid w:val="00BF4DC8"/>
    <w:rsid w:val="00BF4E4A"/>
    <w:rsid w:val="00BF5EE8"/>
    <w:rsid w:val="00BF6D0B"/>
    <w:rsid w:val="00C00E5F"/>
    <w:rsid w:val="00C01473"/>
    <w:rsid w:val="00C01EB2"/>
    <w:rsid w:val="00C047A5"/>
    <w:rsid w:val="00C04FB6"/>
    <w:rsid w:val="00C06088"/>
    <w:rsid w:val="00C06AE5"/>
    <w:rsid w:val="00C1031A"/>
    <w:rsid w:val="00C10B71"/>
    <w:rsid w:val="00C118D0"/>
    <w:rsid w:val="00C131C8"/>
    <w:rsid w:val="00C135E1"/>
    <w:rsid w:val="00C14171"/>
    <w:rsid w:val="00C154F8"/>
    <w:rsid w:val="00C156F1"/>
    <w:rsid w:val="00C1706C"/>
    <w:rsid w:val="00C1727A"/>
    <w:rsid w:val="00C17EA4"/>
    <w:rsid w:val="00C2075F"/>
    <w:rsid w:val="00C208F1"/>
    <w:rsid w:val="00C2091A"/>
    <w:rsid w:val="00C20E0D"/>
    <w:rsid w:val="00C20ED1"/>
    <w:rsid w:val="00C211B1"/>
    <w:rsid w:val="00C2153A"/>
    <w:rsid w:val="00C21CDD"/>
    <w:rsid w:val="00C22081"/>
    <w:rsid w:val="00C231F2"/>
    <w:rsid w:val="00C25472"/>
    <w:rsid w:val="00C255CE"/>
    <w:rsid w:val="00C271B0"/>
    <w:rsid w:val="00C27767"/>
    <w:rsid w:val="00C27B83"/>
    <w:rsid w:val="00C302C5"/>
    <w:rsid w:val="00C30741"/>
    <w:rsid w:val="00C31429"/>
    <w:rsid w:val="00C31AF2"/>
    <w:rsid w:val="00C31D42"/>
    <w:rsid w:val="00C3206B"/>
    <w:rsid w:val="00C325E7"/>
    <w:rsid w:val="00C33544"/>
    <w:rsid w:val="00C33710"/>
    <w:rsid w:val="00C346EF"/>
    <w:rsid w:val="00C347DB"/>
    <w:rsid w:val="00C352F5"/>
    <w:rsid w:val="00C35A15"/>
    <w:rsid w:val="00C36931"/>
    <w:rsid w:val="00C419CB"/>
    <w:rsid w:val="00C41CD4"/>
    <w:rsid w:val="00C42ABF"/>
    <w:rsid w:val="00C4455C"/>
    <w:rsid w:val="00C447A0"/>
    <w:rsid w:val="00C44D5E"/>
    <w:rsid w:val="00C44D94"/>
    <w:rsid w:val="00C45C09"/>
    <w:rsid w:val="00C46561"/>
    <w:rsid w:val="00C52086"/>
    <w:rsid w:val="00C524A8"/>
    <w:rsid w:val="00C524FF"/>
    <w:rsid w:val="00C53727"/>
    <w:rsid w:val="00C5476D"/>
    <w:rsid w:val="00C5562D"/>
    <w:rsid w:val="00C55AD0"/>
    <w:rsid w:val="00C56E02"/>
    <w:rsid w:val="00C57CC7"/>
    <w:rsid w:val="00C57DEC"/>
    <w:rsid w:val="00C602DC"/>
    <w:rsid w:val="00C60311"/>
    <w:rsid w:val="00C60867"/>
    <w:rsid w:val="00C60DF1"/>
    <w:rsid w:val="00C61E31"/>
    <w:rsid w:val="00C62630"/>
    <w:rsid w:val="00C62F87"/>
    <w:rsid w:val="00C64936"/>
    <w:rsid w:val="00C65010"/>
    <w:rsid w:val="00C66AD4"/>
    <w:rsid w:val="00C66C03"/>
    <w:rsid w:val="00C6703E"/>
    <w:rsid w:val="00C67FBF"/>
    <w:rsid w:val="00C700CC"/>
    <w:rsid w:val="00C71644"/>
    <w:rsid w:val="00C7252D"/>
    <w:rsid w:val="00C7297A"/>
    <w:rsid w:val="00C72A9F"/>
    <w:rsid w:val="00C73286"/>
    <w:rsid w:val="00C73934"/>
    <w:rsid w:val="00C74412"/>
    <w:rsid w:val="00C7445E"/>
    <w:rsid w:val="00C745F2"/>
    <w:rsid w:val="00C758B1"/>
    <w:rsid w:val="00C7696E"/>
    <w:rsid w:val="00C7748A"/>
    <w:rsid w:val="00C7795C"/>
    <w:rsid w:val="00C802DE"/>
    <w:rsid w:val="00C80B95"/>
    <w:rsid w:val="00C812AF"/>
    <w:rsid w:val="00C82A42"/>
    <w:rsid w:val="00C83B84"/>
    <w:rsid w:val="00C83D58"/>
    <w:rsid w:val="00C850FF"/>
    <w:rsid w:val="00C86339"/>
    <w:rsid w:val="00C8639D"/>
    <w:rsid w:val="00C866A1"/>
    <w:rsid w:val="00C87A6E"/>
    <w:rsid w:val="00C90B64"/>
    <w:rsid w:val="00C90E38"/>
    <w:rsid w:val="00C91610"/>
    <w:rsid w:val="00C91E1A"/>
    <w:rsid w:val="00C92B63"/>
    <w:rsid w:val="00C94D3B"/>
    <w:rsid w:val="00C94F70"/>
    <w:rsid w:val="00C95E91"/>
    <w:rsid w:val="00C971C4"/>
    <w:rsid w:val="00C978A0"/>
    <w:rsid w:val="00CA0411"/>
    <w:rsid w:val="00CA1D71"/>
    <w:rsid w:val="00CA2892"/>
    <w:rsid w:val="00CA29F9"/>
    <w:rsid w:val="00CA2C64"/>
    <w:rsid w:val="00CA2E30"/>
    <w:rsid w:val="00CA400E"/>
    <w:rsid w:val="00CA4B29"/>
    <w:rsid w:val="00CA587B"/>
    <w:rsid w:val="00CA76C9"/>
    <w:rsid w:val="00CB0AE3"/>
    <w:rsid w:val="00CB119D"/>
    <w:rsid w:val="00CB3DDB"/>
    <w:rsid w:val="00CB412E"/>
    <w:rsid w:val="00CB4799"/>
    <w:rsid w:val="00CB501B"/>
    <w:rsid w:val="00CB532A"/>
    <w:rsid w:val="00CB76B3"/>
    <w:rsid w:val="00CB79FC"/>
    <w:rsid w:val="00CB7D97"/>
    <w:rsid w:val="00CC0672"/>
    <w:rsid w:val="00CC178E"/>
    <w:rsid w:val="00CC1C6C"/>
    <w:rsid w:val="00CC1F03"/>
    <w:rsid w:val="00CC1F1A"/>
    <w:rsid w:val="00CC24AE"/>
    <w:rsid w:val="00CC27FE"/>
    <w:rsid w:val="00CC3124"/>
    <w:rsid w:val="00CC3FF8"/>
    <w:rsid w:val="00CC41D4"/>
    <w:rsid w:val="00CC4805"/>
    <w:rsid w:val="00CC5130"/>
    <w:rsid w:val="00CC528B"/>
    <w:rsid w:val="00CC6229"/>
    <w:rsid w:val="00CC7F2E"/>
    <w:rsid w:val="00CD0066"/>
    <w:rsid w:val="00CD115C"/>
    <w:rsid w:val="00CD1C06"/>
    <w:rsid w:val="00CD35A9"/>
    <w:rsid w:val="00CD4E92"/>
    <w:rsid w:val="00CD554E"/>
    <w:rsid w:val="00CD5E15"/>
    <w:rsid w:val="00CD715F"/>
    <w:rsid w:val="00CE01DD"/>
    <w:rsid w:val="00CE02A8"/>
    <w:rsid w:val="00CE05B0"/>
    <w:rsid w:val="00CE0684"/>
    <w:rsid w:val="00CE2834"/>
    <w:rsid w:val="00CE30FB"/>
    <w:rsid w:val="00CE31D1"/>
    <w:rsid w:val="00CE58A1"/>
    <w:rsid w:val="00CE5FD8"/>
    <w:rsid w:val="00CE6398"/>
    <w:rsid w:val="00CE6A3E"/>
    <w:rsid w:val="00CE75AE"/>
    <w:rsid w:val="00CF0249"/>
    <w:rsid w:val="00CF0679"/>
    <w:rsid w:val="00CF0C19"/>
    <w:rsid w:val="00CF2F9B"/>
    <w:rsid w:val="00CF35B0"/>
    <w:rsid w:val="00CF37FC"/>
    <w:rsid w:val="00CF4DB7"/>
    <w:rsid w:val="00CF5AEB"/>
    <w:rsid w:val="00CF5D90"/>
    <w:rsid w:val="00D01214"/>
    <w:rsid w:val="00D02429"/>
    <w:rsid w:val="00D03DE0"/>
    <w:rsid w:val="00D04586"/>
    <w:rsid w:val="00D04BEB"/>
    <w:rsid w:val="00D05426"/>
    <w:rsid w:val="00D05911"/>
    <w:rsid w:val="00D06C9D"/>
    <w:rsid w:val="00D06EF7"/>
    <w:rsid w:val="00D0728B"/>
    <w:rsid w:val="00D07E14"/>
    <w:rsid w:val="00D1031C"/>
    <w:rsid w:val="00D10C2A"/>
    <w:rsid w:val="00D12015"/>
    <w:rsid w:val="00D120A9"/>
    <w:rsid w:val="00D12F20"/>
    <w:rsid w:val="00D14ED9"/>
    <w:rsid w:val="00D15DB4"/>
    <w:rsid w:val="00D15ECB"/>
    <w:rsid w:val="00D1610D"/>
    <w:rsid w:val="00D161E3"/>
    <w:rsid w:val="00D161E7"/>
    <w:rsid w:val="00D16918"/>
    <w:rsid w:val="00D17715"/>
    <w:rsid w:val="00D17EF5"/>
    <w:rsid w:val="00D22694"/>
    <w:rsid w:val="00D226ED"/>
    <w:rsid w:val="00D22A6E"/>
    <w:rsid w:val="00D22BD9"/>
    <w:rsid w:val="00D22CE0"/>
    <w:rsid w:val="00D22E9F"/>
    <w:rsid w:val="00D2339D"/>
    <w:rsid w:val="00D240E2"/>
    <w:rsid w:val="00D2555E"/>
    <w:rsid w:val="00D26CC2"/>
    <w:rsid w:val="00D26E0F"/>
    <w:rsid w:val="00D2720E"/>
    <w:rsid w:val="00D27F97"/>
    <w:rsid w:val="00D31238"/>
    <w:rsid w:val="00D31D5E"/>
    <w:rsid w:val="00D3388B"/>
    <w:rsid w:val="00D33B1D"/>
    <w:rsid w:val="00D346AA"/>
    <w:rsid w:val="00D34D3F"/>
    <w:rsid w:val="00D34FF2"/>
    <w:rsid w:val="00D352D9"/>
    <w:rsid w:val="00D35EB2"/>
    <w:rsid w:val="00D3686A"/>
    <w:rsid w:val="00D37495"/>
    <w:rsid w:val="00D37819"/>
    <w:rsid w:val="00D37D6F"/>
    <w:rsid w:val="00D406B2"/>
    <w:rsid w:val="00D42870"/>
    <w:rsid w:val="00D42B14"/>
    <w:rsid w:val="00D42C62"/>
    <w:rsid w:val="00D430F6"/>
    <w:rsid w:val="00D4317E"/>
    <w:rsid w:val="00D43258"/>
    <w:rsid w:val="00D434F8"/>
    <w:rsid w:val="00D443B6"/>
    <w:rsid w:val="00D44BEA"/>
    <w:rsid w:val="00D45049"/>
    <w:rsid w:val="00D46A63"/>
    <w:rsid w:val="00D46AC7"/>
    <w:rsid w:val="00D47BE2"/>
    <w:rsid w:val="00D47FF3"/>
    <w:rsid w:val="00D50092"/>
    <w:rsid w:val="00D50150"/>
    <w:rsid w:val="00D502E6"/>
    <w:rsid w:val="00D5044D"/>
    <w:rsid w:val="00D5045E"/>
    <w:rsid w:val="00D5086C"/>
    <w:rsid w:val="00D51B7E"/>
    <w:rsid w:val="00D55CE7"/>
    <w:rsid w:val="00D560D1"/>
    <w:rsid w:val="00D57D49"/>
    <w:rsid w:val="00D60E7A"/>
    <w:rsid w:val="00D62809"/>
    <w:rsid w:val="00D6340A"/>
    <w:rsid w:val="00D6375A"/>
    <w:rsid w:val="00D6420B"/>
    <w:rsid w:val="00D65182"/>
    <w:rsid w:val="00D65AB6"/>
    <w:rsid w:val="00D6692C"/>
    <w:rsid w:val="00D66944"/>
    <w:rsid w:val="00D67554"/>
    <w:rsid w:val="00D675BC"/>
    <w:rsid w:val="00D67817"/>
    <w:rsid w:val="00D709E9"/>
    <w:rsid w:val="00D70FCF"/>
    <w:rsid w:val="00D73348"/>
    <w:rsid w:val="00D74657"/>
    <w:rsid w:val="00D753F4"/>
    <w:rsid w:val="00D75414"/>
    <w:rsid w:val="00D76321"/>
    <w:rsid w:val="00D77011"/>
    <w:rsid w:val="00D8051D"/>
    <w:rsid w:val="00D8073B"/>
    <w:rsid w:val="00D80D04"/>
    <w:rsid w:val="00D814E4"/>
    <w:rsid w:val="00D8172C"/>
    <w:rsid w:val="00D81984"/>
    <w:rsid w:val="00D8205C"/>
    <w:rsid w:val="00D83182"/>
    <w:rsid w:val="00D83334"/>
    <w:rsid w:val="00D835F4"/>
    <w:rsid w:val="00D83ABC"/>
    <w:rsid w:val="00D83EDC"/>
    <w:rsid w:val="00D83F37"/>
    <w:rsid w:val="00D85E9B"/>
    <w:rsid w:val="00D86262"/>
    <w:rsid w:val="00D86682"/>
    <w:rsid w:val="00D9097A"/>
    <w:rsid w:val="00D931F7"/>
    <w:rsid w:val="00D93396"/>
    <w:rsid w:val="00D936D3"/>
    <w:rsid w:val="00D93A9A"/>
    <w:rsid w:val="00D9496C"/>
    <w:rsid w:val="00D954D8"/>
    <w:rsid w:val="00D95D27"/>
    <w:rsid w:val="00D96291"/>
    <w:rsid w:val="00D9707B"/>
    <w:rsid w:val="00D97E4F"/>
    <w:rsid w:val="00DA0960"/>
    <w:rsid w:val="00DA0CF6"/>
    <w:rsid w:val="00DA0E83"/>
    <w:rsid w:val="00DA114A"/>
    <w:rsid w:val="00DA1556"/>
    <w:rsid w:val="00DA2CD8"/>
    <w:rsid w:val="00DA2F2E"/>
    <w:rsid w:val="00DA2F71"/>
    <w:rsid w:val="00DA3F2C"/>
    <w:rsid w:val="00DA4DBF"/>
    <w:rsid w:val="00DA53E9"/>
    <w:rsid w:val="00DA54EF"/>
    <w:rsid w:val="00DA6420"/>
    <w:rsid w:val="00DA6852"/>
    <w:rsid w:val="00DA687B"/>
    <w:rsid w:val="00DA6962"/>
    <w:rsid w:val="00DA7905"/>
    <w:rsid w:val="00DA7FF2"/>
    <w:rsid w:val="00DB00F3"/>
    <w:rsid w:val="00DB06D4"/>
    <w:rsid w:val="00DB1DF4"/>
    <w:rsid w:val="00DB2BF3"/>
    <w:rsid w:val="00DB2E0A"/>
    <w:rsid w:val="00DB3994"/>
    <w:rsid w:val="00DB3C96"/>
    <w:rsid w:val="00DB40AD"/>
    <w:rsid w:val="00DB4458"/>
    <w:rsid w:val="00DB459F"/>
    <w:rsid w:val="00DB5601"/>
    <w:rsid w:val="00DB5B39"/>
    <w:rsid w:val="00DB6144"/>
    <w:rsid w:val="00DB628E"/>
    <w:rsid w:val="00DB7439"/>
    <w:rsid w:val="00DB760B"/>
    <w:rsid w:val="00DC043B"/>
    <w:rsid w:val="00DC0899"/>
    <w:rsid w:val="00DC0B6E"/>
    <w:rsid w:val="00DC29C0"/>
    <w:rsid w:val="00DC340F"/>
    <w:rsid w:val="00DC41BF"/>
    <w:rsid w:val="00DC4CAC"/>
    <w:rsid w:val="00DC4DB1"/>
    <w:rsid w:val="00DC4FE2"/>
    <w:rsid w:val="00DC5134"/>
    <w:rsid w:val="00DC52BB"/>
    <w:rsid w:val="00DC53B1"/>
    <w:rsid w:val="00DC5B04"/>
    <w:rsid w:val="00DC5B28"/>
    <w:rsid w:val="00DC5F41"/>
    <w:rsid w:val="00DC6299"/>
    <w:rsid w:val="00DC6944"/>
    <w:rsid w:val="00DC6B52"/>
    <w:rsid w:val="00DC6B5F"/>
    <w:rsid w:val="00DC7166"/>
    <w:rsid w:val="00DC7ADF"/>
    <w:rsid w:val="00DD0418"/>
    <w:rsid w:val="00DD067B"/>
    <w:rsid w:val="00DD0A0D"/>
    <w:rsid w:val="00DD14E5"/>
    <w:rsid w:val="00DD1D15"/>
    <w:rsid w:val="00DD1FC7"/>
    <w:rsid w:val="00DD21CE"/>
    <w:rsid w:val="00DD2234"/>
    <w:rsid w:val="00DD233F"/>
    <w:rsid w:val="00DD25E3"/>
    <w:rsid w:val="00DD440B"/>
    <w:rsid w:val="00DD4559"/>
    <w:rsid w:val="00DD49BF"/>
    <w:rsid w:val="00DD4C42"/>
    <w:rsid w:val="00DD5CA3"/>
    <w:rsid w:val="00DD5D5F"/>
    <w:rsid w:val="00DD6CD9"/>
    <w:rsid w:val="00DE020A"/>
    <w:rsid w:val="00DE1344"/>
    <w:rsid w:val="00DE216A"/>
    <w:rsid w:val="00DE2673"/>
    <w:rsid w:val="00DE2E06"/>
    <w:rsid w:val="00DE7322"/>
    <w:rsid w:val="00DE7A40"/>
    <w:rsid w:val="00DE7BCC"/>
    <w:rsid w:val="00DF1739"/>
    <w:rsid w:val="00DF1BF7"/>
    <w:rsid w:val="00DF4455"/>
    <w:rsid w:val="00DF543E"/>
    <w:rsid w:val="00DF5823"/>
    <w:rsid w:val="00DF5AE5"/>
    <w:rsid w:val="00DF6CF6"/>
    <w:rsid w:val="00DF73FF"/>
    <w:rsid w:val="00DF7823"/>
    <w:rsid w:val="00E00DDB"/>
    <w:rsid w:val="00E01330"/>
    <w:rsid w:val="00E0236C"/>
    <w:rsid w:val="00E02D5F"/>
    <w:rsid w:val="00E02D64"/>
    <w:rsid w:val="00E04E8C"/>
    <w:rsid w:val="00E05E89"/>
    <w:rsid w:val="00E05F93"/>
    <w:rsid w:val="00E07450"/>
    <w:rsid w:val="00E10985"/>
    <w:rsid w:val="00E109D7"/>
    <w:rsid w:val="00E109E5"/>
    <w:rsid w:val="00E1233F"/>
    <w:rsid w:val="00E1282E"/>
    <w:rsid w:val="00E12D80"/>
    <w:rsid w:val="00E12F9F"/>
    <w:rsid w:val="00E1440B"/>
    <w:rsid w:val="00E14C09"/>
    <w:rsid w:val="00E14F19"/>
    <w:rsid w:val="00E152CE"/>
    <w:rsid w:val="00E1579D"/>
    <w:rsid w:val="00E15B97"/>
    <w:rsid w:val="00E15D12"/>
    <w:rsid w:val="00E166C3"/>
    <w:rsid w:val="00E170FB"/>
    <w:rsid w:val="00E17C6D"/>
    <w:rsid w:val="00E20809"/>
    <w:rsid w:val="00E2130A"/>
    <w:rsid w:val="00E21317"/>
    <w:rsid w:val="00E21D21"/>
    <w:rsid w:val="00E225C8"/>
    <w:rsid w:val="00E246B8"/>
    <w:rsid w:val="00E313E2"/>
    <w:rsid w:val="00E33342"/>
    <w:rsid w:val="00E347DD"/>
    <w:rsid w:val="00E3488B"/>
    <w:rsid w:val="00E34ADD"/>
    <w:rsid w:val="00E35501"/>
    <w:rsid w:val="00E365FC"/>
    <w:rsid w:val="00E36960"/>
    <w:rsid w:val="00E36E2A"/>
    <w:rsid w:val="00E37028"/>
    <w:rsid w:val="00E3768C"/>
    <w:rsid w:val="00E40056"/>
    <w:rsid w:val="00E40063"/>
    <w:rsid w:val="00E412D4"/>
    <w:rsid w:val="00E41CDF"/>
    <w:rsid w:val="00E426B0"/>
    <w:rsid w:val="00E428D9"/>
    <w:rsid w:val="00E4375C"/>
    <w:rsid w:val="00E43A1C"/>
    <w:rsid w:val="00E43B92"/>
    <w:rsid w:val="00E449F4"/>
    <w:rsid w:val="00E44A09"/>
    <w:rsid w:val="00E477ED"/>
    <w:rsid w:val="00E47889"/>
    <w:rsid w:val="00E47FBA"/>
    <w:rsid w:val="00E517A5"/>
    <w:rsid w:val="00E51E8B"/>
    <w:rsid w:val="00E532FB"/>
    <w:rsid w:val="00E537CE"/>
    <w:rsid w:val="00E541C6"/>
    <w:rsid w:val="00E55622"/>
    <w:rsid w:val="00E5754B"/>
    <w:rsid w:val="00E57B34"/>
    <w:rsid w:val="00E57EBC"/>
    <w:rsid w:val="00E61F65"/>
    <w:rsid w:val="00E624FC"/>
    <w:rsid w:val="00E63815"/>
    <w:rsid w:val="00E6395E"/>
    <w:rsid w:val="00E63FA0"/>
    <w:rsid w:val="00E6418B"/>
    <w:rsid w:val="00E64AC0"/>
    <w:rsid w:val="00E6553F"/>
    <w:rsid w:val="00E66A13"/>
    <w:rsid w:val="00E670E7"/>
    <w:rsid w:val="00E67509"/>
    <w:rsid w:val="00E6770C"/>
    <w:rsid w:val="00E713AC"/>
    <w:rsid w:val="00E715D6"/>
    <w:rsid w:val="00E72F6F"/>
    <w:rsid w:val="00E73DEB"/>
    <w:rsid w:val="00E74A52"/>
    <w:rsid w:val="00E76198"/>
    <w:rsid w:val="00E76B23"/>
    <w:rsid w:val="00E76FE9"/>
    <w:rsid w:val="00E8033A"/>
    <w:rsid w:val="00E81B32"/>
    <w:rsid w:val="00E81CEB"/>
    <w:rsid w:val="00E8356E"/>
    <w:rsid w:val="00E8358C"/>
    <w:rsid w:val="00E844C7"/>
    <w:rsid w:val="00E8470B"/>
    <w:rsid w:val="00E847DD"/>
    <w:rsid w:val="00E85C9E"/>
    <w:rsid w:val="00E86CF9"/>
    <w:rsid w:val="00E87392"/>
    <w:rsid w:val="00E87531"/>
    <w:rsid w:val="00E912D5"/>
    <w:rsid w:val="00E915B8"/>
    <w:rsid w:val="00E91A88"/>
    <w:rsid w:val="00E91EAA"/>
    <w:rsid w:val="00E9332D"/>
    <w:rsid w:val="00E93C78"/>
    <w:rsid w:val="00E94B74"/>
    <w:rsid w:val="00E94D53"/>
    <w:rsid w:val="00E94D55"/>
    <w:rsid w:val="00E95B17"/>
    <w:rsid w:val="00E96278"/>
    <w:rsid w:val="00E96C6E"/>
    <w:rsid w:val="00E96DA3"/>
    <w:rsid w:val="00E97941"/>
    <w:rsid w:val="00EA01EA"/>
    <w:rsid w:val="00EA0479"/>
    <w:rsid w:val="00EA1AD5"/>
    <w:rsid w:val="00EA39B0"/>
    <w:rsid w:val="00EA3E19"/>
    <w:rsid w:val="00EA553E"/>
    <w:rsid w:val="00EA55E5"/>
    <w:rsid w:val="00EA5C18"/>
    <w:rsid w:val="00EA5C9E"/>
    <w:rsid w:val="00EA5CC6"/>
    <w:rsid w:val="00EA65A4"/>
    <w:rsid w:val="00EA74BB"/>
    <w:rsid w:val="00EA7E2E"/>
    <w:rsid w:val="00EA7F17"/>
    <w:rsid w:val="00EB011F"/>
    <w:rsid w:val="00EB303D"/>
    <w:rsid w:val="00EB3C77"/>
    <w:rsid w:val="00EB42CA"/>
    <w:rsid w:val="00EB4AFE"/>
    <w:rsid w:val="00EB5408"/>
    <w:rsid w:val="00EB5458"/>
    <w:rsid w:val="00EC1F08"/>
    <w:rsid w:val="00EC360F"/>
    <w:rsid w:val="00EC3AFF"/>
    <w:rsid w:val="00EC3C62"/>
    <w:rsid w:val="00EC4D56"/>
    <w:rsid w:val="00EC5826"/>
    <w:rsid w:val="00EC61B2"/>
    <w:rsid w:val="00EC64AD"/>
    <w:rsid w:val="00EC762F"/>
    <w:rsid w:val="00EC7F55"/>
    <w:rsid w:val="00ED0F7E"/>
    <w:rsid w:val="00ED110B"/>
    <w:rsid w:val="00ED1DC0"/>
    <w:rsid w:val="00ED275D"/>
    <w:rsid w:val="00ED2CF6"/>
    <w:rsid w:val="00ED2E4D"/>
    <w:rsid w:val="00ED3083"/>
    <w:rsid w:val="00ED3648"/>
    <w:rsid w:val="00ED37B3"/>
    <w:rsid w:val="00ED3C98"/>
    <w:rsid w:val="00ED3F50"/>
    <w:rsid w:val="00ED40A8"/>
    <w:rsid w:val="00ED415E"/>
    <w:rsid w:val="00ED465D"/>
    <w:rsid w:val="00ED583E"/>
    <w:rsid w:val="00ED5883"/>
    <w:rsid w:val="00ED5D41"/>
    <w:rsid w:val="00ED5EAF"/>
    <w:rsid w:val="00ED635A"/>
    <w:rsid w:val="00ED64F9"/>
    <w:rsid w:val="00ED7229"/>
    <w:rsid w:val="00ED7FDB"/>
    <w:rsid w:val="00EE14F6"/>
    <w:rsid w:val="00EE157D"/>
    <w:rsid w:val="00EE1F96"/>
    <w:rsid w:val="00EE1FB4"/>
    <w:rsid w:val="00EE2150"/>
    <w:rsid w:val="00EE3160"/>
    <w:rsid w:val="00EE3EAA"/>
    <w:rsid w:val="00EE422E"/>
    <w:rsid w:val="00EE53DD"/>
    <w:rsid w:val="00EE5D2D"/>
    <w:rsid w:val="00EE71E6"/>
    <w:rsid w:val="00EE72A9"/>
    <w:rsid w:val="00EF1438"/>
    <w:rsid w:val="00EF14A9"/>
    <w:rsid w:val="00EF18EE"/>
    <w:rsid w:val="00EF1F5C"/>
    <w:rsid w:val="00EF21E1"/>
    <w:rsid w:val="00EF3F91"/>
    <w:rsid w:val="00EF5D2C"/>
    <w:rsid w:val="00EF6902"/>
    <w:rsid w:val="00F01072"/>
    <w:rsid w:val="00F01BE5"/>
    <w:rsid w:val="00F02370"/>
    <w:rsid w:val="00F024E1"/>
    <w:rsid w:val="00F03036"/>
    <w:rsid w:val="00F03AB5"/>
    <w:rsid w:val="00F03CCF"/>
    <w:rsid w:val="00F04C16"/>
    <w:rsid w:val="00F05048"/>
    <w:rsid w:val="00F065AC"/>
    <w:rsid w:val="00F0683A"/>
    <w:rsid w:val="00F070DB"/>
    <w:rsid w:val="00F10D6D"/>
    <w:rsid w:val="00F11848"/>
    <w:rsid w:val="00F1361B"/>
    <w:rsid w:val="00F15453"/>
    <w:rsid w:val="00F15AC2"/>
    <w:rsid w:val="00F16374"/>
    <w:rsid w:val="00F1671A"/>
    <w:rsid w:val="00F20034"/>
    <w:rsid w:val="00F20CB0"/>
    <w:rsid w:val="00F2118C"/>
    <w:rsid w:val="00F21286"/>
    <w:rsid w:val="00F22300"/>
    <w:rsid w:val="00F24B49"/>
    <w:rsid w:val="00F24C42"/>
    <w:rsid w:val="00F252CB"/>
    <w:rsid w:val="00F25916"/>
    <w:rsid w:val="00F276D2"/>
    <w:rsid w:val="00F308C4"/>
    <w:rsid w:val="00F3113B"/>
    <w:rsid w:val="00F31221"/>
    <w:rsid w:val="00F3174C"/>
    <w:rsid w:val="00F31A86"/>
    <w:rsid w:val="00F32FAA"/>
    <w:rsid w:val="00F34084"/>
    <w:rsid w:val="00F352C1"/>
    <w:rsid w:val="00F35F5F"/>
    <w:rsid w:val="00F35F83"/>
    <w:rsid w:val="00F365CA"/>
    <w:rsid w:val="00F36684"/>
    <w:rsid w:val="00F3690A"/>
    <w:rsid w:val="00F37610"/>
    <w:rsid w:val="00F37974"/>
    <w:rsid w:val="00F40089"/>
    <w:rsid w:val="00F4050E"/>
    <w:rsid w:val="00F4109F"/>
    <w:rsid w:val="00F413DB"/>
    <w:rsid w:val="00F414D2"/>
    <w:rsid w:val="00F41515"/>
    <w:rsid w:val="00F41B89"/>
    <w:rsid w:val="00F42806"/>
    <w:rsid w:val="00F436C6"/>
    <w:rsid w:val="00F44A12"/>
    <w:rsid w:val="00F44F05"/>
    <w:rsid w:val="00F4525D"/>
    <w:rsid w:val="00F45473"/>
    <w:rsid w:val="00F4559F"/>
    <w:rsid w:val="00F46359"/>
    <w:rsid w:val="00F477B6"/>
    <w:rsid w:val="00F516C2"/>
    <w:rsid w:val="00F51B14"/>
    <w:rsid w:val="00F51E3D"/>
    <w:rsid w:val="00F53E09"/>
    <w:rsid w:val="00F54430"/>
    <w:rsid w:val="00F54578"/>
    <w:rsid w:val="00F54EB6"/>
    <w:rsid w:val="00F555E1"/>
    <w:rsid w:val="00F5626C"/>
    <w:rsid w:val="00F56F4C"/>
    <w:rsid w:val="00F6003E"/>
    <w:rsid w:val="00F60197"/>
    <w:rsid w:val="00F60AFC"/>
    <w:rsid w:val="00F611DD"/>
    <w:rsid w:val="00F61F9A"/>
    <w:rsid w:val="00F634C7"/>
    <w:rsid w:val="00F659C7"/>
    <w:rsid w:val="00F65BD8"/>
    <w:rsid w:val="00F70171"/>
    <w:rsid w:val="00F70631"/>
    <w:rsid w:val="00F72961"/>
    <w:rsid w:val="00F729DA"/>
    <w:rsid w:val="00F7313E"/>
    <w:rsid w:val="00F734DB"/>
    <w:rsid w:val="00F7437A"/>
    <w:rsid w:val="00F74FC3"/>
    <w:rsid w:val="00F76EE4"/>
    <w:rsid w:val="00F802BC"/>
    <w:rsid w:val="00F810D3"/>
    <w:rsid w:val="00F81358"/>
    <w:rsid w:val="00F81BD0"/>
    <w:rsid w:val="00F82FB6"/>
    <w:rsid w:val="00F82FFE"/>
    <w:rsid w:val="00F836C7"/>
    <w:rsid w:val="00F83EA7"/>
    <w:rsid w:val="00F84067"/>
    <w:rsid w:val="00F841BE"/>
    <w:rsid w:val="00F84971"/>
    <w:rsid w:val="00F84ED3"/>
    <w:rsid w:val="00F85B32"/>
    <w:rsid w:val="00F86CB1"/>
    <w:rsid w:val="00F87010"/>
    <w:rsid w:val="00F87447"/>
    <w:rsid w:val="00F87575"/>
    <w:rsid w:val="00F91099"/>
    <w:rsid w:val="00F922FD"/>
    <w:rsid w:val="00F926E9"/>
    <w:rsid w:val="00F92707"/>
    <w:rsid w:val="00F930DF"/>
    <w:rsid w:val="00F93DBB"/>
    <w:rsid w:val="00F9413A"/>
    <w:rsid w:val="00F94C72"/>
    <w:rsid w:val="00F9551E"/>
    <w:rsid w:val="00F96EFC"/>
    <w:rsid w:val="00FA0363"/>
    <w:rsid w:val="00FA0DBA"/>
    <w:rsid w:val="00FA210B"/>
    <w:rsid w:val="00FA3F1C"/>
    <w:rsid w:val="00FA43F9"/>
    <w:rsid w:val="00FA462B"/>
    <w:rsid w:val="00FA50B3"/>
    <w:rsid w:val="00FA6895"/>
    <w:rsid w:val="00FB0262"/>
    <w:rsid w:val="00FB0368"/>
    <w:rsid w:val="00FB0533"/>
    <w:rsid w:val="00FB14F6"/>
    <w:rsid w:val="00FB1F55"/>
    <w:rsid w:val="00FB3094"/>
    <w:rsid w:val="00FB3CD7"/>
    <w:rsid w:val="00FB47C2"/>
    <w:rsid w:val="00FB577E"/>
    <w:rsid w:val="00FB5AF6"/>
    <w:rsid w:val="00FB609B"/>
    <w:rsid w:val="00FB689F"/>
    <w:rsid w:val="00FB6EC5"/>
    <w:rsid w:val="00FB6F90"/>
    <w:rsid w:val="00FB7A3C"/>
    <w:rsid w:val="00FB7D70"/>
    <w:rsid w:val="00FC0233"/>
    <w:rsid w:val="00FC09BC"/>
    <w:rsid w:val="00FC13AD"/>
    <w:rsid w:val="00FC16E1"/>
    <w:rsid w:val="00FC18E5"/>
    <w:rsid w:val="00FC1D52"/>
    <w:rsid w:val="00FC2425"/>
    <w:rsid w:val="00FC251E"/>
    <w:rsid w:val="00FC2BDB"/>
    <w:rsid w:val="00FC2DD1"/>
    <w:rsid w:val="00FC3643"/>
    <w:rsid w:val="00FC3C0F"/>
    <w:rsid w:val="00FC5F0D"/>
    <w:rsid w:val="00FC664C"/>
    <w:rsid w:val="00FC74A8"/>
    <w:rsid w:val="00FD09B4"/>
    <w:rsid w:val="00FD2775"/>
    <w:rsid w:val="00FD2AA2"/>
    <w:rsid w:val="00FD332C"/>
    <w:rsid w:val="00FD3D3C"/>
    <w:rsid w:val="00FD3E17"/>
    <w:rsid w:val="00FD4309"/>
    <w:rsid w:val="00FD5DEB"/>
    <w:rsid w:val="00FD6C05"/>
    <w:rsid w:val="00FD7DFC"/>
    <w:rsid w:val="00FE16EE"/>
    <w:rsid w:val="00FE2045"/>
    <w:rsid w:val="00FE3DDA"/>
    <w:rsid w:val="00FE4EDB"/>
    <w:rsid w:val="00FE6168"/>
    <w:rsid w:val="00FE698A"/>
    <w:rsid w:val="00FE73F7"/>
    <w:rsid w:val="00FE7468"/>
    <w:rsid w:val="00FE7FB0"/>
    <w:rsid w:val="00FF0A2E"/>
    <w:rsid w:val="00FF1039"/>
    <w:rsid w:val="00FF182B"/>
    <w:rsid w:val="00FF2756"/>
    <w:rsid w:val="00FF3A6C"/>
    <w:rsid w:val="00FF410F"/>
    <w:rsid w:val="00FF5036"/>
    <w:rsid w:val="00FF5038"/>
    <w:rsid w:val="00FF5637"/>
    <w:rsid w:val="00FF5658"/>
    <w:rsid w:val="00FF5B26"/>
    <w:rsid w:val="00FF5ECA"/>
    <w:rsid w:val="00FF656E"/>
    <w:rsid w:val="00FF71D9"/>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EB774B-6BAC-4589-BC04-D7F49AED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934"/>
    <w:pPr>
      <w:spacing w:before="120" w:after="60"/>
    </w:pPr>
  </w:style>
  <w:style w:type="paragraph" w:styleId="Heading1">
    <w:name w:val="heading 1"/>
    <w:basedOn w:val="Normal"/>
    <w:next w:val="Normal"/>
    <w:link w:val="Heading1Char"/>
    <w:uiPriority w:val="9"/>
    <w:qFormat/>
    <w:rsid w:val="0092300B"/>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30B1"/>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378"/>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1FB"/>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601FB"/>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1FB"/>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1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1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1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Heading1"/>
    <w:next w:val="Normal"/>
    <w:link w:val="AnnexChar"/>
    <w:qFormat/>
    <w:rsid w:val="008B3353"/>
    <w:pPr>
      <w:keepLines w:val="0"/>
      <w:pageBreakBefore/>
      <w:shd w:val="clear" w:color="auto" w:fill="0000FF"/>
      <w:tabs>
        <w:tab w:val="right" w:pos="8460"/>
      </w:tabs>
      <w:spacing w:before="240" w:after="60" w:line="240" w:lineRule="auto"/>
    </w:pPr>
    <w:rPr>
      <w:rFonts w:ascii="Arial" w:eastAsia="Times New Roman" w:hAnsi="Arial" w:cs="Times New Roman"/>
      <w:color w:val="auto"/>
      <w:kern w:val="32"/>
      <w:sz w:val="32"/>
      <w:szCs w:val="32"/>
    </w:rPr>
  </w:style>
  <w:style w:type="character" w:customStyle="1" w:styleId="Heading1Char">
    <w:name w:val="Heading 1 Char"/>
    <w:basedOn w:val="DefaultParagraphFont"/>
    <w:link w:val="Heading1"/>
    <w:uiPriority w:val="9"/>
    <w:rsid w:val="0092300B"/>
    <w:rPr>
      <w:rFonts w:asciiTheme="majorHAnsi" w:eastAsiaTheme="majorEastAsia" w:hAnsiTheme="majorHAnsi" w:cstheme="majorBidi"/>
      <w:b/>
      <w:bCs/>
      <w:color w:val="365F91" w:themeColor="accent1" w:themeShade="BF"/>
      <w:sz w:val="28"/>
      <w:szCs w:val="28"/>
    </w:rPr>
  </w:style>
  <w:style w:type="character" w:customStyle="1" w:styleId="AnnexChar">
    <w:name w:val="Annex Char"/>
    <w:basedOn w:val="Heading1Char"/>
    <w:link w:val="Annex"/>
    <w:rsid w:val="008B3353"/>
    <w:rPr>
      <w:rFonts w:ascii="Arial" w:eastAsia="Times New Roman" w:hAnsi="Arial" w:cs="Times New Roman"/>
      <w:b/>
      <w:bCs/>
      <w:color w:val="365F91" w:themeColor="accent1" w:themeShade="BF"/>
      <w:kern w:val="32"/>
      <w:sz w:val="32"/>
      <w:szCs w:val="32"/>
      <w:shd w:val="clear" w:color="auto" w:fill="0000FF"/>
    </w:rPr>
  </w:style>
  <w:style w:type="paragraph" w:customStyle="1" w:styleId="BoxedNote">
    <w:name w:val="BoxedNote"/>
    <w:basedOn w:val="Normal"/>
    <w:link w:val="BoxedNoteChar"/>
    <w:qFormat/>
    <w:rsid w:val="00B103D8"/>
    <w:pPr>
      <w:pBdr>
        <w:top w:val="single" w:sz="4" w:space="1" w:color="948A54" w:themeColor="background2" w:themeShade="80"/>
        <w:left w:val="single" w:sz="4" w:space="4" w:color="948A54" w:themeColor="background2" w:themeShade="80"/>
        <w:bottom w:val="single" w:sz="4" w:space="1" w:color="948A54" w:themeColor="background2" w:themeShade="80"/>
        <w:right w:val="single" w:sz="4" w:space="4" w:color="948A54" w:themeColor="background2" w:themeShade="80"/>
      </w:pBdr>
      <w:spacing w:line="240" w:lineRule="auto"/>
    </w:pPr>
    <w:rPr>
      <w:rFonts w:ascii="Arial" w:eastAsia="Times New Roman" w:hAnsi="Arial" w:cs="Arial"/>
      <w:color w:val="948A54" w:themeColor="background2" w:themeShade="80"/>
      <w:sz w:val="24"/>
      <w:szCs w:val="24"/>
    </w:rPr>
  </w:style>
  <w:style w:type="character" w:customStyle="1" w:styleId="BoxedNoteChar">
    <w:name w:val="BoxedNote Char"/>
    <w:basedOn w:val="DefaultParagraphFont"/>
    <w:link w:val="BoxedNote"/>
    <w:rsid w:val="00B103D8"/>
    <w:rPr>
      <w:rFonts w:ascii="Arial" w:eastAsia="Times New Roman" w:hAnsi="Arial" w:cs="Arial"/>
      <w:color w:val="948A54" w:themeColor="background2" w:themeShade="80"/>
      <w:sz w:val="24"/>
      <w:szCs w:val="24"/>
    </w:rPr>
  </w:style>
  <w:style w:type="paragraph" w:styleId="Title">
    <w:name w:val="Title"/>
    <w:basedOn w:val="Normal"/>
    <w:next w:val="Normal"/>
    <w:link w:val="TitleChar"/>
    <w:uiPriority w:val="10"/>
    <w:qFormat/>
    <w:rsid w:val="005D6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62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0934"/>
    <w:pPr>
      <w:spacing w:before="60"/>
      <w:ind w:left="720"/>
      <w:contextualSpacing/>
    </w:pPr>
  </w:style>
  <w:style w:type="table" w:styleId="TableGrid">
    <w:name w:val="Table Grid"/>
    <w:basedOn w:val="TableNormal"/>
    <w:uiPriority w:val="39"/>
    <w:rsid w:val="00CC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30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4378"/>
    <w:rPr>
      <w:rFonts w:asciiTheme="majorHAnsi" w:eastAsiaTheme="majorEastAsia" w:hAnsiTheme="majorHAnsi" w:cstheme="majorBidi"/>
      <w:b/>
      <w:bCs/>
      <w:color w:val="4F81BD" w:themeColor="accent1"/>
    </w:rPr>
  </w:style>
  <w:style w:type="paragraph" w:customStyle="1" w:styleId="Figure">
    <w:name w:val="Figure"/>
    <w:basedOn w:val="Normal"/>
    <w:qFormat/>
    <w:rsid w:val="00574DB8"/>
    <w:pPr>
      <w:pBdr>
        <w:top w:val="single" w:sz="4" w:space="1" w:color="auto"/>
      </w:pBdr>
      <w:spacing w:after="0" w:line="240" w:lineRule="auto"/>
    </w:pPr>
    <w:rPr>
      <w:rFonts w:ascii="Verdana" w:eastAsia="Times New Roman" w:hAnsi="Verdana" w:cs="Times New Roman"/>
      <w:b/>
      <w:color w:val="0000FF"/>
      <w:sz w:val="24"/>
      <w:szCs w:val="24"/>
    </w:rPr>
  </w:style>
  <w:style w:type="paragraph" w:styleId="DocumentMap">
    <w:name w:val="Document Map"/>
    <w:basedOn w:val="Normal"/>
    <w:link w:val="DocumentMapChar"/>
    <w:uiPriority w:val="99"/>
    <w:semiHidden/>
    <w:unhideWhenUsed/>
    <w:rsid w:val="00224D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4DA8"/>
    <w:rPr>
      <w:rFonts w:ascii="Tahoma" w:hAnsi="Tahoma" w:cs="Tahoma"/>
      <w:sz w:val="16"/>
      <w:szCs w:val="16"/>
    </w:rPr>
  </w:style>
  <w:style w:type="paragraph" w:customStyle="1" w:styleId="Code">
    <w:name w:val="Code"/>
    <w:basedOn w:val="Normal"/>
    <w:link w:val="CodeChar"/>
    <w:qFormat/>
    <w:rsid w:val="00A90934"/>
    <w:pPr>
      <w:spacing w:before="40" w:after="0" w:line="240" w:lineRule="auto"/>
      <w:ind w:left="360"/>
    </w:pPr>
    <w:rPr>
      <w:rFonts w:ascii="Courier" w:eastAsia="Times New Roman" w:hAnsi="Courier" w:cs="Times New Roman"/>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uiPriority w:val="99"/>
    <w:unhideWhenUsed/>
    <w:qFormat/>
    <w:rsid w:val="00817C3E"/>
    <w:pPr>
      <w:spacing w:after="120"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601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601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01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01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01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1FB"/>
    <w:rPr>
      <w:rFonts w:asciiTheme="majorHAnsi" w:eastAsiaTheme="majorEastAsia" w:hAnsiTheme="majorHAnsi" w:cstheme="majorBidi"/>
      <w:i/>
      <w:iCs/>
      <w:color w:val="404040" w:themeColor="text1" w:themeTint="BF"/>
      <w:sz w:val="20"/>
      <w:szCs w:val="20"/>
    </w:rPr>
  </w:style>
  <w:style w:type="paragraph" w:customStyle="1" w:styleId="Bullet">
    <w:name w:val="Bullet"/>
    <w:basedOn w:val="Normal"/>
    <w:rsid w:val="00A530F3"/>
    <w:pPr>
      <w:numPr>
        <w:numId w:val="1"/>
      </w:numPr>
      <w:spacing w:after="0" w:line="240" w:lineRule="auto"/>
      <w:ind w:left="360" w:hanging="360"/>
    </w:pPr>
    <w:rPr>
      <w:rFonts w:ascii="Verdana" w:eastAsia="Times New Roman" w:hAnsi="Verdana" w:cs="Times New Roman"/>
      <w:color w:val="000000"/>
      <w:sz w:val="18"/>
      <w:szCs w:val="20"/>
    </w:rPr>
  </w:style>
  <w:style w:type="paragraph" w:customStyle="1" w:styleId="Body">
    <w:name w:val="Body"/>
    <w:basedOn w:val="Normal"/>
    <w:next w:val="Normal"/>
    <w:link w:val="BodyChar"/>
    <w:rsid w:val="008723B1"/>
    <w:pPr>
      <w:spacing w:before="200" w:after="0" w:line="240" w:lineRule="auto"/>
    </w:pPr>
    <w:rPr>
      <w:rFonts w:ascii="Verdana" w:eastAsia="Times New Roman" w:hAnsi="Verdana" w:cs="Times New Roman"/>
      <w:color w:val="000000"/>
      <w:sz w:val="18"/>
      <w:szCs w:val="20"/>
    </w:rPr>
  </w:style>
  <w:style w:type="character" w:customStyle="1" w:styleId="BodyChar">
    <w:name w:val="Body Char"/>
    <w:basedOn w:val="DefaultParagraphFont"/>
    <w:link w:val="Body"/>
    <w:rsid w:val="008723B1"/>
    <w:rPr>
      <w:rFonts w:ascii="Verdana" w:eastAsia="Times New Roman" w:hAnsi="Verdana" w:cs="Times New Roman"/>
      <w:color w:val="000000"/>
      <w:sz w:val="18"/>
      <w:szCs w:val="20"/>
    </w:rPr>
  </w:style>
  <w:style w:type="paragraph" w:customStyle="1" w:styleId="Appendix1">
    <w:name w:val="Appendix_1"/>
    <w:basedOn w:val="Heading1"/>
    <w:next w:val="Normal"/>
    <w:link w:val="Appendix1Char"/>
    <w:uiPriority w:val="99"/>
    <w:rsid w:val="00366F70"/>
    <w:pPr>
      <w:pageBreakBefore/>
      <w:numPr>
        <w:numId w:val="2"/>
      </w:numPr>
      <w:pBdr>
        <w:bottom w:val="single" w:sz="8" w:space="6" w:color="auto"/>
      </w:pBdr>
      <w:tabs>
        <w:tab w:val="left" w:pos="0"/>
      </w:tabs>
      <w:spacing w:after="60" w:line="580" w:lineRule="exact"/>
    </w:pPr>
    <w:rPr>
      <w:rFonts w:ascii="Verdana" w:eastAsia="Times New Roman" w:hAnsi="Verdana" w:cs="Times New Roman"/>
      <w:bCs w:val="0"/>
      <w:i/>
      <w:color w:val="0860A8"/>
      <w:sz w:val="40"/>
      <w:szCs w:val="20"/>
    </w:rPr>
  </w:style>
  <w:style w:type="paragraph" w:customStyle="1" w:styleId="Appendix2">
    <w:name w:val="Appendix_2"/>
    <w:basedOn w:val="Appendix1"/>
    <w:next w:val="Normal"/>
    <w:link w:val="Appendix2Char"/>
    <w:qFormat/>
    <w:rsid w:val="008110CC"/>
    <w:pPr>
      <w:pageBreakBefore w:val="0"/>
      <w:numPr>
        <w:ilvl w:val="1"/>
      </w:numPr>
      <w:tabs>
        <w:tab w:val="clear" w:pos="0"/>
      </w:tabs>
      <w:spacing w:before="360"/>
      <w:outlineLvl w:val="1"/>
    </w:pPr>
    <w:rPr>
      <w:sz w:val="32"/>
    </w:rPr>
  </w:style>
  <w:style w:type="paragraph" w:customStyle="1" w:styleId="Appendix4">
    <w:name w:val="Appendix_4"/>
    <w:basedOn w:val="Appendix3"/>
    <w:next w:val="Normal"/>
    <w:link w:val="Appendix4Char"/>
    <w:uiPriority w:val="99"/>
    <w:qFormat/>
    <w:rsid w:val="007426AE"/>
    <w:pPr>
      <w:numPr>
        <w:ilvl w:val="3"/>
        <w:numId w:val="9"/>
      </w:numPr>
      <w:spacing w:before="300" w:after="0" w:line="260" w:lineRule="exact"/>
      <w:ind w:left="1440" w:hanging="1440"/>
      <w:outlineLvl w:val="3"/>
    </w:pPr>
    <w:rPr>
      <w:i w:val="0"/>
      <w:iCs/>
      <w:sz w:val="24"/>
    </w:rPr>
  </w:style>
  <w:style w:type="paragraph" w:styleId="Header">
    <w:name w:val="header"/>
    <w:basedOn w:val="Normal"/>
    <w:link w:val="HeaderChar"/>
    <w:uiPriority w:val="99"/>
    <w:unhideWhenUsed/>
    <w:rsid w:val="000E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17"/>
  </w:style>
  <w:style w:type="paragraph" w:styleId="Footer">
    <w:name w:val="footer"/>
    <w:basedOn w:val="Normal"/>
    <w:link w:val="FooterChar"/>
    <w:uiPriority w:val="99"/>
    <w:unhideWhenUsed/>
    <w:rsid w:val="000E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17"/>
  </w:style>
  <w:style w:type="numbering" w:customStyle="1" w:styleId="BulletLevels">
    <w:name w:val="BulletLevels"/>
    <w:uiPriority w:val="99"/>
    <w:rsid w:val="00697F2B"/>
    <w:pPr>
      <w:numPr>
        <w:numId w:val="3"/>
      </w:numPr>
    </w:pPr>
  </w:style>
  <w:style w:type="paragraph" w:styleId="BalloonText">
    <w:name w:val="Balloon Text"/>
    <w:basedOn w:val="Normal"/>
    <w:link w:val="BalloonTextChar"/>
    <w:uiPriority w:val="99"/>
    <w:semiHidden/>
    <w:unhideWhenUsed/>
    <w:rsid w:val="0005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CFF"/>
    <w:rPr>
      <w:rFonts w:ascii="Tahoma" w:hAnsi="Tahoma" w:cs="Tahoma"/>
      <w:sz w:val="16"/>
      <w:szCs w:val="16"/>
    </w:rPr>
  </w:style>
  <w:style w:type="paragraph" w:customStyle="1" w:styleId="pCodeLevel2">
    <w:name w:val="pCode Level 2"/>
    <w:basedOn w:val="Code"/>
    <w:qFormat/>
    <w:rsid w:val="00413BA1"/>
    <w:pPr>
      <w:numPr>
        <w:numId w:val="15"/>
      </w:numPr>
    </w:pPr>
  </w:style>
  <w:style w:type="paragraph" w:customStyle="1" w:styleId="pCodeLevel3">
    <w:name w:val="pCode Level 3"/>
    <w:basedOn w:val="pCodeLevel2"/>
    <w:qFormat/>
    <w:rsid w:val="00647132"/>
    <w:pPr>
      <w:ind w:left="1080"/>
    </w:pPr>
  </w:style>
  <w:style w:type="character" w:styleId="CommentReference">
    <w:name w:val="annotation reference"/>
    <w:basedOn w:val="DefaultParagraphFont"/>
    <w:uiPriority w:val="99"/>
    <w:semiHidden/>
    <w:unhideWhenUsed/>
    <w:rsid w:val="00647132"/>
    <w:rPr>
      <w:sz w:val="16"/>
      <w:szCs w:val="16"/>
    </w:rPr>
  </w:style>
  <w:style w:type="paragraph" w:styleId="CommentText">
    <w:name w:val="annotation text"/>
    <w:basedOn w:val="Normal"/>
    <w:link w:val="CommentTextChar"/>
    <w:uiPriority w:val="99"/>
    <w:semiHidden/>
    <w:unhideWhenUsed/>
    <w:rsid w:val="00647132"/>
    <w:pPr>
      <w:spacing w:line="240" w:lineRule="auto"/>
      <w:ind w:left="720"/>
    </w:pPr>
    <w:rPr>
      <w:rFonts w:ascii="Calibri" w:eastAsia="Calibri" w:hAnsi="Calibri" w:cs="Times New Roman"/>
      <w:color w:val="000000" w:themeColor="text1"/>
      <w:sz w:val="20"/>
      <w:szCs w:val="20"/>
    </w:rPr>
  </w:style>
  <w:style w:type="character" w:customStyle="1" w:styleId="CommentTextChar">
    <w:name w:val="Comment Text Char"/>
    <w:basedOn w:val="DefaultParagraphFont"/>
    <w:link w:val="CommentText"/>
    <w:uiPriority w:val="99"/>
    <w:semiHidden/>
    <w:rsid w:val="00647132"/>
    <w:rPr>
      <w:rFonts w:ascii="Calibri" w:eastAsia="Calibri" w:hAnsi="Calibri" w:cs="Times New Roman"/>
      <w:color w:val="000000" w:themeColor="text1"/>
      <w:sz w:val="20"/>
      <w:szCs w:val="20"/>
    </w:rPr>
  </w:style>
  <w:style w:type="paragraph" w:customStyle="1" w:styleId="Caution">
    <w:name w:val="Caution"/>
    <w:basedOn w:val="Body"/>
    <w:next w:val="Normal"/>
    <w:rsid w:val="00B465C2"/>
    <w:pPr>
      <w:numPr>
        <w:numId w:val="4"/>
      </w:numPr>
      <w:tabs>
        <w:tab w:val="left" w:pos="0"/>
      </w:tabs>
      <w:spacing w:before="260" w:line="240" w:lineRule="exact"/>
      <w:ind w:left="0" w:hanging="1008"/>
    </w:pPr>
  </w:style>
  <w:style w:type="paragraph" w:customStyle="1" w:styleId="CellBodyBullet">
    <w:name w:val="CellBodyBullet"/>
    <w:basedOn w:val="Bullet"/>
    <w:rsid w:val="000C716A"/>
    <w:pPr>
      <w:numPr>
        <w:numId w:val="5"/>
      </w:numPr>
      <w:tabs>
        <w:tab w:val="left" w:pos="180"/>
        <w:tab w:val="left" w:pos="720"/>
      </w:tabs>
      <w:spacing w:before="60" w:after="60"/>
      <w:ind w:right="20"/>
    </w:pPr>
    <w:rPr>
      <w:color w:val="auto"/>
      <w:sz w:val="16"/>
    </w:rPr>
  </w:style>
  <w:style w:type="paragraph" w:customStyle="1" w:styleId="ListNumberedList">
    <w:name w:val="List (Numbered_List)"/>
    <w:basedOn w:val="Normal"/>
    <w:rsid w:val="000C716A"/>
    <w:pPr>
      <w:numPr>
        <w:numId w:val="6"/>
      </w:numPr>
      <w:tabs>
        <w:tab w:val="left" w:pos="360"/>
      </w:tabs>
      <w:spacing w:before="60" w:after="0" w:line="240" w:lineRule="auto"/>
    </w:pPr>
    <w:rPr>
      <w:rFonts w:ascii="Verdana" w:eastAsia="Times New Roman" w:hAnsi="Verdana" w:cs="Times New Roman"/>
      <w:sz w:val="18"/>
      <w:szCs w:val="20"/>
    </w:rPr>
  </w:style>
  <w:style w:type="character" w:customStyle="1" w:styleId="Appendix1Char">
    <w:name w:val="Appendix_1 Char"/>
    <w:basedOn w:val="Heading1Char"/>
    <w:link w:val="Appendix1"/>
    <w:uiPriority w:val="99"/>
    <w:rsid w:val="00366F70"/>
    <w:rPr>
      <w:rFonts w:ascii="Verdana" w:eastAsia="Times New Roman" w:hAnsi="Verdana" w:cs="Times New Roman"/>
      <w:b/>
      <w:bCs w:val="0"/>
      <w:i/>
      <w:color w:val="0860A8"/>
      <w:sz w:val="40"/>
      <w:szCs w:val="20"/>
    </w:rPr>
  </w:style>
  <w:style w:type="paragraph" w:styleId="FootnoteText">
    <w:name w:val="footnote text"/>
    <w:basedOn w:val="Normal"/>
    <w:link w:val="FootnoteTextChar"/>
    <w:uiPriority w:val="99"/>
    <w:semiHidden/>
    <w:unhideWhenUsed/>
    <w:rsid w:val="009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32C"/>
    <w:rPr>
      <w:sz w:val="20"/>
      <w:szCs w:val="20"/>
    </w:rPr>
  </w:style>
  <w:style w:type="character" w:styleId="FootnoteReference">
    <w:name w:val="footnote reference"/>
    <w:basedOn w:val="DefaultParagraphFont"/>
    <w:uiPriority w:val="99"/>
    <w:semiHidden/>
    <w:unhideWhenUsed/>
    <w:rsid w:val="009B632C"/>
    <w:rPr>
      <w:vertAlign w:val="superscript"/>
    </w:rPr>
  </w:style>
  <w:style w:type="paragraph" w:styleId="Revision">
    <w:name w:val="Revision"/>
    <w:hidden/>
    <w:uiPriority w:val="99"/>
    <w:semiHidden/>
    <w:rsid w:val="0011088A"/>
    <w:pPr>
      <w:spacing w:after="0" w:line="240" w:lineRule="auto"/>
    </w:pPr>
  </w:style>
  <w:style w:type="character" w:customStyle="1" w:styleId="CodeChar">
    <w:name w:val="Code Char"/>
    <w:basedOn w:val="DefaultParagraphFont"/>
    <w:link w:val="Code"/>
    <w:rsid w:val="00A90934"/>
    <w:rPr>
      <w:rFonts w:ascii="Courier" w:eastAsia="Times New Roman" w:hAnsi="Courier" w:cs="Times New Roman"/>
      <w:color w:val="000000"/>
      <w:sz w:val="18"/>
      <w:szCs w:val="20"/>
    </w:rPr>
  </w:style>
  <w:style w:type="character" w:styleId="IntenseEmphasis">
    <w:name w:val="Intense Emphasis"/>
    <w:basedOn w:val="DefaultParagraphFont"/>
    <w:uiPriority w:val="21"/>
    <w:qFormat/>
    <w:rsid w:val="00FD5DEB"/>
    <w:rPr>
      <w:b/>
      <w:bCs/>
      <w:i/>
      <w:iCs/>
      <w:color w:val="4F81BD" w:themeColor="accent1"/>
    </w:rPr>
  </w:style>
  <w:style w:type="paragraph" w:customStyle="1" w:styleId="CellBitSet">
    <w:name w:val="CellBitSet"/>
    <w:basedOn w:val="Normal"/>
    <w:locked/>
    <w:rsid w:val="004A2210"/>
    <w:pPr>
      <w:keepLines/>
      <w:numPr>
        <w:numId w:val="7"/>
      </w:numPr>
      <w:tabs>
        <w:tab w:val="left" w:pos="240"/>
        <w:tab w:val="left" w:pos="480"/>
        <w:tab w:val="left" w:pos="720"/>
        <w:tab w:val="left" w:pos="960"/>
        <w:tab w:val="left" w:pos="1200"/>
        <w:tab w:val="left" w:pos="1440"/>
        <w:tab w:val="left" w:pos="1680"/>
        <w:tab w:val="left" w:pos="1920"/>
      </w:tabs>
      <w:spacing w:after="0" w:line="180" w:lineRule="exact"/>
    </w:pPr>
    <w:rPr>
      <w:rFonts w:ascii="Calibri" w:eastAsia="Times New Roman" w:hAnsi="Calibri" w:cs="Times New Roman"/>
      <w:color w:val="000000"/>
      <w:sz w:val="16"/>
      <w:szCs w:val="20"/>
    </w:rPr>
  </w:style>
  <w:style w:type="character" w:styleId="Strong">
    <w:name w:val="Strong"/>
    <w:basedOn w:val="DefaultParagraphFont"/>
    <w:uiPriority w:val="22"/>
    <w:qFormat/>
    <w:rsid w:val="004A2210"/>
    <w:rPr>
      <w:b/>
      <w:bCs/>
    </w:rPr>
  </w:style>
  <w:style w:type="paragraph" w:styleId="IntenseQuote">
    <w:name w:val="Intense Quote"/>
    <w:basedOn w:val="Normal"/>
    <w:next w:val="Normal"/>
    <w:link w:val="IntenseQuoteChar"/>
    <w:uiPriority w:val="30"/>
    <w:qFormat/>
    <w:rsid w:val="004A2210"/>
    <w:pPr>
      <w:pBdr>
        <w:bottom w:val="single" w:sz="4" w:space="4" w:color="4F81BD" w:themeColor="accent1"/>
      </w:pBdr>
      <w:spacing w:before="200" w:beforeAutospacing="1" w:after="280" w:line="240" w:lineRule="auto"/>
      <w:ind w:left="936" w:right="936"/>
    </w:pPr>
    <w:rPr>
      <w:rFonts w:ascii="Calibri" w:eastAsia="Times New Roman" w:hAnsi="Calibri" w:cs="Times New Roman"/>
      <w:b/>
      <w:bCs/>
      <w:i/>
      <w:iCs/>
      <w:color w:val="4F81BD" w:themeColor="accent1"/>
      <w:sz w:val="20"/>
      <w:szCs w:val="20"/>
    </w:rPr>
  </w:style>
  <w:style w:type="character" w:customStyle="1" w:styleId="IntenseQuoteChar">
    <w:name w:val="Intense Quote Char"/>
    <w:basedOn w:val="DefaultParagraphFont"/>
    <w:link w:val="IntenseQuote"/>
    <w:uiPriority w:val="30"/>
    <w:rsid w:val="004A2210"/>
    <w:rPr>
      <w:rFonts w:ascii="Calibri" w:eastAsia="Times New Roman" w:hAnsi="Calibri" w:cs="Times New Roman"/>
      <w:b/>
      <w:bCs/>
      <w:i/>
      <w:iCs/>
      <w:color w:val="4F81BD" w:themeColor="accent1"/>
      <w:sz w:val="20"/>
      <w:szCs w:val="20"/>
    </w:rPr>
  </w:style>
  <w:style w:type="paragraph" w:customStyle="1" w:styleId="Appendix3">
    <w:name w:val="Appendix_3"/>
    <w:basedOn w:val="Appendix2"/>
    <w:next w:val="Normal"/>
    <w:link w:val="Appendix3Char"/>
    <w:qFormat/>
    <w:rsid w:val="002A1253"/>
    <w:pPr>
      <w:numPr>
        <w:ilvl w:val="2"/>
      </w:numPr>
      <w:pBdr>
        <w:bottom w:val="none" w:sz="0" w:space="0" w:color="auto"/>
      </w:pBdr>
      <w:tabs>
        <w:tab w:val="clear" w:pos="2880"/>
      </w:tabs>
      <w:spacing w:before="240"/>
      <w:ind w:left="1440" w:hanging="1440"/>
      <w:outlineLvl w:val="2"/>
    </w:pPr>
    <w:rPr>
      <w:sz w:val="28"/>
    </w:rPr>
  </w:style>
  <w:style w:type="paragraph" w:customStyle="1" w:styleId="Appendix3a">
    <w:name w:val="Appendix_3a"/>
    <w:basedOn w:val="Normal"/>
    <w:next w:val="Appendix2"/>
    <w:rsid w:val="00955645"/>
  </w:style>
  <w:style w:type="character" w:customStyle="1" w:styleId="zHeading2AppendixChar">
    <w:name w:val="zHeading_2_Appendix Char"/>
    <w:basedOn w:val="Appendix1Char"/>
    <w:rsid w:val="00434004"/>
    <w:rPr>
      <w:rFonts w:ascii="Verdana" w:eastAsia="Times New Roman" w:hAnsi="Verdana" w:cs="Times New Roman"/>
      <w:b/>
      <w:bCs w:val="0"/>
      <w:i/>
      <w:color w:val="0860A8"/>
      <w:sz w:val="40"/>
      <w:szCs w:val="20"/>
    </w:rPr>
  </w:style>
  <w:style w:type="character" w:customStyle="1" w:styleId="Appendix2Char">
    <w:name w:val="Appendix_2 Char"/>
    <w:basedOn w:val="Appendix1Char"/>
    <w:link w:val="Appendix2"/>
    <w:rsid w:val="008110CC"/>
    <w:rPr>
      <w:rFonts w:ascii="Verdana" w:eastAsia="Times New Roman" w:hAnsi="Verdana" w:cs="Times New Roman"/>
      <w:b/>
      <w:bCs w:val="0"/>
      <w:i/>
      <w:color w:val="0860A8"/>
      <w:sz w:val="32"/>
      <w:szCs w:val="20"/>
    </w:rPr>
  </w:style>
  <w:style w:type="character" w:customStyle="1" w:styleId="Appendix3Char">
    <w:name w:val="Appendix_3 Char"/>
    <w:basedOn w:val="Appendix2Char"/>
    <w:link w:val="Appendix3"/>
    <w:rsid w:val="002A1253"/>
    <w:rPr>
      <w:rFonts w:ascii="Verdana" w:eastAsia="Times New Roman" w:hAnsi="Verdana" w:cs="Times New Roman"/>
      <w:b/>
      <w:bCs w:val="0"/>
      <w:i/>
      <w:color w:val="0860A8"/>
      <w:sz w:val="28"/>
      <w:szCs w:val="20"/>
    </w:rPr>
  </w:style>
  <w:style w:type="paragraph" w:styleId="NoSpacing">
    <w:name w:val="No Spacing"/>
    <w:uiPriority w:val="1"/>
    <w:qFormat/>
    <w:rsid w:val="00F02370"/>
    <w:pPr>
      <w:spacing w:after="0" w:line="240" w:lineRule="auto"/>
    </w:pPr>
  </w:style>
  <w:style w:type="paragraph" w:customStyle="1" w:styleId="Command">
    <w:name w:val="Command"/>
    <w:next w:val="Normal"/>
    <w:link w:val="CommandChar"/>
    <w:qFormat/>
    <w:rsid w:val="001C115F"/>
    <w:pPr>
      <w:spacing w:after="0" w:line="240" w:lineRule="auto"/>
    </w:pPr>
    <w:rPr>
      <w:b/>
      <w:color w:val="008000"/>
      <w:sz w:val="20"/>
      <w:szCs w:val="24"/>
    </w:rPr>
  </w:style>
  <w:style w:type="character" w:customStyle="1" w:styleId="CommandChar">
    <w:name w:val="Command Char"/>
    <w:basedOn w:val="DefaultParagraphFont"/>
    <w:link w:val="Command"/>
    <w:rsid w:val="001C115F"/>
    <w:rPr>
      <w:b/>
      <w:color w:val="008000"/>
      <w:sz w:val="20"/>
      <w:szCs w:val="24"/>
    </w:rPr>
  </w:style>
  <w:style w:type="paragraph" w:customStyle="1" w:styleId="FigureTitle">
    <w:name w:val="Figure Title"/>
    <w:basedOn w:val="Caption"/>
    <w:link w:val="FigureTitleChar"/>
    <w:autoRedefine/>
    <w:qFormat/>
    <w:rsid w:val="00DC0899"/>
    <w:pPr>
      <w:pBdr>
        <w:bottom w:val="single" w:sz="4" w:space="1" w:color="auto"/>
      </w:pBdr>
      <w:outlineLvl w:val="5"/>
    </w:pPr>
    <w:rPr>
      <w:sz w:val="24"/>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uiPriority w:val="99"/>
    <w:rsid w:val="00A85EF9"/>
    <w:rPr>
      <w:b/>
      <w:bCs/>
      <w:color w:val="4F81BD" w:themeColor="accent1"/>
      <w:sz w:val="18"/>
      <w:szCs w:val="18"/>
    </w:rPr>
  </w:style>
  <w:style w:type="character" w:customStyle="1" w:styleId="FigureTitleChar">
    <w:name w:val="Figure Title Char"/>
    <w:basedOn w:val="CaptionChar"/>
    <w:link w:val="FigureTitle"/>
    <w:rsid w:val="00DC0899"/>
    <w:rPr>
      <w:b/>
      <w:bCs/>
      <w:color w:val="4F81BD" w:themeColor="accent1"/>
      <w:sz w:val="24"/>
      <w:szCs w:val="18"/>
    </w:rPr>
  </w:style>
  <w:style w:type="paragraph" w:customStyle="1" w:styleId="FIGURE-title">
    <w:name w:val="FIGURE-title"/>
    <w:basedOn w:val="Normal"/>
    <w:rsid w:val="005F4C22"/>
    <w:pPr>
      <w:spacing w:after="360" w:line="240" w:lineRule="auto"/>
      <w:jc w:val="center"/>
    </w:pPr>
    <w:rPr>
      <w:rFonts w:ascii="Arial" w:eastAsia="Times New Roman" w:hAnsi="Arial" w:cs="Arial"/>
      <w:b/>
      <w:bCs/>
      <w:spacing w:val="8"/>
      <w:sz w:val="20"/>
      <w:szCs w:val="20"/>
      <w:lang w:val="en-GB" w:eastAsia="zh-CN"/>
    </w:rPr>
  </w:style>
  <w:style w:type="paragraph" w:customStyle="1" w:styleId="TABLE-cell">
    <w:name w:val="TABLE-cell"/>
    <w:basedOn w:val="Normal"/>
    <w:qFormat/>
    <w:rsid w:val="005F4C22"/>
    <w:pPr>
      <w:keepLines/>
      <w:spacing w:before="60" w:line="240" w:lineRule="auto"/>
    </w:pPr>
    <w:rPr>
      <w:rFonts w:ascii="Arial" w:eastAsia="Times New Roman" w:hAnsi="Arial" w:cs="Arial"/>
      <w:sz w:val="18"/>
      <w:szCs w:val="16"/>
      <w:lang w:val="en-GB" w:eastAsia="zh-CN"/>
    </w:rPr>
  </w:style>
  <w:style w:type="paragraph" w:styleId="BodyText">
    <w:name w:val="Body Text"/>
    <w:basedOn w:val="Normal"/>
    <w:link w:val="BodyTextChar"/>
    <w:qFormat/>
    <w:rsid w:val="005F4C22"/>
    <w:pPr>
      <w:spacing w:before="240" w:after="240" w:line="240" w:lineRule="atLeast"/>
      <w:jc w:val="both"/>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5F4C22"/>
    <w:rPr>
      <w:rFonts w:ascii="Arial" w:eastAsia="Times New Roman" w:hAnsi="Arial" w:cs="Arial"/>
      <w:sz w:val="20"/>
      <w:szCs w:val="20"/>
      <w:lang w:eastAsia="zh-CN"/>
    </w:rPr>
  </w:style>
  <w:style w:type="paragraph" w:customStyle="1" w:styleId="TABLE-col-heading">
    <w:name w:val="TABLE-col-heading"/>
    <w:basedOn w:val="BodyText"/>
    <w:qFormat/>
    <w:rsid w:val="008D2DB4"/>
    <w:pPr>
      <w:keepNext/>
      <w:spacing w:before="60" w:after="60" w:line="240" w:lineRule="auto"/>
    </w:pPr>
    <w:rPr>
      <w:b/>
      <w:bCs/>
      <w:sz w:val="18"/>
      <w:szCs w:val="16"/>
      <w:lang w:eastAsia="en-US"/>
    </w:rPr>
  </w:style>
  <w:style w:type="paragraph" w:customStyle="1" w:styleId="TABLE-title">
    <w:name w:val="TABLE-title"/>
    <w:basedOn w:val="Normal"/>
    <w:rsid w:val="0001135C"/>
    <w:pPr>
      <w:keepNext/>
      <w:spacing w:before="360" w:line="240" w:lineRule="auto"/>
      <w:jc w:val="center"/>
    </w:pPr>
    <w:rPr>
      <w:rFonts w:ascii="Arial" w:eastAsia="Times New Roman" w:hAnsi="Arial" w:cs="Arial"/>
      <w:b/>
      <w:bCs/>
      <w:sz w:val="20"/>
      <w:szCs w:val="20"/>
      <w:lang w:val="en-GB" w:eastAsia="zh-CN"/>
    </w:rPr>
  </w:style>
  <w:style w:type="paragraph" w:customStyle="1" w:styleId="TABLE-cell-footnote">
    <w:name w:val="TABLE-cell-footnote"/>
    <w:basedOn w:val="TABLE-cell"/>
    <w:qFormat/>
    <w:rsid w:val="0001135C"/>
    <w:pPr>
      <w:keepNext/>
      <w:tabs>
        <w:tab w:val="left" w:pos="360"/>
      </w:tabs>
      <w:ind w:left="360" w:hanging="360"/>
      <w:jc w:val="both"/>
    </w:pPr>
    <w:rPr>
      <w:sz w:val="16"/>
      <w:lang w:val="en-US" w:eastAsia="en-US"/>
    </w:rPr>
  </w:style>
  <w:style w:type="paragraph" w:customStyle="1" w:styleId="TableTitle">
    <w:name w:val="Table Title"/>
    <w:basedOn w:val="FigureTitle"/>
    <w:link w:val="TableTitleChar"/>
    <w:qFormat/>
    <w:rsid w:val="00A74E56"/>
    <w:pPr>
      <w:keepNext/>
    </w:pPr>
  </w:style>
  <w:style w:type="character" w:customStyle="1" w:styleId="TableTitleChar">
    <w:name w:val="Table Title Char"/>
    <w:basedOn w:val="FigureTitleChar"/>
    <w:link w:val="TableTitle"/>
    <w:rsid w:val="00A74E56"/>
    <w:rPr>
      <w:b/>
      <w:bCs/>
      <w:color w:val="4F81BD" w:themeColor="accent1"/>
      <w:sz w:val="24"/>
      <w:szCs w:val="18"/>
    </w:rPr>
  </w:style>
  <w:style w:type="paragraph" w:customStyle="1" w:styleId="zHeading4">
    <w:name w:val="zHeading4"/>
    <w:basedOn w:val="Appendix4"/>
    <w:next w:val="Normal"/>
    <w:link w:val="zHeading4Char"/>
    <w:qFormat/>
    <w:rsid w:val="000B401C"/>
  </w:style>
  <w:style w:type="paragraph" w:customStyle="1" w:styleId="Table-cell-note">
    <w:name w:val="Table-cell-note"/>
    <w:basedOn w:val="TABLE-cell"/>
    <w:qFormat/>
    <w:rsid w:val="00256888"/>
    <w:pPr>
      <w:keepNext/>
      <w:tabs>
        <w:tab w:val="left" w:pos="864"/>
      </w:tabs>
      <w:ind w:left="864" w:hanging="864"/>
      <w:jc w:val="both"/>
    </w:pPr>
    <w:rPr>
      <w:sz w:val="16"/>
      <w:lang w:val="en-US" w:eastAsia="en-US"/>
    </w:rPr>
  </w:style>
  <w:style w:type="character" w:customStyle="1" w:styleId="Appendix4Char">
    <w:name w:val="Appendix_4 Char"/>
    <w:basedOn w:val="Appendix1Char"/>
    <w:link w:val="Appendix4"/>
    <w:uiPriority w:val="99"/>
    <w:rsid w:val="007426AE"/>
    <w:rPr>
      <w:rFonts w:ascii="Verdana" w:eastAsia="Times New Roman" w:hAnsi="Verdana" w:cs="Times New Roman"/>
      <w:b/>
      <w:bCs w:val="0"/>
      <w:i w:val="0"/>
      <w:iCs/>
      <w:color w:val="0860A8"/>
      <w:sz w:val="24"/>
      <w:szCs w:val="20"/>
    </w:rPr>
  </w:style>
  <w:style w:type="character" w:customStyle="1" w:styleId="zHeading4Char">
    <w:name w:val="zHeading4 Char"/>
    <w:basedOn w:val="Appendix4Char"/>
    <w:link w:val="zHeading4"/>
    <w:rsid w:val="000B401C"/>
    <w:rPr>
      <w:rFonts w:ascii="Verdana" w:eastAsia="Times New Roman" w:hAnsi="Verdana" w:cs="Times New Roman"/>
      <w:b/>
      <w:bCs w:val="0"/>
      <w:i w:val="0"/>
      <w:iCs/>
      <w:color w:val="0860A8"/>
      <w:sz w:val="24"/>
      <w:szCs w:val="20"/>
    </w:rPr>
  </w:style>
  <w:style w:type="paragraph" w:customStyle="1" w:styleId="NOTE">
    <w:name w:val="NOTE"/>
    <w:basedOn w:val="Normal"/>
    <w:next w:val="BodyText"/>
    <w:qFormat/>
    <w:rsid w:val="00C118D0"/>
    <w:pPr>
      <w:keepLines/>
      <w:spacing w:before="240" w:after="240" w:line="240" w:lineRule="auto"/>
      <w:ind w:left="1440" w:hanging="1440"/>
      <w:jc w:val="both"/>
    </w:pPr>
    <w:rPr>
      <w:rFonts w:ascii="Arial" w:eastAsia="Times New Roman" w:hAnsi="Arial" w:cs="Arial"/>
      <w:spacing w:val="4"/>
      <w:sz w:val="16"/>
      <w:szCs w:val="16"/>
      <w:lang w:val="en-GB"/>
    </w:rPr>
  </w:style>
  <w:style w:type="paragraph" w:customStyle="1" w:styleId="ANNEXtitle">
    <w:name w:val="ANNEX_title"/>
    <w:basedOn w:val="Normal"/>
    <w:next w:val="ANNEX-heading1"/>
    <w:rsid w:val="00F7313E"/>
    <w:pPr>
      <w:keepNext/>
      <w:pageBreakBefore/>
      <w:spacing w:after="240" w:line="240" w:lineRule="auto"/>
      <w:contextualSpacing/>
      <w:jc w:val="center"/>
      <w:outlineLvl w:val="0"/>
    </w:pPr>
    <w:rPr>
      <w:rFonts w:ascii="Arial" w:eastAsia="Times New Roman" w:hAnsi="Arial" w:cs="Arial"/>
      <w:b/>
      <w:spacing w:val="8"/>
      <w:sz w:val="24"/>
      <w:szCs w:val="24"/>
      <w:lang w:val="en-GB" w:eastAsia="zh-CN"/>
    </w:rPr>
  </w:style>
  <w:style w:type="paragraph" w:customStyle="1" w:styleId="ANNEX-heading2">
    <w:name w:val="ANNEX-heading2"/>
    <w:basedOn w:val="Heading2"/>
    <w:next w:val="BodyText"/>
    <w:rsid w:val="00F7313E"/>
    <w:pPr>
      <w:keepLines w:val="0"/>
      <w:numPr>
        <w:ilvl w:val="0"/>
        <w:numId w:val="0"/>
      </w:numPr>
      <w:tabs>
        <w:tab w:val="left" w:pos="-1170"/>
      </w:tabs>
      <w:suppressAutoHyphens/>
      <w:spacing w:before="360" w:after="240" w:line="240" w:lineRule="auto"/>
      <w:ind w:left="864" w:hanging="864"/>
      <w:jc w:val="both"/>
      <w:outlineLvl w:val="2"/>
    </w:pPr>
    <w:rPr>
      <w:rFonts w:ascii="Arial" w:eastAsia="Times New Roman" w:hAnsi="Arial" w:cs="Arial"/>
      <w:iCs/>
      <w:color w:val="auto"/>
      <w:spacing w:val="8"/>
      <w:kern w:val="32"/>
      <w:sz w:val="20"/>
      <w:szCs w:val="20"/>
      <w:lang w:val="en-GB"/>
    </w:rPr>
  </w:style>
  <w:style w:type="paragraph" w:customStyle="1" w:styleId="ANNEX-heading3">
    <w:name w:val="ANNEX-heading3"/>
    <w:basedOn w:val="Heading3"/>
    <w:next w:val="BodyText"/>
    <w:rsid w:val="00F7313E"/>
    <w:pPr>
      <w:keepLines w:val="0"/>
      <w:numPr>
        <w:ilvl w:val="0"/>
        <w:numId w:val="0"/>
      </w:numPr>
      <w:suppressAutoHyphens/>
      <w:spacing w:before="360" w:after="240" w:line="240" w:lineRule="auto"/>
      <w:ind w:left="1152" w:hanging="1152"/>
      <w:jc w:val="both"/>
      <w:outlineLvl w:val="3"/>
    </w:pPr>
    <w:rPr>
      <w:rFonts w:ascii="Arial" w:eastAsia="Times New Roman" w:hAnsi="Arial" w:cs="Arial"/>
      <w:color w:val="auto"/>
      <w:spacing w:val="8"/>
      <w:kern w:val="32"/>
      <w:sz w:val="20"/>
      <w:szCs w:val="20"/>
    </w:rPr>
  </w:style>
  <w:style w:type="paragraph" w:customStyle="1" w:styleId="ANNEX-heading4">
    <w:name w:val="ANNEX-heading4"/>
    <w:basedOn w:val="Heading4"/>
    <w:next w:val="Normal"/>
    <w:rsid w:val="00F7313E"/>
    <w:pPr>
      <w:keepLines w:val="0"/>
      <w:numPr>
        <w:ilvl w:val="0"/>
        <w:numId w:val="0"/>
      </w:numPr>
      <w:suppressAutoHyphens/>
      <w:spacing w:before="360" w:after="240" w:line="240" w:lineRule="auto"/>
      <w:ind w:left="1440" w:hanging="1440"/>
      <w:jc w:val="both"/>
      <w:outlineLvl w:val="4"/>
    </w:pPr>
    <w:rPr>
      <w:rFonts w:ascii="Arial" w:eastAsia="Times New Roman" w:hAnsi="Arial" w:cs="Arial"/>
      <w:i w:val="0"/>
      <w:iCs w:val="0"/>
      <w:color w:val="auto"/>
      <w:spacing w:val="8"/>
      <w:kern w:val="32"/>
      <w:sz w:val="20"/>
      <w:szCs w:val="20"/>
    </w:rPr>
  </w:style>
  <w:style w:type="paragraph" w:customStyle="1" w:styleId="ANNEX-heading5">
    <w:name w:val="ANNEX-heading5"/>
    <w:basedOn w:val="Heading5"/>
    <w:next w:val="Normal"/>
    <w:rsid w:val="00F7313E"/>
    <w:pPr>
      <w:keepLines w:val="0"/>
      <w:numPr>
        <w:ilvl w:val="0"/>
        <w:numId w:val="0"/>
      </w:numPr>
      <w:suppressAutoHyphens/>
      <w:spacing w:before="360" w:after="240" w:line="240" w:lineRule="auto"/>
      <w:ind w:left="1728" w:hanging="1728"/>
      <w:jc w:val="both"/>
      <w:outlineLvl w:val="5"/>
    </w:pPr>
    <w:rPr>
      <w:rFonts w:ascii="Arial" w:eastAsia="Times New Roman" w:hAnsi="Arial" w:cs="Arial"/>
      <w:b/>
      <w:bCs/>
      <w:iCs/>
      <w:color w:val="auto"/>
      <w:spacing w:val="8"/>
      <w:kern w:val="32"/>
      <w:sz w:val="20"/>
      <w:szCs w:val="20"/>
    </w:rPr>
  </w:style>
  <w:style w:type="paragraph" w:customStyle="1" w:styleId="ANNEX-heading1">
    <w:name w:val="ANNEX-heading1"/>
    <w:basedOn w:val="Heading1"/>
    <w:next w:val="BodyText"/>
    <w:rsid w:val="00F7313E"/>
    <w:pPr>
      <w:keepLines w:val="0"/>
      <w:numPr>
        <w:numId w:val="0"/>
      </w:numPr>
      <w:suppressAutoHyphens/>
      <w:spacing w:before="360" w:after="240" w:line="240" w:lineRule="auto"/>
      <w:ind w:left="576" w:hanging="576"/>
      <w:jc w:val="both"/>
      <w:outlineLvl w:val="1"/>
    </w:pPr>
    <w:rPr>
      <w:rFonts w:ascii="Arial" w:eastAsia="Times New Roman" w:hAnsi="Arial" w:cs="Arial"/>
      <w:color w:val="auto"/>
      <w:spacing w:val="8"/>
      <w:kern w:val="32"/>
      <w:sz w:val="20"/>
      <w:szCs w:val="22"/>
      <w:lang w:val="en-GB" w:eastAsia="zh-CN"/>
    </w:rPr>
  </w:style>
  <w:style w:type="paragraph" w:customStyle="1" w:styleId="pList">
    <w:name w:val="pList"/>
    <w:basedOn w:val="BodyText"/>
    <w:next w:val="BodyText"/>
    <w:qFormat/>
    <w:rsid w:val="00F7313E"/>
    <w:pPr>
      <w:spacing w:before="120" w:after="120" w:line="240" w:lineRule="auto"/>
      <w:ind w:left="2880" w:hanging="2160"/>
    </w:pPr>
  </w:style>
  <w:style w:type="paragraph" w:customStyle="1" w:styleId="EquationLong">
    <w:name w:val="Equation Long"/>
    <w:basedOn w:val="BodyText"/>
    <w:rsid w:val="00F7313E"/>
    <w:pPr>
      <w:tabs>
        <w:tab w:val="left" w:pos="2160"/>
      </w:tabs>
      <w:spacing w:after="0"/>
      <w:ind w:left="2160" w:hanging="1440"/>
      <w:jc w:val="left"/>
    </w:pPr>
    <w:rPr>
      <w:rFonts w:ascii="Cambria" w:hAnsi="Cambria"/>
      <w:i/>
      <w:sz w:val="22"/>
      <w:szCs w:val="22"/>
    </w:rPr>
  </w:style>
  <w:style w:type="paragraph" w:customStyle="1" w:styleId="EquationLong2">
    <w:name w:val="Equation Long 2"/>
    <w:basedOn w:val="EquationLong"/>
    <w:rsid w:val="00F7313E"/>
    <w:pPr>
      <w:keepNext/>
      <w:keepLines/>
      <w:tabs>
        <w:tab w:val="clear" w:pos="2160"/>
        <w:tab w:val="right" w:pos="9360"/>
      </w:tabs>
      <w:spacing w:before="0" w:after="240" w:line="240" w:lineRule="auto"/>
      <w:ind w:firstLine="0"/>
      <w:contextualSpacing/>
    </w:pPr>
    <w:rPr>
      <w:rFonts w:cs="Times New Roman"/>
      <w:i w:val="0"/>
      <w:noProof/>
      <w:spacing w:val="8"/>
    </w:rPr>
  </w:style>
  <w:style w:type="paragraph" w:customStyle="1" w:styleId="pListLast">
    <w:name w:val="pList Last"/>
    <w:basedOn w:val="pList"/>
    <w:rsid w:val="00F7313E"/>
    <w:pPr>
      <w:keepNext/>
      <w:keepLines/>
      <w:spacing w:after="240"/>
    </w:pPr>
    <w:rPr>
      <w:rFonts w:ascii="Cambria" w:hAnsi="Cambria"/>
      <w:i/>
      <w:iCs/>
      <w:sz w:val="22"/>
      <w:lang w:eastAsia="en-US"/>
    </w:rPr>
  </w:style>
  <w:style w:type="paragraph" w:customStyle="1" w:styleId="Equation">
    <w:name w:val="Equation"/>
    <w:basedOn w:val="BodyText"/>
    <w:next w:val="BodyText"/>
    <w:rsid w:val="00385FCB"/>
    <w:pPr>
      <w:tabs>
        <w:tab w:val="center" w:pos="4680"/>
        <w:tab w:val="right" w:pos="9360"/>
      </w:tabs>
      <w:jc w:val="left"/>
    </w:pPr>
    <w:rPr>
      <w:rFonts w:ascii="Cambria" w:hAnsi="Cambria"/>
      <w:i/>
      <w:sz w:val="22"/>
      <w:szCs w:val="22"/>
    </w:rPr>
  </w:style>
  <w:style w:type="paragraph" w:customStyle="1" w:styleId="HalfLine">
    <w:name w:val="Half Line"/>
    <w:basedOn w:val="Normal"/>
    <w:next w:val="Normal"/>
    <w:link w:val="HalfLineChar"/>
    <w:qFormat/>
    <w:rsid w:val="00D65182"/>
    <w:pPr>
      <w:spacing w:after="0" w:line="240" w:lineRule="auto"/>
    </w:pPr>
    <w:rPr>
      <w:sz w:val="8"/>
    </w:rPr>
  </w:style>
  <w:style w:type="character" w:customStyle="1" w:styleId="HalfLineChar">
    <w:name w:val="Half Line Char"/>
    <w:basedOn w:val="DefaultParagraphFont"/>
    <w:link w:val="HalfLine"/>
    <w:rsid w:val="00D65182"/>
    <w:rPr>
      <w:sz w:val="8"/>
    </w:rPr>
  </w:style>
  <w:style w:type="table" w:styleId="LightList-Accent2">
    <w:name w:val="Light List Accent 2"/>
    <w:basedOn w:val="TableNormal"/>
    <w:uiPriority w:val="61"/>
    <w:rsid w:val="005E382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ellBodyLeftCharChar">
    <w:name w:val="CellBodyLeft Char Char"/>
    <w:basedOn w:val="Body"/>
    <w:locked/>
    <w:rsid w:val="00807603"/>
    <w:pPr>
      <w:keepLines/>
      <w:tabs>
        <w:tab w:val="left" w:pos="240"/>
        <w:tab w:val="left" w:pos="480"/>
        <w:tab w:val="left" w:pos="720"/>
        <w:tab w:val="left" w:pos="960"/>
        <w:tab w:val="left" w:pos="1200"/>
        <w:tab w:val="left" w:pos="1440"/>
        <w:tab w:val="left" w:pos="1680"/>
        <w:tab w:val="left" w:pos="1920"/>
      </w:tabs>
      <w:spacing w:before="60" w:beforeAutospacing="1" w:after="60" w:line="200" w:lineRule="exact"/>
      <w:ind w:left="20" w:right="20"/>
    </w:pPr>
    <w:rPr>
      <w:rFonts w:ascii="Calibri" w:hAnsi="Calibri"/>
      <w:noProof/>
      <w:sz w:val="16"/>
    </w:rPr>
  </w:style>
  <w:style w:type="paragraph" w:customStyle="1" w:styleId="CellHeadingCenter">
    <w:name w:val="CellHeadingCenter"/>
    <w:basedOn w:val="Body"/>
    <w:locked/>
    <w:rsid w:val="00807603"/>
    <w:pPr>
      <w:keepNext/>
      <w:keepLines/>
      <w:spacing w:before="60" w:after="60" w:line="160" w:lineRule="exact"/>
      <w:ind w:left="43" w:right="43"/>
      <w:jc w:val="center"/>
    </w:pPr>
    <w:rPr>
      <w:rFonts w:ascii="Calibri" w:hAnsi="Calibri"/>
      <w:b/>
      <w:color w:val="0860A8"/>
      <w:sz w:val="16"/>
    </w:rPr>
  </w:style>
  <w:style w:type="paragraph" w:styleId="List">
    <w:name w:val="List"/>
    <w:basedOn w:val="BodyText"/>
    <w:autoRedefine/>
    <w:rsid w:val="00F276D2"/>
    <w:pPr>
      <w:numPr>
        <w:numId w:val="11"/>
      </w:numPr>
      <w:spacing w:before="0" w:after="120" w:line="240" w:lineRule="auto"/>
      <w:ind w:left="360"/>
    </w:pPr>
    <w:rPr>
      <w:lang w:eastAsia="en-US"/>
    </w:rPr>
  </w:style>
  <w:style w:type="paragraph" w:styleId="List3">
    <w:name w:val="List 3"/>
    <w:basedOn w:val="List2"/>
    <w:autoRedefine/>
    <w:rsid w:val="00F276D2"/>
    <w:pPr>
      <w:numPr>
        <w:numId w:val="8"/>
      </w:numPr>
      <w:tabs>
        <w:tab w:val="left" w:pos="1080"/>
      </w:tabs>
      <w:spacing w:after="120" w:line="240" w:lineRule="auto"/>
      <w:ind w:left="1080" w:hanging="1440"/>
      <w:contextualSpacing w:val="0"/>
      <w:jc w:val="both"/>
    </w:pPr>
    <w:rPr>
      <w:rFonts w:ascii="Arial" w:eastAsia="Times New Roman" w:hAnsi="Arial" w:cs="Arial"/>
      <w:i/>
      <w:sz w:val="18"/>
      <w:szCs w:val="18"/>
    </w:rPr>
  </w:style>
  <w:style w:type="paragraph" w:styleId="List2">
    <w:name w:val="List 2"/>
    <w:basedOn w:val="Normal"/>
    <w:uiPriority w:val="99"/>
    <w:semiHidden/>
    <w:unhideWhenUsed/>
    <w:rsid w:val="00F276D2"/>
    <w:pPr>
      <w:ind w:left="720" w:hanging="360"/>
      <w:contextualSpacing/>
    </w:pPr>
  </w:style>
  <w:style w:type="paragraph" w:customStyle="1" w:styleId="Action">
    <w:name w:val="Action"/>
    <w:basedOn w:val="BoxedNote"/>
    <w:link w:val="ActionChar"/>
    <w:qFormat/>
    <w:rsid w:val="00D31D5E"/>
    <w:pPr>
      <w:numPr>
        <w:numId w:val="12"/>
      </w:numPr>
      <w:outlineLvl w:val="4"/>
    </w:pPr>
    <w:rPr>
      <w:color w:val="FF0000"/>
    </w:rPr>
  </w:style>
  <w:style w:type="paragraph" w:styleId="PlainText">
    <w:name w:val="Plain Text"/>
    <w:basedOn w:val="Normal"/>
    <w:link w:val="PlainTextChar"/>
    <w:uiPriority w:val="99"/>
    <w:unhideWhenUsed/>
    <w:rsid w:val="00F11848"/>
    <w:pPr>
      <w:spacing w:after="0" w:line="240" w:lineRule="auto"/>
    </w:pPr>
    <w:rPr>
      <w:rFonts w:ascii="Consolas" w:eastAsiaTheme="minorHAnsi" w:hAnsi="Consolas" w:cs="Consolas"/>
      <w:sz w:val="21"/>
      <w:szCs w:val="21"/>
    </w:rPr>
  </w:style>
  <w:style w:type="character" w:customStyle="1" w:styleId="ActionChar">
    <w:name w:val="Action Char"/>
    <w:basedOn w:val="BoxedNoteChar"/>
    <w:link w:val="Action"/>
    <w:rsid w:val="00D31D5E"/>
    <w:rPr>
      <w:rFonts w:ascii="Arial" w:eastAsia="Times New Roman" w:hAnsi="Arial" w:cs="Arial"/>
      <w:color w:val="FF0000"/>
      <w:sz w:val="24"/>
      <w:szCs w:val="24"/>
    </w:rPr>
  </w:style>
  <w:style w:type="character" w:customStyle="1" w:styleId="PlainTextChar">
    <w:name w:val="Plain Text Char"/>
    <w:basedOn w:val="DefaultParagraphFont"/>
    <w:link w:val="PlainText"/>
    <w:uiPriority w:val="99"/>
    <w:rsid w:val="00F11848"/>
    <w:rPr>
      <w:rFonts w:ascii="Consolas" w:eastAsiaTheme="minorHAnsi" w:hAnsi="Consolas" w:cs="Consolas"/>
      <w:sz w:val="21"/>
      <w:szCs w:val="21"/>
    </w:rPr>
  </w:style>
  <w:style w:type="paragraph" w:customStyle="1" w:styleId="SubAction">
    <w:name w:val="SubAction"/>
    <w:basedOn w:val="Action"/>
    <w:link w:val="SubActionChar"/>
    <w:qFormat/>
    <w:rsid w:val="00E96C6E"/>
    <w:pPr>
      <w:numPr>
        <w:numId w:val="13"/>
      </w:numPr>
      <w:tabs>
        <w:tab w:val="left" w:leader="dot" w:pos="720"/>
      </w:tabs>
      <w:ind w:left="1440" w:hanging="1440"/>
      <w:outlineLvl w:val="9"/>
    </w:pPr>
  </w:style>
  <w:style w:type="character" w:customStyle="1" w:styleId="FileName">
    <w:name w:val="FileName"/>
    <w:basedOn w:val="DefaultParagraphFont"/>
    <w:uiPriority w:val="1"/>
    <w:qFormat/>
    <w:rsid w:val="00A90934"/>
    <w:rPr>
      <w:rFonts w:ascii="Arial Narrow" w:hAnsi="Arial Narrow"/>
      <w:b/>
      <w:i/>
      <w:color w:val="E36C0A" w:themeColor="accent6" w:themeShade="BF"/>
      <w:sz w:val="18"/>
    </w:rPr>
  </w:style>
  <w:style w:type="character" w:customStyle="1" w:styleId="SubActionChar">
    <w:name w:val="SubAction Char"/>
    <w:basedOn w:val="ActionChar"/>
    <w:link w:val="SubAction"/>
    <w:rsid w:val="00E96C6E"/>
    <w:rPr>
      <w:rFonts w:ascii="Arial" w:eastAsia="Times New Roman" w:hAnsi="Arial" w:cs="Arial"/>
      <w:color w:val="FF0000"/>
      <w:sz w:val="24"/>
      <w:szCs w:val="24"/>
    </w:rPr>
  </w:style>
  <w:style w:type="character" w:styleId="Hyperlink">
    <w:name w:val="Hyperlink"/>
    <w:uiPriority w:val="99"/>
    <w:rsid w:val="009E2D27"/>
    <w:rPr>
      <w:color w:val="0000FF"/>
      <w:u w:val="single"/>
    </w:rPr>
  </w:style>
  <w:style w:type="paragraph" w:customStyle="1" w:styleId="NoSpaceAfter">
    <w:name w:val="NoSpaceAfter"/>
    <w:basedOn w:val="Normal"/>
    <w:link w:val="NoSpaceAfterChar"/>
    <w:qFormat/>
    <w:rsid w:val="006C4C62"/>
    <w:pPr>
      <w:spacing w:after="0"/>
    </w:pPr>
  </w:style>
  <w:style w:type="character" w:customStyle="1" w:styleId="NoSpaceAfterChar">
    <w:name w:val="NoSpaceAfter Char"/>
    <w:basedOn w:val="DefaultParagraphFont"/>
    <w:link w:val="NoSpaceAfter"/>
    <w:rsid w:val="006C4C62"/>
  </w:style>
  <w:style w:type="character" w:customStyle="1" w:styleId="Control">
    <w:name w:val="Control"/>
    <w:uiPriority w:val="1"/>
    <w:qFormat/>
    <w:rsid w:val="00A2556B"/>
    <w:rPr>
      <w:i/>
      <w:u w:val="single"/>
    </w:rPr>
  </w:style>
  <w:style w:type="paragraph" w:styleId="ListNumber">
    <w:name w:val="List Number"/>
    <w:basedOn w:val="Normal"/>
    <w:unhideWhenUsed/>
    <w:qFormat/>
    <w:rsid w:val="00A90934"/>
    <w:pPr>
      <w:numPr>
        <w:numId w:val="24"/>
      </w:numPr>
      <w:spacing w:before="60"/>
      <w:contextualSpacing/>
    </w:pPr>
  </w:style>
  <w:style w:type="character" w:styleId="Emphasis">
    <w:name w:val="Emphasis"/>
    <w:basedOn w:val="DefaultParagraphFont"/>
    <w:uiPriority w:val="20"/>
    <w:qFormat/>
    <w:rsid w:val="00417B26"/>
    <w:rPr>
      <w:i/>
      <w:iCs/>
    </w:rPr>
  </w:style>
  <w:style w:type="table" w:styleId="GridTable5Dark-Accent1">
    <w:name w:val="Grid Table 5 Dark Accent 1"/>
    <w:basedOn w:val="TableNormal"/>
    <w:uiPriority w:val="50"/>
    <w:rsid w:val="009C0E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93662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3203">
      <w:bodyDiv w:val="1"/>
      <w:marLeft w:val="0"/>
      <w:marRight w:val="0"/>
      <w:marTop w:val="0"/>
      <w:marBottom w:val="0"/>
      <w:divBdr>
        <w:top w:val="none" w:sz="0" w:space="0" w:color="auto"/>
        <w:left w:val="none" w:sz="0" w:space="0" w:color="auto"/>
        <w:bottom w:val="none" w:sz="0" w:space="0" w:color="auto"/>
        <w:right w:val="none" w:sz="0" w:space="0" w:color="auto"/>
      </w:divBdr>
    </w:div>
    <w:div w:id="93980842">
      <w:bodyDiv w:val="1"/>
      <w:marLeft w:val="0"/>
      <w:marRight w:val="0"/>
      <w:marTop w:val="0"/>
      <w:marBottom w:val="0"/>
      <w:divBdr>
        <w:top w:val="none" w:sz="0" w:space="0" w:color="auto"/>
        <w:left w:val="none" w:sz="0" w:space="0" w:color="auto"/>
        <w:bottom w:val="none" w:sz="0" w:space="0" w:color="auto"/>
        <w:right w:val="none" w:sz="0" w:space="0" w:color="auto"/>
      </w:divBdr>
    </w:div>
    <w:div w:id="131754189">
      <w:bodyDiv w:val="1"/>
      <w:marLeft w:val="0"/>
      <w:marRight w:val="0"/>
      <w:marTop w:val="0"/>
      <w:marBottom w:val="0"/>
      <w:divBdr>
        <w:top w:val="none" w:sz="0" w:space="0" w:color="auto"/>
        <w:left w:val="none" w:sz="0" w:space="0" w:color="auto"/>
        <w:bottom w:val="none" w:sz="0" w:space="0" w:color="auto"/>
        <w:right w:val="none" w:sz="0" w:space="0" w:color="auto"/>
      </w:divBdr>
    </w:div>
    <w:div w:id="156464074">
      <w:bodyDiv w:val="1"/>
      <w:marLeft w:val="0"/>
      <w:marRight w:val="0"/>
      <w:marTop w:val="0"/>
      <w:marBottom w:val="0"/>
      <w:divBdr>
        <w:top w:val="none" w:sz="0" w:space="0" w:color="auto"/>
        <w:left w:val="none" w:sz="0" w:space="0" w:color="auto"/>
        <w:bottom w:val="none" w:sz="0" w:space="0" w:color="auto"/>
        <w:right w:val="none" w:sz="0" w:space="0" w:color="auto"/>
      </w:divBdr>
    </w:div>
    <w:div w:id="509370913">
      <w:bodyDiv w:val="1"/>
      <w:marLeft w:val="0"/>
      <w:marRight w:val="0"/>
      <w:marTop w:val="0"/>
      <w:marBottom w:val="0"/>
      <w:divBdr>
        <w:top w:val="none" w:sz="0" w:space="0" w:color="auto"/>
        <w:left w:val="none" w:sz="0" w:space="0" w:color="auto"/>
        <w:bottom w:val="none" w:sz="0" w:space="0" w:color="auto"/>
        <w:right w:val="none" w:sz="0" w:space="0" w:color="auto"/>
      </w:divBdr>
      <w:divsChild>
        <w:div w:id="2132632187">
          <w:marLeft w:val="0"/>
          <w:marRight w:val="0"/>
          <w:marTop w:val="0"/>
          <w:marBottom w:val="0"/>
          <w:divBdr>
            <w:top w:val="none" w:sz="0" w:space="0" w:color="auto"/>
            <w:left w:val="none" w:sz="0" w:space="0" w:color="auto"/>
            <w:bottom w:val="none" w:sz="0" w:space="0" w:color="auto"/>
            <w:right w:val="none" w:sz="0" w:space="0" w:color="auto"/>
          </w:divBdr>
          <w:divsChild>
            <w:div w:id="937762151">
              <w:marLeft w:val="0"/>
              <w:marRight w:val="0"/>
              <w:marTop w:val="0"/>
              <w:marBottom w:val="0"/>
              <w:divBdr>
                <w:top w:val="none" w:sz="0" w:space="0" w:color="auto"/>
                <w:left w:val="none" w:sz="0" w:space="0" w:color="auto"/>
                <w:bottom w:val="none" w:sz="0" w:space="0" w:color="auto"/>
                <w:right w:val="none" w:sz="0" w:space="0" w:color="auto"/>
              </w:divBdr>
              <w:divsChild>
                <w:div w:id="410126428">
                  <w:marLeft w:val="0"/>
                  <w:marRight w:val="0"/>
                  <w:marTop w:val="0"/>
                  <w:marBottom w:val="0"/>
                  <w:divBdr>
                    <w:top w:val="none" w:sz="0" w:space="0" w:color="auto"/>
                    <w:left w:val="none" w:sz="0" w:space="0" w:color="auto"/>
                    <w:bottom w:val="none" w:sz="0" w:space="0" w:color="auto"/>
                    <w:right w:val="none" w:sz="0" w:space="0" w:color="auto"/>
                  </w:divBdr>
                  <w:divsChild>
                    <w:div w:id="153566463">
                      <w:marLeft w:val="0"/>
                      <w:marRight w:val="0"/>
                      <w:marTop w:val="0"/>
                      <w:marBottom w:val="0"/>
                      <w:divBdr>
                        <w:top w:val="none" w:sz="0" w:space="0" w:color="auto"/>
                        <w:left w:val="none" w:sz="0" w:space="0" w:color="auto"/>
                        <w:bottom w:val="none" w:sz="0" w:space="0" w:color="auto"/>
                        <w:right w:val="none" w:sz="0" w:space="0" w:color="auto"/>
                      </w:divBdr>
                      <w:divsChild>
                        <w:div w:id="2075351236">
                          <w:marLeft w:val="0"/>
                          <w:marRight w:val="0"/>
                          <w:marTop w:val="0"/>
                          <w:marBottom w:val="0"/>
                          <w:divBdr>
                            <w:top w:val="none" w:sz="0" w:space="0" w:color="auto"/>
                            <w:left w:val="none" w:sz="0" w:space="0" w:color="auto"/>
                            <w:bottom w:val="none" w:sz="0" w:space="0" w:color="auto"/>
                            <w:right w:val="none" w:sz="0" w:space="0" w:color="auto"/>
                          </w:divBdr>
                          <w:divsChild>
                            <w:div w:id="492336216">
                              <w:marLeft w:val="0"/>
                              <w:marRight w:val="0"/>
                              <w:marTop w:val="0"/>
                              <w:marBottom w:val="0"/>
                              <w:divBdr>
                                <w:top w:val="none" w:sz="0" w:space="0" w:color="auto"/>
                                <w:left w:val="none" w:sz="0" w:space="0" w:color="auto"/>
                                <w:bottom w:val="none" w:sz="0" w:space="0" w:color="auto"/>
                                <w:right w:val="none" w:sz="0" w:space="0" w:color="auto"/>
                              </w:divBdr>
                              <w:divsChild>
                                <w:div w:id="669602032">
                                  <w:marLeft w:val="0"/>
                                  <w:marRight w:val="0"/>
                                  <w:marTop w:val="0"/>
                                  <w:marBottom w:val="0"/>
                                  <w:divBdr>
                                    <w:top w:val="none" w:sz="0" w:space="0" w:color="auto"/>
                                    <w:left w:val="single" w:sz="6" w:space="0" w:color="D4D4D4"/>
                                    <w:bottom w:val="none" w:sz="0" w:space="0" w:color="auto"/>
                                    <w:right w:val="single" w:sz="6" w:space="0" w:color="D4D4D4"/>
                                  </w:divBdr>
                                  <w:divsChild>
                                    <w:div w:id="1145850236">
                                      <w:marLeft w:val="0"/>
                                      <w:marRight w:val="0"/>
                                      <w:marTop w:val="0"/>
                                      <w:marBottom w:val="0"/>
                                      <w:divBdr>
                                        <w:top w:val="none" w:sz="0" w:space="0" w:color="auto"/>
                                        <w:left w:val="none" w:sz="0" w:space="0" w:color="auto"/>
                                        <w:bottom w:val="none" w:sz="0" w:space="0" w:color="auto"/>
                                        <w:right w:val="none" w:sz="0" w:space="0" w:color="auto"/>
                                      </w:divBdr>
                                      <w:divsChild>
                                        <w:div w:id="285279668">
                                          <w:marLeft w:val="0"/>
                                          <w:marRight w:val="0"/>
                                          <w:marTop w:val="0"/>
                                          <w:marBottom w:val="0"/>
                                          <w:divBdr>
                                            <w:top w:val="none" w:sz="0" w:space="0" w:color="auto"/>
                                            <w:left w:val="single" w:sz="6" w:space="0" w:color="D4D4D4"/>
                                            <w:bottom w:val="none" w:sz="0" w:space="0" w:color="auto"/>
                                            <w:right w:val="single" w:sz="6" w:space="0" w:color="D4D4D4"/>
                                          </w:divBdr>
                                          <w:divsChild>
                                            <w:div w:id="1733114120">
                                              <w:marLeft w:val="0"/>
                                              <w:marRight w:val="0"/>
                                              <w:marTop w:val="0"/>
                                              <w:marBottom w:val="0"/>
                                              <w:divBdr>
                                                <w:top w:val="none" w:sz="0" w:space="0" w:color="auto"/>
                                                <w:left w:val="none" w:sz="0" w:space="0" w:color="auto"/>
                                                <w:bottom w:val="none" w:sz="0" w:space="0" w:color="auto"/>
                                                <w:right w:val="none" w:sz="0" w:space="0" w:color="auto"/>
                                              </w:divBdr>
                                              <w:divsChild>
                                                <w:div w:id="11209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156563">
      <w:bodyDiv w:val="1"/>
      <w:marLeft w:val="0"/>
      <w:marRight w:val="0"/>
      <w:marTop w:val="0"/>
      <w:marBottom w:val="0"/>
      <w:divBdr>
        <w:top w:val="none" w:sz="0" w:space="0" w:color="auto"/>
        <w:left w:val="none" w:sz="0" w:space="0" w:color="auto"/>
        <w:bottom w:val="none" w:sz="0" w:space="0" w:color="auto"/>
        <w:right w:val="none" w:sz="0" w:space="0" w:color="auto"/>
      </w:divBdr>
    </w:div>
    <w:div w:id="855391207">
      <w:bodyDiv w:val="1"/>
      <w:marLeft w:val="0"/>
      <w:marRight w:val="0"/>
      <w:marTop w:val="0"/>
      <w:marBottom w:val="0"/>
      <w:divBdr>
        <w:top w:val="none" w:sz="0" w:space="0" w:color="auto"/>
        <w:left w:val="none" w:sz="0" w:space="0" w:color="auto"/>
        <w:bottom w:val="none" w:sz="0" w:space="0" w:color="auto"/>
        <w:right w:val="none" w:sz="0" w:space="0" w:color="auto"/>
      </w:divBdr>
      <w:divsChild>
        <w:div w:id="39862298">
          <w:marLeft w:val="446"/>
          <w:marRight w:val="0"/>
          <w:marTop w:val="0"/>
          <w:marBottom w:val="120"/>
          <w:divBdr>
            <w:top w:val="none" w:sz="0" w:space="0" w:color="auto"/>
            <w:left w:val="none" w:sz="0" w:space="0" w:color="auto"/>
            <w:bottom w:val="none" w:sz="0" w:space="0" w:color="auto"/>
            <w:right w:val="none" w:sz="0" w:space="0" w:color="auto"/>
          </w:divBdr>
        </w:div>
        <w:div w:id="169416488">
          <w:marLeft w:val="446"/>
          <w:marRight w:val="0"/>
          <w:marTop w:val="0"/>
          <w:marBottom w:val="120"/>
          <w:divBdr>
            <w:top w:val="none" w:sz="0" w:space="0" w:color="auto"/>
            <w:left w:val="none" w:sz="0" w:space="0" w:color="auto"/>
            <w:bottom w:val="none" w:sz="0" w:space="0" w:color="auto"/>
            <w:right w:val="none" w:sz="0" w:space="0" w:color="auto"/>
          </w:divBdr>
        </w:div>
        <w:div w:id="348413635">
          <w:marLeft w:val="1440"/>
          <w:marRight w:val="0"/>
          <w:marTop w:val="0"/>
          <w:marBottom w:val="120"/>
          <w:divBdr>
            <w:top w:val="none" w:sz="0" w:space="0" w:color="auto"/>
            <w:left w:val="none" w:sz="0" w:space="0" w:color="auto"/>
            <w:bottom w:val="none" w:sz="0" w:space="0" w:color="auto"/>
            <w:right w:val="none" w:sz="0" w:space="0" w:color="auto"/>
          </w:divBdr>
        </w:div>
        <w:div w:id="450436081">
          <w:marLeft w:val="1440"/>
          <w:marRight w:val="0"/>
          <w:marTop w:val="0"/>
          <w:marBottom w:val="120"/>
          <w:divBdr>
            <w:top w:val="none" w:sz="0" w:space="0" w:color="auto"/>
            <w:left w:val="none" w:sz="0" w:space="0" w:color="auto"/>
            <w:bottom w:val="none" w:sz="0" w:space="0" w:color="auto"/>
            <w:right w:val="none" w:sz="0" w:space="0" w:color="auto"/>
          </w:divBdr>
        </w:div>
        <w:div w:id="580943006">
          <w:marLeft w:val="1440"/>
          <w:marRight w:val="0"/>
          <w:marTop w:val="0"/>
          <w:marBottom w:val="120"/>
          <w:divBdr>
            <w:top w:val="none" w:sz="0" w:space="0" w:color="auto"/>
            <w:left w:val="none" w:sz="0" w:space="0" w:color="auto"/>
            <w:bottom w:val="none" w:sz="0" w:space="0" w:color="auto"/>
            <w:right w:val="none" w:sz="0" w:space="0" w:color="auto"/>
          </w:divBdr>
        </w:div>
        <w:div w:id="703017579">
          <w:marLeft w:val="1080"/>
          <w:marRight w:val="0"/>
          <w:marTop w:val="0"/>
          <w:marBottom w:val="120"/>
          <w:divBdr>
            <w:top w:val="none" w:sz="0" w:space="0" w:color="auto"/>
            <w:left w:val="none" w:sz="0" w:space="0" w:color="auto"/>
            <w:bottom w:val="none" w:sz="0" w:space="0" w:color="auto"/>
            <w:right w:val="none" w:sz="0" w:space="0" w:color="auto"/>
          </w:divBdr>
        </w:div>
        <w:div w:id="836336869">
          <w:marLeft w:val="446"/>
          <w:marRight w:val="0"/>
          <w:marTop w:val="0"/>
          <w:marBottom w:val="120"/>
          <w:divBdr>
            <w:top w:val="none" w:sz="0" w:space="0" w:color="auto"/>
            <w:left w:val="none" w:sz="0" w:space="0" w:color="auto"/>
            <w:bottom w:val="none" w:sz="0" w:space="0" w:color="auto"/>
            <w:right w:val="none" w:sz="0" w:space="0" w:color="auto"/>
          </w:divBdr>
        </w:div>
        <w:div w:id="1221406158">
          <w:marLeft w:val="1080"/>
          <w:marRight w:val="0"/>
          <w:marTop w:val="0"/>
          <w:marBottom w:val="120"/>
          <w:divBdr>
            <w:top w:val="none" w:sz="0" w:space="0" w:color="auto"/>
            <w:left w:val="none" w:sz="0" w:space="0" w:color="auto"/>
            <w:bottom w:val="none" w:sz="0" w:space="0" w:color="auto"/>
            <w:right w:val="none" w:sz="0" w:space="0" w:color="auto"/>
          </w:divBdr>
        </w:div>
        <w:div w:id="1934625534">
          <w:marLeft w:val="1440"/>
          <w:marRight w:val="0"/>
          <w:marTop w:val="0"/>
          <w:marBottom w:val="120"/>
          <w:divBdr>
            <w:top w:val="none" w:sz="0" w:space="0" w:color="auto"/>
            <w:left w:val="none" w:sz="0" w:space="0" w:color="auto"/>
            <w:bottom w:val="none" w:sz="0" w:space="0" w:color="auto"/>
            <w:right w:val="none" w:sz="0" w:space="0" w:color="auto"/>
          </w:divBdr>
        </w:div>
      </w:divsChild>
    </w:div>
    <w:div w:id="1031569109">
      <w:bodyDiv w:val="1"/>
      <w:marLeft w:val="0"/>
      <w:marRight w:val="0"/>
      <w:marTop w:val="0"/>
      <w:marBottom w:val="0"/>
      <w:divBdr>
        <w:top w:val="none" w:sz="0" w:space="0" w:color="auto"/>
        <w:left w:val="none" w:sz="0" w:space="0" w:color="auto"/>
        <w:bottom w:val="none" w:sz="0" w:space="0" w:color="auto"/>
        <w:right w:val="none" w:sz="0" w:space="0" w:color="auto"/>
      </w:divBdr>
      <w:divsChild>
        <w:div w:id="170880373">
          <w:marLeft w:val="1080"/>
          <w:marRight w:val="0"/>
          <w:marTop w:val="0"/>
          <w:marBottom w:val="120"/>
          <w:divBdr>
            <w:top w:val="none" w:sz="0" w:space="0" w:color="auto"/>
            <w:left w:val="none" w:sz="0" w:space="0" w:color="auto"/>
            <w:bottom w:val="none" w:sz="0" w:space="0" w:color="auto"/>
            <w:right w:val="none" w:sz="0" w:space="0" w:color="auto"/>
          </w:divBdr>
        </w:div>
        <w:div w:id="649673502">
          <w:marLeft w:val="1080"/>
          <w:marRight w:val="0"/>
          <w:marTop w:val="0"/>
          <w:marBottom w:val="120"/>
          <w:divBdr>
            <w:top w:val="none" w:sz="0" w:space="0" w:color="auto"/>
            <w:left w:val="none" w:sz="0" w:space="0" w:color="auto"/>
            <w:bottom w:val="none" w:sz="0" w:space="0" w:color="auto"/>
            <w:right w:val="none" w:sz="0" w:space="0" w:color="auto"/>
          </w:divBdr>
        </w:div>
        <w:div w:id="951669057">
          <w:marLeft w:val="1080"/>
          <w:marRight w:val="0"/>
          <w:marTop w:val="0"/>
          <w:marBottom w:val="120"/>
          <w:divBdr>
            <w:top w:val="none" w:sz="0" w:space="0" w:color="auto"/>
            <w:left w:val="none" w:sz="0" w:space="0" w:color="auto"/>
            <w:bottom w:val="none" w:sz="0" w:space="0" w:color="auto"/>
            <w:right w:val="none" w:sz="0" w:space="0" w:color="auto"/>
          </w:divBdr>
        </w:div>
        <w:div w:id="1120760919">
          <w:marLeft w:val="1080"/>
          <w:marRight w:val="0"/>
          <w:marTop w:val="0"/>
          <w:marBottom w:val="120"/>
          <w:divBdr>
            <w:top w:val="none" w:sz="0" w:space="0" w:color="auto"/>
            <w:left w:val="none" w:sz="0" w:space="0" w:color="auto"/>
            <w:bottom w:val="none" w:sz="0" w:space="0" w:color="auto"/>
            <w:right w:val="none" w:sz="0" w:space="0" w:color="auto"/>
          </w:divBdr>
        </w:div>
        <w:div w:id="1292394180">
          <w:marLeft w:val="446"/>
          <w:marRight w:val="0"/>
          <w:marTop w:val="0"/>
          <w:marBottom w:val="120"/>
          <w:divBdr>
            <w:top w:val="none" w:sz="0" w:space="0" w:color="auto"/>
            <w:left w:val="none" w:sz="0" w:space="0" w:color="auto"/>
            <w:bottom w:val="none" w:sz="0" w:space="0" w:color="auto"/>
            <w:right w:val="none" w:sz="0" w:space="0" w:color="auto"/>
          </w:divBdr>
        </w:div>
        <w:div w:id="1310668962">
          <w:marLeft w:val="1080"/>
          <w:marRight w:val="0"/>
          <w:marTop w:val="0"/>
          <w:marBottom w:val="120"/>
          <w:divBdr>
            <w:top w:val="none" w:sz="0" w:space="0" w:color="auto"/>
            <w:left w:val="none" w:sz="0" w:space="0" w:color="auto"/>
            <w:bottom w:val="none" w:sz="0" w:space="0" w:color="auto"/>
            <w:right w:val="none" w:sz="0" w:space="0" w:color="auto"/>
          </w:divBdr>
        </w:div>
        <w:div w:id="2138909076">
          <w:marLeft w:val="1440"/>
          <w:marRight w:val="0"/>
          <w:marTop w:val="0"/>
          <w:marBottom w:val="120"/>
          <w:divBdr>
            <w:top w:val="none" w:sz="0" w:space="0" w:color="auto"/>
            <w:left w:val="none" w:sz="0" w:space="0" w:color="auto"/>
            <w:bottom w:val="none" w:sz="0" w:space="0" w:color="auto"/>
            <w:right w:val="none" w:sz="0" w:space="0" w:color="auto"/>
          </w:divBdr>
        </w:div>
      </w:divsChild>
    </w:div>
    <w:div w:id="1228806770">
      <w:bodyDiv w:val="1"/>
      <w:marLeft w:val="0"/>
      <w:marRight w:val="0"/>
      <w:marTop w:val="0"/>
      <w:marBottom w:val="0"/>
      <w:divBdr>
        <w:top w:val="none" w:sz="0" w:space="0" w:color="auto"/>
        <w:left w:val="none" w:sz="0" w:space="0" w:color="auto"/>
        <w:bottom w:val="none" w:sz="0" w:space="0" w:color="auto"/>
        <w:right w:val="none" w:sz="0" w:space="0" w:color="auto"/>
      </w:divBdr>
      <w:divsChild>
        <w:div w:id="1784572847">
          <w:marLeft w:val="0"/>
          <w:marRight w:val="0"/>
          <w:marTop w:val="0"/>
          <w:marBottom w:val="0"/>
          <w:divBdr>
            <w:top w:val="none" w:sz="0" w:space="0" w:color="auto"/>
            <w:left w:val="none" w:sz="0" w:space="0" w:color="auto"/>
            <w:bottom w:val="none" w:sz="0" w:space="0" w:color="auto"/>
            <w:right w:val="none" w:sz="0" w:space="0" w:color="auto"/>
          </w:divBdr>
          <w:divsChild>
            <w:div w:id="1217428718">
              <w:marLeft w:val="0"/>
              <w:marRight w:val="0"/>
              <w:marTop w:val="0"/>
              <w:marBottom w:val="0"/>
              <w:divBdr>
                <w:top w:val="none" w:sz="0" w:space="0" w:color="auto"/>
                <w:left w:val="none" w:sz="0" w:space="0" w:color="auto"/>
                <w:bottom w:val="none" w:sz="0" w:space="0" w:color="auto"/>
                <w:right w:val="none" w:sz="0" w:space="0" w:color="auto"/>
              </w:divBdr>
              <w:divsChild>
                <w:div w:id="60644964">
                  <w:marLeft w:val="0"/>
                  <w:marRight w:val="0"/>
                  <w:marTop w:val="0"/>
                  <w:marBottom w:val="0"/>
                  <w:divBdr>
                    <w:top w:val="none" w:sz="0" w:space="0" w:color="auto"/>
                    <w:left w:val="none" w:sz="0" w:space="0" w:color="auto"/>
                    <w:bottom w:val="none" w:sz="0" w:space="0" w:color="auto"/>
                    <w:right w:val="none" w:sz="0" w:space="0" w:color="auto"/>
                  </w:divBdr>
                  <w:divsChild>
                    <w:div w:id="611204617">
                      <w:marLeft w:val="0"/>
                      <w:marRight w:val="0"/>
                      <w:marTop w:val="0"/>
                      <w:marBottom w:val="0"/>
                      <w:divBdr>
                        <w:top w:val="none" w:sz="0" w:space="0" w:color="auto"/>
                        <w:left w:val="none" w:sz="0" w:space="0" w:color="auto"/>
                        <w:bottom w:val="none" w:sz="0" w:space="0" w:color="auto"/>
                        <w:right w:val="none" w:sz="0" w:space="0" w:color="auto"/>
                      </w:divBdr>
                      <w:divsChild>
                        <w:div w:id="916398333">
                          <w:marLeft w:val="0"/>
                          <w:marRight w:val="0"/>
                          <w:marTop w:val="0"/>
                          <w:marBottom w:val="0"/>
                          <w:divBdr>
                            <w:top w:val="none" w:sz="0" w:space="0" w:color="auto"/>
                            <w:left w:val="none" w:sz="0" w:space="0" w:color="auto"/>
                            <w:bottom w:val="none" w:sz="0" w:space="0" w:color="auto"/>
                            <w:right w:val="none" w:sz="0" w:space="0" w:color="auto"/>
                          </w:divBdr>
                          <w:divsChild>
                            <w:div w:id="63182828">
                              <w:marLeft w:val="0"/>
                              <w:marRight w:val="0"/>
                              <w:marTop w:val="0"/>
                              <w:marBottom w:val="0"/>
                              <w:divBdr>
                                <w:top w:val="none" w:sz="0" w:space="0" w:color="auto"/>
                                <w:left w:val="none" w:sz="0" w:space="0" w:color="auto"/>
                                <w:bottom w:val="none" w:sz="0" w:space="0" w:color="auto"/>
                                <w:right w:val="none" w:sz="0" w:space="0" w:color="auto"/>
                              </w:divBdr>
                              <w:divsChild>
                                <w:div w:id="125318201">
                                  <w:marLeft w:val="0"/>
                                  <w:marRight w:val="0"/>
                                  <w:marTop w:val="0"/>
                                  <w:marBottom w:val="0"/>
                                  <w:divBdr>
                                    <w:top w:val="none" w:sz="0" w:space="0" w:color="auto"/>
                                    <w:left w:val="single" w:sz="6" w:space="0" w:color="D4D4D4"/>
                                    <w:bottom w:val="none" w:sz="0" w:space="0" w:color="auto"/>
                                    <w:right w:val="single" w:sz="6" w:space="0" w:color="D4D4D4"/>
                                  </w:divBdr>
                                  <w:divsChild>
                                    <w:div w:id="1947883246">
                                      <w:marLeft w:val="0"/>
                                      <w:marRight w:val="0"/>
                                      <w:marTop w:val="0"/>
                                      <w:marBottom w:val="0"/>
                                      <w:divBdr>
                                        <w:top w:val="none" w:sz="0" w:space="0" w:color="auto"/>
                                        <w:left w:val="none" w:sz="0" w:space="0" w:color="auto"/>
                                        <w:bottom w:val="none" w:sz="0" w:space="0" w:color="auto"/>
                                        <w:right w:val="none" w:sz="0" w:space="0" w:color="auto"/>
                                      </w:divBdr>
                                      <w:divsChild>
                                        <w:div w:id="845557946">
                                          <w:marLeft w:val="0"/>
                                          <w:marRight w:val="0"/>
                                          <w:marTop w:val="0"/>
                                          <w:marBottom w:val="0"/>
                                          <w:divBdr>
                                            <w:top w:val="none" w:sz="0" w:space="0" w:color="auto"/>
                                            <w:left w:val="single" w:sz="6" w:space="0" w:color="D4D4D4"/>
                                            <w:bottom w:val="none" w:sz="0" w:space="0" w:color="auto"/>
                                            <w:right w:val="single" w:sz="6" w:space="0" w:color="D4D4D4"/>
                                          </w:divBdr>
                                          <w:divsChild>
                                            <w:div w:id="738211828">
                                              <w:marLeft w:val="0"/>
                                              <w:marRight w:val="0"/>
                                              <w:marTop w:val="0"/>
                                              <w:marBottom w:val="0"/>
                                              <w:divBdr>
                                                <w:top w:val="none" w:sz="0" w:space="0" w:color="auto"/>
                                                <w:left w:val="none" w:sz="0" w:space="0" w:color="auto"/>
                                                <w:bottom w:val="none" w:sz="0" w:space="0" w:color="auto"/>
                                                <w:right w:val="none" w:sz="0" w:space="0" w:color="auto"/>
                                              </w:divBdr>
                                              <w:divsChild>
                                                <w:div w:id="5705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881365">
      <w:bodyDiv w:val="1"/>
      <w:marLeft w:val="0"/>
      <w:marRight w:val="0"/>
      <w:marTop w:val="0"/>
      <w:marBottom w:val="0"/>
      <w:divBdr>
        <w:top w:val="none" w:sz="0" w:space="0" w:color="auto"/>
        <w:left w:val="none" w:sz="0" w:space="0" w:color="auto"/>
        <w:bottom w:val="none" w:sz="0" w:space="0" w:color="auto"/>
        <w:right w:val="none" w:sz="0" w:space="0" w:color="auto"/>
      </w:divBdr>
      <w:divsChild>
        <w:div w:id="16202571">
          <w:marLeft w:val="446"/>
          <w:marRight w:val="0"/>
          <w:marTop w:val="0"/>
          <w:marBottom w:val="120"/>
          <w:divBdr>
            <w:top w:val="none" w:sz="0" w:space="0" w:color="auto"/>
            <w:left w:val="none" w:sz="0" w:space="0" w:color="auto"/>
            <w:bottom w:val="none" w:sz="0" w:space="0" w:color="auto"/>
            <w:right w:val="none" w:sz="0" w:space="0" w:color="auto"/>
          </w:divBdr>
        </w:div>
        <w:div w:id="261768332">
          <w:marLeft w:val="446"/>
          <w:marRight w:val="0"/>
          <w:marTop w:val="0"/>
          <w:marBottom w:val="120"/>
          <w:divBdr>
            <w:top w:val="none" w:sz="0" w:space="0" w:color="auto"/>
            <w:left w:val="none" w:sz="0" w:space="0" w:color="auto"/>
            <w:bottom w:val="none" w:sz="0" w:space="0" w:color="auto"/>
            <w:right w:val="none" w:sz="0" w:space="0" w:color="auto"/>
          </w:divBdr>
        </w:div>
        <w:div w:id="356779138">
          <w:marLeft w:val="446"/>
          <w:marRight w:val="0"/>
          <w:marTop w:val="0"/>
          <w:marBottom w:val="120"/>
          <w:divBdr>
            <w:top w:val="none" w:sz="0" w:space="0" w:color="auto"/>
            <w:left w:val="none" w:sz="0" w:space="0" w:color="auto"/>
            <w:bottom w:val="none" w:sz="0" w:space="0" w:color="auto"/>
            <w:right w:val="none" w:sz="0" w:space="0" w:color="auto"/>
          </w:divBdr>
        </w:div>
        <w:div w:id="446436815">
          <w:marLeft w:val="446"/>
          <w:marRight w:val="0"/>
          <w:marTop w:val="0"/>
          <w:marBottom w:val="120"/>
          <w:divBdr>
            <w:top w:val="none" w:sz="0" w:space="0" w:color="auto"/>
            <w:left w:val="none" w:sz="0" w:space="0" w:color="auto"/>
            <w:bottom w:val="none" w:sz="0" w:space="0" w:color="auto"/>
            <w:right w:val="none" w:sz="0" w:space="0" w:color="auto"/>
          </w:divBdr>
        </w:div>
        <w:div w:id="1252009877">
          <w:marLeft w:val="1094"/>
          <w:marRight w:val="0"/>
          <w:marTop w:val="0"/>
          <w:marBottom w:val="0"/>
          <w:divBdr>
            <w:top w:val="none" w:sz="0" w:space="0" w:color="auto"/>
            <w:left w:val="none" w:sz="0" w:space="0" w:color="auto"/>
            <w:bottom w:val="none" w:sz="0" w:space="0" w:color="auto"/>
            <w:right w:val="none" w:sz="0" w:space="0" w:color="auto"/>
          </w:divBdr>
        </w:div>
        <w:div w:id="1252162694">
          <w:marLeft w:val="446"/>
          <w:marRight w:val="0"/>
          <w:marTop w:val="0"/>
          <w:marBottom w:val="120"/>
          <w:divBdr>
            <w:top w:val="none" w:sz="0" w:space="0" w:color="auto"/>
            <w:left w:val="none" w:sz="0" w:space="0" w:color="auto"/>
            <w:bottom w:val="none" w:sz="0" w:space="0" w:color="auto"/>
            <w:right w:val="none" w:sz="0" w:space="0" w:color="auto"/>
          </w:divBdr>
        </w:div>
        <w:div w:id="1300111050">
          <w:marLeft w:val="1094"/>
          <w:marRight w:val="0"/>
          <w:marTop w:val="0"/>
          <w:marBottom w:val="0"/>
          <w:divBdr>
            <w:top w:val="none" w:sz="0" w:space="0" w:color="auto"/>
            <w:left w:val="none" w:sz="0" w:space="0" w:color="auto"/>
            <w:bottom w:val="none" w:sz="0" w:space="0" w:color="auto"/>
            <w:right w:val="none" w:sz="0" w:space="0" w:color="auto"/>
          </w:divBdr>
        </w:div>
        <w:div w:id="1562329349">
          <w:marLeft w:val="1094"/>
          <w:marRight w:val="0"/>
          <w:marTop w:val="0"/>
          <w:marBottom w:val="0"/>
          <w:divBdr>
            <w:top w:val="none" w:sz="0" w:space="0" w:color="auto"/>
            <w:left w:val="none" w:sz="0" w:space="0" w:color="auto"/>
            <w:bottom w:val="none" w:sz="0" w:space="0" w:color="auto"/>
            <w:right w:val="none" w:sz="0" w:space="0" w:color="auto"/>
          </w:divBdr>
        </w:div>
        <w:div w:id="1591738713">
          <w:marLeft w:val="446"/>
          <w:marRight w:val="0"/>
          <w:marTop w:val="0"/>
          <w:marBottom w:val="120"/>
          <w:divBdr>
            <w:top w:val="none" w:sz="0" w:space="0" w:color="auto"/>
            <w:left w:val="none" w:sz="0" w:space="0" w:color="auto"/>
            <w:bottom w:val="none" w:sz="0" w:space="0" w:color="auto"/>
            <w:right w:val="none" w:sz="0" w:space="0" w:color="auto"/>
          </w:divBdr>
        </w:div>
        <w:div w:id="1718814037">
          <w:marLeft w:val="446"/>
          <w:marRight w:val="0"/>
          <w:marTop w:val="0"/>
          <w:marBottom w:val="120"/>
          <w:divBdr>
            <w:top w:val="none" w:sz="0" w:space="0" w:color="auto"/>
            <w:left w:val="none" w:sz="0" w:space="0" w:color="auto"/>
            <w:bottom w:val="none" w:sz="0" w:space="0" w:color="auto"/>
            <w:right w:val="none" w:sz="0" w:space="0" w:color="auto"/>
          </w:divBdr>
        </w:div>
        <w:div w:id="1914967535">
          <w:marLeft w:val="446"/>
          <w:marRight w:val="0"/>
          <w:marTop w:val="0"/>
          <w:marBottom w:val="120"/>
          <w:divBdr>
            <w:top w:val="none" w:sz="0" w:space="0" w:color="auto"/>
            <w:left w:val="none" w:sz="0" w:space="0" w:color="auto"/>
            <w:bottom w:val="none" w:sz="0" w:space="0" w:color="auto"/>
            <w:right w:val="none" w:sz="0" w:space="0" w:color="auto"/>
          </w:divBdr>
        </w:div>
      </w:divsChild>
    </w:div>
    <w:div w:id="13884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vsdx"/><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customXml" Target="../customXml/item2.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package" Target="embeddings/Microsoft_Visio_Drawing5.vsdx"/><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42A6FD2E7D4FDAA468BCB1F9E787EA"/>
        <w:category>
          <w:name w:val="General"/>
          <w:gallery w:val="placeholder"/>
        </w:category>
        <w:types>
          <w:type w:val="bbPlcHdr"/>
        </w:types>
        <w:behaviors>
          <w:behavior w:val="content"/>
        </w:behaviors>
        <w:guid w:val="{CF0A1E08-787E-4ED8-BB0F-14BBEF5950A3}"/>
      </w:docPartPr>
      <w:docPartBody>
        <w:p w:rsidR="0030773F" w:rsidRDefault="0030773F" w:rsidP="0030773F">
          <w:pPr>
            <w:pStyle w:val="8342A6FD2E7D4FDAA468BCB1F9E787EA"/>
          </w:pPr>
          <w:r>
            <w:rPr>
              <w:color w:val="FFFFFF" w:themeColor="background1"/>
              <w:spacing w:val="60"/>
            </w:rPr>
            <w:t>[Type the company address]</w:t>
          </w:r>
        </w:p>
      </w:docPartBody>
    </w:docPart>
    <w:docPart>
      <w:docPartPr>
        <w:name w:val="F0D3EB1265EA4687953E3AD2A3DEF357"/>
        <w:category>
          <w:name w:val="General"/>
          <w:gallery w:val="placeholder"/>
        </w:category>
        <w:types>
          <w:type w:val="bbPlcHdr"/>
        </w:types>
        <w:behaviors>
          <w:behavior w:val="content"/>
        </w:behaviors>
        <w:guid w:val="{E7A91885-06CC-41B0-937A-FC230CEE3DBB}"/>
      </w:docPartPr>
      <w:docPartBody>
        <w:p w:rsidR="0030773F" w:rsidRDefault="0030773F" w:rsidP="0030773F">
          <w:pPr>
            <w:pStyle w:val="F0D3EB1265EA4687953E3AD2A3DEF3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0773F"/>
    <w:rsid w:val="00014485"/>
    <w:rsid w:val="00014816"/>
    <w:rsid w:val="00045948"/>
    <w:rsid w:val="000953AC"/>
    <w:rsid w:val="000B2A82"/>
    <w:rsid w:val="000B46B5"/>
    <w:rsid w:val="001A494F"/>
    <w:rsid w:val="001D3312"/>
    <w:rsid w:val="00237B0E"/>
    <w:rsid w:val="00280885"/>
    <w:rsid w:val="00297595"/>
    <w:rsid w:val="002C43AC"/>
    <w:rsid w:val="002E5D07"/>
    <w:rsid w:val="0030773F"/>
    <w:rsid w:val="0032701B"/>
    <w:rsid w:val="00337DFA"/>
    <w:rsid w:val="00360522"/>
    <w:rsid w:val="003833C4"/>
    <w:rsid w:val="003A0048"/>
    <w:rsid w:val="003A4BBB"/>
    <w:rsid w:val="003D71C8"/>
    <w:rsid w:val="003E5CBE"/>
    <w:rsid w:val="004177D6"/>
    <w:rsid w:val="00433CA6"/>
    <w:rsid w:val="00486B44"/>
    <w:rsid w:val="00497CC2"/>
    <w:rsid w:val="004C2626"/>
    <w:rsid w:val="004C3418"/>
    <w:rsid w:val="004D6007"/>
    <w:rsid w:val="00573B49"/>
    <w:rsid w:val="005A6A0D"/>
    <w:rsid w:val="0063680E"/>
    <w:rsid w:val="00645C7C"/>
    <w:rsid w:val="0064760D"/>
    <w:rsid w:val="00652B40"/>
    <w:rsid w:val="006C79B3"/>
    <w:rsid w:val="006D0C6C"/>
    <w:rsid w:val="006D4A38"/>
    <w:rsid w:val="00717A71"/>
    <w:rsid w:val="00777172"/>
    <w:rsid w:val="007B27CD"/>
    <w:rsid w:val="007C2D80"/>
    <w:rsid w:val="007E7EFD"/>
    <w:rsid w:val="00820436"/>
    <w:rsid w:val="00857451"/>
    <w:rsid w:val="00871542"/>
    <w:rsid w:val="00892622"/>
    <w:rsid w:val="008C032A"/>
    <w:rsid w:val="008D60C1"/>
    <w:rsid w:val="008F213C"/>
    <w:rsid w:val="009407CC"/>
    <w:rsid w:val="009D0FB5"/>
    <w:rsid w:val="00A16BA2"/>
    <w:rsid w:val="00A83C01"/>
    <w:rsid w:val="00A85941"/>
    <w:rsid w:val="00A87E0C"/>
    <w:rsid w:val="00B27F0E"/>
    <w:rsid w:val="00B336E0"/>
    <w:rsid w:val="00B750E0"/>
    <w:rsid w:val="00B802F1"/>
    <w:rsid w:val="00BA3CA3"/>
    <w:rsid w:val="00BB6C8A"/>
    <w:rsid w:val="00BC0BDD"/>
    <w:rsid w:val="00BC0F43"/>
    <w:rsid w:val="00BD78FF"/>
    <w:rsid w:val="00C02888"/>
    <w:rsid w:val="00C155C2"/>
    <w:rsid w:val="00C6133E"/>
    <w:rsid w:val="00C748C7"/>
    <w:rsid w:val="00C86CD4"/>
    <w:rsid w:val="00D03725"/>
    <w:rsid w:val="00D357F2"/>
    <w:rsid w:val="00D75699"/>
    <w:rsid w:val="00DC73C4"/>
    <w:rsid w:val="00E056AA"/>
    <w:rsid w:val="00E32F4B"/>
    <w:rsid w:val="00E66259"/>
    <w:rsid w:val="00EB4866"/>
    <w:rsid w:val="00EC13F9"/>
    <w:rsid w:val="00ED0F4C"/>
    <w:rsid w:val="00F02E83"/>
    <w:rsid w:val="00F35EC2"/>
    <w:rsid w:val="00F65F98"/>
    <w:rsid w:val="00FA4B9B"/>
    <w:rsid w:val="00F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2881CC2AB45FBB9D593C0FC648D68">
    <w:name w:val="AA32881CC2AB45FBB9D593C0FC648D68"/>
    <w:rsid w:val="0030773F"/>
  </w:style>
  <w:style w:type="paragraph" w:customStyle="1" w:styleId="27787C1EA3324911B0C5B0F2A54C88EB">
    <w:name w:val="27787C1EA3324911B0C5B0F2A54C88EB"/>
    <w:rsid w:val="0030773F"/>
  </w:style>
  <w:style w:type="paragraph" w:customStyle="1" w:styleId="E58C620E9F2D441C8CE04097098BC9CF">
    <w:name w:val="E58C620E9F2D441C8CE04097098BC9CF"/>
    <w:rsid w:val="0030773F"/>
  </w:style>
  <w:style w:type="paragraph" w:customStyle="1" w:styleId="152436BFA3F24C76A4FA487D4ADC060F">
    <w:name w:val="152436BFA3F24C76A4FA487D4ADC060F"/>
    <w:rsid w:val="0030773F"/>
  </w:style>
  <w:style w:type="paragraph" w:customStyle="1" w:styleId="ACF89C04BE0D422F8C91D0EFACB75AD9">
    <w:name w:val="ACF89C04BE0D422F8C91D0EFACB75AD9"/>
    <w:rsid w:val="0030773F"/>
  </w:style>
  <w:style w:type="paragraph" w:customStyle="1" w:styleId="B70E83EC007742B5AE28D0DA2289771F">
    <w:name w:val="B70E83EC007742B5AE28D0DA2289771F"/>
    <w:rsid w:val="0030773F"/>
  </w:style>
  <w:style w:type="paragraph" w:customStyle="1" w:styleId="8342A6FD2E7D4FDAA468BCB1F9E787EA">
    <w:name w:val="8342A6FD2E7D4FDAA468BCB1F9E787EA"/>
    <w:rsid w:val="0030773F"/>
  </w:style>
  <w:style w:type="paragraph" w:customStyle="1" w:styleId="F0D3EB1265EA4687953E3AD2A3DEF357">
    <w:name w:val="F0D3EB1265EA4687953E3AD2A3DEF357"/>
    <w:rsid w:val="00307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Technology Solutions Enabling   Intel® TXT/BtG Tools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85A17-0A34-4F1E-807A-49B8F44C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13475</TotalTime>
  <Pages>41</Pages>
  <Words>14223</Words>
  <Characters>71233</Characters>
  <Application>Microsoft Office Word</Application>
  <DocSecurity>0</DocSecurity>
  <Lines>1512</Lines>
  <Paragraphs>1058</Paragraphs>
  <ScaleCrop>false</ScaleCrop>
  <HeadingPairs>
    <vt:vector size="2" baseType="variant">
      <vt:variant>
        <vt:lpstr>Title</vt:lpstr>
      </vt:variant>
      <vt:variant>
        <vt:i4>1</vt:i4>
      </vt:variant>
    </vt:vector>
  </HeadingPairs>
  <TitlesOfParts>
    <vt:vector size="1" baseType="lpstr">
      <vt:lpstr>Intel® TXT/BTG – BpmGen2 Tool User Guide</vt:lpstr>
    </vt:vector>
  </TitlesOfParts>
  <Company>Intel Corporation</Company>
  <LinksUpToDate>false</LinksUpToDate>
  <CharactersWithSpaces>84989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TXT/BTG – BpmGen2 Tool User Guide</dc:title>
  <dc:subject/>
  <dc:creator>wfutral</dc:creator>
  <cp:keywords>CTPClassification=CTP_PUBLIC:VisualMarkings=</cp:keywords>
  <dc:description/>
  <cp:lastModifiedBy>Futral, William</cp:lastModifiedBy>
  <cp:revision>3</cp:revision>
  <cp:lastPrinted>2017-10-17T16:57:00Z</cp:lastPrinted>
  <dcterms:created xsi:type="dcterms:W3CDTF">2017-10-11T19:18:00Z</dcterms:created>
  <dcterms:modified xsi:type="dcterms:W3CDTF">2017-11-02T22:06:00Z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82140419-e876-4f1b-ae5f-afd60eb2d219</vt:lpwstr>
  </property>
  <property fmtid="{D5CDD505-2E9C-101B-9397-08002B2CF9AE}" pid="3" name="CTP_TimeStamp">
    <vt:lpwstr>2017-11-02 22:06:21Z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