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07DBC" w14:textId="50060D24" w:rsidR="00C37683" w:rsidRPr="00DD7C5A" w:rsidRDefault="00A747A4" w:rsidP="00417B20">
      <w:pPr>
        <w:pStyle w:val="Title"/>
        <w:jc w:val="both"/>
        <w:rPr>
          <w:rFonts w:ascii="Arial" w:hAnsi="Arial" w:cs="Arial"/>
        </w:rPr>
      </w:pPr>
      <w:r>
        <w:rPr>
          <w:rFonts w:ascii="Arial" w:hAnsi="Arial" w:cs="Arial"/>
        </w:rPr>
        <w:t>THC</w:t>
      </w:r>
      <w:r w:rsidR="002249DA" w:rsidRPr="00DD7C5A">
        <w:rPr>
          <w:rFonts w:ascii="Arial" w:hAnsi="Arial" w:cs="Arial"/>
        </w:rPr>
        <w:t xml:space="preserve"> SPI – </w:t>
      </w:r>
      <w:r w:rsidR="0032668C" w:rsidRPr="0032668C">
        <w:rPr>
          <w:rFonts w:ascii="Arial" w:hAnsi="Arial" w:cs="Arial"/>
        </w:rPr>
        <w:t>Touch Serial Host Controller</w:t>
      </w:r>
      <w:r w:rsidR="0032668C">
        <w:rPr>
          <w:rFonts w:ascii="Arial" w:hAnsi="Arial" w:cs="Arial"/>
        </w:rPr>
        <w:t xml:space="preserve"> </w:t>
      </w:r>
      <w:r w:rsidR="002249DA" w:rsidRPr="00DD7C5A">
        <w:rPr>
          <w:rFonts w:ascii="Arial" w:hAnsi="Arial" w:cs="Arial"/>
        </w:rPr>
        <w:t>Serial Peripheral Interface</w:t>
      </w:r>
    </w:p>
    <w:p w14:paraId="469F254B" w14:textId="77777777" w:rsidR="00A74058" w:rsidRPr="0032668C" w:rsidRDefault="00A74058" w:rsidP="00417B20">
      <w:pPr>
        <w:jc w:val="both"/>
        <w:rPr>
          <w:color w:val="000000" w:themeColor="text1"/>
        </w:rPr>
      </w:pPr>
    </w:p>
    <w:p w14:paraId="526996A6" w14:textId="77777777" w:rsidR="00835564" w:rsidRPr="0032668C" w:rsidRDefault="00835564" w:rsidP="00417B20">
      <w:pPr>
        <w:jc w:val="both"/>
        <w:rPr>
          <w:color w:val="000000" w:themeColor="text1"/>
        </w:rPr>
      </w:pPr>
    </w:p>
    <w:p w14:paraId="65B33E24" w14:textId="77777777" w:rsidR="00EF4329" w:rsidRPr="005E7ACB" w:rsidRDefault="00EF4329" w:rsidP="00417B20">
      <w:pPr>
        <w:jc w:val="both"/>
        <w:rPr>
          <w:rFonts w:ascii="Arial" w:hAnsi="Arial" w:cs="Arial"/>
          <w:color w:val="000000" w:themeColor="text1"/>
          <w:sz w:val="20"/>
          <w:szCs w:val="20"/>
          <w:lang w:val="es-MX"/>
        </w:rPr>
      </w:pPr>
      <w:proofErr w:type="spellStart"/>
      <w:r w:rsidRPr="005E7ACB">
        <w:rPr>
          <w:rFonts w:ascii="Arial" w:hAnsi="Arial" w:cs="Arial"/>
          <w:color w:val="000000" w:themeColor="text1"/>
          <w:sz w:val="20"/>
          <w:szCs w:val="20"/>
          <w:lang w:val="es-MX"/>
        </w:rPr>
        <w:t>Contact</w:t>
      </w:r>
      <w:proofErr w:type="spellEnd"/>
      <w:r w:rsidRPr="005E7ACB">
        <w:rPr>
          <w:rFonts w:ascii="Arial" w:hAnsi="Arial" w:cs="Arial"/>
          <w:color w:val="000000" w:themeColor="text1"/>
          <w:sz w:val="20"/>
          <w:szCs w:val="20"/>
          <w:lang w:val="es-MX"/>
        </w:rPr>
        <w:t>:</w:t>
      </w:r>
    </w:p>
    <w:p w14:paraId="2CE84531" w14:textId="72741CD8" w:rsidR="00EF4329" w:rsidRPr="005E7ACB" w:rsidRDefault="00EF4329" w:rsidP="00417B20">
      <w:pPr>
        <w:jc w:val="both"/>
        <w:rPr>
          <w:rStyle w:val="Hyperlink"/>
          <w:rFonts w:ascii="Arial" w:hAnsi="Arial" w:cs="Arial"/>
          <w:color w:val="000000" w:themeColor="text1"/>
          <w:sz w:val="20"/>
          <w:szCs w:val="20"/>
          <w:lang w:val="es-MX"/>
        </w:rPr>
      </w:pPr>
      <w:r w:rsidRPr="005E7ACB">
        <w:rPr>
          <w:rFonts w:ascii="Arial" w:hAnsi="Arial" w:cs="Arial"/>
          <w:color w:val="000000" w:themeColor="text1"/>
          <w:sz w:val="20"/>
          <w:szCs w:val="20"/>
          <w:lang w:val="es-MX"/>
        </w:rPr>
        <w:t xml:space="preserve">Bolanos Cortes, Arturo: </w:t>
      </w:r>
      <w:hyperlink r:id="rId6" w:history="1">
        <w:r w:rsidRPr="005E7ACB">
          <w:rPr>
            <w:rStyle w:val="Hyperlink"/>
            <w:rFonts w:ascii="Arial" w:hAnsi="Arial" w:cs="Arial"/>
            <w:color w:val="000000" w:themeColor="text1"/>
            <w:sz w:val="20"/>
            <w:szCs w:val="20"/>
            <w:lang w:val="es-MX"/>
          </w:rPr>
          <w:t>arturo.bolanos.cortes@intel.com</w:t>
        </w:r>
      </w:hyperlink>
    </w:p>
    <w:p w14:paraId="2E57F23C" w14:textId="0BAB6199" w:rsidR="00EF4329" w:rsidRPr="005E7ACB" w:rsidRDefault="005915E5" w:rsidP="00417B20">
      <w:pPr>
        <w:jc w:val="both"/>
        <w:rPr>
          <w:rFonts w:ascii="Arial" w:hAnsi="Arial" w:cs="Arial"/>
          <w:color w:val="000000" w:themeColor="text1"/>
          <w:sz w:val="20"/>
          <w:szCs w:val="20"/>
          <w:lang w:val="es-MX"/>
        </w:rPr>
      </w:pPr>
      <w:r w:rsidRPr="0059486E">
        <w:rPr>
          <w:rFonts w:ascii="Arial" w:hAnsi="Arial" w:cs="Arial"/>
          <w:color w:val="000000" w:themeColor="text1"/>
          <w:sz w:val="20"/>
          <w:szCs w:val="20"/>
          <w:lang w:val="es-MX"/>
        </w:rPr>
        <w:t>Lopez Padilla, Juan Luis:</w:t>
      </w:r>
      <w:r w:rsidRPr="005E7ACB">
        <w:rPr>
          <w:rStyle w:val="Hyperlink"/>
          <w:rFonts w:ascii="Arial" w:hAnsi="Arial" w:cs="Arial"/>
          <w:color w:val="000000" w:themeColor="text1"/>
          <w:sz w:val="20"/>
          <w:szCs w:val="20"/>
          <w:lang w:val="es-MX"/>
        </w:rPr>
        <w:t xml:space="preserve"> juan.luis.lopez.padilla@intel.com</w:t>
      </w:r>
    </w:p>
    <w:p w14:paraId="603AEA11" w14:textId="4040DEFC" w:rsidR="002249DA" w:rsidRPr="00DD7C5A" w:rsidRDefault="004B6BF8"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Introduction</w:t>
      </w:r>
    </w:p>
    <w:p w14:paraId="6AA352F7" w14:textId="77777777" w:rsidR="007A35F4" w:rsidRDefault="007A35F4" w:rsidP="00417B20">
      <w:pPr>
        <w:jc w:val="both"/>
        <w:rPr>
          <w:rFonts w:ascii="Arial" w:hAnsi="Arial" w:cs="Arial"/>
          <w:color w:val="000000" w:themeColor="text1"/>
          <w:sz w:val="20"/>
          <w:szCs w:val="20"/>
        </w:rPr>
      </w:pPr>
      <w:r w:rsidRPr="007A35F4">
        <w:rPr>
          <w:rFonts w:ascii="Arial" w:hAnsi="Arial" w:cs="Arial"/>
          <w:color w:val="000000" w:themeColor="text1"/>
          <w:sz w:val="20"/>
          <w:szCs w:val="20"/>
        </w:rPr>
        <w:t>The Touch Host Controller (THC) is a soft IP supporting a host controller interface to the touch IC for high bandwidth touch data transfer from TSI/SPI based touch ICs.</w:t>
      </w:r>
      <w:r w:rsidRPr="007A35F4">
        <w:rPr>
          <w:rFonts w:ascii="Arial" w:hAnsi="Arial" w:cs="Arial"/>
          <w:color w:val="000000" w:themeColor="text1"/>
          <w:sz w:val="20"/>
          <w:szCs w:val="20"/>
        </w:rPr>
        <w:t xml:space="preserve"> </w:t>
      </w:r>
    </w:p>
    <w:p w14:paraId="4682DDF4" w14:textId="63B67B41" w:rsidR="00C82C7E" w:rsidRDefault="00C82C7E" w:rsidP="00417B20">
      <w:pPr>
        <w:jc w:val="both"/>
        <w:rPr>
          <w:rFonts w:ascii="Arial" w:hAnsi="Arial" w:cs="Arial"/>
          <w:color w:val="000000" w:themeColor="text1"/>
          <w:sz w:val="20"/>
          <w:szCs w:val="20"/>
        </w:rPr>
      </w:pPr>
      <w:r w:rsidRPr="00C82C7E">
        <w:rPr>
          <w:rFonts w:ascii="Arial" w:hAnsi="Arial" w:cs="Arial"/>
          <w:color w:val="000000" w:themeColor="text1"/>
          <w:sz w:val="20"/>
          <w:szCs w:val="20"/>
        </w:rPr>
        <w:t xml:space="preserve">The THC uses SPI interfaces to communicate with touch device for </w:t>
      </w:r>
      <w:proofErr w:type="gramStart"/>
      <w:r w:rsidRPr="00C82C7E">
        <w:rPr>
          <w:rFonts w:ascii="Arial" w:hAnsi="Arial" w:cs="Arial"/>
          <w:color w:val="000000" w:themeColor="text1"/>
          <w:sz w:val="20"/>
          <w:szCs w:val="20"/>
        </w:rPr>
        <w:t>low cost</w:t>
      </w:r>
      <w:proofErr w:type="gramEnd"/>
      <w:r w:rsidRPr="00C82C7E">
        <w:rPr>
          <w:rFonts w:ascii="Arial" w:hAnsi="Arial" w:cs="Arial"/>
          <w:color w:val="000000" w:themeColor="text1"/>
          <w:sz w:val="20"/>
          <w:szCs w:val="20"/>
        </w:rPr>
        <w:t xml:space="preserve"> touch applications. The SPI bus protocols used for the touch operation are the same as the existing SPI integrated touch</w:t>
      </w:r>
      <w:r w:rsidR="0009020C">
        <w:rPr>
          <w:rFonts w:ascii="Arial" w:hAnsi="Arial" w:cs="Arial"/>
          <w:color w:val="000000" w:themeColor="text1"/>
          <w:sz w:val="20"/>
          <w:szCs w:val="20"/>
        </w:rPr>
        <w:t>.</w:t>
      </w:r>
    </w:p>
    <w:p w14:paraId="0F892408" w14:textId="2F6882E4" w:rsidR="005004E2" w:rsidRDefault="005004E2" w:rsidP="00417B20">
      <w:pPr>
        <w:jc w:val="both"/>
        <w:rPr>
          <w:rFonts w:ascii="Arial" w:hAnsi="Arial" w:cs="Arial"/>
          <w:color w:val="000000" w:themeColor="text1"/>
          <w:sz w:val="20"/>
          <w:szCs w:val="20"/>
        </w:rPr>
      </w:pPr>
      <w:r w:rsidRPr="005004E2">
        <w:rPr>
          <w:rFonts w:ascii="Arial" w:hAnsi="Arial" w:cs="Arial"/>
          <w:color w:val="000000" w:themeColor="text1"/>
          <w:sz w:val="20"/>
          <w:szCs w:val="20"/>
        </w:rPr>
        <w:t>The max supported frequency is 40 MHz on platform due to signal integrity limitation. The THC SPI controller can synthesize a range of SPI_CLK frequencies from the input reference clock.</w:t>
      </w:r>
    </w:p>
    <w:p w14:paraId="2A592A83" w14:textId="6CDC1E5D" w:rsidR="007B1D2A" w:rsidRDefault="007B1D2A" w:rsidP="00417B20">
      <w:pPr>
        <w:jc w:val="both"/>
        <w:rPr>
          <w:rFonts w:ascii="Arial" w:hAnsi="Arial" w:cs="Arial"/>
          <w:color w:val="000000" w:themeColor="text1"/>
          <w:sz w:val="20"/>
          <w:szCs w:val="20"/>
        </w:rPr>
      </w:pPr>
      <w:r w:rsidRPr="007B1D2A">
        <w:rPr>
          <w:rFonts w:ascii="Arial" w:hAnsi="Arial" w:cs="Arial"/>
          <w:color w:val="000000" w:themeColor="text1"/>
          <w:sz w:val="20"/>
          <w:szCs w:val="20"/>
        </w:rPr>
        <w:t xml:space="preserve">The frequency is programmed by the driver during initialization. SPI runs with the lowest frequency by default before the initialization. </w:t>
      </w:r>
      <w:proofErr w:type="spellStart"/>
      <w:r w:rsidRPr="007B1D2A">
        <w:rPr>
          <w:rFonts w:ascii="Arial" w:hAnsi="Arial" w:cs="Arial"/>
          <w:color w:val="000000" w:themeColor="text1"/>
          <w:sz w:val="20"/>
          <w:szCs w:val="20"/>
        </w:rPr>
        <w:t>Touch_SPI</w:t>
      </w:r>
      <w:proofErr w:type="spellEnd"/>
      <w:r w:rsidRPr="007B1D2A">
        <w:rPr>
          <w:rFonts w:ascii="Arial" w:hAnsi="Arial" w:cs="Arial"/>
          <w:color w:val="000000" w:themeColor="text1"/>
          <w:sz w:val="20"/>
          <w:szCs w:val="20"/>
        </w:rPr>
        <w:t xml:space="preserve"> read may be quad IO, dual IO, or single IO modes. The mode is programmed by the driver during initialization. SPI runs in single IO mode by default before the initialization.</w:t>
      </w:r>
    </w:p>
    <w:p w14:paraId="59EF2D2B" w14:textId="60C008BC" w:rsidR="001F7177" w:rsidRDefault="001F7177" w:rsidP="00417B20">
      <w:pPr>
        <w:jc w:val="both"/>
        <w:rPr>
          <w:rFonts w:ascii="Arial" w:hAnsi="Arial" w:cs="Arial"/>
          <w:color w:val="000000" w:themeColor="text1"/>
          <w:sz w:val="20"/>
          <w:szCs w:val="20"/>
        </w:rPr>
      </w:pPr>
      <w:r w:rsidRPr="001F7177">
        <w:rPr>
          <w:rFonts w:ascii="Arial" w:hAnsi="Arial" w:cs="Arial"/>
          <w:color w:val="000000" w:themeColor="text1"/>
          <w:sz w:val="20"/>
          <w:szCs w:val="20"/>
        </w:rPr>
        <w:t xml:space="preserve">THC SPI does not support hardware discovery of touch presence or capabilities. It supports read and write DMA and PIO using register interface which </w:t>
      </w:r>
      <w:r w:rsidR="007760E2">
        <w:rPr>
          <w:rFonts w:ascii="Arial" w:hAnsi="Arial" w:cs="Arial"/>
          <w:color w:val="000000" w:themeColor="text1"/>
          <w:sz w:val="20"/>
          <w:szCs w:val="20"/>
        </w:rPr>
        <w:t>gets</w:t>
      </w:r>
      <w:r w:rsidRPr="001F7177">
        <w:rPr>
          <w:rFonts w:ascii="Arial" w:hAnsi="Arial" w:cs="Arial"/>
          <w:color w:val="000000" w:themeColor="text1"/>
          <w:sz w:val="20"/>
          <w:szCs w:val="20"/>
        </w:rPr>
        <w:t xml:space="preserve"> translated to touch read, </w:t>
      </w:r>
      <w:proofErr w:type="spellStart"/>
      <w:r w:rsidRPr="001F7177">
        <w:rPr>
          <w:rFonts w:ascii="Arial" w:hAnsi="Arial" w:cs="Arial"/>
          <w:color w:val="000000" w:themeColor="text1"/>
          <w:sz w:val="20"/>
          <w:szCs w:val="20"/>
        </w:rPr>
        <w:t>touch_write</w:t>
      </w:r>
      <w:proofErr w:type="spellEnd"/>
      <w:r w:rsidRPr="001F7177">
        <w:rPr>
          <w:rFonts w:ascii="Arial" w:hAnsi="Arial" w:cs="Arial"/>
          <w:color w:val="000000" w:themeColor="text1"/>
          <w:sz w:val="20"/>
          <w:szCs w:val="20"/>
        </w:rPr>
        <w:t xml:space="preserve"> cycles. Communication on the SPI bus is done with a </w:t>
      </w:r>
      <w:r w:rsidR="007760E2">
        <w:rPr>
          <w:rFonts w:ascii="Arial" w:hAnsi="Arial" w:cs="Arial"/>
          <w:color w:val="000000" w:themeColor="text1"/>
          <w:sz w:val="20"/>
          <w:szCs w:val="20"/>
        </w:rPr>
        <w:t>Controller-TARGET</w:t>
      </w:r>
      <w:r w:rsidRPr="001F7177">
        <w:rPr>
          <w:rFonts w:ascii="Arial" w:hAnsi="Arial" w:cs="Arial"/>
          <w:color w:val="000000" w:themeColor="text1"/>
          <w:sz w:val="20"/>
          <w:szCs w:val="20"/>
        </w:rPr>
        <w:t xml:space="preserve"> protocol. Typical bus topologies call for a single SPI Controller with a single SPI TARGET. The basic SPI interface consists of a six-wire interface: clock (CLK), Controller data out (Controller Out TARGET In (MOSI)), Controller data in (Controller </w:t>
      </w:r>
      <w:proofErr w:type="gramStart"/>
      <w:r w:rsidRPr="001F7177">
        <w:rPr>
          <w:rFonts w:ascii="Arial" w:hAnsi="Arial" w:cs="Arial"/>
          <w:color w:val="000000" w:themeColor="text1"/>
          <w:sz w:val="20"/>
          <w:szCs w:val="20"/>
        </w:rPr>
        <w:t>In</w:t>
      </w:r>
      <w:proofErr w:type="gramEnd"/>
      <w:r w:rsidRPr="001F7177">
        <w:rPr>
          <w:rFonts w:ascii="Arial" w:hAnsi="Arial" w:cs="Arial"/>
          <w:color w:val="000000" w:themeColor="text1"/>
          <w:sz w:val="20"/>
          <w:szCs w:val="20"/>
        </w:rPr>
        <w:t xml:space="preserve"> TARGET Out (MISO)), SPI IO2, SPI IO3</w:t>
      </w:r>
      <w:r w:rsidR="007760E2">
        <w:rPr>
          <w:rFonts w:ascii="Arial" w:hAnsi="Arial" w:cs="Arial"/>
          <w:color w:val="000000" w:themeColor="text1"/>
          <w:sz w:val="20"/>
          <w:szCs w:val="20"/>
        </w:rPr>
        <w:t>,</w:t>
      </w:r>
      <w:r w:rsidRPr="001F7177">
        <w:rPr>
          <w:rFonts w:ascii="Arial" w:hAnsi="Arial" w:cs="Arial"/>
          <w:color w:val="000000" w:themeColor="text1"/>
          <w:sz w:val="20"/>
          <w:szCs w:val="20"/>
        </w:rPr>
        <w:t xml:space="preserve"> and active low chip selects (CS#).</w:t>
      </w:r>
    </w:p>
    <w:p w14:paraId="3438D5F3" w14:textId="4121FCAA"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Acronyms</w:t>
      </w:r>
    </w:p>
    <w:tbl>
      <w:tblPr>
        <w:tblStyle w:val="TableGrid"/>
        <w:tblW w:w="0" w:type="auto"/>
        <w:tblLook w:val="04A0" w:firstRow="1" w:lastRow="0" w:firstColumn="1" w:lastColumn="0" w:noHBand="0" w:noVBand="1"/>
      </w:tblPr>
      <w:tblGrid>
        <w:gridCol w:w="4675"/>
        <w:gridCol w:w="4675"/>
      </w:tblGrid>
      <w:tr w:rsidR="005E7ACB" w:rsidRPr="005E7ACB" w14:paraId="44B16F89" w14:textId="77777777" w:rsidTr="00D3278F">
        <w:tc>
          <w:tcPr>
            <w:tcW w:w="4675" w:type="dxa"/>
          </w:tcPr>
          <w:p w14:paraId="7F2F143D" w14:textId="3FEAD1B8"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Acronyms</w:t>
            </w:r>
          </w:p>
        </w:tc>
        <w:tc>
          <w:tcPr>
            <w:tcW w:w="4675" w:type="dxa"/>
          </w:tcPr>
          <w:p w14:paraId="4C2864D7" w14:textId="414BFC2B"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Description</w:t>
            </w:r>
          </w:p>
        </w:tc>
      </w:tr>
      <w:tr w:rsidR="005E7ACB" w:rsidRPr="005E7ACB" w14:paraId="49E76348" w14:textId="77777777" w:rsidTr="00D3278F">
        <w:tc>
          <w:tcPr>
            <w:tcW w:w="4675" w:type="dxa"/>
          </w:tcPr>
          <w:p w14:paraId="6610B608" w14:textId="1F89C62F" w:rsidR="00D3278F" w:rsidRPr="005E7ACB" w:rsidRDefault="00D125F9" w:rsidP="00417B20">
            <w:pPr>
              <w:jc w:val="both"/>
              <w:rPr>
                <w:rFonts w:ascii="Arial" w:hAnsi="Arial" w:cs="Arial"/>
                <w:color w:val="000000" w:themeColor="text1"/>
                <w:sz w:val="20"/>
                <w:szCs w:val="20"/>
              </w:rPr>
            </w:pPr>
            <w:r>
              <w:rPr>
                <w:rFonts w:ascii="Arial" w:hAnsi="Arial" w:cs="Arial"/>
                <w:color w:val="000000" w:themeColor="text1"/>
                <w:sz w:val="20"/>
                <w:szCs w:val="20"/>
              </w:rPr>
              <w:t>THC</w:t>
            </w:r>
          </w:p>
        </w:tc>
        <w:tc>
          <w:tcPr>
            <w:tcW w:w="4675" w:type="dxa"/>
          </w:tcPr>
          <w:p w14:paraId="2A2433E3" w14:textId="1DDF3A91" w:rsidR="00D3278F" w:rsidRPr="005E7ACB" w:rsidRDefault="00D125F9" w:rsidP="00417B20">
            <w:pPr>
              <w:jc w:val="both"/>
              <w:rPr>
                <w:rFonts w:ascii="Arial" w:hAnsi="Arial" w:cs="Arial"/>
                <w:color w:val="000000" w:themeColor="text1"/>
                <w:sz w:val="20"/>
                <w:szCs w:val="20"/>
              </w:rPr>
            </w:pPr>
            <w:r w:rsidRPr="00D125F9">
              <w:rPr>
                <w:rFonts w:ascii="Arial" w:hAnsi="Arial" w:cs="Arial"/>
                <w:color w:val="000000" w:themeColor="text1"/>
                <w:sz w:val="20"/>
                <w:szCs w:val="20"/>
              </w:rPr>
              <w:t>Touch Serial Host Controller</w:t>
            </w:r>
          </w:p>
        </w:tc>
      </w:tr>
      <w:tr w:rsidR="005E7ACB" w:rsidRPr="005E7ACB" w14:paraId="5D14B0A6" w14:textId="77777777" w:rsidTr="00D3278F">
        <w:tc>
          <w:tcPr>
            <w:tcW w:w="4675" w:type="dxa"/>
          </w:tcPr>
          <w:p w14:paraId="4CD89680" w14:textId="5607FBC8"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SPI</w:t>
            </w:r>
          </w:p>
        </w:tc>
        <w:tc>
          <w:tcPr>
            <w:tcW w:w="4675" w:type="dxa"/>
          </w:tcPr>
          <w:p w14:paraId="2C128212" w14:textId="26301C6D"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Serial Peripheral Interface</w:t>
            </w:r>
          </w:p>
        </w:tc>
      </w:tr>
      <w:tr w:rsidR="005E7ACB" w:rsidRPr="005E7ACB" w14:paraId="341108C5" w14:textId="77777777" w:rsidTr="00D3278F">
        <w:tc>
          <w:tcPr>
            <w:tcW w:w="4675" w:type="dxa"/>
          </w:tcPr>
          <w:p w14:paraId="7DC9AE69" w14:textId="2C0E9435"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MOSI</w:t>
            </w:r>
          </w:p>
        </w:tc>
        <w:tc>
          <w:tcPr>
            <w:tcW w:w="4675" w:type="dxa"/>
          </w:tcPr>
          <w:p w14:paraId="3D34F7BE" w14:textId="5CB3675D"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Master Output Slave Input</w:t>
            </w:r>
          </w:p>
        </w:tc>
      </w:tr>
      <w:tr w:rsidR="005E7ACB" w:rsidRPr="005E7ACB" w14:paraId="1638DB22" w14:textId="77777777" w:rsidTr="00D3278F">
        <w:tc>
          <w:tcPr>
            <w:tcW w:w="4675" w:type="dxa"/>
          </w:tcPr>
          <w:p w14:paraId="0C8A31C1" w14:textId="71673D23"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MISO</w:t>
            </w:r>
          </w:p>
        </w:tc>
        <w:tc>
          <w:tcPr>
            <w:tcW w:w="4675" w:type="dxa"/>
          </w:tcPr>
          <w:p w14:paraId="2CA377D4" w14:textId="05C33050" w:rsidR="00D3278F" w:rsidRPr="005E7ACB" w:rsidRDefault="00D327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Master Input Slave Output</w:t>
            </w:r>
          </w:p>
        </w:tc>
      </w:tr>
    </w:tbl>
    <w:p w14:paraId="0550D059" w14:textId="77777777" w:rsidR="00D3278F" w:rsidRPr="005E7ACB" w:rsidRDefault="00D3278F" w:rsidP="00417B20">
      <w:pPr>
        <w:jc w:val="both"/>
        <w:rPr>
          <w:rFonts w:ascii="Arial" w:hAnsi="Arial" w:cs="Arial"/>
          <w:color w:val="000000" w:themeColor="text1"/>
          <w:sz w:val="20"/>
          <w:szCs w:val="20"/>
        </w:rPr>
      </w:pPr>
    </w:p>
    <w:p w14:paraId="52BB03F1" w14:textId="013A06EA" w:rsidR="00D3278F" w:rsidRPr="005E7ACB" w:rsidRDefault="00000030"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Operation</w:t>
      </w:r>
    </w:p>
    <w:p w14:paraId="57A5A6B4" w14:textId="666E7A80" w:rsidR="00000030" w:rsidRPr="005E7ACB" w:rsidRDefault="00000030" w:rsidP="00417B20">
      <w:pPr>
        <w:pStyle w:val="ListParagraph"/>
        <w:numPr>
          <w:ilvl w:val="0"/>
          <w:numId w:val="1"/>
        </w:numPr>
        <w:jc w:val="both"/>
        <w:rPr>
          <w:rFonts w:ascii="Arial" w:hAnsi="Arial" w:cs="Arial"/>
          <w:color w:val="000000" w:themeColor="text1"/>
          <w:sz w:val="20"/>
          <w:szCs w:val="20"/>
        </w:rPr>
      </w:pPr>
      <w:r w:rsidRPr="005E7ACB">
        <w:rPr>
          <w:rFonts w:ascii="Arial" w:hAnsi="Arial" w:cs="Arial"/>
          <w:color w:val="000000" w:themeColor="text1"/>
          <w:sz w:val="20"/>
          <w:szCs w:val="20"/>
        </w:rPr>
        <w:t xml:space="preserve">Max Frequency: </w:t>
      </w:r>
      <w:r w:rsidR="00AA6528">
        <w:rPr>
          <w:rFonts w:ascii="Arial" w:hAnsi="Arial" w:cs="Arial"/>
          <w:color w:val="000000" w:themeColor="text1"/>
          <w:sz w:val="20"/>
          <w:szCs w:val="20"/>
        </w:rPr>
        <w:t>40</w:t>
      </w:r>
      <w:r w:rsidRPr="005E7ACB">
        <w:rPr>
          <w:rFonts w:ascii="Arial" w:hAnsi="Arial" w:cs="Arial"/>
          <w:color w:val="000000" w:themeColor="text1"/>
          <w:sz w:val="20"/>
          <w:szCs w:val="20"/>
        </w:rPr>
        <w:t>MHz</w:t>
      </w:r>
    </w:p>
    <w:p w14:paraId="783BE13C" w14:textId="12332E91" w:rsidR="00000030" w:rsidRPr="005E7ACB" w:rsidRDefault="00000030" w:rsidP="00417B20">
      <w:pPr>
        <w:pStyle w:val="ListParagraph"/>
        <w:numPr>
          <w:ilvl w:val="0"/>
          <w:numId w:val="1"/>
        </w:numPr>
        <w:jc w:val="both"/>
        <w:rPr>
          <w:rFonts w:ascii="Arial" w:hAnsi="Arial" w:cs="Arial"/>
          <w:color w:val="000000" w:themeColor="text1"/>
          <w:sz w:val="20"/>
          <w:szCs w:val="20"/>
        </w:rPr>
      </w:pPr>
      <w:r w:rsidRPr="005E7ACB">
        <w:rPr>
          <w:rFonts w:ascii="Arial" w:hAnsi="Arial" w:cs="Arial"/>
          <w:color w:val="000000" w:themeColor="text1"/>
          <w:sz w:val="20"/>
          <w:szCs w:val="20"/>
        </w:rPr>
        <w:t>Voltage: 1.8V</w:t>
      </w:r>
    </w:p>
    <w:p w14:paraId="42E15E75" w14:textId="18E4B288" w:rsidR="00BD0602" w:rsidRPr="005E7ACB" w:rsidRDefault="00BD0602" w:rsidP="00417B20">
      <w:pPr>
        <w:pStyle w:val="ListParagraph"/>
        <w:numPr>
          <w:ilvl w:val="0"/>
          <w:numId w:val="1"/>
        </w:numPr>
        <w:jc w:val="both"/>
        <w:rPr>
          <w:rFonts w:ascii="Arial" w:hAnsi="Arial" w:cs="Arial"/>
          <w:color w:val="000000" w:themeColor="text1"/>
          <w:sz w:val="20"/>
          <w:szCs w:val="20"/>
        </w:rPr>
      </w:pPr>
      <w:r w:rsidRPr="005E7ACB">
        <w:rPr>
          <w:rFonts w:ascii="Arial" w:hAnsi="Arial" w:cs="Arial"/>
          <w:color w:val="000000" w:themeColor="text1"/>
          <w:sz w:val="20"/>
          <w:szCs w:val="20"/>
        </w:rPr>
        <w:t>Mode: Single/Dual/Quad</w:t>
      </w:r>
    </w:p>
    <w:p w14:paraId="766FD076" w14:textId="27DF1B76" w:rsidR="00000030" w:rsidRPr="00DD7C5A"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Specifications</w:t>
      </w:r>
    </w:p>
    <w:p w14:paraId="62D34FF9" w14:textId="4B1EC4F0" w:rsidR="00E84D6A" w:rsidRDefault="005C3D37"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 xml:space="preserve">The recommended </w:t>
      </w:r>
      <w:r w:rsidR="00F509F0" w:rsidRPr="005E7ACB">
        <w:rPr>
          <w:rFonts w:ascii="Arial" w:hAnsi="Arial" w:cs="Arial"/>
          <w:color w:val="000000" w:themeColor="text1"/>
          <w:sz w:val="20"/>
          <w:szCs w:val="20"/>
        </w:rPr>
        <w:t>s</w:t>
      </w:r>
      <w:r w:rsidRPr="005E7ACB">
        <w:rPr>
          <w:rFonts w:ascii="Arial" w:hAnsi="Arial" w:cs="Arial"/>
          <w:color w:val="000000" w:themeColor="text1"/>
          <w:sz w:val="20"/>
          <w:szCs w:val="20"/>
        </w:rPr>
        <w:t xml:space="preserve">pecification to validate </w:t>
      </w:r>
      <w:r w:rsidR="00065C5B">
        <w:rPr>
          <w:rFonts w:ascii="Arial" w:hAnsi="Arial" w:cs="Arial"/>
          <w:color w:val="000000" w:themeColor="text1"/>
          <w:sz w:val="20"/>
          <w:szCs w:val="20"/>
        </w:rPr>
        <w:t>THC</w:t>
      </w:r>
      <w:r w:rsidRPr="005E7ACB">
        <w:rPr>
          <w:rFonts w:ascii="Arial" w:hAnsi="Arial" w:cs="Arial"/>
          <w:color w:val="000000" w:themeColor="text1"/>
          <w:sz w:val="20"/>
          <w:szCs w:val="20"/>
        </w:rPr>
        <w:t xml:space="preserve"> SPI is EDS</w:t>
      </w:r>
      <w:r w:rsidR="007E7E2D">
        <w:rPr>
          <w:rFonts w:ascii="Arial" w:hAnsi="Arial" w:cs="Arial"/>
          <w:color w:val="000000" w:themeColor="text1"/>
          <w:sz w:val="20"/>
          <w:szCs w:val="20"/>
        </w:rPr>
        <w:t xml:space="preserve"> </w:t>
      </w:r>
      <w:r w:rsidR="00FD6BDD" w:rsidRPr="005E7ACB">
        <w:rPr>
          <w:rFonts w:ascii="Arial" w:hAnsi="Arial" w:cs="Arial"/>
          <w:color w:val="000000" w:themeColor="text1"/>
          <w:sz w:val="20"/>
          <w:szCs w:val="20"/>
        </w:rPr>
        <w:t>(External Design Specificatio</w:t>
      </w:r>
      <w:r w:rsidR="00F509F0" w:rsidRPr="005E7ACB">
        <w:rPr>
          <w:rFonts w:ascii="Arial" w:hAnsi="Arial" w:cs="Arial"/>
          <w:color w:val="000000" w:themeColor="text1"/>
          <w:sz w:val="20"/>
          <w:szCs w:val="20"/>
        </w:rPr>
        <w:t>n</w:t>
      </w:r>
      <w:r w:rsidR="00FD6BDD" w:rsidRPr="005E7ACB">
        <w:rPr>
          <w:rFonts w:ascii="Arial" w:hAnsi="Arial" w:cs="Arial"/>
          <w:color w:val="000000" w:themeColor="text1"/>
          <w:sz w:val="20"/>
          <w:szCs w:val="20"/>
        </w:rPr>
        <w:t>)</w:t>
      </w:r>
      <w:r w:rsidR="00F509F0" w:rsidRPr="005E7ACB">
        <w:rPr>
          <w:rFonts w:ascii="Arial" w:hAnsi="Arial" w:cs="Arial"/>
          <w:color w:val="000000" w:themeColor="text1"/>
          <w:sz w:val="20"/>
          <w:szCs w:val="20"/>
        </w:rPr>
        <w:t>, this specification could vary depending on each project.</w:t>
      </w:r>
    </w:p>
    <w:p w14:paraId="285B32D6" w14:textId="04BBA247" w:rsidR="0080302D" w:rsidRPr="005E7ACB" w:rsidRDefault="0080302D"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lastRenderedPageBreak/>
        <w:t xml:space="preserve">There is </w:t>
      </w:r>
      <w:r w:rsidR="004E5DD2">
        <w:rPr>
          <w:rFonts w:ascii="Arial" w:hAnsi="Arial" w:cs="Arial"/>
          <w:color w:val="000000" w:themeColor="text1"/>
          <w:sz w:val="20"/>
          <w:szCs w:val="20"/>
        </w:rPr>
        <w:t xml:space="preserve">a device specification provided by </w:t>
      </w:r>
      <w:r w:rsidR="00781EF0">
        <w:rPr>
          <w:rFonts w:ascii="Arial" w:hAnsi="Arial" w:cs="Arial"/>
          <w:color w:val="000000" w:themeColor="text1"/>
          <w:sz w:val="20"/>
          <w:szCs w:val="20"/>
        </w:rPr>
        <w:t>the POR vendor. This document could also be used to validate THC SPI.</w:t>
      </w:r>
    </w:p>
    <w:p w14:paraId="36F8F196" w14:textId="12391CC0" w:rsidR="009B2B98" w:rsidRDefault="009B2B98" w:rsidP="009B2B98">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EDS Example</w:t>
      </w:r>
    </w:p>
    <w:tbl>
      <w:tblPr>
        <w:tblStyle w:val="TableGrid"/>
        <w:tblW w:w="0" w:type="auto"/>
        <w:tblLook w:val="04A0" w:firstRow="1" w:lastRow="0" w:firstColumn="1" w:lastColumn="0" w:noHBand="0" w:noVBand="1"/>
      </w:tblPr>
      <w:tblGrid>
        <w:gridCol w:w="1034"/>
        <w:gridCol w:w="2099"/>
        <w:gridCol w:w="1123"/>
        <w:gridCol w:w="1102"/>
        <w:gridCol w:w="84"/>
        <w:gridCol w:w="749"/>
        <w:gridCol w:w="914"/>
        <w:gridCol w:w="2245"/>
      </w:tblGrid>
      <w:tr w:rsidR="009B2B98" w:rsidRPr="009B2B98" w14:paraId="660091A0" w14:textId="77777777" w:rsidTr="009B2B98">
        <w:trPr>
          <w:trHeight w:val="300"/>
        </w:trPr>
        <w:tc>
          <w:tcPr>
            <w:tcW w:w="1034" w:type="dxa"/>
            <w:noWrap/>
            <w:hideMark/>
          </w:tcPr>
          <w:p w14:paraId="0CF7C585"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Symbol</w:t>
            </w:r>
          </w:p>
        </w:tc>
        <w:tc>
          <w:tcPr>
            <w:tcW w:w="2099" w:type="dxa"/>
            <w:noWrap/>
            <w:hideMark/>
          </w:tcPr>
          <w:p w14:paraId="18612FB9"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 xml:space="preserve">Parameter </w:t>
            </w:r>
          </w:p>
        </w:tc>
        <w:tc>
          <w:tcPr>
            <w:tcW w:w="1123" w:type="dxa"/>
            <w:noWrap/>
            <w:hideMark/>
          </w:tcPr>
          <w:p w14:paraId="63708CB8"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Minimum</w:t>
            </w:r>
          </w:p>
        </w:tc>
        <w:tc>
          <w:tcPr>
            <w:tcW w:w="1186" w:type="dxa"/>
            <w:gridSpan w:val="2"/>
            <w:noWrap/>
            <w:hideMark/>
          </w:tcPr>
          <w:p w14:paraId="6FD357BE"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Maximum</w:t>
            </w:r>
          </w:p>
        </w:tc>
        <w:tc>
          <w:tcPr>
            <w:tcW w:w="749" w:type="dxa"/>
            <w:noWrap/>
            <w:hideMark/>
          </w:tcPr>
          <w:p w14:paraId="19D9F941"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Unit</w:t>
            </w:r>
          </w:p>
        </w:tc>
        <w:tc>
          <w:tcPr>
            <w:tcW w:w="914" w:type="dxa"/>
            <w:noWrap/>
            <w:hideMark/>
          </w:tcPr>
          <w:p w14:paraId="5A3BF560"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Figure</w:t>
            </w:r>
          </w:p>
        </w:tc>
        <w:tc>
          <w:tcPr>
            <w:tcW w:w="2245" w:type="dxa"/>
            <w:noWrap/>
            <w:hideMark/>
          </w:tcPr>
          <w:p w14:paraId="494137A5"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Notes</w:t>
            </w:r>
          </w:p>
        </w:tc>
      </w:tr>
      <w:tr w:rsidR="009B2B98" w:rsidRPr="009B2B98" w14:paraId="235A07C1" w14:textId="77777777" w:rsidTr="009B2B98">
        <w:trPr>
          <w:trHeight w:val="300"/>
        </w:trPr>
        <w:tc>
          <w:tcPr>
            <w:tcW w:w="9350" w:type="dxa"/>
            <w:gridSpan w:val="8"/>
            <w:noWrap/>
            <w:hideMark/>
          </w:tcPr>
          <w:p w14:paraId="3EDF9B6A"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THC-SPI Timings - 42.67 MHz</w:t>
            </w:r>
          </w:p>
        </w:tc>
      </w:tr>
      <w:tr w:rsidR="009B2B98" w:rsidRPr="009B2B98" w14:paraId="4AC7C8F9" w14:textId="77777777" w:rsidTr="009B2B98">
        <w:trPr>
          <w:trHeight w:val="300"/>
        </w:trPr>
        <w:tc>
          <w:tcPr>
            <w:tcW w:w="1034" w:type="dxa"/>
            <w:noWrap/>
            <w:hideMark/>
          </w:tcPr>
          <w:p w14:paraId="4FE82D3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t180a</w:t>
            </w:r>
          </w:p>
        </w:tc>
        <w:tc>
          <w:tcPr>
            <w:tcW w:w="2099" w:type="dxa"/>
            <w:hideMark/>
          </w:tcPr>
          <w:p w14:paraId="191B5001"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Serial Clock Frequency</w:t>
            </w:r>
          </w:p>
        </w:tc>
        <w:tc>
          <w:tcPr>
            <w:tcW w:w="1123" w:type="dxa"/>
            <w:noWrap/>
            <w:hideMark/>
          </w:tcPr>
          <w:p w14:paraId="47D8F29B"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41.82</w:t>
            </w:r>
          </w:p>
        </w:tc>
        <w:tc>
          <w:tcPr>
            <w:tcW w:w="1102" w:type="dxa"/>
            <w:noWrap/>
            <w:hideMark/>
          </w:tcPr>
          <w:p w14:paraId="68DFFFA5"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43.52</w:t>
            </w:r>
          </w:p>
        </w:tc>
        <w:tc>
          <w:tcPr>
            <w:tcW w:w="833" w:type="dxa"/>
            <w:gridSpan w:val="2"/>
            <w:noWrap/>
            <w:hideMark/>
          </w:tcPr>
          <w:p w14:paraId="745F46E3"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MHz</w:t>
            </w:r>
          </w:p>
        </w:tc>
        <w:tc>
          <w:tcPr>
            <w:tcW w:w="914" w:type="dxa"/>
            <w:noWrap/>
            <w:hideMark/>
          </w:tcPr>
          <w:p w14:paraId="062F6C87"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c>
          <w:tcPr>
            <w:tcW w:w="2245" w:type="dxa"/>
            <w:hideMark/>
          </w:tcPr>
          <w:p w14:paraId="6463267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r>
      <w:tr w:rsidR="009B2B98" w:rsidRPr="009B2B98" w14:paraId="68AF73D5" w14:textId="77777777" w:rsidTr="009B2B98">
        <w:trPr>
          <w:trHeight w:val="510"/>
        </w:trPr>
        <w:tc>
          <w:tcPr>
            <w:tcW w:w="1034" w:type="dxa"/>
            <w:noWrap/>
            <w:hideMark/>
          </w:tcPr>
          <w:p w14:paraId="6D75CA3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t183a</w:t>
            </w:r>
          </w:p>
        </w:tc>
        <w:tc>
          <w:tcPr>
            <w:tcW w:w="2099" w:type="dxa"/>
            <w:hideMark/>
          </w:tcPr>
          <w:p w14:paraId="5ADB0D3F" w14:textId="77777777" w:rsidR="009B2B98" w:rsidRPr="009B2B98" w:rsidRDefault="009B2B98" w:rsidP="009B2B98">
            <w:pPr>
              <w:jc w:val="both"/>
              <w:rPr>
                <w:rFonts w:ascii="Arial" w:hAnsi="Arial" w:cs="Arial"/>
                <w:color w:val="000000" w:themeColor="text1"/>
                <w:sz w:val="20"/>
                <w:szCs w:val="20"/>
              </w:rPr>
            </w:pPr>
            <w:proofErr w:type="spellStart"/>
            <w:r w:rsidRPr="009B2B98">
              <w:rPr>
                <w:rFonts w:ascii="Arial" w:hAnsi="Arial" w:cs="Arial"/>
                <w:color w:val="000000" w:themeColor="text1"/>
                <w:sz w:val="20"/>
                <w:szCs w:val="20"/>
              </w:rPr>
              <w:t>Tco</w:t>
            </w:r>
            <w:proofErr w:type="spellEnd"/>
            <w:r w:rsidRPr="009B2B98">
              <w:rPr>
                <w:rFonts w:ascii="Arial" w:hAnsi="Arial" w:cs="Arial"/>
                <w:color w:val="000000" w:themeColor="text1"/>
                <w:sz w:val="20"/>
                <w:szCs w:val="20"/>
              </w:rPr>
              <w:t xml:space="preserve"> of THC SPI MOSI and THC SPI I/O with respect to serial clock falling edge at the host</w:t>
            </w:r>
          </w:p>
        </w:tc>
        <w:tc>
          <w:tcPr>
            <w:tcW w:w="1123" w:type="dxa"/>
            <w:hideMark/>
          </w:tcPr>
          <w:p w14:paraId="20981A8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-2.5</w:t>
            </w:r>
          </w:p>
        </w:tc>
        <w:tc>
          <w:tcPr>
            <w:tcW w:w="1102" w:type="dxa"/>
            <w:noWrap/>
            <w:hideMark/>
          </w:tcPr>
          <w:p w14:paraId="063DA0E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4.5</w:t>
            </w:r>
          </w:p>
        </w:tc>
        <w:tc>
          <w:tcPr>
            <w:tcW w:w="833" w:type="dxa"/>
            <w:gridSpan w:val="2"/>
            <w:noWrap/>
            <w:hideMark/>
          </w:tcPr>
          <w:p w14:paraId="05538AA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70FBDBDF"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 2</w:t>
            </w:r>
          </w:p>
        </w:tc>
        <w:tc>
          <w:tcPr>
            <w:tcW w:w="2245" w:type="dxa"/>
            <w:hideMark/>
          </w:tcPr>
          <w:p w14:paraId="092EEFBA" w14:textId="77777777" w:rsidR="009B2B98" w:rsidRPr="009B2B98" w:rsidRDefault="009B2B98" w:rsidP="009B2B98">
            <w:pPr>
              <w:jc w:val="both"/>
              <w:rPr>
                <w:rFonts w:ascii="Arial" w:hAnsi="Arial" w:cs="Arial"/>
                <w:color w:val="000000" w:themeColor="text1"/>
                <w:sz w:val="20"/>
                <w:szCs w:val="20"/>
              </w:rPr>
            </w:pPr>
            <w:proofErr w:type="spellStart"/>
            <w:r w:rsidRPr="009B2B98">
              <w:rPr>
                <w:rFonts w:ascii="Arial" w:hAnsi="Arial" w:cs="Arial"/>
                <w:color w:val="000000" w:themeColor="text1"/>
                <w:sz w:val="20"/>
                <w:szCs w:val="20"/>
              </w:rPr>
              <w:t>Tco</w:t>
            </w:r>
            <w:proofErr w:type="spellEnd"/>
            <w:r w:rsidRPr="009B2B98">
              <w:rPr>
                <w:rFonts w:ascii="Arial" w:hAnsi="Arial" w:cs="Arial"/>
                <w:color w:val="000000" w:themeColor="text1"/>
                <w:sz w:val="20"/>
                <w:szCs w:val="20"/>
              </w:rPr>
              <w:t xml:space="preserve"> value is based on simulation with a test load of 2pF.</w:t>
            </w:r>
          </w:p>
        </w:tc>
      </w:tr>
      <w:tr w:rsidR="009B2B98" w:rsidRPr="009B2B98" w14:paraId="36B18D0D" w14:textId="77777777" w:rsidTr="009B2B98">
        <w:trPr>
          <w:trHeight w:val="510"/>
        </w:trPr>
        <w:tc>
          <w:tcPr>
            <w:tcW w:w="1034" w:type="dxa"/>
            <w:noWrap/>
            <w:hideMark/>
          </w:tcPr>
          <w:p w14:paraId="2DFB943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t184a</w:t>
            </w:r>
          </w:p>
        </w:tc>
        <w:tc>
          <w:tcPr>
            <w:tcW w:w="2099" w:type="dxa"/>
            <w:hideMark/>
          </w:tcPr>
          <w:p w14:paraId="2772A42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Setup of THC SPI MISO and THC SPI I/O with respect to serial clock falling edge at the host</w:t>
            </w:r>
          </w:p>
        </w:tc>
        <w:tc>
          <w:tcPr>
            <w:tcW w:w="1123" w:type="dxa"/>
            <w:hideMark/>
          </w:tcPr>
          <w:p w14:paraId="74113F2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6</w:t>
            </w:r>
          </w:p>
        </w:tc>
        <w:tc>
          <w:tcPr>
            <w:tcW w:w="1102" w:type="dxa"/>
            <w:noWrap/>
            <w:hideMark/>
          </w:tcPr>
          <w:p w14:paraId="54B03E6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085654F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7306BBB5"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645BF421"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Measurement point for low time and high time is taken at 0.5(VCCSPI).</w:t>
            </w:r>
          </w:p>
        </w:tc>
      </w:tr>
      <w:tr w:rsidR="009B2B98" w:rsidRPr="009B2B98" w14:paraId="3439EDC7" w14:textId="77777777" w:rsidTr="009B2B98">
        <w:trPr>
          <w:trHeight w:val="510"/>
        </w:trPr>
        <w:tc>
          <w:tcPr>
            <w:tcW w:w="1034" w:type="dxa"/>
            <w:noWrap/>
            <w:hideMark/>
          </w:tcPr>
          <w:p w14:paraId="547CF74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t185a</w:t>
            </w:r>
          </w:p>
        </w:tc>
        <w:tc>
          <w:tcPr>
            <w:tcW w:w="2099" w:type="dxa"/>
            <w:hideMark/>
          </w:tcPr>
          <w:p w14:paraId="59262FAF"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Hold of THC SPI MISO and THC SPI I/O with respect to serial clock falling edge at the host</w:t>
            </w:r>
          </w:p>
        </w:tc>
        <w:tc>
          <w:tcPr>
            <w:tcW w:w="1123" w:type="dxa"/>
            <w:hideMark/>
          </w:tcPr>
          <w:p w14:paraId="290039D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1</w:t>
            </w:r>
          </w:p>
        </w:tc>
        <w:tc>
          <w:tcPr>
            <w:tcW w:w="1102" w:type="dxa"/>
            <w:noWrap/>
            <w:hideMark/>
          </w:tcPr>
          <w:p w14:paraId="08B700B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6FA219C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38C3F03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4FE235E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Measurement point for low time and high time is taken at 0.5(VCCSPI).</w:t>
            </w:r>
          </w:p>
        </w:tc>
      </w:tr>
      <w:tr w:rsidR="009B2B98" w:rsidRPr="009B2B98" w14:paraId="3D42EC1D" w14:textId="77777777" w:rsidTr="009B2B98">
        <w:trPr>
          <w:trHeight w:val="510"/>
        </w:trPr>
        <w:tc>
          <w:tcPr>
            <w:tcW w:w="1034" w:type="dxa"/>
            <w:noWrap/>
            <w:hideMark/>
          </w:tcPr>
          <w:p w14:paraId="2D63BA7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t186a</w:t>
            </w:r>
          </w:p>
        </w:tc>
        <w:tc>
          <w:tcPr>
            <w:tcW w:w="2099" w:type="dxa"/>
            <w:hideMark/>
          </w:tcPr>
          <w:p w14:paraId="65F64D63"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Setup of THC SPI CS# assertion with respect to serial clock rising edge at the host</w:t>
            </w:r>
          </w:p>
        </w:tc>
        <w:tc>
          <w:tcPr>
            <w:tcW w:w="1123" w:type="dxa"/>
            <w:hideMark/>
          </w:tcPr>
          <w:p w14:paraId="3503B219"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30</w:t>
            </w:r>
          </w:p>
        </w:tc>
        <w:tc>
          <w:tcPr>
            <w:tcW w:w="1102" w:type="dxa"/>
            <w:noWrap/>
            <w:hideMark/>
          </w:tcPr>
          <w:p w14:paraId="69D4287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0B21771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1DE150C5"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67E452A1"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r>
      <w:tr w:rsidR="009B2B98" w:rsidRPr="009B2B98" w14:paraId="4093C3E6" w14:textId="77777777" w:rsidTr="009B2B98">
        <w:trPr>
          <w:trHeight w:val="510"/>
        </w:trPr>
        <w:tc>
          <w:tcPr>
            <w:tcW w:w="1034" w:type="dxa"/>
            <w:noWrap/>
            <w:hideMark/>
          </w:tcPr>
          <w:p w14:paraId="4B68F78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t187a</w:t>
            </w:r>
          </w:p>
        </w:tc>
        <w:tc>
          <w:tcPr>
            <w:tcW w:w="2099" w:type="dxa"/>
            <w:hideMark/>
          </w:tcPr>
          <w:p w14:paraId="14EC5AC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Hold of THC SPI CS# assertion with respect to serial clock falling edge at the host</w:t>
            </w:r>
          </w:p>
        </w:tc>
        <w:tc>
          <w:tcPr>
            <w:tcW w:w="1123" w:type="dxa"/>
            <w:hideMark/>
          </w:tcPr>
          <w:p w14:paraId="4A630CE9"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20</w:t>
            </w:r>
          </w:p>
        </w:tc>
        <w:tc>
          <w:tcPr>
            <w:tcW w:w="1102" w:type="dxa"/>
            <w:noWrap/>
            <w:hideMark/>
          </w:tcPr>
          <w:p w14:paraId="54F31C3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0D8E2E1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228B067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4A83E277"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r>
      <w:tr w:rsidR="009B2B98" w:rsidRPr="009B2B98" w14:paraId="40DB78B2" w14:textId="77777777" w:rsidTr="009B2B98">
        <w:trPr>
          <w:trHeight w:val="510"/>
        </w:trPr>
        <w:tc>
          <w:tcPr>
            <w:tcW w:w="1034" w:type="dxa"/>
            <w:noWrap/>
            <w:hideMark/>
          </w:tcPr>
          <w:p w14:paraId="7FCF3221"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t188a</w:t>
            </w:r>
          </w:p>
        </w:tc>
        <w:tc>
          <w:tcPr>
            <w:tcW w:w="2099" w:type="dxa"/>
            <w:hideMark/>
          </w:tcPr>
          <w:p w14:paraId="4AC32B8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THC SPI CLK High time</w:t>
            </w:r>
          </w:p>
        </w:tc>
        <w:tc>
          <w:tcPr>
            <w:tcW w:w="1123" w:type="dxa"/>
            <w:hideMark/>
          </w:tcPr>
          <w:p w14:paraId="3C6A9AF6"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9.37</w:t>
            </w:r>
          </w:p>
        </w:tc>
        <w:tc>
          <w:tcPr>
            <w:tcW w:w="1102" w:type="dxa"/>
            <w:hideMark/>
          </w:tcPr>
          <w:p w14:paraId="60C7A7EE"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14.06</w:t>
            </w:r>
          </w:p>
        </w:tc>
        <w:tc>
          <w:tcPr>
            <w:tcW w:w="833" w:type="dxa"/>
            <w:gridSpan w:val="2"/>
            <w:noWrap/>
            <w:hideMark/>
          </w:tcPr>
          <w:p w14:paraId="66824A1F"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2F628059"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70E29E3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Measurement point for low time and high time is taken at 0.5(VCC).</w:t>
            </w:r>
          </w:p>
        </w:tc>
      </w:tr>
      <w:tr w:rsidR="009B2B98" w:rsidRPr="009B2B98" w14:paraId="5C5C21E8" w14:textId="77777777" w:rsidTr="009B2B98">
        <w:trPr>
          <w:trHeight w:val="300"/>
        </w:trPr>
        <w:tc>
          <w:tcPr>
            <w:tcW w:w="1034" w:type="dxa"/>
            <w:noWrap/>
            <w:hideMark/>
          </w:tcPr>
          <w:p w14:paraId="3EB215D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t189a</w:t>
            </w:r>
          </w:p>
        </w:tc>
        <w:tc>
          <w:tcPr>
            <w:tcW w:w="2099" w:type="dxa"/>
            <w:hideMark/>
          </w:tcPr>
          <w:p w14:paraId="50FB9B89"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THC SPI CLK Low time</w:t>
            </w:r>
          </w:p>
        </w:tc>
        <w:tc>
          <w:tcPr>
            <w:tcW w:w="1123" w:type="dxa"/>
            <w:hideMark/>
          </w:tcPr>
          <w:p w14:paraId="5F8AC1D7"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9.37</w:t>
            </w:r>
          </w:p>
        </w:tc>
        <w:tc>
          <w:tcPr>
            <w:tcW w:w="1102" w:type="dxa"/>
            <w:hideMark/>
          </w:tcPr>
          <w:p w14:paraId="693B4499"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14.06</w:t>
            </w:r>
          </w:p>
        </w:tc>
        <w:tc>
          <w:tcPr>
            <w:tcW w:w="833" w:type="dxa"/>
            <w:gridSpan w:val="2"/>
            <w:noWrap/>
            <w:hideMark/>
          </w:tcPr>
          <w:p w14:paraId="21C38637"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65009D4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639EC0E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Same as above</w:t>
            </w:r>
          </w:p>
        </w:tc>
      </w:tr>
      <w:tr w:rsidR="009B2B98" w:rsidRPr="009B2B98" w14:paraId="36E62A84" w14:textId="77777777" w:rsidTr="009B2B98">
        <w:trPr>
          <w:trHeight w:val="300"/>
        </w:trPr>
        <w:tc>
          <w:tcPr>
            <w:tcW w:w="9350" w:type="dxa"/>
            <w:gridSpan w:val="8"/>
            <w:noWrap/>
            <w:hideMark/>
          </w:tcPr>
          <w:p w14:paraId="558DAB01"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THC-SPI Timings - 32 MHz</w:t>
            </w:r>
          </w:p>
        </w:tc>
      </w:tr>
      <w:tr w:rsidR="009B2B98" w:rsidRPr="009B2B98" w14:paraId="22F7CF9A" w14:textId="77777777" w:rsidTr="009B2B98">
        <w:trPr>
          <w:trHeight w:val="300"/>
        </w:trPr>
        <w:tc>
          <w:tcPr>
            <w:tcW w:w="1034" w:type="dxa"/>
            <w:noWrap/>
            <w:hideMark/>
          </w:tcPr>
          <w:p w14:paraId="36F9EC09"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t180b</w:t>
            </w:r>
          </w:p>
        </w:tc>
        <w:tc>
          <w:tcPr>
            <w:tcW w:w="2099" w:type="dxa"/>
            <w:hideMark/>
          </w:tcPr>
          <w:p w14:paraId="2CE0E63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Serial Clock Frequency</w:t>
            </w:r>
          </w:p>
        </w:tc>
        <w:tc>
          <w:tcPr>
            <w:tcW w:w="1123" w:type="dxa"/>
            <w:noWrap/>
            <w:hideMark/>
          </w:tcPr>
          <w:p w14:paraId="4AEBC63C"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31.36</w:t>
            </w:r>
          </w:p>
        </w:tc>
        <w:tc>
          <w:tcPr>
            <w:tcW w:w="1102" w:type="dxa"/>
            <w:noWrap/>
            <w:hideMark/>
          </w:tcPr>
          <w:p w14:paraId="5220BCDE"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32.64</w:t>
            </w:r>
          </w:p>
        </w:tc>
        <w:tc>
          <w:tcPr>
            <w:tcW w:w="833" w:type="dxa"/>
            <w:gridSpan w:val="2"/>
            <w:noWrap/>
            <w:hideMark/>
          </w:tcPr>
          <w:p w14:paraId="4CFA7F0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MHz</w:t>
            </w:r>
          </w:p>
        </w:tc>
        <w:tc>
          <w:tcPr>
            <w:tcW w:w="914" w:type="dxa"/>
            <w:noWrap/>
            <w:hideMark/>
          </w:tcPr>
          <w:p w14:paraId="40E7ABA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c>
          <w:tcPr>
            <w:tcW w:w="2245" w:type="dxa"/>
            <w:hideMark/>
          </w:tcPr>
          <w:p w14:paraId="12B0C81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r>
      <w:tr w:rsidR="009B2B98" w:rsidRPr="009B2B98" w14:paraId="4CFB3759" w14:textId="77777777" w:rsidTr="009B2B98">
        <w:trPr>
          <w:trHeight w:val="510"/>
        </w:trPr>
        <w:tc>
          <w:tcPr>
            <w:tcW w:w="1034" w:type="dxa"/>
            <w:noWrap/>
            <w:hideMark/>
          </w:tcPr>
          <w:p w14:paraId="17E40CDB"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t183b</w:t>
            </w:r>
          </w:p>
        </w:tc>
        <w:tc>
          <w:tcPr>
            <w:tcW w:w="2099" w:type="dxa"/>
            <w:hideMark/>
          </w:tcPr>
          <w:p w14:paraId="22CDF318" w14:textId="77777777" w:rsidR="009B2B98" w:rsidRPr="009B2B98" w:rsidRDefault="009B2B98" w:rsidP="009B2B98">
            <w:pPr>
              <w:jc w:val="both"/>
              <w:rPr>
                <w:rFonts w:ascii="Arial" w:hAnsi="Arial" w:cs="Arial"/>
                <w:color w:val="000000" w:themeColor="text1"/>
                <w:sz w:val="20"/>
                <w:szCs w:val="20"/>
              </w:rPr>
            </w:pPr>
            <w:proofErr w:type="spellStart"/>
            <w:r w:rsidRPr="009B2B98">
              <w:rPr>
                <w:rFonts w:ascii="Arial" w:hAnsi="Arial" w:cs="Arial"/>
                <w:color w:val="000000" w:themeColor="text1"/>
                <w:sz w:val="20"/>
                <w:szCs w:val="20"/>
              </w:rPr>
              <w:t>Tco</w:t>
            </w:r>
            <w:proofErr w:type="spellEnd"/>
            <w:r w:rsidRPr="009B2B98">
              <w:rPr>
                <w:rFonts w:ascii="Arial" w:hAnsi="Arial" w:cs="Arial"/>
                <w:color w:val="000000" w:themeColor="text1"/>
                <w:sz w:val="20"/>
                <w:szCs w:val="20"/>
              </w:rPr>
              <w:t xml:space="preserve"> of THC SPI MOSI and THC SPI I/O with respect to </w:t>
            </w:r>
            <w:r w:rsidRPr="009B2B98">
              <w:rPr>
                <w:rFonts w:ascii="Arial" w:hAnsi="Arial" w:cs="Arial"/>
                <w:color w:val="000000" w:themeColor="text1"/>
                <w:sz w:val="20"/>
                <w:szCs w:val="20"/>
              </w:rPr>
              <w:lastRenderedPageBreak/>
              <w:t>serial clock falling edge at the host</w:t>
            </w:r>
          </w:p>
        </w:tc>
        <w:tc>
          <w:tcPr>
            <w:tcW w:w="1123" w:type="dxa"/>
            <w:hideMark/>
          </w:tcPr>
          <w:p w14:paraId="51F3A8C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lastRenderedPageBreak/>
              <w:t>-2.5</w:t>
            </w:r>
          </w:p>
        </w:tc>
        <w:tc>
          <w:tcPr>
            <w:tcW w:w="1102" w:type="dxa"/>
            <w:noWrap/>
            <w:hideMark/>
          </w:tcPr>
          <w:p w14:paraId="0B9E919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4.5</w:t>
            </w:r>
          </w:p>
        </w:tc>
        <w:tc>
          <w:tcPr>
            <w:tcW w:w="833" w:type="dxa"/>
            <w:gridSpan w:val="2"/>
            <w:noWrap/>
            <w:hideMark/>
          </w:tcPr>
          <w:p w14:paraId="5D4429A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1AFE65F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 2</w:t>
            </w:r>
          </w:p>
        </w:tc>
        <w:tc>
          <w:tcPr>
            <w:tcW w:w="2245" w:type="dxa"/>
            <w:hideMark/>
          </w:tcPr>
          <w:p w14:paraId="2C9AE2CA" w14:textId="77777777" w:rsidR="009B2B98" w:rsidRPr="009B2B98" w:rsidRDefault="009B2B98" w:rsidP="009B2B98">
            <w:pPr>
              <w:jc w:val="both"/>
              <w:rPr>
                <w:rFonts w:ascii="Arial" w:hAnsi="Arial" w:cs="Arial"/>
                <w:color w:val="000000" w:themeColor="text1"/>
                <w:sz w:val="20"/>
                <w:szCs w:val="20"/>
              </w:rPr>
            </w:pPr>
            <w:proofErr w:type="spellStart"/>
            <w:r w:rsidRPr="009B2B98">
              <w:rPr>
                <w:rFonts w:ascii="Arial" w:hAnsi="Arial" w:cs="Arial"/>
                <w:color w:val="000000" w:themeColor="text1"/>
                <w:sz w:val="20"/>
                <w:szCs w:val="20"/>
              </w:rPr>
              <w:t>Tco</w:t>
            </w:r>
            <w:proofErr w:type="spellEnd"/>
            <w:r w:rsidRPr="009B2B98">
              <w:rPr>
                <w:rFonts w:ascii="Arial" w:hAnsi="Arial" w:cs="Arial"/>
                <w:color w:val="000000" w:themeColor="text1"/>
                <w:sz w:val="20"/>
                <w:szCs w:val="20"/>
              </w:rPr>
              <w:t xml:space="preserve"> value is based on simulation with a test load of 2pF.</w:t>
            </w:r>
          </w:p>
        </w:tc>
      </w:tr>
      <w:tr w:rsidR="009B2B98" w:rsidRPr="009B2B98" w14:paraId="3B106867" w14:textId="77777777" w:rsidTr="009B2B98">
        <w:trPr>
          <w:trHeight w:val="510"/>
        </w:trPr>
        <w:tc>
          <w:tcPr>
            <w:tcW w:w="1034" w:type="dxa"/>
            <w:noWrap/>
            <w:hideMark/>
          </w:tcPr>
          <w:p w14:paraId="5C87349C"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t184b</w:t>
            </w:r>
          </w:p>
        </w:tc>
        <w:tc>
          <w:tcPr>
            <w:tcW w:w="2099" w:type="dxa"/>
            <w:hideMark/>
          </w:tcPr>
          <w:p w14:paraId="49FA385C"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Setup of THC SPI MISO and THC SPI I/O with respect to serial clock falling edge at the host</w:t>
            </w:r>
          </w:p>
        </w:tc>
        <w:tc>
          <w:tcPr>
            <w:tcW w:w="1123" w:type="dxa"/>
            <w:hideMark/>
          </w:tcPr>
          <w:p w14:paraId="1F510CA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6</w:t>
            </w:r>
          </w:p>
        </w:tc>
        <w:tc>
          <w:tcPr>
            <w:tcW w:w="1102" w:type="dxa"/>
            <w:noWrap/>
            <w:hideMark/>
          </w:tcPr>
          <w:p w14:paraId="035EED03"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6BB7421C"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70702AF3"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1A2C930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Measurement point for low time and high time is taken at 0.5(VCCSPI).</w:t>
            </w:r>
          </w:p>
        </w:tc>
      </w:tr>
      <w:tr w:rsidR="009B2B98" w:rsidRPr="009B2B98" w14:paraId="2429283C" w14:textId="77777777" w:rsidTr="009B2B98">
        <w:trPr>
          <w:trHeight w:val="510"/>
        </w:trPr>
        <w:tc>
          <w:tcPr>
            <w:tcW w:w="1034" w:type="dxa"/>
            <w:noWrap/>
            <w:hideMark/>
          </w:tcPr>
          <w:p w14:paraId="7F82057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t185b</w:t>
            </w:r>
          </w:p>
        </w:tc>
        <w:tc>
          <w:tcPr>
            <w:tcW w:w="2099" w:type="dxa"/>
            <w:hideMark/>
          </w:tcPr>
          <w:p w14:paraId="3A1996F4"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Hold of THC SPI MISO and THC SPI I/O with respect to serial clock falling edge at the host</w:t>
            </w:r>
          </w:p>
        </w:tc>
        <w:tc>
          <w:tcPr>
            <w:tcW w:w="1123" w:type="dxa"/>
            <w:hideMark/>
          </w:tcPr>
          <w:p w14:paraId="02C0E2F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1</w:t>
            </w:r>
          </w:p>
        </w:tc>
        <w:tc>
          <w:tcPr>
            <w:tcW w:w="1102" w:type="dxa"/>
            <w:noWrap/>
            <w:hideMark/>
          </w:tcPr>
          <w:p w14:paraId="3CCED1E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6558488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06E3C601"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6B2FCF1B"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Measurement point for low time and high time is taken at 0.5(VCCSPI).</w:t>
            </w:r>
          </w:p>
        </w:tc>
      </w:tr>
      <w:tr w:rsidR="009B2B98" w:rsidRPr="009B2B98" w14:paraId="1AEFB7C6" w14:textId="77777777" w:rsidTr="009B2B98">
        <w:trPr>
          <w:trHeight w:val="510"/>
        </w:trPr>
        <w:tc>
          <w:tcPr>
            <w:tcW w:w="1034" w:type="dxa"/>
            <w:noWrap/>
            <w:hideMark/>
          </w:tcPr>
          <w:p w14:paraId="59F94F27"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t186b</w:t>
            </w:r>
          </w:p>
        </w:tc>
        <w:tc>
          <w:tcPr>
            <w:tcW w:w="2099" w:type="dxa"/>
            <w:hideMark/>
          </w:tcPr>
          <w:p w14:paraId="4C5E5E57"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Setup of THC SPI CS# assertion with respect to serial clock rising edge at the host</w:t>
            </w:r>
          </w:p>
        </w:tc>
        <w:tc>
          <w:tcPr>
            <w:tcW w:w="1123" w:type="dxa"/>
            <w:hideMark/>
          </w:tcPr>
          <w:p w14:paraId="5B55FAE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30</w:t>
            </w:r>
          </w:p>
        </w:tc>
        <w:tc>
          <w:tcPr>
            <w:tcW w:w="1102" w:type="dxa"/>
            <w:noWrap/>
            <w:hideMark/>
          </w:tcPr>
          <w:p w14:paraId="0C87852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460CE29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775DB37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60BBAD2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r>
      <w:tr w:rsidR="009B2B98" w:rsidRPr="009B2B98" w14:paraId="04AE2372" w14:textId="77777777" w:rsidTr="009B2B98">
        <w:trPr>
          <w:trHeight w:val="510"/>
        </w:trPr>
        <w:tc>
          <w:tcPr>
            <w:tcW w:w="1034" w:type="dxa"/>
            <w:noWrap/>
            <w:hideMark/>
          </w:tcPr>
          <w:p w14:paraId="7969D64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t187b</w:t>
            </w:r>
          </w:p>
        </w:tc>
        <w:tc>
          <w:tcPr>
            <w:tcW w:w="2099" w:type="dxa"/>
            <w:hideMark/>
          </w:tcPr>
          <w:p w14:paraId="6C4E8090"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Hold of THC SPI CS# assertion with respect to serial clock falling edge at the host</w:t>
            </w:r>
          </w:p>
        </w:tc>
        <w:tc>
          <w:tcPr>
            <w:tcW w:w="1123" w:type="dxa"/>
            <w:hideMark/>
          </w:tcPr>
          <w:p w14:paraId="1AA7109F"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20</w:t>
            </w:r>
          </w:p>
        </w:tc>
        <w:tc>
          <w:tcPr>
            <w:tcW w:w="1102" w:type="dxa"/>
            <w:noWrap/>
            <w:hideMark/>
          </w:tcPr>
          <w:p w14:paraId="1635646D"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n/a</w:t>
            </w:r>
          </w:p>
        </w:tc>
        <w:tc>
          <w:tcPr>
            <w:tcW w:w="833" w:type="dxa"/>
            <w:gridSpan w:val="2"/>
            <w:noWrap/>
            <w:hideMark/>
          </w:tcPr>
          <w:p w14:paraId="195A7A13"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3F09E187"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791DBB7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 </w:t>
            </w:r>
          </w:p>
        </w:tc>
      </w:tr>
      <w:tr w:rsidR="009B2B98" w:rsidRPr="009B2B98" w14:paraId="2FD9DACE" w14:textId="77777777" w:rsidTr="009B2B98">
        <w:trPr>
          <w:trHeight w:val="510"/>
        </w:trPr>
        <w:tc>
          <w:tcPr>
            <w:tcW w:w="1034" w:type="dxa"/>
            <w:noWrap/>
            <w:hideMark/>
          </w:tcPr>
          <w:p w14:paraId="27928416"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t188b</w:t>
            </w:r>
          </w:p>
        </w:tc>
        <w:tc>
          <w:tcPr>
            <w:tcW w:w="2099" w:type="dxa"/>
            <w:hideMark/>
          </w:tcPr>
          <w:p w14:paraId="3AE2184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THC SPI CLK High time</w:t>
            </w:r>
          </w:p>
        </w:tc>
        <w:tc>
          <w:tcPr>
            <w:tcW w:w="1123" w:type="dxa"/>
            <w:hideMark/>
          </w:tcPr>
          <w:p w14:paraId="0EC974C5"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12.50</w:t>
            </w:r>
          </w:p>
        </w:tc>
        <w:tc>
          <w:tcPr>
            <w:tcW w:w="1102" w:type="dxa"/>
            <w:hideMark/>
          </w:tcPr>
          <w:p w14:paraId="61916668"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18.75</w:t>
            </w:r>
          </w:p>
        </w:tc>
        <w:tc>
          <w:tcPr>
            <w:tcW w:w="833" w:type="dxa"/>
            <w:gridSpan w:val="2"/>
            <w:noWrap/>
            <w:hideMark/>
          </w:tcPr>
          <w:p w14:paraId="22129081"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3D3E6DD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1F08CE2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Measurement point for low time and high time is taken at 0.5(VCC).</w:t>
            </w:r>
          </w:p>
        </w:tc>
      </w:tr>
      <w:tr w:rsidR="009B2B98" w:rsidRPr="009B2B98" w14:paraId="34CD1288" w14:textId="77777777" w:rsidTr="009B2B98">
        <w:trPr>
          <w:trHeight w:val="300"/>
        </w:trPr>
        <w:tc>
          <w:tcPr>
            <w:tcW w:w="1034" w:type="dxa"/>
            <w:noWrap/>
            <w:hideMark/>
          </w:tcPr>
          <w:p w14:paraId="53ABD77E"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t189b</w:t>
            </w:r>
          </w:p>
        </w:tc>
        <w:tc>
          <w:tcPr>
            <w:tcW w:w="2099" w:type="dxa"/>
            <w:hideMark/>
          </w:tcPr>
          <w:p w14:paraId="0276E1A2"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THC SPI CLK Low time</w:t>
            </w:r>
          </w:p>
        </w:tc>
        <w:tc>
          <w:tcPr>
            <w:tcW w:w="1123" w:type="dxa"/>
            <w:hideMark/>
          </w:tcPr>
          <w:p w14:paraId="25BAA3B3"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12.50</w:t>
            </w:r>
          </w:p>
        </w:tc>
        <w:tc>
          <w:tcPr>
            <w:tcW w:w="1102" w:type="dxa"/>
            <w:hideMark/>
          </w:tcPr>
          <w:p w14:paraId="0426C514" w14:textId="77777777" w:rsidR="009B2B98" w:rsidRPr="009B2B98" w:rsidRDefault="009B2B98" w:rsidP="009B2B98">
            <w:pPr>
              <w:jc w:val="both"/>
              <w:rPr>
                <w:rFonts w:ascii="Arial" w:hAnsi="Arial" w:cs="Arial"/>
                <w:b/>
                <w:bCs/>
                <w:color w:val="000000" w:themeColor="text1"/>
                <w:sz w:val="20"/>
                <w:szCs w:val="20"/>
              </w:rPr>
            </w:pPr>
            <w:r w:rsidRPr="009B2B98">
              <w:rPr>
                <w:rFonts w:ascii="Arial" w:hAnsi="Arial" w:cs="Arial"/>
                <w:b/>
                <w:bCs/>
                <w:color w:val="000000" w:themeColor="text1"/>
                <w:sz w:val="20"/>
                <w:szCs w:val="20"/>
              </w:rPr>
              <w:t>18.75</w:t>
            </w:r>
          </w:p>
        </w:tc>
        <w:tc>
          <w:tcPr>
            <w:tcW w:w="833" w:type="dxa"/>
            <w:gridSpan w:val="2"/>
            <w:noWrap/>
            <w:hideMark/>
          </w:tcPr>
          <w:p w14:paraId="5E63397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ns</w:t>
            </w:r>
          </w:p>
        </w:tc>
        <w:tc>
          <w:tcPr>
            <w:tcW w:w="914" w:type="dxa"/>
            <w:noWrap/>
            <w:hideMark/>
          </w:tcPr>
          <w:p w14:paraId="1FA0D36A"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Figure 1</w:t>
            </w:r>
          </w:p>
        </w:tc>
        <w:tc>
          <w:tcPr>
            <w:tcW w:w="2245" w:type="dxa"/>
            <w:hideMark/>
          </w:tcPr>
          <w:p w14:paraId="77DB5808" w14:textId="77777777" w:rsidR="009B2B98" w:rsidRPr="009B2B98" w:rsidRDefault="009B2B98" w:rsidP="009B2B98">
            <w:pPr>
              <w:jc w:val="both"/>
              <w:rPr>
                <w:rFonts w:ascii="Arial" w:hAnsi="Arial" w:cs="Arial"/>
                <w:color w:val="000000" w:themeColor="text1"/>
                <w:sz w:val="20"/>
                <w:szCs w:val="20"/>
              </w:rPr>
            </w:pPr>
            <w:r w:rsidRPr="009B2B98">
              <w:rPr>
                <w:rFonts w:ascii="Arial" w:hAnsi="Arial" w:cs="Arial"/>
                <w:color w:val="000000" w:themeColor="text1"/>
                <w:sz w:val="20"/>
                <w:szCs w:val="20"/>
              </w:rPr>
              <w:t>Same as above</w:t>
            </w:r>
          </w:p>
        </w:tc>
      </w:tr>
    </w:tbl>
    <w:p w14:paraId="6350350B" w14:textId="77777777" w:rsidR="00E33E81" w:rsidRPr="005E7ACB" w:rsidRDefault="00E33E81" w:rsidP="00417B20">
      <w:pPr>
        <w:jc w:val="both"/>
        <w:rPr>
          <w:rFonts w:ascii="Arial" w:hAnsi="Arial" w:cs="Arial"/>
          <w:color w:val="000000" w:themeColor="text1"/>
          <w:sz w:val="20"/>
          <w:szCs w:val="20"/>
        </w:rPr>
      </w:pPr>
    </w:p>
    <w:p w14:paraId="54F41372" w14:textId="77777777" w:rsidR="001806B6" w:rsidRDefault="00F02B6F" w:rsidP="001806B6">
      <w:pPr>
        <w:keepNext/>
        <w:jc w:val="both"/>
      </w:pPr>
      <w:r>
        <w:rPr>
          <w:noProof/>
        </w:rPr>
        <w:drawing>
          <wp:inline distT="0" distB="0" distL="0" distR="0" wp14:anchorId="45868947" wp14:editId="2DB42AD3">
            <wp:extent cx="5943600" cy="1873250"/>
            <wp:effectExtent l="76200" t="76200" r="133350" b="127000"/>
            <wp:docPr id="3" name="Picture 2" descr="A diagram of a graph&#10;&#10;Description automatically generated">
              <a:extLst xmlns:a="http://schemas.openxmlformats.org/drawingml/2006/main">
                <a:ext uri="{FF2B5EF4-FFF2-40B4-BE49-F238E27FC236}">
                  <a16:creationId xmlns:a16="http://schemas.microsoft.com/office/drawing/2014/main" id="{E8F1CFE5-8ED1-40BE-9544-54E9BC3663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graph&#10;&#10;Description automatically generated">
                      <a:extLst>
                        <a:ext uri="{FF2B5EF4-FFF2-40B4-BE49-F238E27FC236}">
                          <a16:creationId xmlns:a16="http://schemas.microsoft.com/office/drawing/2014/main" id="{E8F1CFE5-8ED1-40BE-9544-54E9BC36637E}"/>
                        </a:ext>
                      </a:extLst>
                    </pic:cNvPr>
                    <pic:cNvPicPr>
                      <a:picLocks noChangeAspect="1"/>
                    </pic:cNvPicPr>
                  </pic:nvPicPr>
                  <pic:blipFill>
                    <a:blip r:embed="rId7"/>
                    <a:stretch>
                      <a:fillRect/>
                    </a:stretch>
                  </pic:blipFill>
                  <pic:spPr>
                    <a:xfrm>
                      <a:off x="0" y="0"/>
                      <a:ext cx="5943600" cy="1873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5E5A94" w14:textId="503D1BB4" w:rsidR="00253D07" w:rsidRPr="005E7ACB" w:rsidRDefault="001806B6" w:rsidP="001806B6">
      <w:pPr>
        <w:pStyle w:val="Caption"/>
        <w:jc w:val="both"/>
        <w:rPr>
          <w:rFonts w:ascii="Arial" w:hAnsi="Arial" w:cs="Arial"/>
          <w:color w:val="000000" w:themeColor="text1"/>
          <w:sz w:val="20"/>
          <w:szCs w:val="20"/>
        </w:rPr>
      </w:pPr>
      <w:r>
        <w:t xml:space="preserve">Figure </w:t>
      </w:r>
      <w:r>
        <w:fldChar w:fldCharType="begin"/>
      </w:r>
      <w:r>
        <w:instrText xml:space="preserve"> SEQ Figure \* ARABIC </w:instrText>
      </w:r>
      <w:r>
        <w:fldChar w:fldCharType="separate"/>
      </w:r>
      <w:r w:rsidR="000B3EB1">
        <w:rPr>
          <w:noProof/>
        </w:rPr>
        <w:t>1</w:t>
      </w:r>
      <w:r>
        <w:fldChar w:fldCharType="end"/>
      </w:r>
      <w:r>
        <w:t xml:space="preserve"> THC SPI timings</w:t>
      </w:r>
    </w:p>
    <w:p w14:paraId="3F8F2709" w14:textId="77777777" w:rsidR="00115540" w:rsidRPr="005E7ACB" w:rsidRDefault="00B2502D" w:rsidP="00417B20">
      <w:pPr>
        <w:keepNext/>
        <w:jc w:val="both"/>
        <w:rPr>
          <w:rFonts w:ascii="Arial" w:hAnsi="Arial" w:cs="Arial"/>
          <w:color w:val="000000" w:themeColor="text1"/>
          <w:sz w:val="20"/>
          <w:szCs w:val="20"/>
        </w:rPr>
      </w:pPr>
      <w:r w:rsidRPr="005E7ACB">
        <w:rPr>
          <w:rFonts w:ascii="Arial" w:hAnsi="Arial" w:cs="Arial"/>
          <w:noProof/>
          <w:color w:val="000000" w:themeColor="text1"/>
          <w:sz w:val="20"/>
          <w:szCs w:val="20"/>
        </w:rPr>
        <w:lastRenderedPageBreak/>
        <w:drawing>
          <wp:inline distT="0" distB="0" distL="0" distR="0" wp14:anchorId="2150C75F" wp14:editId="2B0EFB74">
            <wp:extent cx="1812744" cy="1481937"/>
            <wp:effectExtent l="76200" t="76200" r="130810" b="137795"/>
            <wp:docPr id="2" name="Picture 1" descr="A diagram of a diagram&#10;&#10;Description automatically generated">
              <a:extLst xmlns:a="http://schemas.openxmlformats.org/drawingml/2006/main">
                <a:ext uri="{FF2B5EF4-FFF2-40B4-BE49-F238E27FC236}">
                  <a16:creationId xmlns:a16="http://schemas.microsoft.com/office/drawing/2014/main" id="{BAD1464D-CD5E-4211-9D42-EA59EC1CA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diagram&#10;&#10;Description automatically generated">
                      <a:extLst>
                        <a:ext uri="{FF2B5EF4-FFF2-40B4-BE49-F238E27FC236}">
                          <a16:creationId xmlns:a16="http://schemas.microsoft.com/office/drawing/2014/main" id="{BAD1464D-CD5E-4211-9D42-EA59EC1CADE7}"/>
                        </a:ext>
                      </a:extLst>
                    </pic:cNvPr>
                    <pic:cNvPicPr>
                      <a:picLocks noChangeAspect="1"/>
                    </pic:cNvPicPr>
                  </pic:nvPicPr>
                  <pic:blipFill>
                    <a:blip r:embed="rId8"/>
                    <a:stretch>
                      <a:fillRect/>
                    </a:stretch>
                  </pic:blipFill>
                  <pic:spPr>
                    <a:xfrm>
                      <a:off x="0" y="0"/>
                      <a:ext cx="1824969" cy="14919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D32B29" w14:textId="3690204D" w:rsidR="00B2502D" w:rsidRPr="001806B6" w:rsidRDefault="00115540" w:rsidP="00417B20">
      <w:pPr>
        <w:pStyle w:val="Caption"/>
        <w:jc w:val="both"/>
      </w:pPr>
      <w:r w:rsidRPr="001806B6">
        <w:t xml:space="preserve">Figure </w:t>
      </w:r>
      <w:r w:rsidRPr="001806B6">
        <w:fldChar w:fldCharType="begin"/>
      </w:r>
      <w:r w:rsidRPr="001806B6">
        <w:instrText xml:space="preserve"> SEQ Figure \* ARABIC </w:instrText>
      </w:r>
      <w:r w:rsidRPr="001806B6">
        <w:fldChar w:fldCharType="separate"/>
      </w:r>
      <w:r w:rsidR="000B3EB1">
        <w:rPr>
          <w:noProof/>
        </w:rPr>
        <w:t>2</w:t>
      </w:r>
      <w:r w:rsidRPr="001806B6">
        <w:fldChar w:fldCharType="end"/>
      </w:r>
    </w:p>
    <w:p w14:paraId="559EF421" w14:textId="77777777" w:rsidR="00AA6CE4" w:rsidRDefault="00AA6CE4" w:rsidP="00417B20">
      <w:pPr>
        <w:jc w:val="both"/>
        <w:rPr>
          <w:rFonts w:ascii="Arial" w:hAnsi="Arial" w:cs="Arial"/>
          <w:b/>
          <w:bCs/>
          <w:color w:val="000000" w:themeColor="text1"/>
          <w:sz w:val="28"/>
          <w:szCs w:val="28"/>
        </w:rPr>
      </w:pPr>
    </w:p>
    <w:p w14:paraId="226607A9" w14:textId="2AFD61D5" w:rsidR="009673AF" w:rsidRPr="00DD7C5A"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Platform requirements</w:t>
      </w:r>
    </w:p>
    <w:p w14:paraId="55E46AED" w14:textId="4E4D95A8" w:rsidR="00115540" w:rsidRPr="005E7ACB" w:rsidRDefault="00F966DB" w:rsidP="00417B20">
      <w:pPr>
        <w:jc w:val="both"/>
        <w:rPr>
          <w:rFonts w:ascii="Arial" w:hAnsi="Arial" w:cs="Arial"/>
          <w:b/>
          <w:bCs/>
          <w:color w:val="000000" w:themeColor="text1"/>
          <w:sz w:val="20"/>
          <w:szCs w:val="20"/>
        </w:rPr>
      </w:pPr>
      <w:r w:rsidRPr="005E7ACB">
        <w:rPr>
          <w:rFonts w:ascii="Arial" w:hAnsi="Arial" w:cs="Arial"/>
          <w:color w:val="000000" w:themeColor="text1"/>
          <w:sz w:val="20"/>
          <w:szCs w:val="20"/>
          <w:shd w:val="clear" w:color="auto" w:fill="FFFFFF"/>
        </w:rPr>
        <w:t xml:space="preserve">Platform requirements a.k.a. PRDs for </w:t>
      </w:r>
      <w:r w:rsidR="002209D6">
        <w:rPr>
          <w:rFonts w:ascii="Arial" w:hAnsi="Arial" w:cs="Arial"/>
          <w:color w:val="000000" w:themeColor="text1"/>
          <w:sz w:val="20"/>
          <w:szCs w:val="20"/>
          <w:shd w:val="clear" w:color="auto" w:fill="FFFFFF"/>
        </w:rPr>
        <w:t>THC</w:t>
      </w:r>
      <w:r w:rsidRPr="005E7ACB">
        <w:rPr>
          <w:rFonts w:ascii="Arial" w:hAnsi="Arial" w:cs="Arial"/>
          <w:color w:val="000000" w:themeColor="text1"/>
          <w:sz w:val="20"/>
          <w:szCs w:val="20"/>
          <w:shd w:val="clear" w:color="auto" w:fill="FFFFFF"/>
        </w:rPr>
        <w:t xml:space="preserve"> SPI are indicated in 1. General Guidelines and BKMs document.</w:t>
      </w:r>
    </w:p>
    <w:p w14:paraId="480481C0" w14:textId="6EEF42E6" w:rsidR="009673AF" w:rsidRPr="00DD7C5A"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BIOS Requirements</w:t>
      </w:r>
    </w:p>
    <w:p w14:paraId="2FD99A0B" w14:textId="545EEE0D" w:rsidR="00854573" w:rsidRPr="0044596A" w:rsidRDefault="0044596A" w:rsidP="00417B20">
      <w:pPr>
        <w:jc w:val="both"/>
        <w:rPr>
          <w:rFonts w:ascii="Arial" w:hAnsi="Arial" w:cs="Arial"/>
          <w:color w:val="000000" w:themeColor="text1"/>
          <w:sz w:val="20"/>
          <w:szCs w:val="20"/>
        </w:rPr>
      </w:pPr>
      <w:r w:rsidRPr="0044596A">
        <w:rPr>
          <w:rFonts w:ascii="Arial" w:hAnsi="Arial" w:cs="Arial"/>
          <w:color w:val="000000" w:themeColor="text1"/>
          <w:sz w:val="20"/>
          <w:szCs w:val="20"/>
        </w:rPr>
        <w:t xml:space="preserve">There </w:t>
      </w:r>
      <w:r>
        <w:rPr>
          <w:rFonts w:ascii="Arial" w:hAnsi="Arial" w:cs="Arial"/>
          <w:color w:val="000000" w:themeColor="text1"/>
          <w:sz w:val="20"/>
          <w:szCs w:val="20"/>
        </w:rPr>
        <w:t>are</w:t>
      </w:r>
      <w:r w:rsidRPr="0044596A">
        <w:rPr>
          <w:rFonts w:ascii="Arial" w:hAnsi="Arial" w:cs="Arial"/>
          <w:color w:val="000000" w:themeColor="text1"/>
          <w:sz w:val="20"/>
          <w:szCs w:val="20"/>
        </w:rPr>
        <w:t xml:space="preserve"> no specific BIOS requirements for </w:t>
      </w:r>
      <w:r w:rsidR="00783611">
        <w:rPr>
          <w:rFonts w:ascii="Arial" w:hAnsi="Arial" w:cs="Arial"/>
          <w:color w:val="000000" w:themeColor="text1"/>
          <w:sz w:val="20"/>
          <w:szCs w:val="20"/>
        </w:rPr>
        <w:t>THC</w:t>
      </w:r>
      <w:r w:rsidRPr="0044596A">
        <w:rPr>
          <w:rFonts w:ascii="Arial" w:hAnsi="Arial" w:cs="Arial"/>
          <w:color w:val="000000" w:themeColor="text1"/>
          <w:sz w:val="20"/>
          <w:szCs w:val="20"/>
        </w:rPr>
        <w:t xml:space="preserve"> SPI.</w:t>
      </w:r>
      <w:r w:rsidR="001A3A52">
        <w:rPr>
          <w:rFonts w:ascii="Arial" w:hAnsi="Arial" w:cs="Arial"/>
          <w:color w:val="000000" w:themeColor="text1"/>
          <w:sz w:val="20"/>
          <w:szCs w:val="20"/>
        </w:rPr>
        <w:t xml:space="preserve"> Settings to configure THC SPI are on BIOS by default.</w:t>
      </w:r>
    </w:p>
    <w:p w14:paraId="7E2EE4B1" w14:textId="5F18640C" w:rsidR="009673AF" w:rsidRPr="00DD7C5A"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Common test plan</w:t>
      </w:r>
    </w:p>
    <w:p w14:paraId="487D91C4" w14:textId="76D460FD" w:rsidR="005651BF" w:rsidRPr="005651BF" w:rsidRDefault="002209D6" w:rsidP="00417B20">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THC</w:t>
      </w:r>
      <w:r w:rsidR="00896D15" w:rsidRPr="005E7ACB">
        <w:rPr>
          <w:rFonts w:ascii="Arial" w:hAnsi="Arial" w:cs="Arial"/>
          <w:color w:val="000000" w:themeColor="text1"/>
          <w:sz w:val="20"/>
          <w:szCs w:val="20"/>
          <w:shd w:val="clear" w:color="auto" w:fill="FFFFFF"/>
        </w:rPr>
        <w:t xml:space="preserve"> SPI</w:t>
      </w:r>
      <w:r w:rsidR="005651BF" w:rsidRPr="005651BF">
        <w:rPr>
          <w:rFonts w:ascii="Arial" w:hAnsi="Arial" w:cs="Arial"/>
          <w:color w:val="000000" w:themeColor="text1"/>
          <w:sz w:val="20"/>
          <w:szCs w:val="20"/>
          <w:shd w:val="clear" w:color="auto" w:fill="FFFFFF"/>
        </w:rPr>
        <w:t xml:space="preserve"> shares the same PRQ methodology as any other GPIO interface.</w:t>
      </w:r>
      <w:r w:rsidR="005651BF" w:rsidRPr="005651BF">
        <w:rPr>
          <w:rFonts w:ascii="Arial" w:hAnsi="Arial" w:cs="Arial"/>
          <w:color w:val="000000" w:themeColor="text1"/>
          <w:sz w:val="20"/>
          <w:szCs w:val="20"/>
          <w:shd w:val="clear" w:color="auto" w:fill="FFFFFF"/>
        </w:rPr>
        <w:br/>
      </w:r>
      <w:r>
        <w:rPr>
          <w:rFonts w:ascii="Arial" w:hAnsi="Arial" w:cs="Arial"/>
          <w:color w:val="000000" w:themeColor="text1"/>
          <w:sz w:val="20"/>
          <w:szCs w:val="20"/>
          <w:shd w:val="clear" w:color="auto" w:fill="FFFFFF"/>
        </w:rPr>
        <w:t>THC</w:t>
      </w:r>
      <w:r w:rsidR="00896D15" w:rsidRPr="005E7ACB">
        <w:rPr>
          <w:rFonts w:ascii="Arial" w:hAnsi="Arial" w:cs="Arial"/>
          <w:color w:val="000000" w:themeColor="text1"/>
          <w:sz w:val="20"/>
          <w:szCs w:val="20"/>
          <w:shd w:val="clear" w:color="auto" w:fill="FFFFFF"/>
        </w:rPr>
        <w:t xml:space="preserve"> SPI</w:t>
      </w:r>
      <w:r w:rsidR="005651BF" w:rsidRPr="005651BF">
        <w:rPr>
          <w:rFonts w:ascii="Arial" w:hAnsi="Arial" w:cs="Arial"/>
          <w:color w:val="000000" w:themeColor="text1"/>
          <w:sz w:val="20"/>
          <w:szCs w:val="20"/>
          <w:shd w:val="clear" w:color="auto" w:fill="FFFFFF"/>
        </w:rPr>
        <w:t xml:space="preserve"> test plan structure from A0 PO to PRQ is defined below. It can be used as a base</w:t>
      </w:r>
      <w:r w:rsidR="00896D15" w:rsidRPr="005E7ACB">
        <w:rPr>
          <w:rFonts w:ascii="Arial" w:hAnsi="Arial" w:cs="Arial"/>
          <w:color w:val="000000" w:themeColor="text1"/>
          <w:sz w:val="20"/>
          <w:szCs w:val="20"/>
          <w:shd w:val="clear" w:color="auto" w:fill="FFFFFF"/>
        </w:rPr>
        <w:t>.</w:t>
      </w:r>
    </w:p>
    <w:p w14:paraId="144DF63B" w14:textId="77777777" w:rsidR="005651BF" w:rsidRPr="005E7ACB" w:rsidRDefault="005651BF" w:rsidP="00417B20">
      <w:pPr>
        <w:pStyle w:val="ListParagraph"/>
        <w:numPr>
          <w:ilvl w:val="0"/>
          <w:numId w:val="4"/>
        </w:num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PO</w:t>
      </w:r>
    </w:p>
    <w:p w14:paraId="0DEBE9BD" w14:textId="00A9DCA4" w:rsidR="005651BF" w:rsidRPr="005E7ACB" w:rsidRDefault="005651BF" w:rsidP="00417B20">
      <w:pPr>
        <w:pStyle w:val="ListParagraph"/>
        <w:numPr>
          <w:ilvl w:val="1"/>
          <w:numId w:val="4"/>
        </w:num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 xml:space="preserve">Register access and recipe check for </w:t>
      </w:r>
      <w:proofErr w:type="spellStart"/>
      <w:r w:rsidRPr="005E7ACB">
        <w:rPr>
          <w:rFonts w:ascii="Arial" w:hAnsi="Arial" w:cs="Arial"/>
          <w:color w:val="000000" w:themeColor="text1"/>
          <w:sz w:val="20"/>
          <w:szCs w:val="20"/>
          <w:shd w:val="clear" w:color="auto" w:fill="FFFFFF"/>
        </w:rPr>
        <w:t>Phy</w:t>
      </w:r>
      <w:proofErr w:type="spellEnd"/>
      <w:r w:rsidRPr="005E7ACB">
        <w:rPr>
          <w:rFonts w:ascii="Arial" w:hAnsi="Arial" w:cs="Arial"/>
          <w:color w:val="000000" w:themeColor="text1"/>
          <w:sz w:val="20"/>
          <w:szCs w:val="20"/>
          <w:shd w:val="clear" w:color="auto" w:fill="FFFFFF"/>
        </w:rPr>
        <w:t xml:space="preserve"> and controller side</w:t>
      </w:r>
      <w:r w:rsidR="00474272" w:rsidRPr="005E7ACB">
        <w:rPr>
          <w:rFonts w:ascii="Arial" w:hAnsi="Arial" w:cs="Arial"/>
          <w:color w:val="000000" w:themeColor="text1"/>
          <w:sz w:val="20"/>
          <w:szCs w:val="20"/>
          <w:shd w:val="clear" w:color="auto" w:fill="FFFFFF"/>
        </w:rPr>
        <w:t>.</w:t>
      </w:r>
    </w:p>
    <w:p w14:paraId="2E72A2E5" w14:textId="33E2036B" w:rsidR="005651BF" w:rsidRPr="005E7ACB" w:rsidRDefault="005651BF" w:rsidP="00417B20">
      <w:pPr>
        <w:pStyle w:val="ListParagraph"/>
        <w:numPr>
          <w:ilvl w:val="1"/>
          <w:numId w:val="4"/>
        </w:num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Interface enabling</w:t>
      </w:r>
      <w:r w:rsidR="00474272" w:rsidRPr="005E7ACB">
        <w:rPr>
          <w:rFonts w:ascii="Arial" w:hAnsi="Arial" w:cs="Arial"/>
          <w:color w:val="000000" w:themeColor="text1"/>
          <w:sz w:val="20"/>
          <w:szCs w:val="20"/>
          <w:shd w:val="clear" w:color="auto" w:fill="FFFFFF"/>
        </w:rPr>
        <w:t>.</w:t>
      </w:r>
    </w:p>
    <w:p w14:paraId="72114261" w14:textId="6D55305E" w:rsidR="005651BF" w:rsidRPr="005E7ACB" w:rsidRDefault="005651BF" w:rsidP="00417B20">
      <w:pPr>
        <w:pStyle w:val="ListParagraph"/>
        <w:numPr>
          <w:ilvl w:val="1"/>
          <w:numId w:val="4"/>
        </w:num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SIV spot check</w:t>
      </w:r>
      <w:r w:rsidR="00474272" w:rsidRPr="005E7ACB">
        <w:rPr>
          <w:rFonts w:ascii="Arial" w:hAnsi="Arial" w:cs="Arial"/>
          <w:color w:val="000000" w:themeColor="text1"/>
          <w:sz w:val="20"/>
          <w:szCs w:val="20"/>
          <w:shd w:val="clear" w:color="auto" w:fill="FFFFFF"/>
        </w:rPr>
        <w:t>.</w:t>
      </w:r>
    </w:p>
    <w:p w14:paraId="1B2C750F" w14:textId="77777777" w:rsidR="005651BF" w:rsidRPr="005651BF" w:rsidRDefault="005651BF" w:rsidP="00417B20">
      <w:pPr>
        <w:numPr>
          <w:ilvl w:val="0"/>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Ax Execution:</w:t>
      </w:r>
    </w:p>
    <w:p w14:paraId="139370A2" w14:textId="77777777" w:rsidR="005651BF" w:rsidRPr="005651BF" w:rsidRDefault="005651BF" w:rsidP="00417B20">
      <w:pPr>
        <w:numPr>
          <w:ilvl w:val="1"/>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Broad testing</w:t>
      </w:r>
    </w:p>
    <w:p w14:paraId="1A54A276" w14:textId="14BAADCD" w:rsidR="005651BF" w:rsidRPr="005651BF" w:rsidRDefault="005651BF" w:rsidP="00417B20">
      <w:pPr>
        <w:numPr>
          <w:ilvl w:val="2"/>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 xml:space="preserve">Spec compliance test across </w:t>
      </w:r>
      <w:r w:rsidR="00C42D44" w:rsidRPr="005E7ACB">
        <w:rPr>
          <w:rFonts w:ascii="Arial" w:hAnsi="Arial" w:cs="Arial"/>
          <w:color w:val="000000" w:themeColor="text1"/>
          <w:sz w:val="20"/>
          <w:szCs w:val="20"/>
          <w:shd w:val="clear" w:color="auto" w:fill="FFFFFF"/>
        </w:rPr>
        <w:t>at max frequency</w:t>
      </w:r>
      <w:r w:rsidR="007B02D8" w:rsidRPr="005E7ACB">
        <w:rPr>
          <w:rFonts w:ascii="Arial" w:hAnsi="Arial" w:cs="Arial"/>
          <w:color w:val="000000" w:themeColor="text1"/>
          <w:sz w:val="20"/>
          <w:szCs w:val="20"/>
          <w:shd w:val="clear" w:color="auto" w:fill="FFFFFF"/>
        </w:rPr>
        <w:t xml:space="preserve"> and</w:t>
      </w:r>
      <w:r w:rsidRPr="005651BF">
        <w:rPr>
          <w:rFonts w:ascii="Arial" w:hAnsi="Arial" w:cs="Arial"/>
          <w:color w:val="000000" w:themeColor="text1"/>
          <w:sz w:val="20"/>
          <w:szCs w:val="20"/>
          <w:shd w:val="clear" w:color="auto" w:fill="FFFFFF"/>
        </w:rPr>
        <w:t xml:space="preserve"> POR topolog</w:t>
      </w:r>
      <w:r w:rsidR="007B02D8" w:rsidRPr="005E7ACB">
        <w:rPr>
          <w:rFonts w:ascii="Arial" w:hAnsi="Arial" w:cs="Arial"/>
          <w:color w:val="000000" w:themeColor="text1"/>
          <w:sz w:val="20"/>
          <w:szCs w:val="20"/>
          <w:shd w:val="clear" w:color="auto" w:fill="FFFFFF"/>
        </w:rPr>
        <w:t>y</w:t>
      </w:r>
      <w:r w:rsidRPr="005651BF">
        <w:rPr>
          <w:rFonts w:ascii="Arial" w:hAnsi="Arial" w:cs="Arial"/>
          <w:color w:val="000000" w:themeColor="text1"/>
          <w:sz w:val="20"/>
          <w:szCs w:val="20"/>
          <w:shd w:val="clear" w:color="auto" w:fill="FFFFFF"/>
        </w:rPr>
        <w:t xml:space="preserve"> at nominal conditions.</w:t>
      </w:r>
    </w:p>
    <w:p w14:paraId="3BE957C4" w14:textId="77777777" w:rsidR="005651BF" w:rsidRPr="005651BF" w:rsidRDefault="005651BF" w:rsidP="00417B20">
      <w:pPr>
        <w:numPr>
          <w:ilvl w:val="2"/>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At least 5 Broad Distribution units are recommended.</w:t>
      </w:r>
    </w:p>
    <w:p w14:paraId="01D8DE50" w14:textId="01D6F282" w:rsidR="005651BF" w:rsidRPr="005651BF" w:rsidRDefault="005651BF" w:rsidP="00417B20">
      <w:pPr>
        <w:numPr>
          <w:ilvl w:val="2"/>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 xml:space="preserve">Worst case identification test across 5 VT corners </w:t>
      </w:r>
      <w:r w:rsidR="007B02D8" w:rsidRPr="005E7ACB">
        <w:rPr>
          <w:rFonts w:ascii="Arial" w:hAnsi="Arial" w:cs="Arial"/>
          <w:color w:val="000000" w:themeColor="text1"/>
          <w:sz w:val="20"/>
          <w:szCs w:val="20"/>
          <w:shd w:val="clear" w:color="auto" w:fill="FFFFFF"/>
        </w:rPr>
        <w:t>at max frequency</w:t>
      </w:r>
      <w:r w:rsidRPr="005651BF">
        <w:rPr>
          <w:rFonts w:ascii="Arial" w:hAnsi="Arial" w:cs="Arial"/>
          <w:color w:val="000000" w:themeColor="text1"/>
          <w:sz w:val="20"/>
          <w:szCs w:val="20"/>
          <w:shd w:val="clear" w:color="auto" w:fill="FFFFFF"/>
        </w:rPr>
        <w:t xml:space="preserve"> under POR topolog</w:t>
      </w:r>
      <w:r w:rsidR="007B02D8" w:rsidRPr="005E7ACB">
        <w:rPr>
          <w:rFonts w:ascii="Arial" w:hAnsi="Arial" w:cs="Arial"/>
          <w:color w:val="000000" w:themeColor="text1"/>
          <w:sz w:val="20"/>
          <w:szCs w:val="20"/>
          <w:shd w:val="clear" w:color="auto" w:fill="FFFFFF"/>
        </w:rPr>
        <w:t>y.</w:t>
      </w:r>
    </w:p>
    <w:p w14:paraId="77D549F2" w14:textId="48E014DA" w:rsidR="005651BF" w:rsidRPr="005651BF" w:rsidRDefault="005651BF" w:rsidP="00417B20">
      <w:pPr>
        <w:numPr>
          <w:ilvl w:val="2"/>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ES0, ES1</w:t>
      </w:r>
      <w:r w:rsidR="00DA5A31">
        <w:rPr>
          <w:rFonts w:ascii="Arial" w:hAnsi="Arial" w:cs="Arial"/>
          <w:color w:val="000000" w:themeColor="text1"/>
          <w:sz w:val="20"/>
          <w:szCs w:val="20"/>
          <w:shd w:val="clear" w:color="auto" w:fill="FFFFFF"/>
        </w:rPr>
        <w:t>,</w:t>
      </w:r>
      <w:r w:rsidRPr="005651BF">
        <w:rPr>
          <w:rFonts w:ascii="Arial" w:hAnsi="Arial" w:cs="Arial"/>
          <w:color w:val="000000" w:themeColor="text1"/>
          <w:sz w:val="20"/>
          <w:szCs w:val="20"/>
          <w:shd w:val="clear" w:color="auto" w:fill="FFFFFF"/>
        </w:rPr>
        <w:t xml:space="preserve"> and ES2 milestones can be elaborated with this data.</w:t>
      </w:r>
    </w:p>
    <w:p w14:paraId="4C82D389" w14:textId="77777777" w:rsidR="005651BF" w:rsidRPr="005651BF" w:rsidRDefault="005651BF" w:rsidP="00417B20">
      <w:pPr>
        <w:numPr>
          <w:ilvl w:val="1"/>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Deep testing</w:t>
      </w:r>
    </w:p>
    <w:p w14:paraId="51F9FAAC" w14:textId="3436A0A9" w:rsidR="005651BF" w:rsidRPr="005651BF" w:rsidRDefault="005651BF" w:rsidP="00417B20">
      <w:pPr>
        <w:numPr>
          <w:ilvl w:val="2"/>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 xml:space="preserve">Spec compliance test across </w:t>
      </w:r>
      <w:r w:rsidR="002261E4">
        <w:rPr>
          <w:rFonts w:ascii="Arial" w:hAnsi="Arial" w:cs="Arial"/>
          <w:color w:val="000000" w:themeColor="text1"/>
          <w:sz w:val="20"/>
          <w:szCs w:val="20"/>
          <w:shd w:val="clear" w:color="auto" w:fill="FFFFFF"/>
        </w:rPr>
        <w:t>worst-case</w:t>
      </w:r>
      <w:r w:rsidRPr="005651BF">
        <w:rPr>
          <w:rFonts w:ascii="Arial" w:hAnsi="Arial" w:cs="Arial"/>
          <w:color w:val="000000" w:themeColor="text1"/>
          <w:sz w:val="20"/>
          <w:szCs w:val="20"/>
          <w:shd w:val="clear" w:color="auto" w:fill="FFFFFF"/>
        </w:rPr>
        <w:t xml:space="preserve"> VT corner + PPSM units</w:t>
      </w:r>
    </w:p>
    <w:p w14:paraId="7E127265" w14:textId="4B5218C9" w:rsidR="005651BF" w:rsidRPr="005651BF" w:rsidRDefault="005651BF" w:rsidP="00417B20">
      <w:pPr>
        <w:numPr>
          <w:ilvl w:val="2"/>
          <w:numId w:val="3"/>
        </w:numPr>
        <w:jc w:val="both"/>
        <w:rPr>
          <w:rFonts w:ascii="Arial" w:hAnsi="Arial" w:cs="Arial"/>
          <w:color w:val="000000" w:themeColor="text1"/>
          <w:sz w:val="20"/>
          <w:szCs w:val="20"/>
          <w:shd w:val="clear" w:color="auto" w:fill="FFFFFF"/>
        </w:rPr>
      </w:pPr>
      <w:r w:rsidRPr="005651BF">
        <w:rPr>
          <w:rFonts w:ascii="Arial" w:hAnsi="Arial" w:cs="Arial"/>
          <w:color w:val="000000" w:themeColor="text1"/>
          <w:sz w:val="20"/>
          <w:szCs w:val="20"/>
          <w:shd w:val="clear" w:color="auto" w:fill="FFFFFF"/>
        </w:rPr>
        <w:t xml:space="preserve">Process coverage recommended is ±3σ TG and </w:t>
      </w:r>
      <w:proofErr w:type="spellStart"/>
      <w:r w:rsidRPr="005651BF">
        <w:rPr>
          <w:rFonts w:ascii="Arial" w:hAnsi="Arial" w:cs="Arial"/>
          <w:color w:val="000000" w:themeColor="text1"/>
          <w:sz w:val="20"/>
          <w:szCs w:val="20"/>
          <w:shd w:val="clear" w:color="auto" w:fill="FFFFFF"/>
        </w:rPr>
        <w:t>TnG.</w:t>
      </w:r>
      <w:proofErr w:type="spellEnd"/>
      <w:r w:rsidRPr="005651BF">
        <w:rPr>
          <w:rFonts w:ascii="Arial" w:hAnsi="Arial" w:cs="Arial"/>
          <w:color w:val="000000" w:themeColor="text1"/>
          <w:sz w:val="20"/>
          <w:szCs w:val="20"/>
          <w:shd w:val="clear" w:color="auto" w:fill="FFFFFF"/>
        </w:rPr>
        <w:t xml:space="preserve"> 3 units </w:t>
      </w:r>
      <w:r w:rsidR="009E429C" w:rsidRPr="005E7ACB">
        <w:rPr>
          <w:rFonts w:ascii="Arial" w:hAnsi="Arial" w:cs="Arial"/>
          <w:color w:val="000000" w:themeColor="text1"/>
          <w:sz w:val="20"/>
          <w:szCs w:val="20"/>
          <w:shd w:val="clear" w:color="auto" w:fill="FFFFFF"/>
        </w:rPr>
        <w:t xml:space="preserve">in </w:t>
      </w:r>
      <w:r w:rsidRPr="005651BF">
        <w:rPr>
          <w:rFonts w:ascii="Arial" w:hAnsi="Arial" w:cs="Arial"/>
          <w:color w:val="000000" w:themeColor="text1"/>
          <w:sz w:val="20"/>
          <w:szCs w:val="20"/>
          <w:shd w:val="clear" w:color="auto" w:fill="FFFFFF"/>
        </w:rPr>
        <w:t xml:space="preserve">each corner, 12 units </w:t>
      </w:r>
      <w:r w:rsidR="009E429C" w:rsidRPr="005E7ACB">
        <w:rPr>
          <w:rFonts w:ascii="Arial" w:hAnsi="Arial" w:cs="Arial"/>
          <w:color w:val="000000" w:themeColor="text1"/>
          <w:sz w:val="20"/>
          <w:szCs w:val="20"/>
          <w:shd w:val="clear" w:color="auto" w:fill="FFFFFF"/>
        </w:rPr>
        <w:t>total</w:t>
      </w:r>
      <w:r w:rsidRPr="005651BF">
        <w:rPr>
          <w:rFonts w:ascii="Arial" w:hAnsi="Arial" w:cs="Arial"/>
          <w:color w:val="000000" w:themeColor="text1"/>
          <w:sz w:val="20"/>
          <w:szCs w:val="20"/>
          <w:shd w:val="clear" w:color="auto" w:fill="FFFFFF"/>
        </w:rPr>
        <w:t xml:space="preserve"> </w:t>
      </w:r>
      <w:r w:rsidR="009E429C" w:rsidRPr="005E7ACB">
        <w:rPr>
          <w:rFonts w:ascii="Arial" w:hAnsi="Arial" w:cs="Arial"/>
          <w:color w:val="000000" w:themeColor="text1"/>
          <w:sz w:val="20"/>
          <w:szCs w:val="20"/>
          <w:shd w:val="clear" w:color="auto" w:fill="FFFFFF"/>
        </w:rPr>
        <w:t>has</w:t>
      </w:r>
      <w:r w:rsidRPr="005651BF">
        <w:rPr>
          <w:rFonts w:ascii="Arial" w:hAnsi="Arial" w:cs="Arial"/>
          <w:color w:val="000000" w:themeColor="text1"/>
          <w:sz w:val="20"/>
          <w:szCs w:val="20"/>
          <w:shd w:val="clear" w:color="auto" w:fill="FFFFFF"/>
        </w:rPr>
        <w:t xml:space="preserve"> been a good number.</w:t>
      </w:r>
    </w:p>
    <w:p w14:paraId="56F46E5C" w14:textId="77777777" w:rsidR="005651BF" w:rsidRPr="005E7ACB" w:rsidRDefault="005651BF" w:rsidP="00417B20">
      <w:pPr>
        <w:jc w:val="both"/>
        <w:rPr>
          <w:rFonts w:ascii="Arial" w:hAnsi="Arial" w:cs="Arial"/>
          <w:color w:val="000000" w:themeColor="text1"/>
          <w:sz w:val="20"/>
          <w:szCs w:val="20"/>
          <w:shd w:val="clear" w:color="auto" w:fill="FFFFFF"/>
        </w:rPr>
      </w:pPr>
    </w:p>
    <w:p w14:paraId="35407E5B" w14:textId="1378F7EC" w:rsidR="007D57AE" w:rsidRPr="00DD7C5A"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 xml:space="preserve">Testing </w:t>
      </w:r>
      <w:r w:rsidR="00500233" w:rsidRPr="00DD7C5A">
        <w:rPr>
          <w:rFonts w:ascii="Arial" w:hAnsi="Arial" w:cs="Arial"/>
          <w:b/>
          <w:bCs/>
          <w:color w:val="000000" w:themeColor="text1"/>
          <w:sz w:val="28"/>
          <w:szCs w:val="28"/>
        </w:rPr>
        <w:t>Methodologies</w:t>
      </w:r>
      <w:r w:rsidRPr="00DD7C5A">
        <w:rPr>
          <w:rFonts w:ascii="Arial" w:hAnsi="Arial" w:cs="Arial"/>
          <w:b/>
          <w:bCs/>
          <w:color w:val="000000" w:themeColor="text1"/>
          <w:sz w:val="28"/>
          <w:szCs w:val="28"/>
        </w:rPr>
        <w:t>/Procedures</w:t>
      </w:r>
    </w:p>
    <w:p w14:paraId="2AD668FF" w14:textId="43FFC6EB" w:rsidR="00DD4DF3" w:rsidRDefault="00DD4DF3" w:rsidP="00DD4DF3">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THC</w:t>
      </w:r>
      <w:r w:rsidRPr="005E7ACB">
        <w:rPr>
          <w:rFonts w:ascii="Arial" w:hAnsi="Arial" w:cs="Arial"/>
          <w:color w:val="000000" w:themeColor="text1"/>
          <w:sz w:val="20"/>
          <w:szCs w:val="20"/>
          <w:shd w:val="clear" w:color="auto" w:fill="FFFFFF"/>
        </w:rPr>
        <w:t xml:space="preserve"> SPI</w:t>
      </w:r>
      <w:r>
        <w:rPr>
          <w:rFonts w:ascii="Arial" w:hAnsi="Arial" w:cs="Arial"/>
          <w:color w:val="000000" w:themeColor="text1"/>
          <w:sz w:val="20"/>
          <w:szCs w:val="20"/>
          <w:shd w:val="clear" w:color="auto" w:fill="FFFFFF"/>
        </w:rPr>
        <w:t>’s</w:t>
      </w:r>
      <w:r w:rsidRPr="005E7ACB">
        <w:rPr>
          <w:rFonts w:ascii="Arial" w:hAnsi="Arial" w:cs="Arial"/>
          <w:color w:val="000000" w:themeColor="text1"/>
          <w:sz w:val="20"/>
          <w:szCs w:val="20"/>
          <w:shd w:val="clear" w:color="auto" w:fill="FFFFFF"/>
        </w:rPr>
        <w:t xml:space="preserve"> most common test methodology is with </w:t>
      </w:r>
      <w:r>
        <w:rPr>
          <w:rFonts w:ascii="Arial" w:hAnsi="Arial" w:cs="Arial"/>
          <w:color w:val="000000" w:themeColor="text1"/>
          <w:sz w:val="20"/>
          <w:szCs w:val="20"/>
          <w:shd w:val="clear" w:color="auto" w:fill="FFFFFF"/>
        </w:rPr>
        <w:t>functional</w:t>
      </w:r>
      <w:r w:rsidRPr="005E7ACB">
        <w:rPr>
          <w:rFonts w:ascii="Arial" w:hAnsi="Arial" w:cs="Arial"/>
          <w:color w:val="000000" w:themeColor="text1"/>
          <w:sz w:val="20"/>
          <w:szCs w:val="20"/>
          <w:shd w:val="clear" w:color="auto" w:fill="FFFFFF"/>
        </w:rPr>
        <w:t xml:space="preserve"> content. </w:t>
      </w:r>
      <w:r w:rsidR="002530D0">
        <w:rPr>
          <w:rFonts w:ascii="Arial" w:hAnsi="Arial" w:cs="Arial"/>
          <w:color w:val="000000" w:themeColor="text1"/>
          <w:sz w:val="20"/>
          <w:szCs w:val="20"/>
          <w:shd w:val="clear" w:color="auto" w:fill="FFFFFF"/>
        </w:rPr>
        <w:t xml:space="preserve">Usually, </w:t>
      </w:r>
      <w:r w:rsidRPr="005E7ACB">
        <w:rPr>
          <w:rFonts w:ascii="Arial" w:hAnsi="Arial" w:cs="Arial"/>
          <w:color w:val="000000" w:themeColor="text1"/>
          <w:sz w:val="20"/>
          <w:szCs w:val="20"/>
          <w:shd w:val="clear" w:color="auto" w:fill="FFFFFF"/>
        </w:rPr>
        <w:t xml:space="preserve">a BKM to enable </w:t>
      </w:r>
      <w:r w:rsidR="002530D0">
        <w:rPr>
          <w:rFonts w:ascii="Arial" w:hAnsi="Arial" w:cs="Arial"/>
          <w:color w:val="000000" w:themeColor="text1"/>
          <w:sz w:val="20"/>
          <w:szCs w:val="20"/>
          <w:shd w:val="clear" w:color="auto" w:fill="FFFFFF"/>
        </w:rPr>
        <w:t xml:space="preserve">THC SPI </w:t>
      </w:r>
      <w:r w:rsidRPr="005E7ACB">
        <w:rPr>
          <w:rFonts w:ascii="Arial" w:hAnsi="Arial" w:cs="Arial"/>
          <w:color w:val="000000" w:themeColor="text1"/>
          <w:sz w:val="20"/>
          <w:szCs w:val="20"/>
          <w:shd w:val="clear" w:color="auto" w:fill="FFFFFF"/>
        </w:rPr>
        <w:t>is provided</w:t>
      </w:r>
      <w:r w:rsidR="00F00361">
        <w:rPr>
          <w:rFonts w:ascii="Arial" w:hAnsi="Arial" w:cs="Arial"/>
          <w:color w:val="000000" w:themeColor="text1"/>
          <w:sz w:val="20"/>
          <w:szCs w:val="20"/>
          <w:shd w:val="clear" w:color="auto" w:fill="FFFFFF"/>
        </w:rPr>
        <w:t>. There are two ways to validate THC SPI with functional content</w:t>
      </w:r>
      <w:r w:rsidR="00BD325A">
        <w:rPr>
          <w:rFonts w:ascii="Arial" w:hAnsi="Arial" w:cs="Arial"/>
          <w:color w:val="000000" w:themeColor="text1"/>
          <w:sz w:val="20"/>
          <w:szCs w:val="20"/>
          <w:shd w:val="clear" w:color="auto" w:fill="FFFFFF"/>
        </w:rPr>
        <w:t xml:space="preserve">, </w:t>
      </w:r>
      <w:r w:rsidR="002E353C">
        <w:rPr>
          <w:rFonts w:ascii="Arial" w:hAnsi="Arial" w:cs="Arial"/>
          <w:color w:val="000000" w:themeColor="text1"/>
          <w:sz w:val="20"/>
          <w:szCs w:val="20"/>
          <w:shd w:val="clear" w:color="auto" w:fill="FFFFFF"/>
        </w:rPr>
        <w:t>on Windows OS or directly on the EFI menu</w:t>
      </w:r>
      <w:r w:rsidRPr="005E7ACB">
        <w:rPr>
          <w:rFonts w:ascii="Arial" w:hAnsi="Arial" w:cs="Arial"/>
          <w:color w:val="000000" w:themeColor="text1"/>
          <w:sz w:val="20"/>
          <w:szCs w:val="20"/>
          <w:shd w:val="clear" w:color="auto" w:fill="FFFFFF"/>
        </w:rPr>
        <w:t xml:space="preserve"> </w:t>
      </w:r>
      <w:r w:rsidR="004D008D">
        <w:rPr>
          <w:rFonts w:ascii="Arial" w:hAnsi="Arial" w:cs="Arial"/>
          <w:color w:val="000000" w:themeColor="text1"/>
          <w:sz w:val="20"/>
          <w:szCs w:val="20"/>
          <w:shd w:val="clear" w:color="auto" w:fill="FFFFFF"/>
        </w:rPr>
        <w:t>enabling the Virtual Keyboard.</w:t>
      </w:r>
    </w:p>
    <w:p w14:paraId="2CE01019" w14:textId="23CED947" w:rsidR="00DD4DF3" w:rsidRPr="0052158D" w:rsidRDefault="000879B3" w:rsidP="00417B20">
      <w:pPr>
        <w:jc w:val="both"/>
        <w:rPr>
          <w:rFonts w:ascii="Arial" w:hAnsi="Arial" w:cs="Arial"/>
          <w:color w:val="000000" w:themeColor="text1"/>
          <w:sz w:val="20"/>
          <w:szCs w:val="20"/>
          <w:shd w:val="clear" w:color="auto" w:fill="FFFFFF"/>
          <w:lang w:val="es-MX"/>
        </w:rPr>
      </w:pPr>
      <w:r w:rsidRPr="0052158D">
        <w:rPr>
          <w:rFonts w:ascii="Arial" w:hAnsi="Arial" w:cs="Arial"/>
          <w:color w:val="000000" w:themeColor="text1"/>
          <w:sz w:val="20"/>
          <w:szCs w:val="20"/>
          <w:shd w:val="clear" w:color="auto" w:fill="FFFFFF"/>
          <w:lang w:val="es-MX"/>
        </w:rPr>
        <w:t>***Insertar</w:t>
      </w:r>
      <w:r w:rsidR="0052158D" w:rsidRPr="0052158D">
        <w:rPr>
          <w:rFonts w:ascii="Arial" w:hAnsi="Arial" w:cs="Arial"/>
          <w:color w:val="000000" w:themeColor="text1"/>
          <w:sz w:val="20"/>
          <w:szCs w:val="20"/>
          <w:shd w:val="clear" w:color="auto" w:fill="FFFFFF"/>
          <w:lang w:val="es-MX"/>
        </w:rPr>
        <w:t xml:space="preserve"> como habilitar el v</w:t>
      </w:r>
      <w:r w:rsidR="0052158D">
        <w:rPr>
          <w:rFonts w:ascii="Arial" w:hAnsi="Arial" w:cs="Arial"/>
          <w:color w:val="000000" w:themeColor="text1"/>
          <w:sz w:val="20"/>
          <w:szCs w:val="20"/>
          <w:shd w:val="clear" w:color="auto" w:fill="FFFFFF"/>
          <w:lang w:val="es-MX"/>
        </w:rPr>
        <w:t xml:space="preserve">irtual </w:t>
      </w:r>
      <w:proofErr w:type="spellStart"/>
      <w:r w:rsidR="0052158D">
        <w:rPr>
          <w:rFonts w:ascii="Arial" w:hAnsi="Arial" w:cs="Arial"/>
          <w:color w:val="000000" w:themeColor="text1"/>
          <w:sz w:val="20"/>
          <w:szCs w:val="20"/>
          <w:shd w:val="clear" w:color="auto" w:fill="FFFFFF"/>
          <w:lang w:val="es-MX"/>
        </w:rPr>
        <w:t>keyboard</w:t>
      </w:r>
      <w:proofErr w:type="spellEnd"/>
      <w:r w:rsidR="0052158D">
        <w:rPr>
          <w:rFonts w:ascii="Arial" w:hAnsi="Arial" w:cs="Arial"/>
          <w:color w:val="000000" w:themeColor="text1"/>
          <w:sz w:val="20"/>
          <w:szCs w:val="20"/>
          <w:shd w:val="clear" w:color="auto" w:fill="FFFFFF"/>
          <w:lang w:val="es-MX"/>
        </w:rPr>
        <w:t>***</w:t>
      </w:r>
    </w:p>
    <w:p w14:paraId="2DB4D7AC" w14:textId="72DF769C" w:rsidR="009506F6" w:rsidRDefault="005B1093" w:rsidP="00417B20">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THC</w:t>
      </w:r>
      <w:r w:rsidR="002D6A9B" w:rsidRPr="005E7ACB">
        <w:rPr>
          <w:rFonts w:ascii="Arial" w:hAnsi="Arial" w:cs="Arial"/>
          <w:color w:val="000000" w:themeColor="text1"/>
          <w:sz w:val="20"/>
          <w:szCs w:val="20"/>
          <w:shd w:val="clear" w:color="auto" w:fill="FFFFFF"/>
        </w:rPr>
        <w:t xml:space="preserve"> SPI</w:t>
      </w:r>
      <w:r w:rsidR="00A74058" w:rsidRPr="005E7ACB">
        <w:rPr>
          <w:rFonts w:ascii="Arial" w:hAnsi="Arial" w:cs="Arial"/>
          <w:color w:val="000000" w:themeColor="text1"/>
          <w:sz w:val="20"/>
          <w:szCs w:val="20"/>
          <w:shd w:val="clear" w:color="auto" w:fill="FFFFFF"/>
        </w:rPr>
        <w:t xml:space="preserve"> </w:t>
      </w:r>
      <w:r w:rsidR="008F66EE">
        <w:rPr>
          <w:rFonts w:ascii="Arial" w:hAnsi="Arial" w:cs="Arial"/>
          <w:color w:val="000000" w:themeColor="text1"/>
          <w:sz w:val="20"/>
          <w:szCs w:val="20"/>
          <w:shd w:val="clear" w:color="auto" w:fill="FFFFFF"/>
        </w:rPr>
        <w:t>can also be validated</w:t>
      </w:r>
      <w:r w:rsidR="00ED3AFD" w:rsidRPr="005E7ACB">
        <w:rPr>
          <w:rFonts w:ascii="Arial" w:hAnsi="Arial" w:cs="Arial"/>
          <w:color w:val="000000" w:themeColor="text1"/>
          <w:sz w:val="20"/>
          <w:szCs w:val="20"/>
          <w:shd w:val="clear" w:color="auto" w:fill="FFFFFF"/>
        </w:rPr>
        <w:t xml:space="preserve"> with </w:t>
      </w:r>
      <w:r>
        <w:rPr>
          <w:rFonts w:ascii="Arial" w:hAnsi="Arial" w:cs="Arial"/>
          <w:color w:val="000000" w:themeColor="text1"/>
          <w:sz w:val="20"/>
          <w:szCs w:val="20"/>
          <w:shd w:val="clear" w:color="auto" w:fill="FFFFFF"/>
        </w:rPr>
        <w:t>s</w:t>
      </w:r>
      <w:r w:rsidR="00ED3AFD" w:rsidRPr="005E7ACB">
        <w:rPr>
          <w:rFonts w:ascii="Arial" w:hAnsi="Arial" w:cs="Arial"/>
          <w:color w:val="000000" w:themeColor="text1"/>
          <w:sz w:val="20"/>
          <w:szCs w:val="20"/>
          <w:shd w:val="clear" w:color="auto" w:fill="FFFFFF"/>
        </w:rPr>
        <w:t>ynthetic content</w:t>
      </w:r>
      <w:r w:rsidR="007E2670" w:rsidRPr="005E7ACB">
        <w:rPr>
          <w:rFonts w:ascii="Arial" w:hAnsi="Arial" w:cs="Arial"/>
          <w:color w:val="000000" w:themeColor="text1"/>
          <w:sz w:val="20"/>
          <w:szCs w:val="20"/>
          <w:shd w:val="clear" w:color="auto" w:fill="FFFFFF"/>
        </w:rPr>
        <w:t>.</w:t>
      </w:r>
      <w:r w:rsidR="002D6A9B" w:rsidRPr="005E7ACB">
        <w:rPr>
          <w:rFonts w:ascii="Arial" w:hAnsi="Arial" w:cs="Arial"/>
          <w:color w:val="000000" w:themeColor="text1"/>
          <w:sz w:val="20"/>
          <w:szCs w:val="20"/>
          <w:shd w:val="clear" w:color="auto" w:fill="FFFFFF"/>
        </w:rPr>
        <w:t xml:space="preserve"> This content </w:t>
      </w:r>
      <w:r w:rsidR="0014659B" w:rsidRPr="005E7ACB">
        <w:rPr>
          <w:rFonts w:ascii="Arial" w:hAnsi="Arial" w:cs="Arial"/>
          <w:color w:val="000000" w:themeColor="text1"/>
          <w:sz w:val="20"/>
          <w:szCs w:val="20"/>
          <w:shd w:val="clear" w:color="auto" w:fill="FFFFFF"/>
        </w:rPr>
        <w:t>can</w:t>
      </w:r>
      <w:r w:rsidR="002D6A9B" w:rsidRPr="005E7ACB">
        <w:rPr>
          <w:rFonts w:ascii="Arial" w:hAnsi="Arial" w:cs="Arial"/>
          <w:color w:val="000000" w:themeColor="text1"/>
          <w:sz w:val="20"/>
          <w:szCs w:val="20"/>
          <w:shd w:val="clear" w:color="auto" w:fill="FFFFFF"/>
        </w:rPr>
        <w:t xml:space="preserve"> be found </w:t>
      </w:r>
      <w:r w:rsidR="002B5BB8" w:rsidRPr="005E7ACB">
        <w:rPr>
          <w:rFonts w:ascii="Arial" w:hAnsi="Arial" w:cs="Arial"/>
          <w:color w:val="000000" w:themeColor="text1"/>
          <w:sz w:val="20"/>
          <w:szCs w:val="20"/>
          <w:shd w:val="clear" w:color="auto" w:fill="FFFFFF"/>
        </w:rPr>
        <w:t>in</w:t>
      </w:r>
      <w:r w:rsidR="002D6A9B" w:rsidRPr="005E7ACB">
        <w:rPr>
          <w:rFonts w:ascii="Arial" w:hAnsi="Arial" w:cs="Arial"/>
          <w:color w:val="000000" w:themeColor="text1"/>
          <w:sz w:val="20"/>
          <w:szCs w:val="20"/>
          <w:shd w:val="clear" w:color="auto" w:fill="FFFFFF"/>
        </w:rPr>
        <w:t xml:space="preserve"> </w:t>
      </w:r>
      <w:r w:rsidR="0014659B" w:rsidRPr="005E7ACB">
        <w:rPr>
          <w:rFonts w:ascii="Arial" w:hAnsi="Arial" w:cs="Arial"/>
          <w:color w:val="000000" w:themeColor="text1"/>
          <w:sz w:val="20"/>
          <w:szCs w:val="20"/>
          <w:shd w:val="clear" w:color="auto" w:fill="FFFFFF"/>
        </w:rPr>
        <w:t xml:space="preserve">the </w:t>
      </w:r>
      <w:r w:rsidR="00070642" w:rsidRPr="005E7ACB">
        <w:rPr>
          <w:rFonts w:ascii="Arial" w:hAnsi="Arial" w:cs="Arial"/>
          <w:color w:val="000000" w:themeColor="text1"/>
          <w:sz w:val="20"/>
          <w:szCs w:val="20"/>
          <w:shd w:val="clear" w:color="auto" w:fill="FFFFFF"/>
        </w:rPr>
        <w:t xml:space="preserve">current </w:t>
      </w:r>
      <w:proofErr w:type="spellStart"/>
      <w:r w:rsidR="000D7E43" w:rsidRPr="005E7ACB">
        <w:rPr>
          <w:rFonts w:ascii="Arial" w:hAnsi="Arial" w:cs="Arial"/>
          <w:color w:val="000000" w:themeColor="text1"/>
          <w:sz w:val="20"/>
          <w:szCs w:val="20"/>
          <w:shd w:val="clear" w:color="auto" w:fill="FFFFFF"/>
        </w:rPr>
        <w:t>PythonSV</w:t>
      </w:r>
      <w:proofErr w:type="spellEnd"/>
      <w:r w:rsidR="000D7E43" w:rsidRPr="005E7ACB">
        <w:rPr>
          <w:rFonts w:ascii="Arial" w:hAnsi="Arial" w:cs="Arial"/>
          <w:color w:val="000000" w:themeColor="text1"/>
          <w:sz w:val="20"/>
          <w:szCs w:val="20"/>
          <w:shd w:val="clear" w:color="auto" w:fill="FFFFFF"/>
        </w:rPr>
        <w:t xml:space="preserve"> </w:t>
      </w:r>
      <w:r w:rsidR="0014659B" w:rsidRPr="005E7ACB">
        <w:rPr>
          <w:rFonts w:ascii="Arial" w:hAnsi="Arial" w:cs="Arial"/>
          <w:color w:val="000000" w:themeColor="text1"/>
          <w:sz w:val="20"/>
          <w:szCs w:val="20"/>
          <w:shd w:val="clear" w:color="auto" w:fill="FFFFFF"/>
        </w:rPr>
        <w:t>project folder</w:t>
      </w:r>
      <w:r w:rsidR="00070642" w:rsidRPr="005E7ACB">
        <w:rPr>
          <w:rFonts w:ascii="Arial" w:hAnsi="Arial" w:cs="Arial"/>
          <w:color w:val="000000" w:themeColor="text1"/>
          <w:sz w:val="20"/>
          <w:szCs w:val="20"/>
          <w:shd w:val="clear" w:color="auto" w:fill="FFFFFF"/>
        </w:rPr>
        <w:t xml:space="preserve">. </w:t>
      </w:r>
      <w:r w:rsidR="002B5BB8" w:rsidRPr="005E7ACB">
        <w:rPr>
          <w:rFonts w:ascii="Arial" w:hAnsi="Arial" w:cs="Arial"/>
          <w:color w:val="000000" w:themeColor="text1"/>
          <w:sz w:val="20"/>
          <w:szCs w:val="20"/>
          <w:shd w:val="clear" w:color="auto" w:fill="FFFFFF"/>
        </w:rPr>
        <w:t>I.E. C:\PythonSV\lunarlake\vjt\</w:t>
      </w:r>
      <w:r>
        <w:rPr>
          <w:rFonts w:ascii="Arial" w:hAnsi="Arial" w:cs="Arial"/>
          <w:color w:val="000000" w:themeColor="text1"/>
          <w:sz w:val="20"/>
          <w:szCs w:val="20"/>
          <w:shd w:val="clear" w:color="auto" w:fill="FFFFFF"/>
        </w:rPr>
        <w:t>thc</w:t>
      </w:r>
      <w:r w:rsidR="002B5BB8" w:rsidRPr="005E7ACB">
        <w:rPr>
          <w:rFonts w:ascii="Arial" w:hAnsi="Arial" w:cs="Arial"/>
          <w:color w:val="000000" w:themeColor="text1"/>
          <w:sz w:val="20"/>
          <w:szCs w:val="20"/>
          <w:shd w:val="clear" w:color="auto" w:fill="FFFFFF"/>
        </w:rPr>
        <w:t>\</w:t>
      </w:r>
      <w:r w:rsidR="00717768" w:rsidRPr="00717768">
        <w:rPr>
          <w:rFonts w:ascii="Arial" w:hAnsi="Arial" w:cs="Arial"/>
          <w:color w:val="000000" w:themeColor="text1"/>
          <w:sz w:val="20"/>
          <w:szCs w:val="20"/>
          <w:shd w:val="clear" w:color="auto" w:fill="FFFFFF"/>
        </w:rPr>
        <w:t>PIO_ReadWrite_PostSi_THC0</w:t>
      </w:r>
      <w:r w:rsidR="002B5BB8" w:rsidRPr="005E7ACB">
        <w:rPr>
          <w:rFonts w:ascii="Arial" w:hAnsi="Arial" w:cs="Arial"/>
          <w:color w:val="000000" w:themeColor="text1"/>
          <w:sz w:val="20"/>
          <w:szCs w:val="20"/>
          <w:shd w:val="clear" w:color="auto" w:fill="FFFFFF"/>
        </w:rPr>
        <w:t>.py</w:t>
      </w:r>
      <w:r w:rsidR="000D7E43" w:rsidRPr="005E7ACB">
        <w:rPr>
          <w:rFonts w:ascii="Arial" w:hAnsi="Arial" w:cs="Arial"/>
          <w:color w:val="000000" w:themeColor="text1"/>
          <w:sz w:val="20"/>
          <w:szCs w:val="20"/>
          <w:shd w:val="clear" w:color="auto" w:fill="FFFFFF"/>
        </w:rPr>
        <w:t>.</w:t>
      </w:r>
    </w:p>
    <w:p w14:paraId="4B800942" w14:textId="059EC776" w:rsidR="0014438E" w:rsidRPr="005E7ACB" w:rsidRDefault="0014438E" w:rsidP="00417B20">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 xml:space="preserve">Adjustments to </w:t>
      </w:r>
      <w:r w:rsidRPr="00717768">
        <w:rPr>
          <w:rFonts w:ascii="Arial" w:hAnsi="Arial" w:cs="Arial"/>
          <w:color w:val="000000" w:themeColor="text1"/>
          <w:sz w:val="20"/>
          <w:szCs w:val="20"/>
          <w:shd w:val="clear" w:color="auto" w:fill="FFFFFF"/>
        </w:rPr>
        <w:t>PIO_ReadWrite_PostSi_THC0</w:t>
      </w:r>
      <w:r w:rsidRPr="005E7ACB">
        <w:rPr>
          <w:rFonts w:ascii="Arial" w:hAnsi="Arial" w:cs="Arial"/>
          <w:color w:val="000000" w:themeColor="text1"/>
          <w:sz w:val="20"/>
          <w:szCs w:val="20"/>
          <w:shd w:val="clear" w:color="auto" w:fill="FFFFFF"/>
        </w:rPr>
        <w:t>.py</w:t>
      </w:r>
      <w:r>
        <w:rPr>
          <w:rFonts w:ascii="Arial" w:hAnsi="Arial" w:cs="Arial"/>
          <w:color w:val="000000" w:themeColor="text1"/>
          <w:sz w:val="20"/>
          <w:szCs w:val="20"/>
          <w:shd w:val="clear" w:color="auto" w:fill="FFFFFF"/>
        </w:rPr>
        <w:t xml:space="preserve"> should be done </w:t>
      </w:r>
      <w:r w:rsidR="00D83F21">
        <w:rPr>
          <w:rFonts w:ascii="Arial" w:hAnsi="Arial" w:cs="Arial"/>
          <w:color w:val="000000" w:themeColor="text1"/>
          <w:sz w:val="20"/>
          <w:szCs w:val="20"/>
          <w:shd w:val="clear" w:color="auto" w:fill="FFFFFF"/>
        </w:rPr>
        <w:t>to</w:t>
      </w:r>
      <w:r>
        <w:rPr>
          <w:rFonts w:ascii="Arial" w:hAnsi="Arial" w:cs="Arial"/>
          <w:color w:val="000000" w:themeColor="text1"/>
          <w:sz w:val="20"/>
          <w:szCs w:val="20"/>
          <w:shd w:val="clear" w:color="auto" w:fill="FFFFFF"/>
        </w:rPr>
        <w:t xml:space="preserve"> conf</w:t>
      </w:r>
      <w:r w:rsidR="00D83F21">
        <w:rPr>
          <w:rFonts w:ascii="Arial" w:hAnsi="Arial" w:cs="Arial"/>
          <w:color w:val="000000" w:themeColor="text1"/>
          <w:sz w:val="20"/>
          <w:szCs w:val="20"/>
          <w:shd w:val="clear" w:color="auto" w:fill="FFFFFF"/>
        </w:rPr>
        <w:t>igure THC SPI frequency and modes.</w:t>
      </w:r>
    </w:p>
    <w:p w14:paraId="39A0EA6C" w14:textId="4E29C073" w:rsidR="002D6A9B" w:rsidRPr="005E7ACB" w:rsidRDefault="000D7E43" w:rsidP="00417B20">
      <w:p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 xml:space="preserve">To run </w:t>
      </w:r>
      <w:r w:rsidR="00717768">
        <w:rPr>
          <w:rFonts w:ascii="Arial" w:hAnsi="Arial" w:cs="Arial"/>
          <w:color w:val="000000" w:themeColor="text1"/>
          <w:sz w:val="20"/>
          <w:szCs w:val="20"/>
          <w:shd w:val="clear" w:color="auto" w:fill="FFFFFF"/>
        </w:rPr>
        <w:t>THC</w:t>
      </w:r>
      <w:r w:rsidRPr="005E7ACB">
        <w:rPr>
          <w:rFonts w:ascii="Arial" w:hAnsi="Arial" w:cs="Arial"/>
          <w:color w:val="000000" w:themeColor="text1"/>
          <w:sz w:val="20"/>
          <w:szCs w:val="20"/>
          <w:shd w:val="clear" w:color="auto" w:fill="FFFFFF"/>
        </w:rPr>
        <w:t xml:space="preserve"> SPI</w:t>
      </w:r>
      <w:r w:rsidR="00992807" w:rsidRPr="005E7ACB">
        <w:rPr>
          <w:rFonts w:ascii="Arial" w:hAnsi="Arial" w:cs="Arial"/>
          <w:color w:val="000000" w:themeColor="text1"/>
          <w:sz w:val="20"/>
          <w:szCs w:val="20"/>
          <w:shd w:val="clear" w:color="auto" w:fill="FFFFFF"/>
        </w:rPr>
        <w:t xml:space="preserve"> synthetic content</w:t>
      </w:r>
      <w:r w:rsidR="00236932" w:rsidRPr="005E7ACB">
        <w:rPr>
          <w:rFonts w:ascii="Arial" w:hAnsi="Arial" w:cs="Arial"/>
          <w:color w:val="000000" w:themeColor="text1"/>
          <w:sz w:val="20"/>
          <w:szCs w:val="20"/>
          <w:shd w:val="clear" w:color="auto" w:fill="FFFFFF"/>
        </w:rPr>
        <w:t>:</w:t>
      </w:r>
    </w:p>
    <w:p w14:paraId="69690A67" w14:textId="4C694F12" w:rsidR="00236932" w:rsidRPr="005E7ACB" w:rsidRDefault="00236932" w:rsidP="00417B20">
      <w:pPr>
        <w:pStyle w:val="ListParagraph"/>
        <w:numPr>
          <w:ilvl w:val="0"/>
          <w:numId w:val="6"/>
        </w:num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 xml:space="preserve">From </w:t>
      </w:r>
      <w:proofErr w:type="spellStart"/>
      <w:r w:rsidRPr="005E7ACB">
        <w:rPr>
          <w:rFonts w:ascii="Arial" w:hAnsi="Arial" w:cs="Arial"/>
          <w:color w:val="000000" w:themeColor="text1"/>
          <w:sz w:val="20"/>
          <w:szCs w:val="20"/>
          <w:shd w:val="clear" w:color="auto" w:fill="FFFFFF"/>
        </w:rPr>
        <w:t>lunarl</w:t>
      </w:r>
      <w:r w:rsidR="001838FE" w:rsidRPr="005E7ACB">
        <w:rPr>
          <w:rFonts w:ascii="Arial" w:hAnsi="Arial" w:cs="Arial"/>
          <w:color w:val="000000" w:themeColor="text1"/>
          <w:sz w:val="20"/>
          <w:szCs w:val="20"/>
          <w:shd w:val="clear" w:color="auto" w:fill="FFFFFF"/>
        </w:rPr>
        <w:t>a</w:t>
      </w:r>
      <w:r w:rsidRPr="005E7ACB">
        <w:rPr>
          <w:rFonts w:ascii="Arial" w:hAnsi="Arial" w:cs="Arial"/>
          <w:color w:val="000000" w:themeColor="text1"/>
          <w:sz w:val="20"/>
          <w:szCs w:val="20"/>
          <w:shd w:val="clear" w:color="auto" w:fill="FFFFFF"/>
        </w:rPr>
        <w:t>ke.vjt.</w:t>
      </w:r>
      <w:r w:rsidR="00207147">
        <w:rPr>
          <w:rFonts w:ascii="Arial" w:hAnsi="Arial" w:cs="Arial"/>
          <w:color w:val="000000" w:themeColor="text1"/>
          <w:sz w:val="20"/>
          <w:szCs w:val="20"/>
          <w:shd w:val="clear" w:color="auto" w:fill="FFFFFF"/>
        </w:rPr>
        <w:t>thc</w:t>
      </w:r>
      <w:proofErr w:type="spellEnd"/>
      <w:r w:rsidRPr="005E7ACB">
        <w:rPr>
          <w:rFonts w:ascii="Arial" w:hAnsi="Arial" w:cs="Arial"/>
          <w:color w:val="000000" w:themeColor="text1"/>
          <w:sz w:val="20"/>
          <w:szCs w:val="20"/>
          <w:shd w:val="clear" w:color="auto" w:fill="FFFFFF"/>
        </w:rPr>
        <w:t>.</w:t>
      </w:r>
      <w:r w:rsidR="00207147" w:rsidRPr="00207147">
        <w:rPr>
          <w:rFonts w:ascii="Arial" w:hAnsi="Arial" w:cs="Arial"/>
          <w:color w:val="000000" w:themeColor="text1"/>
          <w:sz w:val="20"/>
          <w:szCs w:val="20"/>
          <w:shd w:val="clear" w:color="auto" w:fill="FFFFFF"/>
        </w:rPr>
        <w:t xml:space="preserve"> </w:t>
      </w:r>
      <w:r w:rsidR="00207147" w:rsidRPr="00717768">
        <w:rPr>
          <w:rFonts w:ascii="Arial" w:hAnsi="Arial" w:cs="Arial"/>
          <w:color w:val="000000" w:themeColor="text1"/>
          <w:sz w:val="20"/>
          <w:szCs w:val="20"/>
          <w:shd w:val="clear" w:color="auto" w:fill="FFFFFF"/>
        </w:rPr>
        <w:t>PIO_ReadWrite_PostSi_THC0</w:t>
      </w:r>
      <w:r w:rsidR="00207147">
        <w:rPr>
          <w:rFonts w:ascii="Arial" w:hAnsi="Arial" w:cs="Arial"/>
          <w:color w:val="000000" w:themeColor="text1"/>
          <w:sz w:val="20"/>
          <w:szCs w:val="20"/>
          <w:shd w:val="clear" w:color="auto" w:fill="FFFFFF"/>
        </w:rPr>
        <w:t xml:space="preserve"> </w:t>
      </w:r>
      <w:r w:rsidR="001838FE" w:rsidRPr="005E7ACB">
        <w:rPr>
          <w:rFonts w:ascii="Arial" w:hAnsi="Arial" w:cs="Arial"/>
          <w:color w:val="000000" w:themeColor="text1"/>
          <w:sz w:val="20"/>
          <w:szCs w:val="20"/>
          <w:shd w:val="clear" w:color="auto" w:fill="FFFFFF"/>
        </w:rPr>
        <w:t xml:space="preserve">import </w:t>
      </w:r>
      <w:r w:rsidR="00DC376F" w:rsidRPr="005E7ACB">
        <w:rPr>
          <w:rFonts w:ascii="Arial" w:hAnsi="Arial" w:cs="Arial"/>
          <w:color w:val="000000" w:themeColor="text1"/>
          <w:sz w:val="20"/>
          <w:szCs w:val="20"/>
          <w:shd w:val="clear" w:color="auto" w:fill="FFFFFF"/>
        </w:rPr>
        <w:t>*</w:t>
      </w:r>
    </w:p>
    <w:p w14:paraId="1AD9A880" w14:textId="654A04F4" w:rsidR="005460D3" w:rsidRDefault="005460D3" w:rsidP="005460D3">
      <w:pPr>
        <w:pStyle w:val="ListParagraph"/>
        <w:numPr>
          <w:ilvl w:val="0"/>
          <w:numId w:val="6"/>
        </w:numPr>
        <w:jc w:val="both"/>
        <w:rPr>
          <w:rFonts w:ascii="Arial" w:hAnsi="Arial" w:cs="Arial"/>
          <w:color w:val="000000" w:themeColor="text1"/>
          <w:sz w:val="20"/>
          <w:szCs w:val="20"/>
          <w:shd w:val="clear" w:color="auto" w:fill="FFFFFF"/>
        </w:rPr>
      </w:pPr>
      <w:proofErr w:type="spellStart"/>
      <w:r w:rsidRPr="005460D3">
        <w:rPr>
          <w:rFonts w:ascii="Arial" w:hAnsi="Arial" w:cs="Arial"/>
          <w:color w:val="000000" w:themeColor="text1"/>
          <w:sz w:val="20"/>
          <w:szCs w:val="20"/>
          <w:shd w:val="clear" w:color="auto" w:fill="FFFFFF"/>
        </w:rPr>
        <w:t>PIO_</w:t>
      </w:r>
      <w:proofErr w:type="gramStart"/>
      <w:r w:rsidRPr="005460D3">
        <w:rPr>
          <w:rFonts w:ascii="Arial" w:hAnsi="Arial" w:cs="Arial"/>
          <w:color w:val="000000" w:themeColor="text1"/>
          <w:sz w:val="20"/>
          <w:szCs w:val="20"/>
          <w:shd w:val="clear" w:color="auto" w:fill="FFFFFF"/>
        </w:rPr>
        <w:t>Read</w:t>
      </w:r>
      <w:proofErr w:type="spellEnd"/>
      <w:r w:rsidRPr="005460D3">
        <w:rPr>
          <w:rFonts w:ascii="Arial" w:hAnsi="Arial" w:cs="Arial"/>
          <w:color w:val="000000" w:themeColor="text1"/>
          <w:sz w:val="20"/>
          <w:szCs w:val="20"/>
          <w:shd w:val="clear" w:color="auto" w:fill="FFFFFF"/>
        </w:rPr>
        <w:t>(</w:t>
      </w:r>
      <w:proofErr w:type="spellStart"/>
      <w:proofErr w:type="gramEnd"/>
      <w:r w:rsidRPr="005460D3">
        <w:rPr>
          <w:rFonts w:ascii="Arial" w:hAnsi="Arial" w:cs="Arial"/>
          <w:color w:val="000000" w:themeColor="text1"/>
          <w:sz w:val="20"/>
          <w:szCs w:val="20"/>
          <w:shd w:val="clear" w:color="auto" w:fill="FFFFFF"/>
        </w:rPr>
        <w:t>Address,ByteCountRead</w:t>
      </w:r>
      <w:proofErr w:type="spellEnd"/>
      <w:r w:rsidRPr="005460D3">
        <w:rPr>
          <w:rFonts w:ascii="Arial" w:hAnsi="Arial" w:cs="Arial"/>
          <w:color w:val="000000" w:themeColor="text1"/>
          <w:sz w:val="20"/>
          <w:szCs w:val="20"/>
          <w:shd w:val="clear" w:color="auto" w:fill="FFFFFF"/>
        </w:rPr>
        <w:t>)</w:t>
      </w:r>
    </w:p>
    <w:p w14:paraId="3415285D" w14:textId="581B3B02" w:rsidR="00A472BA" w:rsidRDefault="005460D3" w:rsidP="00417B20">
      <w:pPr>
        <w:pStyle w:val="ListParagraph"/>
        <w:numPr>
          <w:ilvl w:val="1"/>
          <w:numId w:val="6"/>
        </w:numPr>
        <w:jc w:val="both"/>
        <w:rPr>
          <w:rFonts w:ascii="Arial" w:hAnsi="Arial" w:cs="Arial"/>
          <w:color w:val="000000" w:themeColor="text1"/>
          <w:sz w:val="20"/>
          <w:szCs w:val="20"/>
          <w:shd w:val="clear" w:color="auto" w:fill="FFFFFF"/>
        </w:rPr>
      </w:pPr>
      <w:proofErr w:type="spellStart"/>
      <w:r>
        <w:rPr>
          <w:rFonts w:ascii="Arial" w:hAnsi="Arial" w:cs="Arial"/>
          <w:color w:val="000000" w:themeColor="text1"/>
          <w:sz w:val="20"/>
          <w:szCs w:val="20"/>
          <w:shd w:val="clear" w:color="auto" w:fill="FFFFFF"/>
        </w:rPr>
        <w:t>PIO_Read</w:t>
      </w:r>
      <w:proofErr w:type="spellEnd"/>
      <w:r>
        <w:rPr>
          <w:rFonts w:ascii="Arial" w:hAnsi="Arial" w:cs="Arial"/>
          <w:color w:val="000000" w:themeColor="text1"/>
          <w:sz w:val="20"/>
          <w:szCs w:val="20"/>
          <w:shd w:val="clear" w:color="auto" w:fill="FFFFFF"/>
        </w:rPr>
        <w:t>(</w:t>
      </w:r>
      <w:r w:rsidR="00A641F8">
        <w:rPr>
          <w:rFonts w:ascii="Arial" w:hAnsi="Arial" w:cs="Arial"/>
          <w:color w:val="000000" w:themeColor="text1"/>
          <w:sz w:val="20"/>
          <w:szCs w:val="20"/>
          <w:shd w:val="clear" w:color="auto" w:fill="FFFFFF"/>
        </w:rPr>
        <w:t>0x0,8)</w:t>
      </w:r>
    </w:p>
    <w:p w14:paraId="0AFC007B" w14:textId="70E33954" w:rsidR="001F5B21" w:rsidRDefault="008D673E" w:rsidP="001F5B21">
      <w:pPr>
        <w:pStyle w:val="ListParagraph"/>
        <w:numPr>
          <w:ilvl w:val="0"/>
          <w:numId w:val="6"/>
        </w:numPr>
        <w:jc w:val="both"/>
        <w:rPr>
          <w:rFonts w:ascii="Arial" w:hAnsi="Arial" w:cs="Arial"/>
          <w:color w:val="000000" w:themeColor="text1"/>
          <w:sz w:val="20"/>
          <w:szCs w:val="20"/>
          <w:shd w:val="clear" w:color="auto" w:fill="FFFFFF"/>
        </w:rPr>
      </w:pPr>
      <w:proofErr w:type="spellStart"/>
      <w:r w:rsidRPr="008D673E">
        <w:rPr>
          <w:rFonts w:ascii="Arial" w:hAnsi="Arial" w:cs="Arial"/>
          <w:color w:val="000000" w:themeColor="text1"/>
          <w:sz w:val="20"/>
          <w:szCs w:val="20"/>
          <w:shd w:val="clear" w:color="auto" w:fill="FFFFFF"/>
        </w:rPr>
        <w:t>PIO_</w:t>
      </w:r>
      <w:proofErr w:type="gramStart"/>
      <w:r w:rsidRPr="008D673E">
        <w:rPr>
          <w:rFonts w:ascii="Arial" w:hAnsi="Arial" w:cs="Arial"/>
          <w:color w:val="000000" w:themeColor="text1"/>
          <w:sz w:val="20"/>
          <w:szCs w:val="20"/>
          <w:shd w:val="clear" w:color="auto" w:fill="FFFFFF"/>
        </w:rPr>
        <w:t>Write</w:t>
      </w:r>
      <w:proofErr w:type="spellEnd"/>
      <w:r w:rsidRPr="008D673E">
        <w:rPr>
          <w:rFonts w:ascii="Arial" w:hAnsi="Arial" w:cs="Arial"/>
          <w:color w:val="000000" w:themeColor="text1"/>
          <w:sz w:val="20"/>
          <w:szCs w:val="20"/>
          <w:shd w:val="clear" w:color="auto" w:fill="FFFFFF"/>
        </w:rPr>
        <w:t>(</w:t>
      </w:r>
      <w:proofErr w:type="spellStart"/>
      <w:proofErr w:type="gramEnd"/>
      <w:r w:rsidRPr="008D673E">
        <w:rPr>
          <w:rFonts w:ascii="Arial" w:hAnsi="Arial" w:cs="Arial"/>
          <w:color w:val="000000" w:themeColor="text1"/>
          <w:sz w:val="20"/>
          <w:szCs w:val="20"/>
          <w:shd w:val="clear" w:color="auto" w:fill="FFFFFF"/>
        </w:rPr>
        <w:t>Address,ByteCountWrite</w:t>
      </w:r>
      <w:proofErr w:type="spellEnd"/>
      <w:r w:rsidRPr="008D673E">
        <w:rPr>
          <w:rFonts w:ascii="Arial" w:hAnsi="Arial" w:cs="Arial"/>
          <w:color w:val="000000" w:themeColor="text1"/>
          <w:sz w:val="20"/>
          <w:szCs w:val="20"/>
          <w:shd w:val="clear" w:color="auto" w:fill="FFFFFF"/>
        </w:rPr>
        <w:t xml:space="preserve">, </w:t>
      </w:r>
      <w:proofErr w:type="spellStart"/>
      <w:r w:rsidRPr="008D673E">
        <w:rPr>
          <w:rFonts w:ascii="Arial" w:hAnsi="Arial" w:cs="Arial"/>
          <w:color w:val="000000" w:themeColor="text1"/>
          <w:sz w:val="20"/>
          <w:szCs w:val="20"/>
          <w:shd w:val="clear" w:color="auto" w:fill="FFFFFF"/>
        </w:rPr>
        <w:t>Write_Value</w:t>
      </w:r>
      <w:proofErr w:type="spellEnd"/>
      <w:r w:rsidRPr="008D673E">
        <w:rPr>
          <w:rFonts w:ascii="Arial" w:hAnsi="Arial" w:cs="Arial"/>
          <w:color w:val="000000" w:themeColor="text1"/>
          <w:sz w:val="20"/>
          <w:szCs w:val="20"/>
          <w:shd w:val="clear" w:color="auto" w:fill="FFFFFF"/>
        </w:rPr>
        <w:t xml:space="preserve"> = 0x12345678)</w:t>
      </w:r>
    </w:p>
    <w:p w14:paraId="311B9ABA" w14:textId="1837E637" w:rsidR="008D673E" w:rsidRPr="005E7ACB" w:rsidRDefault="008D673E" w:rsidP="008D673E">
      <w:pPr>
        <w:pStyle w:val="ListParagraph"/>
        <w:numPr>
          <w:ilvl w:val="1"/>
          <w:numId w:val="6"/>
        </w:numPr>
        <w:jc w:val="both"/>
        <w:rPr>
          <w:rFonts w:ascii="Arial" w:hAnsi="Arial" w:cs="Arial"/>
          <w:color w:val="000000" w:themeColor="text1"/>
          <w:sz w:val="20"/>
          <w:szCs w:val="20"/>
          <w:shd w:val="clear" w:color="auto" w:fill="FFFFFF"/>
        </w:rPr>
      </w:pPr>
      <w:proofErr w:type="spellStart"/>
      <w:r w:rsidRPr="008D673E">
        <w:rPr>
          <w:rFonts w:ascii="Arial" w:hAnsi="Arial" w:cs="Arial"/>
          <w:color w:val="000000" w:themeColor="text1"/>
          <w:sz w:val="20"/>
          <w:szCs w:val="20"/>
          <w:shd w:val="clear" w:color="auto" w:fill="FFFFFF"/>
        </w:rPr>
        <w:t>PIO_</w:t>
      </w:r>
      <w:proofErr w:type="gramStart"/>
      <w:r w:rsidRPr="008D673E">
        <w:rPr>
          <w:rFonts w:ascii="Arial" w:hAnsi="Arial" w:cs="Arial"/>
          <w:color w:val="000000" w:themeColor="text1"/>
          <w:sz w:val="20"/>
          <w:szCs w:val="20"/>
          <w:shd w:val="clear" w:color="auto" w:fill="FFFFFF"/>
        </w:rPr>
        <w:t>Write</w:t>
      </w:r>
      <w:proofErr w:type="spellEnd"/>
      <w:r w:rsidRPr="008D673E">
        <w:rPr>
          <w:rFonts w:ascii="Arial" w:hAnsi="Arial" w:cs="Arial"/>
          <w:color w:val="000000" w:themeColor="text1"/>
          <w:sz w:val="20"/>
          <w:szCs w:val="20"/>
          <w:shd w:val="clear" w:color="auto" w:fill="FFFFFF"/>
        </w:rPr>
        <w:t>(</w:t>
      </w:r>
      <w:proofErr w:type="gramEnd"/>
      <w:r w:rsidRPr="008D673E">
        <w:rPr>
          <w:rFonts w:ascii="Arial" w:hAnsi="Arial" w:cs="Arial"/>
          <w:color w:val="000000" w:themeColor="text1"/>
          <w:sz w:val="20"/>
          <w:szCs w:val="20"/>
          <w:shd w:val="clear" w:color="auto" w:fill="FFFFFF"/>
        </w:rPr>
        <w:t>0x0, 4, 0x123465789)</w:t>
      </w:r>
    </w:p>
    <w:p w14:paraId="519A2072" w14:textId="045DE0C4" w:rsidR="00425A6F" w:rsidRPr="005E7ACB" w:rsidRDefault="009506F6" w:rsidP="00417B20">
      <w:pPr>
        <w:jc w:val="both"/>
        <w:rPr>
          <w:rFonts w:ascii="Arial" w:hAnsi="Arial" w:cs="Arial"/>
          <w:color w:val="000000" w:themeColor="text1"/>
          <w:sz w:val="20"/>
          <w:szCs w:val="20"/>
          <w:shd w:val="clear" w:color="auto" w:fill="FFFFFF"/>
        </w:rPr>
      </w:pPr>
      <w:r w:rsidRPr="005E7ACB">
        <w:rPr>
          <w:rFonts w:ascii="Arial" w:hAnsi="Arial" w:cs="Arial"/>
          <w:color w:val="000000" w:themeColor="text1"/>
          <w:sz w:val="20"/>
          <w:szCs w:val="20"/>
          <w:shd w:val="clear" w:color="auto" w:fill="FFFFFF"/>
        </w:rPr>
        <w:t xml:space="preserve">With the </w:t>
      </w:r>
      <w:r w:rsidR="00F4227F" w:rsidRPr="005E7ACB">
        <w:rPr>
          <w:rFonts w:ascii="Arial" w:hAnsi="Arial" w:cs="Arial"/>
          <w:color w:val="000000" w:themeColor="text1"/>
          <w:sz w:val="20"/>
          <w:szCs w:val="20"/>
          <w:shd w:val="clear" w:color="auto" w:fill="FFFFFF"/>
        </w:rPr>
        <w:t xml:space="preserve">above </w:t>
      </w:r>
      <w:r w:rsidRPr="005E7ACB">
        <w:rPr>
          <w:rFonts w:ascii="Arial" w:hAnsi="Arial" w:cs="Arial"/>
          <w:color w:val="000000" w:themeColor="text1"/>
          <w:sz w:val="20"/>
          <w:szCs w:val="20"/>
          <w:shd w:val="clear" w:color="auto" w:fill="FFFFFF"/>
        </w:rPr>
        <w:t>lines</w:t>
      </w:r>
      <w:r w:rsidR="00F4227F">
        <w:rPr>
          <w:rFonts w:ascii="Arial" w:hAnsi="Arial" w:cs="Arial"/>
          <w:color w:val="000000" w:themeColor="text1"/>
          <w:sz w:val="20"/>
          <w:szCs w:val="20"/>
          <w:shd w:val="clear" w:color="auto" w:fill="FFFFFF"/>
        </w:rPr>
        <w:t>,</w:t>
      </w:r>
      <w:r w:rsidRPr="005E7ACB">
        <w:rPr>
          <w:rFonts w:ascii="Arial" w:hAnsi="Arial" w:cs="Arial"/>
          <w:color w:val="000000" w:themeColor="text1"/>
          <w:sz w:val="20"/>
          <w:szCs w:val="20"/>
          <w:shd w:val="clear" w:color="auto" w:fill="FFFFFF"/>
        </w:rPr>
        <w:t xml:space="preserve"> </w:t>
      </w:r>
      <w:r w:rsidR="0074029B" w:rsidRPr="005E7ACB">
        <w:rPr>
          <w:rFonts w:ascii="Arial" w:hAnsi="Arial" w:cs="Arial"/>
          <w:color w:val="000000" w:themeColor="text1"/>
          <w:sz w:val="20"/>
          <w:szCs w:val="20"/>
          <w:shd w:val="clear" w:color="auto" w:fill="FFFFFF"/>
        </w:rPr>
        <w:t>SPI transactions</w:t>
      </w:r>
      <w:r w:rsidR="00E13ECE">
        <w:rPr>
          <w:rFonts w:ascii="Arial" w:hAnsi="Arial" w:cs="Arial"/>
          <w:color w:val="000000" w:themeColor="text1"/>
          <w:sz w:val="20"/>
          <w:szCs w:val="20"/>
          <w:shd w:val="clear" w:color="auto" w:fill="FFFFFF"/>
        </w:rPr>
        <w:t xml:space="preserve"> should be </w:t>
      </w:r>
      <w:r w:rsidR="00AB3E50">
        <w:rPr>
          <w:rFonts w:ascii="Arial" w:hAnsi="Arial" w:cs="Arial"/>
          <w:color w:val="000000" w:themeColor="text1"/>
          <w:sz w:val="20"/>
          <w:szCs w:val="20"/>
          <w:shd w:val="clear" w:color="auto" w:fill="FFFFFF"/>
        </w:rPr>
        <w:t>seen on the oscilloscope</w:t>
      </w:r>
      <w:r w:rsidR="0074029B" w:rsidRPr="005E7ACB">
        <w:rPr>
          <w:rFonts w:ascii="Arial" w:hAnsi="Arial" w:cs="Arial"/>
          <w:color w:val="000000" w:themeColor="text1"/>
          <w:sz w:val="20"/>
          <w:szCs w:val="20"/>
          <w:shd w:val="clear" w:color="auto" w:fill="FFFFFF"/>
        </w:rPr>
        <w:t xml:space="preserve">, </w:t>
      </w:r>
      <w:r w:rsidR="00EF6498">
        <w:rPr>
          <w:rFonts w:ascii="Arial" w:hAnsi="Arial" w:cs="Arial"/>
          <w:color w:val="000000" w:themeColor="text1"/>
          <w:sz w:val="20"/>
          <w:szCs w:val="20"/>
          <w:shd w:val="clear" w:color="auto" w:fill="FFFFFF"/>
        </w:rPr>
        <w:t>for all signals. Even this is synthetic content</w:t>
      </w:r>
      <w:r w:rsidR="0047738A">
        <w:rPr>
          <w:rFonts w:ascii="Arial" w:hAnsi="Arial" w:cs="Arial"/>
          <w:color w:val="000000" w:themeColor="text1"/>
          <w:sz w:val="20"/>
          <w:szCs w:val="20"/>
          <w:shd w:val="clear" w:color="auto" w:fill="FFFFFF"/>
        </w:rPr>
        <w:t xml:space="preserve"> the end device should </w:t>
      </w:r>
      <w:r w:rsidR="00327A32">
        <w:rPr>
          <w:rFonts w:ascii="Arial" w:hAnsi="Arial" w:cs="Arial"/>
          <w:color w:val="000000" w:themeColor="text1"/>
          <w:sz w:val="20"/>
          <w:szCs w:val="20"/>
          <w:shd w:val="clear" w:color="auto" w:fill="FFFFFF"/>
        </w:rPr>
        <w:t>answer,</w:t>
      </w:r>
      <w:r w:rsidR="00CC5468">
        <w:rPr>
          <w:rFonts w:ascii="Arial" w:hAnsi="Arial" w:cs="Arial"/>
          <w:color w:val="000000" w:themeColor="text1"/>
          <w:sz w:val="20"/>
          <w:szCs w:val="20"/>
          <w:shd w:val="clear" w:color="auto" w:fill="FFFFFF"/>
        </w:rPr>
        <w:t xml:space="preserve"> and Rx signals</w:t>
      </w:r>
      <w:r w:rsidR="00D76CBD">
        <w:rPr>
          <w:rFonts w:ascii="Arial" w:hAnsi="Arial" w:cs="Arial"/>
          <w:color w:val="000000" w:themeColor="text1"/>
          <w:sz w:val="20"/>
          <w:szCs w:val="20"/>
          <w:shd w:val="clear" w:color="auto" w:fill="FFFFFF"/>
        </w:rPr>
        <w:t xml:space="preserve"> should be toggling.</w:t>
      </w:r>
    </w:p>
    <w:p w14:paraId="4D52AD8A" w14:textId="77777777" w:rsidR="002E3543" w:rsidRDefault="0020109F" w:rsidP="002E3543">
      <w:pPr>
        <w:keepNext/>
        <w:jc w:val="both"/>
      </w:pPr>
      <w:r>
        <w:rPr>
          <w:noProof/>
        </w:rPr>
        <w:drawing>
          <wp:inline distT="0" distB="0" distL="0" distR="0" wp14:anchorId="44EDF8BD" wp14:editId="584B7CF3">
            <wp:extent cx="5943485" cy="2619784"/>
            <wp:effectExtent l="0" t="0" r="635" b="9525"/>
            <wp:docPr id="55636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3780" b="39283"/>
                    <a:stretch/>
                  </pic:blipFill>
                  <pic:spPr bwMode="auto">
                    <a:xfrm>
                      <a:off x="0" y="0"/>
                      <a:ext cx="5943600" cy="2619835"/>
                    </a:xfrm>
                    <a:prstGeom prst="rect">
                      <a:avLst/>
                    </a:prstGeom>
                    <a:noFill/>
                    <a:ln>
                      <a:noFill/>
                    </a:ln>
                    <a:extLst>
                      <a:ext uri="{53640926-AAD7-44D8-BBD7-CCE9431645EC}">
                        <a14:shadowObscured xmlns:a14="http://schemas.microsoft.com/office/drawing/2010/main"/>
                      </a:ext>
                    </a:extLst>
                  </pic:spPr>
                </pic:pic>
              </a:graphicData>
            </a:graphic>
          </wp:inline>
        </w:drawing>
      </w:r>
    </w:p>
    <w:p w14:paraId="13E80848" w14:textId="185680E1" w:rsidR="00F342C2" w:rsidRPr="005E7ACB" w:rsidRDefault="002E3543" w:rsidP="002E3543">
      <w:pPr>
        <w:pStyle w:val="Caption"/>
        <w:jc w:val="both"/>
        <w:rPr>
          <w:color w:val="000000" w:themeColor="text1"/>
        </w:rPr>
      </w:pPr>
      <w:r>
        <w:t xml:space="preserve">Figure </w:t>
      </w:r>
      <w:r>
        <w:fldChar w:fldCharType="begin"/>
      </w:r>
      <w:r>
        <w:instrText xml:space="preserve"> SEQ Figure \* ARABIC </w:instrText>
      </w:r>
      <w:r>
        <w:fldChar w:fldCharType="separate"/>
      </w:r>
      <w:r w:rsidR="000B3EB1">
        <w:rPr>
          <w:noProof/>
        </w:rPr>
        <w:t>3</w:t>
      </w:r>
      <w:r>
        <w:fldChar w:fldCharType="end"/>
      </w:r>
      <w:r w:rsidR="00765246">
        <w:t xml:space="preserve"> Example of THC SPI waveform for IO0 and IO1</w:t>
      </w:r>
    </w:p>
    <w:p w14:paraId="6C282A58" w14:textId="77777777" w:rsidR="00435B51" w:rsidRDefault="00435B51" w:rsidP="00435B51">
      <w:pPr>
        <w:jc w:val="both"/>
        <w:rPr>
          <w:rFonts w:ascii="Arial" w:hAnsi="Arial" w:cs="Arial"/>
          <w:b/>
          <w:bCs/>
          <w:color w:val="000000" w:themeColor="text1"/>
          <w:sz w:val="24"/>
          <w:szCs w:val="24"/>
          <w:shd w:val="clear" w:color="auto" w:fill="FFFFFF"/>
        </w:rPr>
      </w:pPr>
    </w:p>
    <w:p w14:paraId="5B441A89" w14:textId="4099ED0F" w:rsidR="00435B51" w:rsidRPr="004715EA" w:rsidRDefault="00435B51" w:rsidP="00435B51">
      <w:pPr>
        <w:jc w:val="both"/>
        <w:rPr>
          <w:rFonts w:ascii="Arial" w:hAnsi="Arial" w:cs="Arial"/>
          <w:b/>
          <w:bCs/>
          <w:color w:val="000000" w:themeColor="text1"/>
          <w:sz w:val="24"/>
          <w:szCs w:val="24"/>
          <w:shd w:val="clear" w:color="auto" w:fill="FFFFFF"/>
        </w:rPr>
      </w:pPr>
      <w:r w:rsidRPr="004715EA">
        <w:rPr>
          <w:rFonts w:ascii="Arial" w:hAnsi="Arial" w:cs="Arial"/>
          <w:b/>
          <w:bCs/>
          <w:color w:val="000000" w:themeColor="text1"/>
          <w:sz w:val="24"/>
          <w:szCs w:val="24"/>
          <w:shd w:val="clear" w:color="auto" w:fill="FFFFFF"/>
        </w:rPr>
        <w:t>Trigger</w:t>
      </w:r>
    </w:p>
    <w:p w14:paraId="5EBAEAC3" w14:textId="138F1003" w:rsidR="00435B51" w:rsidRDefault="00435B51" w:rsidP="00435B51">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 xml:space="preserve">The most common type of trigger for </w:t>
      </w:r>
      <w:r w:rsidR="000B3EB1">
        <w:rPr>
          <w:rFonts w:ascii="Arial" w:hAnsi="Arial" w:cs="Arial"/>
          <w:color w:val="000000" w:themeColor="text1"/>
          <w:sz w:val="20"/>
          <w:szCs w:val="20"/>
          <w:shd w:val="clear" w:color="auto" w:fill="FFFFFF"/>
        </w:rPr>
        <w:t>THC</w:t>
      </w:r>
      <w:r>
        <w:rPr>
          <w:rFonts w:ascii="Arial" w:hAnsi="Arial" w:cs="Arial"/>
          <w:color w:val="000000" w:themeColor="text1"/>
          <w:sz w:val="20"/>
          <w:szCs w:val="20"/>
          <w:shd w:val="clear" w:color="auto" w:fill="FFFFFF"/>
        </w:rPr>
        <w:t xml:space="preserve"> SPI is “Pulse Width” and CS signal as the source. This is because with this trigger is easy to identify the frame to measure and more accurate avoiding catching </w:t>
      </w:r>
      <w:r w:rsidR="000B3EB1">
        <w:rPr>
          <w:rFonts w:ascii="Arial" w:hAnsi="Arial" w:cs="Arial"/>
          <w:color w:val="000000" w:themeColor="text1"/>
          <w:sz w:val="20"/>
          <w:szCs w:val="20"/>
          <w:shd w:val="clear" w:color="auto" w:fill="FFFFFF"/>
        </w:rPr>
        <w:t>a not wanted</w:t>
      </w:r>
      <w:r>
        <w:rPr>
          <w:rFonts w:ascii="Arial" w:hAnsi="Arial" w:cs="Arial"/>
          <w:color w:val="000000" w:themeColor="text1"/>
          <w:sz w:val="20"/>
          <w:szCs w:val="20"/>
          <w:shd w:val="clear" w:color="auto" w:fill="FFFFFF"/>
        </w:rPr>
        <w:t xml:space="preserve"> frame.</w:t>
      </w:r>
    </w:p>
    <w:p w14:paraId="2573714A" w14:textId="77777777" w:rsidR="000B3EB1" w:rsidRDefault="00435B51" w:rsidP="000B3EB1">
      <w:pPr>
        <w:keepNext/>
        <w:jc w:val="both"/>
      </w:pPr>
      <w:r w:rsidRPr="00BD6F40">
        <w:rPr>
          <w:rFonts w:ascii="Arial" w:hAnsi="Arial" w:cs="Arial"/>
          <w:color w:val="000000" w:themeColor="text1"/>
          <w:sz w:val="20"/>
          <w:szCs w:val="20"/>
          <w:shd w:val="clear" w:color="auto" w:fill="FFFFFF"/>
        </w:rPr>
        <w:lastRenderedPageBreak/>
        <w:drawing>
          <wp:inline distT="0" distB="0" distL="0" distR="0" wp14:anchorId="2D20AE93" wp14:editId="59D60C4D">
            <wp:extent cx="4095166" cy="2389722"/>
            <wp:effectExtent l="0" t="0" r="635" b="0"/>
            <wp:docPr id="1558552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2192" name="Picture 1" descr="A screenshot of a computer&#10;&#10;Description automatically generated"/>
                    <pic:cNvPicPr/>
                  </pic:nvPicPr>
                  <pic:blipFill>
                    <a:blip r:embed="rId10"/>
                    <a:stretch>
                      <a:fillRect/>
                    </a:stretch>
                  </pic:blipFill>
                  <pic:spPr>
                    <a:xfrm>
                      <a:off x="0" y="0"/>
                      <a:ext cx="4100787" cy="2393002"/>
                    </a:xfrm>
                    <a:prstGeom prst="rect">
                      <a:avLst/>
                    </a:prstGeom>
                  </pic:spPr>
                </pic:pic>
              </a:graphicData>
            </a:graphic>
          </wp:inline>
        </w:drawing>
      </w:r>
    </w:p>
    <w:p w14:paraId="43CD1162" w14:textId="6D37BEB2" w:rsidR="00435B51" w:rsidRDefault="000B3EB1" w:rsidP="000B3EB1">
      <w:pPr>
        <w:pStyle w:val="Caption"/>
        <w:jc w:val="both"/>
      </w:pPr>
      <w:r>
        <w:t xml:space="preserve">Figure </w:t>
      </w:r>
      <w:r>
        <w:fldChar w:fldCharType="begin"/>
      </w:r>
      <w:r>
        <w:instrText xml:space="preserve"> SEQ Figure \* ARABIC </w:instrText>
      </w:r>
      <w:r>
        <w:fldChar w:fldCharType="separate"/>
      </w:r>
      <w:r>
        <w:rPr>
          <w:noProof/>
        </w:rPr>
        <w:t>4</w:t>
      </w:r>
      <w:r>
        <w:fldChar w:fldCharType="end"/>
      </w:r>
      <w:r>
        <w:t xml:space="preserve"> </w:t>
      </w:r>
      <w:r w:rsidRPr="00BD5324">
        <w:t>Pulse Width trigger on CS signal</w:t>
      </w:r>
    </w:p>
    <w:p w14:paraId="29E8756D" w14:textId="77777777" w:rsidR="00115A97" w:rsidRPr="005E7ACB" w:rsidRDefault="00115A97" w:rsidP="00417B20">
      <w:pPr>
        <w:jc w:val="both"/>
        <w:rPr>
          <w:rFonts w:ascii="Arial" w:hAnsi="Arial" w:cs="Arial"/>
          <w:color w:val="000000" w:themeColor="text1"/>
          <w:sz w:val="20"/>
          <w:szCs w:val="20"/>
          <w:shd w:val="clear" w:color="auto" w:fill="FFFFFF"/>
        </w:rPr>
      </w:pPr>
    </w:p>
    <w:p w14:paraId="6EBEBE6A" w14:textId="60CCD36C" w:rsidR="009673AF"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Automation</w:t>
      </w:r>
    </w:p>
    <w:p w14:paraId="7ED346FA" w14:textId="68C57816" w:rsidR="00ED48D0" w:rsidRDefault="001315F9" w:rsidP="00417B20">
      <w:pPr>
        <w:jc w:val="both"/>
        <w:rPr>
          <w:rFonts w:ascii="Arial" w:hAnsi="Arial" w:cs="Arial"/>
          <w:color w:val="000000" w:themeColor="text1"/>
          <w:sz w:val="20"/>
          <w:szCs w:val="20"/>
          <w:shd w:val="clear" w:color="auto" w:fill="FFFFFF"/>
        </w:rPr>
      </w:pPr>
      <w:r w:rsidRPr="001315F9">
        <w:rPr>
          <w:rFonts w:ascii="Arial" w:hAnsi="Arial" w:cs="Arial"/>
          <w:color w:val="000000" w:themeColor="text1"/>
          <w:sz w:val="20"/>
          <w:szCs w:val="20"/>
          <w:shd w:val="clear" w:color="auto" w:fill="FFFFFF"/>
        </w:rPr>
        <w:t>The automation</w:t>
      </w:r>
      <w:r>
        <w:rPr>
          <w:rFonts w:ascii="Arial" w:hAnsi="Arial" w:cs="Arial"/>
          <w:color w:val="000000" w:themeColor="text1"/>
          <w:sz w:val="20"/>
          <w:szCs w:val="20"/>
          <w:shd w:val="clear" w:color="auto" w:fill="FFFFFF"/>
        </w:rPr>
        <w:t xml:space="preserve"> used to validate ISH SPI is the same used to validate most </w:t>
      </w:r>
      <w:r w:rsidR="009368C3">
        <w:rPr>
          <w:rFonts w:ascii="Arial" w:hAnsi="Arial" w:cs="Arial"/>
          <w:color w:val="000000" w:themeColor="text1"/>
          <w:sz w:val="20"/>
          <w:szCs w:val="20"/>
          <w:shd w:val="clear" w:color="auto" w:fill="FFFFFF"/>
        </w:rPr>
        <w:t>WBIO client interfaces</w:t>
      </w:r>
      <w:r w:rsidR="00E21C90">
        <w:rPr>
          <w:rFonts w:ascii="Arial" w:hAnsi="Arial" w:cs="Arial"/>
          <w:color w:val="000000" w:themeColor="text1"/>
          <w:sz w:val="20"/>
          <w:szCs w:val="20"/>
          <w:shd w:val="clear" w:color="auto" w:fill="FFFFFF"/>
        </w:rPr>
        <w:t>: Dragon.</w:t>
      </w:r>
    </w:p>
    <w:p w14:paraId="6B1CDB2F" w14:textId="2E870229" w:rsidR="00E21C90" w:rsidRPr="001315F9" w:rsidRDefault="00D6515A" w:rsidP="00417B20">
      <w:pPr>
        <w:jc w:val="both"/>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Dragon automation is located</w:t>
      </w:r>
      <w:r w:rsidR="007358EF">
        <w:rPr>
          <w:rFonts w:ascii="Arial" w:hAnsi="Arial" w:cs="Arial"/>
          <w:color w:val="000000" w:themeColor="text1"/>
          <w:sz w:val="20"/>
          <w:szCs w:val="20"/>
          <w:shd w:val="clear" w:color="auto" w:fill="FFFFFF"/>
        </w:rPr>
        <w:t xml:space="preserve"> at </w:t>
      </w:r>
      <w:hyperlink r:id="rId11" w:history="1">
        <w:r w:rsidR="009A65B3" w:rsidRPr="007F30E0">
          <w:rPr>
            <w:rStyle w:val="Hyperlink"/>
            <w:rFonts w:ascii="Arial" w:hAnsi="Arial" w:cs="Arial"/>
            <w:sz w:val="20"/>
            <w:szCs w:val="20"/>
            <w:shd w:val="clear" w:color="auto" w:fill="FFFFFF"/>
          </w:rPr>
          <w:t>https://github.com/intel-restricted/frameworks.validation.wideband-io.flows</w:t>
        </w:r>
      </w:hyperlink>
      <w:r w:rsidR="009A65B3">
        <w:rPr>
          <w:rFonts w:ascii="Arial" w:hAnsi="Arial" w:cs="Arial"/>
          <w:color w:val="000000" w:themeColor="text1"/>
          <w:sz w:val="20"/>
          <w:szCs w:val="20"/>
          <w:shd w:val="clear" w:color="auto" w:fill="FFFFFF"/>
        </w:rPr>
        <w:t xml:space="preserve"> </w:t>
      </w:r>
      <w:r w:rsidR="004D31AC">
        <w:t>and documentation</w:t>
      </w:r>
      <w:r w:rsidR="009A65B3">
        <w:t xml:space="preserve"> to use Dragon </w:t>
      </w:r>
      <w:r w:rsidR="00FA409F">
        <w:t xml:space="preserve">can be found on </w:t>
      </w:r>
      <w:r w:rsidR="006C5C53">
        <w:t xml:space="preserve">the </w:t>
      </w:r>
      <w:r w:rsidR="00FA409F">
        <w:t>Wiki tab</w:t>
      </w:r>
      <w:r w:rsidR="006C5C53">
        <w:t>.</w:t>
      </w:r>
    </w:p>
    <w:p w14:paraId="43C40882" w14:textId="640FC7F1" w:rsidR="009673AF" w:rsidRPr="00DD7C5A" w:rsidRDefault="009673AF"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Top</w:t>
      </w:r>
      <w:r w:rsidR="0080481E" w:rsidRPr="00DD7C5A">
        <w:rPr>
          <w:rFonts w:ascii="Arial" w:hAnsi="Arial" w:cs="Arial"/>
          <w:b/>
          <w:bCs/>
          <w:color w:val="000000" w:themeColor="text1"/>
          <w:sz w:val="28"/>
          <w:szCs w:val="28"/>
        </w:rPr>
        <w:t>o</w:t>
      </w:r>
      <w:r w:rsidRPr="00DD7C5A">
        <w:rPr>
          <w:rFonts w:ascii="Arial" w:hAnsi="Arial" w:cs="Arial"/>
          <w:b/>
          <w:bCs/>
          <w:color w:val="000000" w:themeColor="text1"/>
          <w:sz w:val="28"/>
          <w:szCs w:val="28"/>
        </w:rPr>
        <w:t>logies</w:t>
      </w:r>
    </w:p>
    <w:p w14:paraId="1F6901FC" w14:textId="02EC121C" w:rsidR="00E7648C" w:rsidRPr="005E7ACB" w:rsidRDefault="002148C9" w:rsidP="00417B20">
      <w:pPr>
        <w:jc w:val="both"/>
        <w:rPr>
          <w:rFonts w:ascii="Arial" w:hAnsi="Arial" w:cs="Arial"/>
          <w:color w:val="000000" w:themeColor="text1"/>
          <w:sz w:val="20"/>
          <w:szCs w:val="20"/>
        </w:rPr>
      </w:pPr>
      <w:r>
        <w:rPr>
          <w:rFonts w:ascii="Arial" w:hAnsi="Arial" w:cs="Arial"/>
          <w:color w:val="000000" w:themeColor="text1"/>
          <w:sz w:val="20"/>
          <w:szCs w:val="20"/>
        </w:rPr>
        <w:t xml:space="preserve">Historically the only </w:t>
      </w:r>
      <w:r w:rsidR="008A1314" w:rsidRPr="005E7ACB">
        <w:rPr>
          <w:rFonts w:ascii="Arial" w:hAnsi="Arial" w:cs="Arial"/>
          <w:color w:val="000000" w:themeColor="text1"/>
          <w:sz w:val="20"/>
          <w:szCs w:val="20"/>
        </w:rPr>
        <w:t xml:space="preserve">topology for ISH SPI is </w:t>
      </w:r>
      <w:r w:rsidR="00E7648C" w:rsidRPr="005E7ACB">
        <w:rPr>
          <w:rFonts w:ascii="Arial" w:hAnsi="Arial" w:cs="Arial"/>
          <w:color w:val="000000" w:themeColor="text1"/>
          <w:sz w:val="20"/>
          <w:szCs w:val="20"/>
        </w:rPr>
        <w:t>1-Load (Add-In Card) Topology.</w:t>
      </w:r>
    </w:p>
    <w:p w14:paraId="3BC23CC8" w14:textId="77777777" w:rsidR="003D55D1" w:rsidRPr="005E7ACB" w:rsidRDefault="00247C99" w:rsidP="00417B20">
      <w:pPr>
        <w:keepNext/>
        <w:jc w:val="both"/>
        <w:rPr>
          <w:color w:val="000000" w:themeColor="text1"/>
        </w:rPr>
      </w:pPr>
      <w:r w:rsidRPr="005E7ACB">
        <w:rPr>
          <w:rFonts w:ascii="Arial" w:hAnsi="Arial" w:cs="Arial"/>
          <w:b/>
          <w:bCs/>
          <w:noProof/>
          <w:color w:val="000000" w:themeColor="text1"/>
          <w:sz w:val="20"/>
          <w:szCs w:val="20"/>
        </w:rPr>
        <w:drawing>
          <wp:inline distT="0" distB="0" distL="0" distR="0" wp14:anchorId="3B75629E" wp14:editId="303830B0">
            <wp:extent cx="5943600" cy="1983105"/>
            <wp:effectExtent l="0" t="0" r="0" b="0"/>
            <wp:docPr id="189797565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75653" name="Picture 1" descr="A diagram of a circuit&#10;&#10;Description automatically generated"/>
                    <pic:cNvPicPr/>
                  </pic:nvPicPr>
                  <pic:blipFill>
                    <a:blip r:embed="rId12"/>
                    <a:stretch>
                      <a:fillRect/>
                    </a:stretch>
                  </pic:blipFill>
                  <pic:spPr>
                    <a:xfrm>
                      <a:off x="0" y="0"/>
                      <a:ext cx="5943600" cy="1983105"/>
                    </a:xfrm>
                    <a:prstGeom prst="rect">
                      <a:avLst/>
                    </a:prstGeom>
                  </pic:spPr>
                </pic:pic>
              </a:graphicData>
            </a:graphic>
          </wp:inline>
        </w:drawing>
      </w:r>
    </w:p>
    <w:p w14:paraId="14910DAD" w14:textId="4716A0BB" w:rsidR="00247C99" w:rsidRPr="005E7ACB" w:rsidRDefault="003D55D1" w:rsidP="00417B20">
      <w:pPr>
        <w:pStyle w:val="Caption"/>
        <w:jc w:val="both"/>
        <w:rPr>
          <w:rFonts w:ascii="Arial" w:hAnsi="Arial" w:cs="Arial"/>
          <w:b/>
          <w:bCs/>
          <w:color w:val="000000" w:themeColor="text1"/>
          <w:sz w:val="20"/>
          <w:szCs w:val="20"/>
        </w:rPr>
      </w:pPr>
      <w:r w:rsidRPr="005E7ACB">
        <w:rPr>
          <w:color w:val="000000" w:themeColor="text1"/>
        </w:rPr>
        <w:t xml:space="preserve">Figure </w:t>
      </w:r>
      <w:r w:rsidRPr="005E7ACB">
        <w:rPr>
          <w:color w:val="000000" w:themeColor="text1"/>
        </w:rPr>
        <w:fldChar w:fldCharType="begin"/>
      </w:r>
      <w:r w:rsidRPr="005E7ACB">
        <w:rPr>
          <w:color w:val="000000" w:themeColor="text1"/>
        </w:rPr>
        <w:instrText xml:space="preserve"> SEQ Figure \* ARABIC </w:instrText>
      </w:r>
      <w:r w:rsidRPr="005E7ACB">
        <w:rPr>
          <w:color w:val="000000" w:themeColor="text1"/>
        </w:rPr>
        <w:fldChar w:fldCharType="separate"/>
      </w:r>
      <w:r w:rsidR="000B3EB1">
        <w:rPr>
          <w:noProof/>
          <w:color w:val="000000" w:themeColor="text1"/>
        </w:rPr>
        <w:t>5</w:t>
      </w:r>
      <w:r w:rsidRPr="005E7ACB">
        <w:rPr>
          <w:color w:val="000000" w:themeColor="text1"/>
        </w:rPr>
        <w:fldChar w:fldCharType="end"/>
      </w:r>
      <w:r w:rsidRPr="005E7ACB">
        <w:rPr>
          <w:color w:val="000000" w:themeColor="text1"/>
        </w:rPr>
        <w:t xml:space="preserve"> ISH-SPI 1-Load (Add-In Card) Topology</w:t>
      </w:r>
    </w:p>
    <w:p w14:paraId="417343F8" w14:textId="1A7DE8B5" w:rsidR="008A1314" w:rsidRPr="005E7ACB" w:rsidRDefault="008A1314" w:rsidP="00417B20">
      <w:pPr>
        <w:jc w:val="both"/>
        <w:rPr>
          <w:rFonts w:ascii="Arial" w:hAnsi="Arial" w:cs="Arial"/>
          <w:color w:val="000000" w:themeColor="text1"/>
          <w:sz w:val="20"/>
          <w:szCs w:val="20"/>
        </w:rPr>
      </w:pPr>
    </w:p>
    <w:p w14:paraId="49FA1A0F" w14:textId="77777777" w:rsidR="00BD228F" w:rsidRPr="005E7ACB" w:rsidRDefault="00BD228F" w:rsidP="00417B20">
      <w:pPr>
        <w:jc w:val="both"/>
        <w:rPr>
          <w:rFonts w:ascii="Arial" w:hAnsi="Arial" w:cs="Arial"/>
          <w:color w:val="000000" w:themeColor="text1"/>
          <w:sz w:val="20"/>
          <w:szCs w:val="20"/>
        </w:rPr>
      </w:pPr>
    </w:p>
    <w:p w14:paraId="1EEA699E" w14:textId="3BE8836D" w:rsidR="009673AF" w:rsidRPr="00DD7C5A" w:rsidRDefault="0080481E"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Endpoint/devices</w:t>
      </w:r>
    </w:p>
    <w:p w14:paraId="0DFB717F" w14:textId="543742A2" w:rsidR="00500233" w:rsidRPr="005E7ACB" w:rsidRDefault="00115A97"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t>The main</w:t>
      </w:r>
      <w:r w:rsidR="00500233" w:rsidRPr="005E7ACB">
        <w:rPr>
          <w:rFonts w:ascii="Arial" w:hAnsi="Arial" w:cs="Arial"/>
          <w:color w:val="000000" w:themeColor="text1"/>
          <w:sz w:val="20"/>
          <w:szCs w:val="20"/>
        </w:rPr>
        <w:t xml:space="preserve"> device for ISH SPI validation is </w:t>
      </w:r>
      <w:r w:rsidR="0059486E">
        <w:rPr>
          <w:rFonts w:ascii="Arial" w:hAnsi="Arial" w:cs="Arial"/>
          <w:color w:val="000000" w:themeColor="text1"/>
          <w:sz w:val="20"/>
          <w:szCs w:val="20"/>
        </w:rPr>
        <w:t xml:space="preserve">the </w:t>
      </w:r>
      <w:proofErr w:type="spellStart"/>
      <w:r w:rsidR="00500233" w:rsidRPr="005E7ACB">
        <w:rPr>
          <w:rFonts w:ascii="Arial" w:hAnsi="Arial" w:cs="Arial"/>
          <w:color w:val="000000" w:themeColor="text1"/>
          <w:sz w:val="20"/>
          <w:szCs w:val="20"/>
        </w:rPr>
        <w:t>MosAIC</w:t>
      </w:r>
      <w:proofErr w:type="spellEnd"/>
      <w:r w:rsidR="00887EE1" w:rsidRPr="005E7ACB">
        <w:rPr>
          <w:rFonts w:ascii="Arial" w:hAnsi="Arial" w:cs="Arial"/>
          <w:color w:val="000000" w:themeColor="text1"/>
          <w:sz w:val="20"/>
          <w:szCs w:val="20"/>
        </w:rPr>
        <w:t xml:space="preserve"> (Modular Sensor Add-In Card)</w:t>
      </w:r>
      <w:r w:rsidR="00500233" w:rsidRPr="005E7ACB">
        <w:rPr>
          <w:rFonts w:ascii="Arial" w:hAnsi="Arial" w:cs="Arial"/>
          <w:color w:val="000000" w:themeColor="text1"/>
          <w:sz w:val="20"/>
          <w:szCs w:val="20"/>
        </w:rPr>
        <w:t xml:space="preserve"> SPI Sensor</w:t>
      </w:r>
      <w:r w:rsidR="00BD228F" w:rsidRPr="005E7ACB">
        <w:rPr>
          <w:rFonts w:ascii="Arial" w:hAnsi="Arial" w:cs="Arial"/>
          <w:color w:val="000000" w:themeColor="text1"/>
          <w:sz w:val="20"/>
          <w:szCs w:val="20"/>
        </w:rPr>
        <w:t>.</w:t>
      </w:r>
    </w:p>
    <w:p w14:paraId="253E5C3F" w14:textId="6E566F32" w:rsidR="00BD228F" w:rsidRDefault="00BD228F" w:rsidP="00417B20">
      <w:pPr>
        <w:jc w:val="both"/>
        <w:rPr>
          <w:rFonts w:ascii="Arial" w:hAnsi="Arial" w:cs="Arial"/>
          <w:color w:val="000000" w:themeColor="text1"/>
          <w:sz w:val="20"/>
          <w:szCs w:val="20"/>
        </w:rPr>
      </w:pPr>
      <w:r w:rsidRPr="005E7ACB">
        <w:rPr>
          <w:rFonts w:ascii="Arial" w:hAnsi="Arial" w:cs="Arial"/>
          <w:color w:val="000000" w:themeColor="text1"/>
          <w:sz w:val="20"/>
          <w:szCs w:val="20"/>
        </w:rPr>
        <w:lastRenderedPageBreak/>
        <w:t xml:space="preserve">When using </w:t>
      </w:r>
      <w:r w:rsidR="00F81F7A" w:rsidRPr="005E7ACB">
        <w:rPr>
          <w:rFonts w:ascii="Arial" w:hAnsi="Arial" w:cs="Arial"/>
          <w:color w:val="000000" w:themeColor="text1"/>
          <w:sz w:val="20"/>
          <w:szCs w:val="20"/>
        </w:rPr>
        <w:t xml:space="preserve">both </w:t>
      </w:r>
      <w:r w:rsidRPr="005E7ACB">
        <w:rPr>
          <w:rFonts w:ascii="Arial" w:hAnsi="Arial" w:cs="Arial"/>
          <w:color w:val="000000" w:themeColor="text1"/>
          <w:sz w:val="20"/>
          <w:szCs w:val="20"/>
        </w:rPr>
        <w:t>synthetic</w:t>
      </w:r>
      <w:r w:rsidR="00F81F7A" w:rsidRPr="005E7ACB">
        <w:rPr>
          <w:rFonts w:ascii="Arial" w:hAnsi="Arial" w:cs="Arial"/>
          <w:color w:val="000000" w:themeColor="text1"/>
          <w:sz w:val="20"/>
          <w:szCs w:val="20"/>
        </w:rPr>
        <w:t xml:space="preserve"> and functional</w:t>
      </w:r>
      <w:r w:rsidRPr="005E7ACB">
        <w:rPr>
          <w:rFonts w:ascii="Arial" w:hAnsi="Arial" w:cs="Arial"/>
          <w:color w:val="000000" w:themeColor="text1"/>
          <w:sz w:val="20"/>
          <w:szCs w:val="20"/>
        </w:rPr>
        <w:t xml:space="preserve"> content</w:t>
      </w:r>
      <w:r w:rsidR="00F81F7A" w:rsidRPr="005E7ACB">
        <w:rPr>
          <w:rFonts w:ascii="Arial" w:hAnsi="Arial" w:cs="Arial"/>
          <w:color w:val="000000" w:themeColor="text1"/>
          <w:sz w:val="20"/>
          <w:szCs w:val="20"/>
        </w:rPr>
        <w:t xml:space="preserve"> the </w:t>
      </w:r>
      <w:r w:rsidR="00F3445D" w:rsidRPr="005E7ACB">
        <w:rPr>
          <w:rFonts w:ascii="Arial" w:hAnsi="Arial" w:cs="Arial"/>
          <w:color w:val="000000" w:themeColor="text1"/>
          <w:sz w:val="20"/>
          <w:szCs w:val="20"/>
        </w:rPr>
        <w:t xml:space="preserve">test point is directly </w:t>
      </w:r>
      <w:r w:rsidR="006B6DE8" w:rsidRPr="005E7ACB">
        <w:rPr>
          <w:rFonts w:ascii="Arial" w:hAnsi="Arial" w:cs="Arial"/>
          <w:color w:val="000000" w:themeColor="text1"/>
          <w:sz w:val="20"/>
          <w:szCs w:val="20"/>
        </w:rPr>
        <w:t>on</w:t>
      </w:r>
      <w:r w:rsidR="00F3445D" w:rsidRPr="005E7ACB">
        <w:rPr>
          <w:rFonts w:ascii="Arial" w:hAnsi="Arial" w:cs="Arial"/>
          <w:color w:val="000000" w:themeColor="text1"/>
          <w:sz w:val="20"/>
          <w:szCs w:val="20"/>
        </w:rPr>
        <w:t xml:space="preserve"> the SPI sensor pins</w:t>
      </w:r>
      <w:r w:rsidR="00222908" w:rsidRPr="005E7ACB">
        <w:rPr>
          <w:rFonts w:ascii="Arial" w:hAnsi="Arial" w:cs="Arial"/>
          <w:color w:val="000000" w:themeColor="text1"/>
          <w:sz w:val="20"/>
          <w:szCs w:val="20"/>
        </w:rPr>
        <w:t xml:space="preserve"> that is mounted on the </w:t>
      </w:r>
      <w:proofErr w:type="spellStart"/>
      <w:r w:rsidR="00222908" w:rsidRPr="005E7ACB">
        <w:rPr>
          <w:rFonts w:ascii="Arial" w:hAnsi="Arial" w:cs="Arial"/>
          <w:color w:val="000000" w:themeColor="text1"/>
          <w:sz w:val="20"/>
          <w:szCs w:val="20"/>
        </w:rPr>
        <w:t>MosAIC</w:t>
      </w:r>
      <w:proofErr w:type="spellEnd"/>
      <w:r w:rsidR="00222908" w:rsidRPr="005E7ACB">
        <w:rPr>
          <w:rFonts w:ascii="Arial" w:hAnsi="Arial" w:cs="Arial"/>
          <w:color w:val="000000" w:themeColor="text1"/>
          <w:sz w:val="20"/>
          <w:szCs w:val="20"/>
        </w:rPr>
        <w:t>.</w:t>
      </w:r>
    </w:p>
    <w:p w14:paraId="5D1691EE" w14:textId="77777777" w:rsidR="002D1198" w:rsidRDefault="002D1198" w:rsidP="002D1198">
      <w:pPr>
        <w:keepNext/>
        <w:jc w:val="both"/>
      </w:pPr>
      <w:r w:rsidRPr="002D1198">
        <w:rPr>
          <w:rFonts w:ascii="Arial" w:hAnsi="Arial" w:cs="Arial"/>
          <w:noProof/>
          <w:color w:val="000000" w:themeColor="text1"/>
          <w:sz w:val="20"/>
          <w:szCs w:val="20"/>
        </w:rPr>
        <w:drawing>
          <wp:inline distT="0" distB="0" distL="0" distR="0" wp14:anchorId="271F3064" wp14:editId="63B43FC0">
            <wp:extent cx="4364182" cy="2709430"/>
            <wp:effectExtent l="0" t="0" r="0" b="0"/>
            <wp:docPr id="1936631988" name="Picture 1"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1988" name="Picture 1" descr="A close-up of a circuit board&#10;&#10;Description automatically generated"/>
                    <pic:cNvPicPr/>
                  </pic:nvPicPr>
                  <pic:blipFill>
                    <a:blip r:embed="rId13"/>
                    <a:stretch>
                      <a:fillRect/>
                    </a:stretch>
                  </pic:blipFill>
                  <pic:spPr>
                    <a:xfrm>
                      <a:off x="0" y="0"/>
                      <a:ext cx="4370162" cy="2713143"/>
                    </a:xfrm>
                    <a:prstGeom prst="rect">
                      <a:avLst/>
                    </a:prstGeom>
                  </pic:spPr>
                </pic:pic>
              </a:graphicData>
            </a:graphic>
          </wp:inline>
        </w:drawing>
      </w:r>
    </w:p>
    <w:p w14:paraId="4139FBE1" w14:textId="2213117A" w:rsidR="002D1198" w:rsidRPr="005E7ACB" w:rsidRDefault="002D1198" w:rsidP="002D1198">
      <w:pPr>
        <w:pStyle w:val="Caption"/>
        <w:jc w:val="both"/>
        <w:rPr>
          <w:rFonts w:ascii="Arial" w:hAnsi="Arial" w:cs="Arial"/>
          <w:color w:val="000000" w:themeColor="text1"/>
          <w:sz w:val="20"/>
          <w:szCs w:val="20"/>
        </w:rPr>
      </w:pPr>
      <w:r>
        <w:t xml:space="preserve">Figure </w:t>
      </w:r>
      <w:r>
        <w:fldChar w:fldCharType="begin"/>
      </w:r>
      <w:r>
        <w:instrText xml:space="preserve"> SEQ Figure \* ARABIC </w:instrText>
      </w:r>
      <w:r>
        <w:fldChar w:fldCharType="separate"/>
      </w:r>
      <w:r w:rsidR="000B3EB1">
        <w:rPr>
          <w:noProof/>
        </w:rPr>
        <w:t>6</w:t>
      </w:r>
      <w:r>
        <w:fldChar w:fldCharType="end"/>
      </w:r>
      <w:r>
        <w:t xml:space="preserve"> </w:t>
      </w:r>
      <w:proofErr w:type="spellStart"/>
      <w:r>
        <w:t>MosAIC</w:t>
      </w:r>
      <w:proofErr w:type="spellEnd"/>
    </w:p>
    <w:p w14:paraId="4862B661" w14:textId="77777777" w:rsidR="00500233" w:rsidRPr="005E7ACB" w:rsidRDefault="00500233" w:rsidP="00417B20">
      <w:pPr>
        <w:jc w:val="both"/>
        <w:rPr>
          <w:rFonts w:ascii="Arial" w:hAnsi="Arial" w:cs="Arial"/>
          <w:b/>
          <w:bCs/>
          <w:color w:val="000000" w:themeColor="text1"/>
          <w:sz w:val="20"/>
          <w:szCs w:val="20"/>
        </w:rPr>
      </w:pPr>
    </w:p>
    <w:p w14:paraId="3A2DFA65" w14:textId="4C2F50AC" w:rsidR="0080481E" w:rsidRPr="00DD7C5A" w:rsidRDefault="0080481E" w:rsidP="00417B20">
      <w:pPr>
        <w:jc w:val="both"/>
        <w:rPr>
          <w:rFonts w:ascii="Arial" w:hAnsi="Arial" w:cs="Arial"/>
          <w:b/>
          <w:bCs/>
          <w:color w:val="000000" w:themeColor="text1"/>
          <w:sz w:val="28"/>
          <w:szCs w:val="28"/>
        </w:rPr>
      </w:pPr>
      <w:r w:rsidRPr="00DD7C5A">
        <w:rPr>
          <w:rFonts w:ascii="Arial" w:hAnsi="Arial" w:cs="Arial"/>
          <w:b/>
          <w:bCs/>
          <w:color w:val="000000" w:themeColor="text1"/>
          <w:sz w:val="28"/>
          <w:szCs w:val="28"/>
        </w:rPr>
        <w:t>Tools and Equipment</w:t>
      </w:r>
    </w:p>
    <w:p w14:paraId="1247D4EC" w14:textId="78BC3A93" w:rsidR="003C338C" w:rsidRPr="003C338C" w:rsidRDefault="003C338C" w:rsidP="003C338C">
      <w:pPr>
        <w:jc w:val="both"/>
        <w:rPr>
          <w:rFonts w:ascii="Arial" w:hAnsi="Arial" w:cs="Arial"/>
          <w:color w:val="000000" w:themeColor="text1"/>
          <w:sz w:val="20"/>
          <w:szCs w:val="20"/>
        </w:rPr>
      </w:pPr>
      <w:r w:rsidRPr="003C338C">
        <w:rPr>
          <w:rFonts w:ascii="Arial" w:hAnsi="Arial" w:cs="Arial"/>
          <w:color w:val="000000" w:themeColor="text1"/>
          <w:sz w:val="20"/>
          <w:szCs w:val="20"/>
        </w:rPr>
        <w:t xml:space="preserve">This is the list of Tools and Equipment needed to perform </w:t>
      </w:r>
      <w:r w:rsidR="004F75E5">
        <w:rPr>
          <w:rFonts w:ascii="Arial" w:hAnsi="Arial" w:cs="Arial"/>
          <w:color w:val="000000" w:themeColor="text1"/>
          <w:sz w:val="20"/>
          <w:szCs w:val="20"/>
        </w:rPr>
        <w:t>ISH SPI</w:t>
      </w:r>
      <w:r w:rsidRPr="003C338C">
        <w:rPr>
          <w:rFonts w:ascii="Arial" w:hAnsi="Arial" w:cs="Arial"/>
          <w:color w:val="000000" w:themeColor="text1"/>
          <w:sz w:val="20"/>
          <w:szCs w:val="20"/>
        </w:rPr>
        <w:t xml:space="preserve"> Electrical Validation</w:t>
      </w:r>
    </w:p>
    <w:p w14:paraId="68C00B18" w14:textId="77777777" w:rsidR="003C338C" w:rsidRPr="003C338C" w:rsidRDefault="003C338C" w:rsidP="003C338C">
      <w:pPr>
        <w:numPr>
          <w:ilvl w:val="0"/>
          <w:numId w:val="8"/>
        </w:numPr>
        <w:jc w:val="both"/>
        <w:rPr>
          <w:rFonts w:ascii="Arial" w:hAnsi="Arial" w:cs="Arial"/>
          <w:color w:val="000000" w:themeColor="text1"/>
          <w:sz w:val="20"/>
          <w:szCs w:val="20"/>
        </w:rPr>
      </w:pPr>
      <w:r w:rsidRPr="003C338C">
        <w:rPr>
          <w:rFonts w:ascii="Arial" w:hAnsi="Arial" w:cs="Arial"/>
          <w:color w:val="000000" w:themeColor="text1"/>
          <w:sz w:val="20"/>
          <w:szCs w:val="20"/>
        </w:rPr>
        <w:t>Oscilloscope</w:t>
      </w:r>
    </w:p>
    <w:p w14:paraId="2A767BC0" w14:textId="77777777" w:rsidR="003C338C" w:rsidRPr="003C338C" w:rsidRDefault="003C338C" w:rsidP="003C338C">
      <w:pPr>
        <w:numPr>
          <w:ilvl w:val="0"/>
          <w:numId w:val="8"/>
        </w:numPr>
        <w:jc w:val="both"/>
        <w:rPr>
          <w:rFonts w:ascii="Arial" w:hAnsi="Arial" w:cs="Arial"/>
          <w:color w:val="000000" w:themeColor="text1"/>
          <w:sz w:val="20"/>
          <w:szCs w:val="20"/>
        </w:rPr>
      </w:pPr>
      <w:r w:rsidRPr="003C338C">
        <w:rPr>
          <w:rFonts w:ascii="Arial" w:hAnsi="Arial" w:cs="Arial"/>
          <w:color w:val="000000" w:themeColor="text1"/>
          <w:sz w:val="20"/>
          <w:szCs w:val="20"/>
        </w:rPr>
        <w:t>Test Probes</w:t>
      </w:r>
    </w:p>
    <w:p w14:paraId="7F9624F0" w14:textId="77777777" w:rsidR="004F75E5" w:rsidRPr="00730A36" w:rsidRDefault="004F75E5" w:rsidP="004F75E5">
      <w:pPr>
        <w:jc w:val="both"/>
        <w:rPr>
          <w:rFonts w:ascii="Arial" w:hAnsi="Arial" w:cs="Arial"/>
          <w:b/>
          <w:bCs/>
          <w:color w:val="000000" w:themeColor="text1"/>
          <w:sz w:val="20"/>
          <w:szCs w:val="20"/>
        </w:rPr>
      </w:pPr>
      <w:r w:rsidRPr="00730A36">
        <w:rPr>
          <w:rFonts w:ascii="Arial" w:hAnsi="Arial" w:cs="Arial"/>
          <w:b/>
          <w:bCs/>
          <w:color w:val="000000" w:themeColor="text1"/>
          <w:sz w:val="20"/>
          <w:szCs w:val="20"/>
        </w:rPr>
        <w:t>Oscilloscope</w:t>
      </w:r>
    </w:p>
    <w:p w14:paraId="3E14120F" w14:textId="4E75D990" w:rsidR="004F75E5" w:rsidRPr="004F75E5" w:rsidRDefault="00E565C1" w:rsidP="004F75E5">
      <w:pPr>
        <w:jc w:val="both"/>
        <w:rPr>
          <w:rFonts w:ascii="Arial" w:hAnsi="Arial" w:cs="Arial"/>
          <w:color w:val="000000" w:themeColor="text1"/>
          <w:sz w:val="20"/>
          <w:szCs w:val="20"/>
        </w:rPr>
      </w:pPr>
      <w:r>
        <w:rPr>
          <w:rFonts w:ascii="Arial" w:hAnsi="Arial" w:cs="Arial"/>
          <w:color w:val="000000" w:themeColor="text1"/>
          <w:sz w:val="20"/>
          <w:szCs w:val="20"/>
        </w:rPr>
        <w:t>MSO9</w:t>
      </w:r>
      <w:r w:rsidR="00FC1557">
        <w:rPr>
          <w:rFonts w:ascii="Arial" w:hAnsi="Arial" w:cs="Arial"/>
          <w:color w:val="000000" w:themeColor="text1"/>
          <w:sz w:val="20"/>
          <w:szCs w:val="20"/>
        </w:rPr>
        <w:t xml:space="preserve">254A </w:t>
      </w:r>
      <w:r w:rsidR="004F75E5" w:rsidRPr="004F75E5">
        <w:rPr>
          <w:rFonts w:ascii="Arial" w:hAnsi="Arial" w:cs="Arial"/>
          <w:color w:val="000000" w:themeColor="text1"/>
          <w:sz w:val="20"/>
          <w:szCs w:val="20"/>
        </w:rPr>
        <w:t xml:space="preserve">Oscilloscope can be used to perform </w:t>
      </w:r>
      <w:r w:rsidR="00FC1557">
        <w:rPr>
          <w:rFonts w:ascii="Arial" w:hAnsi="Arial" w:cs="Arial"/>
          <w:color w:val="000000" w:themeColor="text1"/>
          <w:sz w:val="20"/>
          <w:szCs w:val="20"/>
        </w:rPr>
        <w:t>ISH SPI</w:t>
      </w:r>
      <w:r w:rsidR="004F75E5" w:rsidRPr="004F75E5">
        <w:rPr>
          <w:rFonts w:ascii="Arial" w:hAnsi="Arial" w:cs="Arial"/>
          <w:color w:val="000000" w:themeColor="text1"/>
          <w:sz w:val="20"/>
          <w:szCs w:val="20"/>
        </w:rPr>
        <w:t xml:space="preserve"> measurements.</w:t>
      </w:r>
    </w:p>
    <w:p w14:paraId="2BB1B72E" w14:textId="51311A73" w:rsidR="004F75E5" w:rsidRPr="004F75E5" w:rsidRDefault="004F75E5" w:rsidP="004F75E5">
      <w:pPr>
        <w:jc w:val="both"/>
        <w:rPr>
          <w:rFonts w:ascii="Arial" w:hAnsi="Arial" w:cs="Arial"/>
          <w:color w:val="000000" w:themeColor="text1"/>
          <w:sz w:val="20"/>
          <w:szCs w:val="20"/>
        </w:rPr>
      </w:pPr>
      <w:r w:rsidRPr="004F75E5">
        <w:rPr>
          <w:rFonts w:ascii="Arial" w:hAnsi="Arial" w:cs="Arial"/>
          <w:color w:val="000000" w:themeColor="text1"/>
          <w:sz w:val="20"/>
          <w:szCs w:val="20"/>
        </w:rPr>
        <w:t xml:space="preserve">Characteristics: 16GHz, </w:t>
      </w:r>
      <w:r w:rsidR="00730A36">
        <w:rPr>
          <w:rFonts w:ascii="Arial" w:hAnsi="Arial" w:cs="Arial"/>
          <w:color w:val="000000" w:themeColor="text1"/>
          <w:sz w:val="20"/>
          <w:szCs w:val="20"/>
        </w:rPr>
        <w:t>20</w:t>
      </w:r>
      <w:r w:rsidRPr="004F75E5">
        <w:rPr>
          <w:rFonts w:ascii="Arial" w:hAnsi="Arial" w:cs="Arial"/>
          <w:color w:val="000000" w:themeColor="text1"/>
          <w:sz w:val="20"/>
          <w:szCs w:val="20"/>
        </w:rPr>
        <w:t>GS/s</w:t>
      </w:r>
    </w:p>
    <w:p w14:paraId="5BCD3341" w14:textId="77777777" w:rsidR="004F75E5" w:rsidRPr="00730A36" w:rsidRDefault="004F75E5" w:rsidP="004F75E5">
      <w:pPr>
        <w:jc w:val="both"/>
        <w:rPr>
          <w:rFonts w:ascii="Arial" w:hAnsi="Arial" w:cs="Arial"/>
          <w:b/>
          <w:bCs/>
          <w:color w:val="000000" w:themeColor="text1"/>
          <w:sz w:val="20"/>
          <w:szCs w:val="20"/>
        </w:rPr>
      </w:pPr>
      <w:r w:rsidRPr="00730A36">
        <w:rPr>
          <w:rFonts w:ascii="Arial" w:hAnsi="Arial" w:cs="Arial"/>
          <w:b/>
          <w:bCs/>
          <w:color w:val="000000" w:themeColor="text1"/>
          <w:sz w:val="20"/>
          <w:szCs w:val="20"/>
        </w:rPr>
        <w:t>Test Probes</w:t>
      </w:r>
    </w:p>
    <w:p w14:paraId="6A3432C1" w14:textId="7E371168" w:rsidR="004F75E5" w:rsidRPr="004F75E5" w:rsidRDefault="00730A36" w:rsidP="004F75E5">
      <w:pPr>
        <w:jc w:val="both"/>
        <w:rPr>
          <w:rFonts w:ascii="Arial" w:hAnsi="Arial" w:cs="Arial"/>
          <w:color w:val="000000" w:themeColor="text1"/>
          <w:sz w:val="20"/>
          <w:szCs w:val="20"/>
        </w:rPr>
      </w:pPr>
      <w:r>
        <w:rPr>
          <w:rFonts w:ascii="Arial" w:hAnsi="Arial" w:cs="Arial"/>
          <w:color w:val="000000" w:themeColor="text1"/>
          <w:sz w:val="20"/>
          <w:szCs w:val="20"/>
        </w:rPr>
        <w:t>4</w:t>
      </w:r>
      <w:r w:rsidR="004F75E5" w:rsidRPr="004F75E5">
        <w:rPr>
          <w:rFonts w:ascii="Arial" w:hAnsi="Arial" w:cs="Arial"/>
          <w:color w:val="000000" w:themeColor="text1"/>
          <w:sz w:val="20"/>
          <w:szCs w:val="20"/>
        </w:rPr>
        <w:t xml:space="preserve"> x </w:t>
      </w:r>
      <w:r w:rsidR="005F1C4F">
        <w:rPr>
          <w:rFonts w:ascii="Arial" w:hAnsi="Arial" w:cs="Arial"/>
          <w:color w:val="000000" w:themeColor="text1"/>
          <w:sz w:val="20"/>
          <w:szCs w:val="20"/>
        </w:rPr>
        <w:t>N2496A</w:t>
      </w:r>
      <w:r w:rsidR="004F75E5" w:rsidRPr="004F75E5">
        <w:rPr>
          <w:rFonts w:ascii="Arial" w:hAnsi="Arial" w:cs="Arial"/>
          <w:color w:val="000000" w:themeColor="text1"/>
          <w:sz w:val="20"/>
          <w:szCs w:val="20"/>
        </w:rPr>
        <w:t xml:space="preserve"> Probes </w:t>
      </w:r>
      <w:r>
        <w:rPr>
          <w:rFonts w:ascii="Arial" w:hAnsi="Arial" w:cs="Arial"/>
          <w:color w:val="000000" w:themeColor="text1"/>
          <w:sz w:val="20"/>
          <w:szCs w:val="20"/>
        </w:rPr>
        <w:t>are</w:t>
      </w:r>
      <w:r w:rsidR="004F75E5" w:rsidRPr="004F75E5">
        <w:rPr>
          <w:rFonts w:ascii="Arial" w:hAnsi="Arial" w:cs="Arial"/>
          <w:color w:val="000000" w:themeColor="text1"/>
          <w:sz w:val="20"/>
          <w:szCs w:val="20"/>
        </w:rPr>
        <w:t xml:space="preserve"> recommended to perform </w:t>
      </w:r>
      <w:r w:rsidR="005F1C4F">
        <w:rPr>
          <w:rFonts w:ascii="Arial" w:hAnsi="Arial" w:cs="Arial"/>
          <w:color w:val="000000" w:themeColor="text1"/>
          <w:sz w:val="20"/>
          <w:szCs w:val="20"/>
        </w:rPr>
        <w:t>ISH SPI</w:t>
      </w:r>
      <w:r w:rsidR="004F75E5" w:rsidRPr="004F75E5">
        <w:rPr>
          <w:rFonts w:ascii="Arial" w:hAnsi="Arial" w:cs="Arial"/>
          <w:color w:val="000000" w:themeColor="text1"/>
          <w:sz w:val="20"/>
          <w:szCs w:val="20"/>
        </w:rPr>
        <w:t xml:space="preserve"> electrical validation.</w:t>
      </w:r>
    </w:p>
    <w:p w14:paraId="6F8C16C3" w14:textId="6C487011" w:rsidR="004F75E5" w:rsidRPr="004F75E5" w:rsidRDefault="004F75E5" w:rsidP="004F75E5">
      <w:pPr>
        <w:jc w:val="both"/>
        <w:rPr>
          <w:rFonts w:ascii="Arial" w:hAnsi="Arial" w:cs="Arial"/>
          <w:color w:val="000000" w:themeColor="text1"/>
          <w:sz w:val="20"/>
          <w:szCs w:val="20"/>
        </w:rPr>
      </w:pPr>
      <w:r w:rsidRPr="004F75E5">
        <w:rPr>
          <w:rFonts w:ascii="Arial" w:hAnsi="Arial" w:cs="Arial"/>
          <w:color w:val="000000" w:themeColor="text1"/>
          <w:sz w:val="20"/>
          <w:szCs w:val="20"/>
        </w:rPr>
        <w:t xml:space="preserve">Characteristics: Single Ended </w:t>
      </w:r>
      <w:r w:rsidR="00E05D79">
        <w:rPr>
          <w:rFonts w:ascii="Arial" w:hAnsi="Arial" w:cs="Arial"/>
          <w:color w:val="000000" w:themeColor="text1"/>
          <w:sz w:val="20"/>
          <w:szCs w:val="20"/>
        </w:rPr>
        <w:t>2</w:t>
      </w:r>
      <w:r w:rsidRPr="004F75E5">
        <w:rPr>
          <w:rFonts w:ascii="Arial" w:hAnsi="Arial" w:cs="Arial"/>
          <w:color w:val="000000" w:themeColor="text1"/>
          <w:sz w:val="20"/>
          <w:szCs w:val="20"/>
        </w:rPr>
        <w:t>GHz Active Probe</w:t>
      </w:r>
    </w:p>
    <w:p w14:paraId="6BDDC240" w14:textId="77777777" w:rsidR="002249DA" w:rsidRPr="005E7ACB" w:rsidRDefault="002249DA" w:rsidP="00417B20">
      <w:pPr>
        <w:jc w:val="both"/>
        <w:rPr>
          <w:rFonts w:ascii="Arial" w:hAnsi="Arial" w:cs="Arial"/>
          <w:color w:val="000000" w:themeColor="text1"/>
          <w:sz w:val="20"/>
          <w:szCs w:val="20"/>
        </w:rPr>
      </w:pPr>
    </w:p>
    <w:sectPr w:rsidR="002249DA" w:rsidRPr="005E7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832BB"/>
    <w:multiLevelType w:val="hybridMultilevel"/>
    <w:tmpl w:val="37089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4F331A"/>
    <w:multiLevelType w:val="multilevel"/>
    <w:tmpl w:val="42729CC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17722F28"/>
    <w:multiLevelType w:val="hybridMultilevel"/>
    <w:tmpl w:val="9A94B39E"/>
    <w:lvl w:ilvl="0" w:tplc="654CB49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26C0D"/>
    <w:multiLevelType w:val="multilevel"/>
    <w:tmpl w:val="EFC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6C797E"/>
    <w:multiLevelType w:val="hybridMultilevel"/>
    <w:tmpl w:val="37B21D74"/>
    <w:lvl w:ilvl="0" w:tplc="654CB4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9C3170"/>
    <w:multiLevelType w:val="multilevel"/>
    <w:tmpl w:val="A9966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2E087A"/>
    <w:multiLevelType w:val="hybridMultilevel"/>
    <w:tmpl w:val="8A44EB74"/>
    <w:lvl w:ilvl="0" w:tplc="654CB4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06363"/>
    <w:multiLevelType w:val="hybridMultilevel"/>
    <w:tmpl w:val="3EF8071E"/>
    <w:lvl w:ilvl="0" w:tplc="D5C44A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484467">
    <w:abstractNumId w:val="6"/>
  </w:num>
  <w:num w:numId="2" w16cid:durableId="1887638154">
    <w:abstractNumId w:val="1"/>
  </w:num>
  <w:num w:numId="3" w16cid:durableId="536435409">
    <w:abstractNumId w:val="5"/>
  </w:num>
  <w:num w:numId="4" w16cid:durableId="618879338">
    <w:abstractNumId w:val="0"/>
  </w:num>
  <w:num w:numId="5" w16cid:durableId="2136827419">
    <w:abstractNumId w:val="7"/>
  </w:num>
  <w:num w:numId="6" w16cid:durableId="166990328">
    <w:abstractNumId w:val="2"/>
  </w:num>
  <w:num w:numId="7" w16cid:durableId="30302966">
    <w:abstractNumId w:val="4"/>
  </w:num>
  <w:num w:numId="8" w16cid:durableId="1292175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DA"/>
    <w:rsid w:val="00000030"/>
    <w:rsid w:val="00065C5B"/>
    <w:rsid w:val="000704AC"/>
    <w:rsid w:val="00070642"/>
    <w:rsid w:val="000879B3"/>
    <w:rsid w:val="0009020C"/>
    <w:rsid w:val="000B3EB1"/>
    <w:rsid w:val="000D7E43"/>
    <w:rsid w:val="000F64A3"/>
    <w:rsid w:val="00113867"/>
    <w:rsid w:val="00115540"/>
    <w:rsid w:val="00115A97"/>
    <w:rsid w:val="001315F9"/>
    <w:rsid w:val="0014438E"/>
    <w:rsid w:val="0014659B"/>
    <w:rsid w:val="00164D26"/>
    <w:rsid w:val="001806B6"/>
    <w:rsid w:val="001838FE"/>
    <w:rsid w:val="001A3A52"/>
    <w:rsid w:val="001A4A33"/>
    <w:rsid w:val="001A50AD"/>
    <w:rsid w:val="001B6A33"/>
    <w:rsid w:val="001C173F"/>
    <w:rsid w:val="001C4A18"/>
    <w:rsid w:val="001F5B21"/>
    <w:rsid w:val="001F7177"/>
    <w:rsid w:val="0020109F"/>
    <w:rsid w:val="00207147"/>
    <w:rsid w:val="002148C9"/>
    <w:rsid w:val="002209D6"/>
    <w:rsid w:val="00222908"/>
    <w:rsid w:val="002249DA"/>
    <w:rsid w:val="002261E4"/>
    <w:rsid w:val="00236932"/>
    <w:rsid w:val="00246DE8"/>
    <w:rsid w:val="00247C99"/>
    <w:rsid w:val="002530D0"/>
    <w:rsid w:val="00253D07"/>
    <w:rsid w:val="0027683C"/>
    <w:rsid w:val="002B5BB8"/>
    <w:rsid w:val="002D1198"/>
    <w:rsid w:val="002D6A9B"/>
    <w:rsid w:val="002E353C"/>
    <w:rsid w:val="002E3543"/>
    <w:rsid w:val="002E3EE8"/>
    <w:rsid w:val="003124EF"/>
    <w:rsid w:val="0032668C"/>
    <w:rsid w:val="00327A32"/>
    <w:rsid w:val="00370F5D"/>
    <w:rsid w:val="00375ED5"/>
    <w:rsid w:val="003C338C"/>
    <w:rsid w:val="003D55D1"/>
    <w:rsid w:val="00417B20"/>
    <w:rsid w:val="00425A6F"/>
    <w:rsid w:val="00435B51"/>
    <w:rsid w:val="0044596A"/>
    <w:rsid w:val="00466AD4"/>
    <w:rsid w:val="00474272"/>
    <w:rsid w:val="0047738A"/>
    <w:rsid w:val="004B6BF8"/>
    <w:rsid w:val="004D008D"/>
    <w:rsid w:val="004D31AC"/>
    <w:rsid w:val="004E5DD2"/>
    <w:rsid w:val="004E68B9"/>
    <w:rsid w:val="004F75E5"/>
    <w:rsid w:val="004F7E71"/>
    <w:rsid w:val="00500233"/>
    <w:rsid w:val="005004E2"/>
    <w:rsid w:val="00501BED"/>
    <w:rsid w:val="0052158D"/>
    <w:rsid w:val="00536255"/>
    <w:rsid w:val="005460D3"/>
    <w:rsid w:val="005651BF"/>
    <w:rsid w:val="005915E5"/>
    <w:rsid w:val="0059486E"/>
    <w:rsid w:val="005A17ED"/>
    <w:rsid w:val="005B1093"/>
    <w:rsid w:val="005C3D37"/>
    <w:rsid w:val="005E011D"/>
    <w:rsid w:val="005E7ACB"/>
    <w:rsid w:val="005F1C4F"/>
    <w:rsid w:val="00625865"/>
    <w:rsid w:val="0066089D"/>
    <w:rsid w:val="006B6DE8"/>
    <w:rsid w:val="006C5C53"/>
    <w:rsid w:val="006F79D2"/>
    <w:rsid w:val="0070128C"/>
    <w:rsid w:val="00717768"/>
    <w:rsid w:val="00723F8E"/>
    <w:rsid w:val="00730A36"/>
    <w:rsid w:val="007358EF"/>
    <w:rsid w:val="0074029B"/>
    <w:rsid w:val="00765246"/>
    <w:rsid w:val="007760E2"/>
    <w:rsid w:val="007776E7"/>
    <w:rsid w:val="00781EF0"/>
    <w:rsid w:val="00783611"/>
    <w:rsid w:val="007A35F4"/>
    <w:rsid w:val="007B02D8"/>
    <w:rsid w:val="007B1D2A"/>
    <w:rsid w:val="007C5BF8"/>
    <w:rsid w:val="007D57AE"/>
    <w:rsid w:val="007E2670"/>
    <w:rsid w:val="007E7E2D"/>
    <w:rsid w:val="0080302D"/>
    <w:rsid w:val="0080481E"/>
    <w:rsid w:val="00835564"/>
    <w:rsid w:val="00854573"/>
    <w:rsid w:val="0086466A"/>
    <w:rsid w:val="00887EE1"/>
    <w:rsid w:val="00896D15"/>
    <w:rsid w:val="008A1314"/>
    <w:rsid w:val="008C5536"/>
    <w:rsid w:val="008D673E"/>
    <w:rsid w:val="008F66EE"/>
    <w:rsid w:val="00900A43"/>
    <w:rsid w:val="00933338"/>
    <w:rsid w:val="00935604"/>
    <w:rsid w:val="009368C3"/>
    <w:rsid w:val="009506F6"/>
    <w:rsid w:val="009673AF"/>
    <w:rsid w:val="00992807"/>
    <w:rsid w:val="009958B9"/>
    <w:rsid w:val="009A5FAD"/>
    <w:rsid w:val="009A65B3"/>
    <w:rsid w:val="009B11B7"/>
    <w:rsid w:val="009B2B98"/>
    <w:rsid w:val="009B4ED5"/>
    <w:rsid w:val="009D0F96"/>
    <w:rsid w:val="009E429C"/>
    <w:rsid w:val="009E7894"/>
    <w:rsid w:val="00A472BA"/>
    <w:rsid w:val="00A56B9D"/>
    <w:rsid w:val="00A641F8"/>
    <w:rsid w:val="00A74058"/>
    <w:rsid w:val="00A747A4"/>
    <w:rsid w:val="00A92A79"/>
    <w:rsid w:val="00AA4601"/>
    <w:rsid w:val="00AA6528"/>
    <w:rsid w:val="00AA6CE4"/>
    <w:rsid w:val="00AA6FD5"/>
    <w:rsid w:val="00AB3E50"/>
    <w:rsid w:val="00B025DE"/>
    <w:rsid w:val="00B2502D"/>
    <w:rsid w:val="00B36D5C"/>
    <w:rsid w:val="00B40298"/>
    <w:rsid w:val="00BB1423"/>
    <w:rsid w:val="00BD0602"/>
    <w:rsid w:val="00BD228F"/>
    <w:rsid w:val="00BD325A"/>
    <w:rsid w:val="00C14747"/>
    <w:rsid w:val="00C37683"/>
    <w:rsid w:val="00C42D44"/>
    <w:rsid w:val="00C82C7E"/>
    <w:rsid w:val="00CC5468"/>
    <w:rsid w:val="00D125F9"/>
    <w:rsid w:val="00D3278F"/>
    <w:rsid w:val="00D55CBB"/>
    <w:rsid w:val="00D6515A"/>
    <w:rsid w:val="00D76CBD"/>
    <w:rsid w:val="00D83F21"/>
    <w:rsid w:val="00D9562C"/>
    <w:rsid w:val="00DA5A31"/>
    <w:rsid w:val="00DB4171"/>
    <w:rsid w:val="00DC376F"/>
    <w:rsid w:val="00DD4DF3"/>
    <w:rsid w:val="00DD7C5A"/>
    <w:rsid w:val="00E05D79"/>
    <w:rsid w:val="00E13ECE"/>
    <w:rsid w:val="00E21C90"/>
    <w:rsid w:val="00E33E81"/>
    <w:rsid w:val="00E565C1"/>
    <w:rsid w:val="00E7648C"/>
    <w:rsid w:val="00E818E9"/>
    <w:rsid w:val="00E84D6A"/>
    <w:rsid w:val="00ED3AFD"/>
    <w:rsid w:val="00ED48D0"/>
    <w:rsid w:val="00EE5E68"/>
    <w:rsid w:val="00EF4329"/>
    <w:rsid w:val="00EF6498"/>
    <w:rsid w:val="00F00361"/>
    <w:rsid w:val="00F02B6F"/>
    <w:rsid w:val="00F342C2"/>
    <w:rsid w:val="00F3445D"/>
    <w:rsid w:val="00F4227F"/>
    <w:rsid w:val="00F509F0"/>
    <w:rsid w:val="00F81F7A"/>
    <w:rsid w:val="00F91091"/>
    <w:rsid w:val="00F966DB"/>
    <w:rsid w:val="00FA1076"/>
    <w:rsid w:val="00FA409F"/>
    <w:rsid w:val="00FC1557"/>
    <w:rsid w:val="00FD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6E8B4"/>
  <w15:docId w15:val="{B1B05469-B158-47C3-954C-DE1A3F5C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6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64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278F"/>
    <w:rPr>
      <w:color w:val="0563C1" w:themeColor="hyperlink"/>
      <w:u w:val="single"/>
    </w:rPr>
  </w:style>
  <w:style w:type="character" w:styleId="UnresolvedMention">
    <w:name w:val="Unresolved Mention"/>
    <w:basedOn w:val="DefaultParagraphFont"/>
    <w:uiPriority w:val="99"/>
    <w:semiHidden/>
    <w:unhideWhenUsed/>
    <w:rsid w:val="00D3278F"/>
    <w:rPr>
      <w:color w:val="605E5C"/>
      <w:shd w:val="clear" w:color="auto" w:fill="E1DFDD"/>
    </w:rPr>
  </w:style>
  <w:style w:type="table" w:styleId="TableGrid">
    <w:name w:val="Table Grid"/>
    <w:basedOn w:val="TableNormal"/>
    <w:uiPriority w:val="39"/>
    <w:rsid w:val="00D32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0030"/>
    <w:pPr>
      <w:ind w:left="720"/>
      <w:contextualSpacing/>
    </w:pPr>
  </w:style>
  <w:style w:type="paragraph" w:styleId="Title">
    <w:name w:val="Title"/>
    <w:basedOn w:val="Normal"/>
    <w:next w:val="Normal"/>
    <w:link w:val="TitleChar"/>
    <w:uiPriority w:val="10"/>
    <w:qFormat/>
    <w:rsid w:val="005002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233"/>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253D0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3768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37683"/>
    <w:pPr>
      <w:outlineLvl w:val="9"/>
    </w:pPr>
    <w:rPr>
      <w:kern w:val="0"/>
      <w14:ligatures w14:val="none"/>
    </w:rPr>
  </w:style>
  <w:style w:type="character" w:customStyle="1" w:styleId="Heading2Char">
    <w:name w:val="Heading 2 Char"/>
    <w:basedOn w:val="DefaultParagraphFont"/>
    <w:link w:val="Heading2"/>
    <w:uiPriority w:val="9"/>
    <w:semiHidden/>
    <w:rsid w:val="00E7648C"/>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9A65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474527">
      <w:bodyDiv w:val="1"/>
      <w:marLeft w:val="0"/>
      <w:marRight w:val="0"/>
      <w:marTop w:val="0"/>
      <w:marBottom w:val="0"/>
      <w:divBdr>
        <w:top w:val="none" w:sz="0" w:space="0" w:color="auto"/>
        <w:left w:val="none" w:sz="0" w:space="0" w:color="auto"/>
        <w:bottom w:val="none" w:sz="0" w:space="0" w:color="auto"/>
        <w:right w:val="none" w:sz="0" w:space="0" w:color="auto"/>
      </w:divBdr>
    </w:div>
    <w:div w:id="789205959">
      <w:bodyDiv w:val="1"/>
      <w:marLeft w:val="0"/>
      <w:marRight w:val="0"/>
      <w:marTop w:val="0"/>
      <w:marBottom w:val="0"/>
      <w:divBdr>
        <w:top w:val="none" w:sz="0" w:space="0" w:color="auto"/>
        <w:left w:val="none" w:sz="0" w:space="0" w:color="auto"/>
        <w:bottom w:val="none" w:sz="0" w:space="0" w:color="auto"/>
        <w:right w:val="none" w:sz="0" w:space="0" w:color="auto"/>
      </w:divBdr>
    </w:div>
    <w:div w:id="936837528">
      <w:bodyDiv w:val="1"/>
      <w:marLeft w:val="0"/>
      <w:marRight w:val="0"/>
      <w:marTop w:val="0"/>
      <w:marBottom w:val="0"/>
      <w:divBdr>
        <w:top w:val="none" w:sz="0" w:space="0" w:color="auto"/>
        <w:left w:val="none" w:sz="0" w:space="0" w:color="auto"/>
        <w:bottom w:val="none" w:sz="0" w:space="0" w:color="auto"/>
        <w:right w:val="none" w:sz="0" w:space="0" w:color="auto"/>
      </w:divBdr>
    </w:div>
    <w:div w:id="946889998">
      <w:bodyDiv w:val="1"/>
      <w:marLeft w:val="0"/>
      <w:marRight w:val="0"/>
      <w:marTop w:val="0"/>
      <w:marBottom w:val="0"/>
      <w:divBdr>
        <w:top w:val="none" w:sz="0" w:space="0" w:color="auto"/>
        <w:left w:val="none" w:sz="0" w:space="0" w:color="auto"/>
        <w:bottom w:val="none" w:sz="0" w:space="0" w:color="auto"/>
        <w:right w:val="none" w:sz="0" w:space="0" w:color="auto"/>
      </w:divBdr>
    </w:div>
    <w:div w:id="1102457803">
      <w:bodyDiv w:val="1"/>
      <w:marLeft w:val="0"/>
      <w:marRight w:val="0"/>
      <w:marTop w:val="0"/>
      <w:marBottom w:val="0"/>
      <w:divBdr>
        <w:top w:val="none" w:sz="0" w:space="0" w:color="auto"/>
        <w:left w:val="none" w:sz="0" w:space="0" w:color="auto"/>
        <w:bottom w:val="none" w:sz="0" w:space="0" w:color="auto"/>
        <w:right w:val="none" w:sz="0" w:space="0" w:color="auto"/>
      </w:divBdr>
    </w:div>
    <w:div w:id="1251040966">
      <w:bodyDiv w:val="1"/>
      <w:marLeft w:val="0"/>
      <w:marRight w:val="0"/>
      <w:marTop w:val="0"/>
      <w:marBottom w:val="0"/>
      <w:divBdr>
        <w:top w:val="none" w:sz="0" w:space="0" w:color="auto"/>
        <w:left w:val="none" w:sz="0" w:space="0" w:color="auto"/>
        <w:bottom w:val="none" w:sz="0" w:space="0" w:color="auto"/>
        <w:right w:val="none" w:sz="0" w:space="0" w:color="auto"/>
      </w:divBdr>
    </w:div>
    <w:div w:id="1428385285">
      <w:bodyDiv w:val="1"/>
      <w:marLeft w:val="0"/>
      <w:marRight w:val="0"/>
      <w:marTop w:val="0"/>
      <w:marBottom w:val="0"/>
      <w:divBdr>
        <w:top w:val="none" w:sz="0" w:space="0" w:color="auto"/>
        <w:left w:val="none" w:sz="0" w:space="0" w:color="auto"/>
        <w:bottom w:val="none" w:sz="0" w:space="0" w:color="auto"/>
        <w:right w:val="none" w:sz="0" w:space="0" w:color="auto"/>
      </w:divBdr>
    </w:div>
    <w:div w:id="1483305853">
      <w:bodyDiv w:val="1"/>
      <w:marLeft w:val="0"/>
      <w:marRight w:val="0"/>
      <w:marTop w:val="0"/>
      <w:marBottom w:val="0"/>
      <w:divBdr>
        <w:top w:val="none" w:sz="0" w:space="0" w:color="auto"/>
        <w:left w:val="none" w:sz="0" w:space="0" w:color="auto"/>
        <w:bottom w:val="none" w:sz="0" w:space="0" w:color="auto"/>
        <w:right w:val="none" w:sz="0" w:space="0" w:color="auto"/>
      </w:divBdr>
    </w:div>
    <w:div w:id="1517578365">
      <w:bodyDiv w:val="1"/>
      <w:marLeft w:val="0"/>
      <w:marRight w:val="0"/>
      <w:marTop w:val="0"/>
      <w:marBottom w:val="0"/>
      <w:divBdr>
        <w:top w:val="none" w:sz="0" w:space="0" w:color="auto"/>
        <w:left w:val="none" w:sz="0" w:space="0" w:color="auto"/>
        <w:bottom w:val="none" w:sz="0" w:space="0" w:color="auto"/>
        <w:right w:val="none" w:sz="0" w:space="0" w:color="auto"/>
      </w:divBdr>
    </w:div>
    <w:div w:id="1696492123">
      <w:bodyDiv w:val="1"/>
      <w:marLeft w:val="0"/>
      <w:marRight w:val="0"/>
      <w:marTop w:val="0"/>
      <w:marBottom w:val="0"/>
      <w:divBdr>
        <w:top w:val="none" w:sz="0" w:space="0" w:color="auto"/>
        <w:left w:val="none" w:sz="0" w:space="0" w:color="auto"/>
        <w:bottom w:val="none" w:sz="0" w:space="0" w:color="auto"/>
        <w:right w:val="none" w:sz="0" w:space="0" w:color="auto"/>
      </w:divBdr>
    </w:div>
    <w:div w:id="1819110093">
      <w:bodyDiv w:val="1"/>
      <w:marLeft w:val="0"/>
      <w:marRight w:val="0"/>
      <w:marTop w:val="0"/>
      <w:marBottom w:val="0"/>
      <w:divBdr>
        <w:top w:val="none" w:sz="0" w:space="0" w:color="auto"/>
        <w:left w:val="none" w:sz="0" w:space="0" w:color="auto"/>
        <w:bottom w:val="none" w:sz="0" w:space="0" w:color="auto"/>
        <w:right w:val="none" w:sz="0" w:space="0" w:color="auto"/>
      </w:divBdr>
    </w:div>
    <w:div w:id="1845121657">
      <w:bodyDiv w:val="1"/>
      <w:marLeft w:val="0"/>
      <w:marRight w:val="0"/>
      <w:marTop w:val="0"/>
      <w:marBottom w:val="0"/>
      <w:divBdr>
        <w:top w:val="none" w:sz="0" w:space="0" w:color="auto"/>
        <w:left w:val="none" w:sz="0" w:space="0" w:color="auto"/>
        <w:bottom w:val="none" w:sz="0" w:space="0" w:color="auto"/>
        <w:right w:val="none" w:sz="0" w:space="0" w:color="auto"/>
      </w:divBdr>
    </w:div>
    <w:div w:id="2145275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rturo.bolanos.cortes@intel.com" TargetMode="External"/><Relationship Id="rId11" Type="http://schemas.openxmlformats.org/officeDocument/2006/relationships/hyperlink" Target="https://github.com/intel-restricted/frameworks.validation.wideband-io.flow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7393A-366D-4CD7-B8E7-6A5113D07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8818</TotalTime>
  <Pages>7</Pages>
  <Words>1301</Words>
  <Characters>6509</Characters>
  <Application>Microsoft Office Word</Application>
  <DocSecurity>0</DocSecurity>
  <Lines>332</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Bolanos Cortes, Arturo</dc:creator>
  <cp:keywords/>
  <dc:description/>
  <cp:lastModifiedBy>Bolanos Cortes, Arturo</cp:lastModifiedBy>
  <cp:revision>186</cp:revision>
  <dcterms:created xsi:type="dcterms:W3CDTF">2024-02-13T20:58:00Z</dcterms:created>
  <dcterms:modified xsi:type="dcterms:W3CDTF">2024-03-11T18:23:00Z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5f14019b1ec1c5992219ce384188811c074df5128c79211900e96b1eff28ceac</vt:lpwstr>
  </property>
</Properties>
</file>