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58A" w:rsidRDefault="00BF0789" w:rsidP="002D358A">
      <w:pPr>
        <w:spacing w:before="100" w:beforeAutospacing="1" w:after="100" w:afterAutospacing="1" w:line="276" w:lineRule="auto"/>
        <w:jc w:val="center"/>
        <w:outlineLvl w:val="1"/>
        <w:rPr>
          <w:b/>
          <w:bCs/>
          <w:color w:val="1F4E79" w:themeColor="accent5" w:themeShade="80"/>
          <w:sz w:val="44"/>
          <w:szCs w:val="36"/>
        </w:rPr>
      </w:pPr>
      <w:r w:rsidRPr="00F67947">
        <w:rPr>
          <w:b/>
          <w:bCs/>
          <w:color w:val="1F4E79" w:themeColor="accent5" w:themeShade="80"/>
          <w:sz w:val="44"/>
          <w:szCs w:val="36"/>
        </w:rPr>
        <w:t xml:space="preserve">Proyecto </w:t>
      </w:r>
      <w:r w:rsidR="002D358A">
        <w:rPr>
          <w:b/>
          <w:bCs/>
          <w:color w:val="1F4E79" w:themeColor="accent5" w:themeShade="80"/>
          <w:sz w:val="44"/>
          <w:szCs w:val="36"/>
        </w:rPr>
        <w:t>4</w:t>
      </w:r>
      <w:r w:rsidRPr="00F67947">
        <w:rPr>
          <w:b/>
          <w:bCs/>
          <w:color w:val="1F4E79" w:themeColor="accent5" w:themeShade="80"/>
          <w:sz w:val="44"/>
          <w:szCs w:val="36"/>
        </w:rPr>
        <w:t>:</w:t>
      </w:r>
    </w:p>
    <w:p w:rsidR="002D358A" w:rsidRPr="00026C5C" w:rsidRDefault="002D358A" w:rsidP="00026C5C">
      <w:pPr>
        <w:spacing w:before="100" w:beforeAutospacing="1" w:after="100" w:afterAutospacing="1" w:line="276" w:lineRule="auto"/>
        <w:jc w:val="center"/>
        <w:outlineLvl w:val="1"/>
        <w:rPr>
          <w:b/>
          <w:bCs/>
          <w:color w:val="1F4E79" w:themeColor="accent5" w:themeShade="80"/>
          <w:sz w:val="44"/>
          <w:szCs w:val="36"/>
        </w:rPr>
      </w:pPr>
      <w:r w:rsidRPr="002D358A">
        <w:rPr>
          <w:b/>
          <w:color w:val="0E4660"/>
          <w:sz w:val="40"/>
          <w:szCs w:val="40"/>
        </w:rPr>
        <w:t xml:space="preserve">Medición de la calidad del dato </w:t>
      </w:r>
    </w:p>
    <w:p w:rsidR="002D358A" w:rsidRDefault="002D358A" w:rsidP="002D358A">
      <w:pPr>
        <w:rPr>
          <w:b/>
          <w:color w:val="2E74B5" w:themeColor="accent5" w:themeShade="BF"/>
          <w:sz w:val="36"/>
        </w:rPr>
      </w:pPr>
      <w:r>
        <w:rPr>
          <w:b/>
          <w:color w:val="2E74B5" w:themeColor="accent5" w:themeShade="BF"/>
          <w:sz w:val="36"/>
        </w:rPr>
        <w:t xml:space="preserve">1. </w:t>
      </w:r>
      <w:r w:rsidRPr="002D358A">
        <w:rPr>
          <w:b/>
          <w:color w:val="2E74B5" w:themeColor="accent5" w:themeShade="BF"/>
          <w:sz w:val="36"/>
        </w:rPr>
        <w:t xml:space="preserve">Creación de un modelo de calidad del dato </w:t>
      </w:r>
    </w:p>
    <w:p w:rsidR="002D358A" w:rsidRDefault="002D358A" w:rsidP="002D358A">
      <w:pPr>
        <w:pStyle w:val="NormalWeb"/>
        <w:spacing w:line="276" w:lineRule="auto"/>
        <w:jc w:val="both"/>
      </w:pPr>
      <w:r w:rsidRPr="002D358A">
        <w:t xml:space="preserve">Para este proyecto de </w:t>
      </w:r>
      <w:proofErr w:type="spellStart"/>
      <w:r w:rsidRPr="002D358A">
        <w:t>EnergiTech</w:t>
      </w:r>
      <w:proofErr w:type="spellEnd"/>
      <w:r w:rsidRPr="002D358A">
        <w:t xml:space="preserve"> necesitamos </w:t>
      </w:r>
      <w:r>
        <w:t>reglas de calidad</w:t>
      </w:r>
      <w:r w:rsidRPr="002D358A">
        <w:t xml:space="preserve"> que aseguren que la Inteligencia Artificial no falle y que </w:t>
      </w:r>
      <w:r>
        <w:t>un cliente</w:t>
      </w:r>
      <w:r w:rsidRPr="002D358A">
        <w:t xml:space="preserve"> no reciba facturas duplicadas o cortes de luz por error. Según la norma UNE 0081, estas son las tres características más críticas para nuestro escenario:</w:t>
      </w:r>
    </w:p>
    <w:p w:rsidR="002D358A" w:rsidRPr="008E32D6" w:rsidRDefault="002D358A" w:rsidP="002D358A">
      <w:pPr>
        <w:pStyle w:val="Ttulo4"/>
        <w:rPr>
          <w:rFonts w:ascii="Times New Roman" w:hAnsi="Times New Roman" w:cs="Times New Roman"/>
          <w:sz w:val="28"/>
        </w:rPr>
      </w:pPr>
      <w:r w:rsidRPr="008E32D6">
        <w:rPr>
          <w:rFonts w:ascii="Times New Roman" w:hAnsi="Times New Roman" w:cs="Times New Roman"/>
          <w:sz w:val="28"/>
        </w:rPr>
        <w:t>1. Unicidad (</w:t>
      </w:r>
      <w:proofErr w:type="spellStart"/>
      <w:r w:rsidRPr="008E32D6">
        <w:rPr>
          <w:rFonts w:ascii="Times New Roman" w:hAnsi="Times New Roman" w:cs="Times New Roman"/>
          <w:sz w:val="28"/>
        </w:rPr>
        <w:t>Uniqueness</w:t>
      </w:r>
      <w:proofErr w:type="spellEnd"/>
      <w:r w:rsidRPr="008E32D6">
        <w:rPr>
          <w:rFonts w:ascii="Times New Roman" w:hAnsi="Times New Roman" w:cs="Times New Roman"/>
          <w:sz w:val="28"/>
        </w:rPr>
        <w:t>)</w:t>
      </w:r>
    </w:p>
    <w:p w:rsidR="002D358A" w:rsidRDefault="002D358A" w:rsidP="002D358A">
      <w:pPr>
        <w:pStyle w:val="NormalWeb"/>
        <w:spacing w:line="276" w:lineRule="auto"/>
        <w:jc w:val="both"/>
      </w:pPr>
      <w:r>
        <w:t>Es la característica que asegura que un cliente físico esté representado exactamente una sola vez en el sistema.</w:t>
      </w:r>
    </w:p>
    <w:p w:rsidR="002D358A" w:rsidRDefault="002D358A" w:rsidP="002D358A">
      <w:pPr>
        <w:pStyle w:val="NormalWeb"/>
        <w:spacing w:line="276" w:lineRule="auto"/>
        <w:jc w:val="both"/>
      </w:pPr>
      <w:r>
        <w:t xml:space="preserve">En nuestro escenario de </w:t>
      </w:r>
      <w:proofErr w:type="spellStart"/>
      <w:r>
        <w:t>EnergiTech</w:t>
      </w:r>
      <w:proofErr w:type="spellEnd"/>
      <w:r>
        <w:t>, la falta de unicidad es el error raíz. Al tener islas de datos</w:t>
      </w:r>
      <w:r w:rsidR="00A703F1">
        <w:t xml:space="preserve">, </w:t>
      </w:r>
      <w:r>
        <w:t xml:space="preserve">el sistema sufre de </w:t>
      </w:r>
      <w:r>
        <w:rPr>
          <w:b/>
          <w:bCs/>
        </w:rPr>
        <w:t>redundancia no controlada</w:t>
      </w:r>
      <w:r>
        <w:t>. Sin unicidad, cualquier cálculo de agregación (sumar consumos) es inherentemente falso.</w:t>
      </w:r>
    </w:p>
    <w:p w:rsidR="002D358A" w:rsidRDefault="00A703F1" w:rsidP="00A703F1">
      <w:pPr>
        <w:pStyle w:val="NormalWeb"/>
        <w:spacing w:line="276" w:lineRule="auto"/>
        <w:jc w:val="both"/>
      </w:pPr>
      <w:r>
        <w:rPr>
          <w:bCs/>
        </w:rPr>
        <w:t xml:space="preserve">Con respecto al </w:t>
      </w:r>
      <w:r w:rsidRPr="00A703F1">
        <w:rPr>
          <w:bCs/>
        </w:rPr>
        <w:t>i</w:t>
      </w:r>
      <w:r w:rsidR="002D358A" w:rsidRPr="00A703F1">
        <w:rPr>
          <w:bCs/>
        </w:rPr>
        <w:t xml:space="preserve">mpacto en el </w:t>
      </w:r>
      <w:r>
        <w:rPr>
          <w:bCs/>
        </w:rPr>
        <w:t>n</w:t>
      </w:r>
      <w:r w:rsidR="002D358A" w:rsidRPr="00A703F1">
        <w:rPr>
          <w:bCs/>
        </w:rPr>
        <w:t>egocio</w:t>
      </w:r>
      <w:r>
        <w:rPr>
          <w:bCs/>
        </w:rPr>
        <w:t xml:space="preserve">, </w:t>
      </w:r>
      <w:r>
        <w:t>a</w:t>
      </w:r>
      <w:r w:rsidR="002D358A">
        <w:t xml:space="preserve">fecta a la </w:t>
      </w:r>
      <w:r w:rsidR="002D358A">
        <w:rPr>
          <w:b/>
          <w:bCs/>
        </w:rPr>
        <w:t>eficiencia financiera</w:t>
      </w:r>
      <w:r w:rsidR="002D358A">
        <w:t>. Si la organización cree que tiene 3.000 clientes (porque están duplicados) cuando en realidad tiene 1.000, el gasto en marketing y gestión administrativa se triplica inútilmente.</w:t>
      </w:r>
    </w:p>
    <w:p w:rsidR="002D358A" w:rsidRDefault="00A703F1" w:rsidP="00A703F1">
      <w:pPr>
        <w:pStyle w:val="NormalWeb"/>
        <w:spacing w:line="276" w:lineRule="auto"/>
        <w:jc w:val="both"/>
      </w:pPr>
      <w:r>
        <w:rPr>
          <w:bCs/>
        </w:rPr>
        <w:t xml:space="preserve">En </w:t>
      </w:r>
      <w:r w:rsidRPr="00A703F1">
        <w:rPr>
          <w:bCs/>
        </w:rPr>
        <w:t>r</w:t>
      </w:r>
      <w:r w:rsidR="002D358A" w:rsidRPr="00A703F1">
        <w:rPr>
          <w:bCs/>
        </w:rPr>
        <w:t xml:space="preserve">elación </w:t>
      </w:r>
      <w:r>
        <w:rPr>
          <w:bCs/>
        </w:rPr>
        <w:t>a los</w:t>
      </w:r>
      <w:r w:rsidR="002D358A" w:rsidRPr="00A703F1">
        <w:rPr>
          <w:bCs/>
        </w:rPr>
        <w:t xml:space="preserve"> </w:t>
      </w:r>
      <w:r>
        <w:rPr>
          <w:bCs/>
        </w:rPr>
        <w:t>r</w:t>
      </w:r>
      <w:r w:rsidR="002D358A" w:rsidRPr="00A703F1">
        <w:rPr>
          <w:bCs/>
        </w:rPr>
        <w:t>equisitos</w:t>
      </w:r>
      <w:r>
        <w:rPr>
          <w:b/>
          <w:bCs/>
        </w:rPr>
        <w:t>,</w:t>
      </w:r>
      <w:r w:rsidR="002D358A">
        <w:t xml:space="preserve"> </w:t>
      </w:r>
      <w:r>
        <w:t>s</w:t>
      </w:r>
      <w:r w:rsidR="002D358A">
        <w:t xml:space="preserve">e vincula directamente con el </w:t>
      </w:r>
      <w:r w:rsidR="002D358A">
        <w:rPr>
          <w:b/>
          <w:bCs/>
        </w:rPr>
        <w:t>QR-03</w:t>
      </w:r>
      <w:r w:rsidR="002D358A">
        <w:t>. Es la base para poder crear el "Registro de Oro" en nuestro Repositorio Maestro.</w:t>
      </w:r>
    </w:p>
    <w:p w:rsidR="002D358A" w:rsidRPr="008E32D6" w:rsidRDefault="002D358A" w:rsidP="008E32D6">
      <w:pPr>
        <w:pStyle w:val="Ttulo4"/>
        <w:rPr>
          <w:rFonts w:ascii="Times New Roman" w:hAnsi="Times New Roman" w:cs="Times New Roman"/>
          <w:sz w:val="28"/>
        </w:rPr>
      </w:pPr>
      <w:r w:rsidRPr="008E32D6">
        <w:rPr>
          <w:rFonts w:ascii="Times New Roman" w:hAnsi="Times New Roman" w:cs="Times New Roman"/>
          <w:sz w:val="28"/>
        </w:rPr>
        <w:t>2. Completitud (</w:t>
      </w:r>
      <w:proofErr w:type="spellStart"/>
      <w:r w:rsidRPr="008E32D6">
        <w:rPr>
          <w:rFonts w:ascii="Times New Roman" w:hAnsi="Times New Roman" w:cs="Times New Roman"/>
          <w:sz w:val="28"/>
        </w:rPr>
        <w:t>Completeness</w:t>
      </w:r>
      <w:proofErr w:type="spellEnd"/>
      <w:r w:rsidRPr="008E32D6">
        <w:rPr>
          <w:rFonts w:ascii="Times New Roman" w:hAnsi="Times New Roman" w:cs="Times New Roman"/>
          <w:sz w:val="28"/>
        </w:rPr>
        <w:t>)</w:t>
      </w:r>
    </w:p>
    <w:p w:rsidR="002D358A" w:rsidRDefault="008E32D6" w:rsidP="002D358A">
      <w:pPr>
        <w:pStyle w:val="NormalWeb"/>
        <w:spacing w:line="276" w:lineRule="auto"/>
        <w:jc w:val="both"/>
      </w:pPr>
      <w:r>
        <w:t>Esta característica m</w:t>
      </w:r>
      <w:r w:rsidR="002D358A">
        <w:t>ide el grado en que los datos necesarios están presentes en el conjunto de datos.</w:t>
      </w:r>
    </w:p>
    <w:p w:rsidR="008E32D6" w:rsidRDefault="002D358A" w:rsidP="008E32D6">
      <w:pPr>
        <w:pStyle w:val="NormalWeb"/>
        <w:spacing w:line="276" w:lineRule="auto"/>
        <w:jc w:val="both"/>
      </w:pPr>
      <w:r>
        <w:t xml:space="preserve">Para un modelo de Inteligencia Artificial, los valores </w:t>
      </w:r>
      <w:proofErr w:type="gramStart"/>
      <w:r>
        <w:t>nulos  son</w:t>
      </w:r>
      <w:proofErr w:type="gramEnd"/>
      <w:r>
        <w:t xml:space="preserve"> "ruido". Si la tabla </w:t>
      </w:r>
      <w:r>
        <w:rPr>
          <w:rStyle w:val="CdigoHTML"/>
        </w:rPr>
        <w:t>FACT_CONSUMO</w:t>
      </w:r>
      <w:r>
        <w:t xml:space="preserve"> tiene registros donde falta el </w:t>
      </w:r>
      <w:r>
        <w:rPr>
          <w:rStyle w:val="CdigoHTML"/>
        </w:rPr>
        <w:t>CUPS</w:t>
      </w:r>
      <w:r>
        <w:t xml:space="preserve"> o los </w:t>
      </w:r>
      <w:proofErr w:type="spellStart"/>
      <w:r>
        <w:rPr>
          <w:rStyle w:val="CdigoHTML"/>
        </w:rPr>
        <w:t>kWh</w:t>
      </w:r>
      <w:proofErr w:type="spellEnd"/>
      <w:r>
        <w:t xml:space="preserve">, el modelo no puede aprender patrones. </w:t>
      </w:r>
    </w:p>
    <w:p w:rsidR="002D358A" w:rsidRDefault="008E32D6" w:rsidP="008E32D6">
      <w:pPr>
        <w:pStyle w:val="NormalWeb"/>
        <w:spacing w:line="276" w:lineRule="auto"/>
        <w:jc w:val="both"/>
      </w:pPr>
      <w:r w:rsidRPr="008E32D6">
        <w:rPr>
          <w:bCs/>
        </w:rPr>
        <w:t>Con respecto al i</w:t>
      </w:r>
      <w:r w:rsidR="002D358A" w:rsidRPr="008E32D6">
        <w:rPr>
          <w:bCs/>
        </w:rPr>
        <w:t xml:space="preserve">mpacto en el </w:t>
      </w:r>
      <w:r w:rsidRPr="008E32D6">
        <w:rPr>
          <w:bCs/>
        </w:rPr>
        <w:t>n</w:t>
      </w:r>
      <w:r w:rsidR="002D358A" w:rsidRPr="008E32D6">
        <w:rPr>
          <w:bCs/>
        </w:rPr>
        <w:t>egocio</w:t>
      </w:r>
      <w:r w:rsidRPr="008E32D6">
        <w:rPr>
          <w:bCs/>
        </w:rPr>
        <w:t>, a</w:t>
      </w:r>
      <w:r w:rsidR="002D358A" w:rsidRPr="008E32D6">
        <w:t>fecta</w:t>
      </w:r>
      <w:r w:rsidR="002D358A">
        <w:t xml:space="preserve"> a la </w:t>
      </w:r>
      <w:r w:rsidR="002D358A">
        <w:rPr>
          <w:b/>
          <w:bCs/>
        </w:rPr>
        <w:t>continuidad del servicio</w:t>
      </w:r>
      <w:r w:rsidR="002D358A">
        <w:t xml:space="preserve">. Si los datos de contacto de un Cliente Crítico están incompletos en el sistema, ante una avería en la red no podríamos notificarles a tiempo, violando el requisito </w:t>
      </w:r>
      <w:r w:rsidR="002D358A">
        <w:rPr>
          <w:b/>
          <w:bCs/>
        </w:rPr>
        <w:t>BR-01</w:t>
      </w:r>
      <w:r w:rsidR="002D358A">
        <w:t>.</w:t>
      </w:r>
    </w:p>
    <w:p w:rsidR="002D358A" w:rsidRDefault="008E32D6" w:rsidP="008E32D6">
      <w:pPr>
        <w:pStyle w:val="NormalWeb"/>
        <w:spacing w:line="276" w:lineRule="auto"/>
        <w:jc w:val="both"/>
      </w:pPr>
      <w:r>
        <w:rPr>
          <w:bCs/>
        </w:rPr>
        <w:t xml:space="preserve">En </w:t>
      </w:r>
      <w:r w:rsidRPr="00A703F1">
        <w:rPr>
          <w:bCs/>
        </w:rPr>
        <w:t xml:space="preserve">relación </w:t>
      </w:r>
      <w:r>
        <w:rPr>
          <w:bCs/>
        </w:rPr>
        <w:t>a los</w:t>
      </w:r>
      <w:r w:rsidRPr="00A703F1">
        <w:rPr>
          <w:bCs/>
        </w:rPr>
        <w:t xml:space="preserve"> </w:t>
      </w:r>
      <w:r>
        <w:rPr>
          <w:bCs/>
        </w:rPr>
        <w:t>r</w:t>
      </w:r>
      <w:r w:rsidRPr="00A703F1">
        <w:rPr>
          <w:bCs/>
        </w:rPr>
        <w:t>equisitos</w:t>
      </w:r>
      <w:r>
        <w:rPr>
          <w:b/>
          <w:bCs/>
        </w:rPr>
        <w:t>,</w:t>
      </w:r>
      <w:r>
        <w:t xml:space="preserve"> se </w:t>
      </w:r>
      <w:r w:rsidR="002D358A">
        <w:t xml:space="preserve">vincula con el </w:t>
      </w:r>
      <w:r w:rsidR="002D358A">
        <w:rPr>
          <w:b/>
          <w:bCs/>
        </w:rPr>
        <w:t>QR-01</w:t>
      </w:r>
      <w:r w:rsidR="002D358A">
        <w:t>. Necesitamos que el 98% de los intervalos horarios existan para que la predicción de 24h sea estadísticamente válida.</w:t>
      </w:r>
    </w:p>
    <w:p w:rsidR="002D358A" w:rsidRPr="008E32D6" w:rsidRDefault="002D358A" w:rsidP="008E32D6">
      <w:pPr>
        <w:pStyle w:val="Ttulo4"/>
        <w:rPr>
          <w:rFonts w:ascii="Times New Roman" w:hAnsi="Times New Roman" w:cs="Times New Roman"/>
          <w:sz w:val="28"/>
        </w:rPr>
      </w:pPr>
      <w:r w:rsidRPr="008E32D6">
        <w:rPr>
          <w:rFonts w:ascii="Times New Roman" w:hAnsi="Times New Roman" w:cs="Times New Roman"/>
          <w:sz w:val="28"/>
        </w:rPr>
        <w:t>3. Consistencia (</w:t>
      </w:r>
      <w:proofErr w:type="spellStart"/>
      <w:r w:rsidRPr="008E32D6">
        <w:rPr>
          <w:rFonts w:ascii="Times New Roman" w:hAnsi="Times New Roman" w:cs="Times New Roman"/>
          <w:sz w:val="28"/>
        </w:rPr>
        <w:t>Consistency</w:t>
      </w:r>
      <w:proofErr w:type="spellEnd"/>
      <w:r w:rsidRPr="008E32D6">
        <w:rPr>
          <w:rFonts w:ascii="Times New Roman" w:hAnsi="Times New Roman" w:cs="Times New Roman"/>
          <w:sz w:val="28"/>
        </w:rPr>
        <w:t>)</w:t>
      </w:r>
    </w:p>
    <w:p w:rsidR="002D358A" w:rsidRDefault="002D358A" w:rsidP="002D358A">
      <w:pPr>
        <w:pStyle w:val="NormalWeb"/>
        <w:spacing w:line="276" w:lineRule="auto"/>
        <w:jc w:val="both"/>
      </w:pPr>
      <w:r>
        <w:t>Asegura que el dato sea coherente y no contradictorio entre diferentes sistemas o tablas.</w:t>
      </w:r>
    </w:p>
    <w:p w:rsidR="008E32D6" w:rsidRDefault="008E32D6" w:rsidP="008E32D6">
      <w:pPr>
        <w:pStyle w:val="NormalWeb"/>
        <w:spacing w:line="276" w:lineRule="auto"/>
        <w:jc w:val="both"/>
      </w:pPr>
    </w:p>
    <w:p w:rsidR="002D358A" w:rsidRDefault="002D358A" w:rsidP="008E32D6">
      <w:pPr>
        <w:pStyle w:val="NormalWeb"/>
        <w:spacing w:line="276" w:lineRule="auto"/>
        <w:jc w:val="both"/>
      </w:pPr>
      <w:r>
        <w:lastRenderedPageBreak/>
        <w:t xml:space="preserve">Es el puente entre el </w:t>
      </w:r>
      <w:r w:rsidR="008E32D6">
        <w:t>estado anterior</w:t>
      </w:r>
      <w:r>
        <w:t xml:space="preserve"> (Silos) y el nuevo (Repositorio Maestro). Si en el ERP el cliente aparece como "Activo" pero en el sistema de red aparece como "Baja", hay una falta de consistencia semántica. También incluye la </w:t>
      </w:r>
      <w:r>
        <w:rPr>
          <w:b/>
          <w:bCs/>
        </w:rPr>
        <w:t>Integridad Referencial</w:t>
      </w:r>
      <w:r>
        <w:t xml:space="preserve">: no puede haber un consumo en </w:t>
      </w:r>
      <w:r>
        <w:rPr>
          <w:rStyle w:val="CdigoHTML"/>
        </w:rPr>
        <w:t>FACT_CONSUMO</w:t>
      </w:r>
      <w:r>
        <w:t xml:space="preserve"> de un cliente que no exista en </w:t>
      </w:r>
      <w:r>
        <w:rPr>
          <w:rStyle w:val="CdigoHTML"/>
        </w:rPr>
        <w:t>MAESTRO_CLIENTE</w:t>
      </w:r>
      <w:r>
        <w:t>.</w:t>
      </w:r>
    </w:p>
    <w:p w:rsidR="002D358A" w:rsidRDefault="008E32D6" w:rsidP="008E32D6">
      <w:pPr>
        <w:pStyle w:val="NormalWeb"/>
        <w:spacing w:line="276" w:lineRule="auto"/>
        <w:jc w:val="both"/>
      </w:pPr>
      <w:r w:rsidRPr="008E32D6">
        <w:rPr>
          <w:bCs/>
        </w:rPr>
        <w:t xml:space="preserve">Con respecto al impacto en el negocio, </w:t>
      </w:r>
      <w:r>
        <w:rPr>
          <w:bCs/>
        </w:rPr>
        <w:t>e</w:t>
      </w:r>
      <w:r w:rsidR="002D358A">
        <w:t xml:space="preserve">vita la </w:t>
      </w:r>
      <w:r w:rsidR="002D358A">
        <w:rPr>
          <w:b/>
          <w:bCs/>
        </w:rPr>
        <w:t>frustración de los trabajadores y clientes</w:t>
      </w:r>
      <w:r w:rsidR="002D358A">
        <w:t xml:space="preserve">. Nada frustra más a un empleado que dar información contradictoria a un cliente porque "en una pantalla sale una cosa y en otra </w:t>
      </w:r>
      <w:proofErr w:type="spellStart"/>
      <w:r w:rsidR="002D358A">
        <w:t>otra</w:t>
      </w:r>
      <w:proofErr w:type="spellEnd"/>
      <w:r w:rsidR="002D358A">
        <w:t>". La consistencia genera una "Única Fuente de Verdad".</w:t>
      </w:r>
    </w:p>
    <w:p w:rsidR="002D358A" w:rsidRDefault="008E32D6" w:rsidP="00026C5C">
      <w:pPr>
        <w:pStyle w:val="NormalWeb"/>
        <w:spacing w:line="276" w:lineRule="auto"/>
        <w:jc w:val="both"/>
      </w:pPr>
      <w:r>
        <w:rPr>
          <w:bCs/>
        </w:rPr>
        <w:t xml:space="preserve">En </w:t>
      </w:r>
      <w:r w:rsidRPr="00A703F1">
        <w:rPr>
          <w:bCs/>
        </w:rPr>
        <w:t xml:space="preserve">relación </w:t>
      </w:r>
      <w:r>
        <w:rPr>
          <w:bCs/>
        </w:rPr>
        <w:t>a los</w:t>
      </w:r>
      <w:r w:rsidRPr="00A703F1">
        <w:rPr>
          <w:bCs/>
        </w:rPr>
        <w:t xml:space="preserve"> </w:t>
      </w:r>
      <w:r>
        <w:rPr>
          <w:bCs/>
        </w:rPr>
        <w:t>r</w:t>
      </w:r>
      <w:r w:rsidRPr="00A703F1">
        <w:rPr>
          <w:bCs/>
        </w:rPr>
        <w:t>equisitos</w:t>
      </w:r>
      <w:r>
        <w:rPr>
          <w:b/>
          <w:bCs/>
        </w:rPr>
        <w:t>,</w:t>
      </w:r>
      <w:r>
        <w:t xml:space="preserve"> se </w:t>
      </w:r>
      <w:r w:rsidR="002D358A">
        <w:t xml:space="preserve">vincula con el </w:t>
      </w:r>
      <w:r w:rsidR="002D358A">
        <w:rPr>
          <w:b/>
          <w:bCs/>
        </w:rPr>
        <w:t>BR-02</w:t>
      </w:r>
      <w:r w:rsidR="002D358A">
        <w:t>. Para anticiparnos 24 horas a la red, la configuración de los transformadores debe ser consistente con la carga de los clientes conectados a ellos.</w:t>
      </w:r>
    </w:p>
    <w:tbl>
      <w:tblPr>
        <w:tblStyle w:val="Tablaconcuadrcula4-nfasis5"/>
        <w:tblW w:w="9644" w:type="dxa"/>
        <w:tblLook w:val="04A0" w:firstRow="1" w:lastRow="0" w:firstColumn="1" w:lastColumn="0" w:noHBand="0" w:noVBand="1"/>
      </w:tblPr>
      <w:tblGrid>
        <w:gridCol w:w="1726"/>
        <w:gridCol w:w="2550"/>
        <w:gridCol w:w="2934"/>
        <w:gridCol w:w="2434"/>
      </w:tblGrid>
      <w:tr w:rsidR="00026C5C" w:rsidTr="00026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6C5C" w:rsidRPr="008E32D6" w:rsidRDefault="00026C5C" w:rsidP="00A97F7D">
            <w:pPr>
              <w:spacing w:after="480" w:line="276" w:lineRule="auto"/>
              <w:jc w:val="both"/>
              <w:rPr>
                <w:b w:val="0"/>
              </w:rPr>
            </w:pPr>
            <w:r w:rsidRPr="008E32D6">
              <w:rPr>
                <w:rStyle w:val="Textoennegrita"/>
                <w:b/>
              </w:rPr>
              <w:t>Dimensión UNE 0081</w:t>
            </w:r>
          </w:p>
        </w:tc>
        <w:tc>
          <w:tcPr>
            <w:tcW w:w="0" w:type="auto"/>
            <w:hideMark/>
          </w:tcPr>
          <w:p w:rsidR="00026C5C" w:rsidRPr="008E32D6" w:rsidRDefault="00026C5C" w:rsidP="00A97F7D">
            <w:pPr>
              <w:spacing w:after="48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E32D6">
              <w:rPr>
                <w:rStyle w:val="Textoennegrita"/>
                <w:b/>
              </w:rPr>
              <w:t xml:space="preserve">Definición en </w:t>
            </w:r>
            <w:proofErr w:type="spellStart"/>
            <w:r w:rsidRPr="008E32D6">
              <w:rPr>
                <w:rStyle w:val="Textoennegrita"/>
                <w:b/>
              </w:rPr>
              <w:t>EnergiTech</w:t>
            </w:r>
            <w:proofErr w:type="spellEnd"/>
          </w:p>
        </w:tc>
        <w:tc>
          <w:tcPr>
            <w:tcW w:w="0" w:type="auto"/>
            <w:hideMark/>
          </w:tcPr>
          <w:p w:rsidR="00026C5C" w:rsidRPr="008E32D6" w:rsidRDefault="00026C5C" w:rsidP="00A97F7D">
            <w:pPr>
              <w:spacing w:after="48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E32D6">
              <w:rPr>
                <w:rStyle w:val="Textoennegrita"/>
                <w:b/>
              </w:rPr>
              <w:t>Riesgo de No Cumplimiento</w:t>
            </w:r>
          </w:p>
        </w:tc>
        <w:tc>
          <w:tcPr>
            <w:tcW w:w="0" w:type="auto"/>
            <w:hideMark/>
          </w:tcPr>
          <w:p w:rsidR="00026C5C" w:rsidRPr="008E32D6" w:rsidRDefault="00026C5C" w:rsidP="00A97F7D">
            <w:pPr>
              <w:spacing w:after="48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E32D6">
              <w:rPr>
                <w:rStyle w:val="Textoennegrita"/>
                <w:b/>
              </w:rPr>
              <w:t>Valor de Negocio</w:t>
            </w:r>
          </w:p>
        </w:tc>
      </w:tr>
      <w:tr w:rsidR="00026C5C" w:rsidTr="0002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</w:pPr>
            <w:r>
              <w:t>Unicidad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solo ID Maestro por persona física.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Sobrecoste:</w:t>
            </w:r>
            <w:r>
              <w:t xml:space="preserve"> Comprar energía de más por contar clientes repetidos.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Visión 360º del cliente y ahorro operativo.</w:t>
            </w:r>
          </w:p>
        </w:tc>
      </w:tr>
      <w:tr w:rsidR="00026C5C" w:rsidTr="00026C5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</w:pPr>
            <w:r>
              <w:t>Completitud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Ausencia de nulos en campos de consumo y NIF.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Inutilidad:</w:t>
            </w:r>
            <w:r>
              <w:t xml:space="preserve"> La IA genera errores por falta de insumos.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Predicciones de demanda fiables (Anticipación 24h).</w:t>
            </w:r>
          </w:p>
        </w:tc>
      </w:tr>
      <w:tr w:rsidR="00026C5C" w:rsidTr="0002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</w:pPr>
            <w:r>
              <w:t>Consistencia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Igualdad de estados y datos entre ERP y Repositorio Maestro.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Desconfianza:</w:t>
            </w:r>
            <w:r>
              <w:t xml:space="preserve"> Decisiones contradictorias basadas en datos opuestos.</w:t>
            </w:r>
          </w:p>
        </w:tc>
        <w:tc>
          <w:tcPr>
            <w:tcW w:w="0" w:type="auto"/>
            <w:hideMark/>
          </w:tcPr>
          <w:p w:rsidR="00026C5C" w:rsidRDefault="00026C5C" w:rsidP="00A97F7D">
            <w:pPr>
              <w:spacing w:after="4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Credibilidad del sistema ante los empleados.</w:t>
            </w:r>
          </w:p>
        </w:tc>
      </w:tr>
    </w:tbl>
    <w:p w:rsidR="00026C5C" w:rsidRDefault="00026C5C" w:rsidP="00026C5C"/>
    <w:p w:rsidR="008C34A7" w:rsidRPr="008C34A7" w:rsidRDefault="008C34A7" w:rsidP="00026C5C">
      <w:pPr>
        <w:jc w:val="both"/>
      </w:pPr>
      <w:r>
        <w:rPr>
          <w:b/>
          <w:color w:val="2E74B5" w:themeColor="accent5" w:themeShade="BF"/>
          <w:sz w:val="36"/>
        </w:rPr>
        <w:t xml:space="preserve">2. </w:t>
      </w:r>
      <w:r w:rsidRPr="008C34A7">
        <w:rPr>
          <w:b/>
          <w:color w:val="2E74B5" w:themeColor="accent5" w:themeShade="BF"/>
          <w:sz w:val="36"/>
        </w:rPr>
        <w:t xml:space="preserve">Métodos de medición de calidad del dato para las características seleccionadas </w:t>
      </w:r>
    </w:p>
    <w:p w:rsidR="00D922AA" w:rsidRDefault="008C34A7" w:rsidP="00D922AA">
      <w:pPr>
        <w:pStyle w:val="NormalWeb"/>
        <w:spacing w:line="276" w:lineRule="auto"/>
      </w:pPr>
      <w:r>
        <w:t xml:space="preserve">Para cada característica, definiremos una métrica técnica y un umbral basado en el </w:t>
      </w:r>
      <w:r>
        <w:rPr>
          <w:b/>
          <w:bCs/>
        </w:rPr>
        <w:t>apetito de riesgo</w:t>
      </w:r>
      <w:r>
        <w:t xml:space="preserve"> (cuántos errores está dispuesta a tolerar la empresa antes de considerar que el dato no sirve).</w:t>
      </w:r>
      <w:r w:rsidR="00D922AA">
        <w:t xml:space="preserve"> Además, </w:t>
      </w:r>
      <w:r w:rsidR="00D922AA">
        <w:t>utilizaremos la siguiente escala para evaluar la Aptitud para el Uso de los datos:</w:t>
      </w:r>
    </w:p>
    <w:p w:rsidR="00D922AA" w:rsidRDefault="00D922AA" w:rsidP="00D922AA">
      <w:pPr>
        <w:pStyle w:val="NormalWeb"/>
        <w:numPr>
          <w:ilvl w:val="0"/>
          <w:numId w:val="44"/>
        </w:numPr>
        <w:spacing w:line="276" w:lineRule="auto"/>
        <w:jc w:val="both"/>
      </w:pPr>
      <w:r w:rsidRPr="00D922AA">
        <w:rPr>
          <w:b/>
        </w:rPr>
        <w:t>Nivel 1-2 (0-50):</w:t>
      </w:r>
      <w:r>
        <w:t xml:space="preserve"> Calidad Deficiente/Insuficiente. El dato no puede entrar en el Repositorio Maestro.</w:t>
      </w:r>
    </w:p>
    <w:p w:rsidR="00D922AA" w:rsidRDefault="00D922AA" w:rsidP="00D922AA">
      <w:pPr>
        <w:pStyle w:val="NormalWeb"/>
        <w:numPr>
          <w:ilvl w:val="0"/>
          <w:numId w:val="44"/>
        </w:numPr>
        <w:spacing w:line="276" w:lineRule="auto"/>
        <w:jc w:val="both"/>
      </w:pPr>
      <w:r w:rsidRPr="00D922AA">
        <w:rPr>
          <w:b/>
        </w:rPr>
        <w:t>Nivel 3 (50-75):</w:t>
      </w:r>
      <w:r>
        <w:t xml:space="preserve"> Calidad Buena. Requiere supervisión manual pero es procesable.</w:t>
      </w:r>
    </w:p>
    <w:p w:rsidR="00026C5C" w:rsidRDefault="00D922AA" w:rsidP="00D922AA">
      <w:pPr>
        <w:pStyle w:val="NormalWeb"/>
        <w:numPr>
          <w:ilvl w:val="0"/>
          <w:numId w:val="44"/>
        </w:numPr>
        <w:spacing w:line="276" w:lineRule="auto"/>
        <w:jc w:val="both"/>
      </w:pPr>
      <w:r w:rsidRPr="00D922AA">
        <w:rPr>
          <w:b/>
        </w:rPr>
        <w:t>Nivel 4-5 (75-100):</w:t>
      </w:r>
      <w:r>
        <w:t xml:space="preserve"> Calidad Muy Buena/Excelente. El dato es apto para alimentar la Inteligencia Artificial.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669"/>
        <w:gridCol w:w="2183"/>
        <w:gridCol w:w="1388"/>
        <w:gridCol w:w="1731"/>
        <w:gridCol w:w="2657"/>
      </w:tblGrid>
      <w:tr w:rsidR="00D922AA" w:rsidRPr="008C34A7" w:rsidTr="00D9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lastRenderedPageBreak/>
              <w:t>Característica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Métrica</w:t>
            </w:r>
          </w:p>
        </w:tc>
        <w:tc>
          <w:tcPr>
            <w:tcW w:w="1388" w:type="dxa"/>
            <w:hideMark/>
          </w:tcPr>
          <w:p w:rsidR="00D922AA" w:rsidRPr="008C34A7" w:rsidRDefault="00D922AA" w:rsidP="00A97F7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Umbral de Aceptación</w:t>
            </w:r>
          </w:p>
        </w:tc>
        <w:tc>
          <w:tcPr>
            <w:tcW w:w="1731" w:type="dxa"/>
          </w:tcPr>
          <w:p w:rsidR="00D922AA" w:rsidRPr="008C34A7" w:rsidRDefault="00D922AA" w:rsidP="00A97F7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Nivel objetivo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Acción si no se cumple</w:t>
            </w:r>
          </w:p>
        </w:tc>
      </w:tr>
      <w:tr w:rsidR="00D922AA" w:rsidRPr="008C34A7" w:rsidTr="00D9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Unicidad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 xml:space="preserve">% de </w:t>
            </w:r>
            <w:proofErr w:type="spellStart"/>
            <w:r w:rsidRPr="008C34A7">
              <w:rPr>
                <w:color w:val="1F1F1F"/>
                <w:bdr w:val="none" w:sz="0" w:space="0" w:color="auto" w:frame="1"/>
              </w:rPr>
              <w:t>DNIs</w:t>
            </w:r>
            <w:proofErr w:type="spellEnd"/>
            <w:r w:rsidRPr="008C34A7">
              <w:rPr>
                <w:color w:val="1F1F1F"/>
                <w:bdr w:val="none" w:sz="0" w:space="0" w:color="auto" w:frame="1"/>
              </w:rPr>
              <w:t xml:space="preserve"> repetidos</w:t>
            </w:r>
          </w:p>
        </w:tc>
        <w:tc>
          <w:tcPr>
            <w:tcW w:w="1388" w:type="dxa"/>
            <w:hideMark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b/>
                <w:bCs/>
                <w:color w:val="1F1F1F"/>
                <w:bdr w:val="none" w:sz="0" w:space="0" w:color="auto" w:frame="1"/>
              </w:rPr>
              <w:t>&lt; 1%</w:t>
            </w:r>
          </w:p>
        </w:tc>
        <w:tc>
          <w:tcPr>
            <w:tcW w:w="1731" w:type="dxa"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Nivel 5 (Excelente)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 xml:space="preserve">Ejecutar proceso de </w:t>
            </w:r>
            <w:proofErr w:type="spellStart"/>
            <w:r w:rsidRPr="008C34A7">
              <w:rPr>
                <w:i/>
                <w:iCs/>
                <w:color w:val="1F1F1F"/>
                <w:bdr w:val="none" w:sz="0" w:space="0" w:color="auto" w:frame="1"/>
              </w:rPr>
              <w:t>Matching</w:t>
            </w:r>
            <w:proofErr w:type="spellEnd"/>
            <w:r w:rsidRPr="008C34A7">
              <w:rPr>
                <w:color w:val="1F1F1F"/>
                <w:bdr w:val="none" w:sz="0" w:space="0" w:color="auto" w:frame="1"/>
              </w:rPr>
              <w:t xml:space="preserve"> manual.</w:t>
            </w:r>
          </w:p>
        </w:tc>
      </w:tr>
      <w:tr w:rsidR="00D922AA" w:rsidRPr="008C34A7" w:rsidTr="00D92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Completitud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% de campos obligatorios vacíos</w:t>
            </w:r>
          </w:p>
        </w:tc>
        <w:tc>
          <w:tcPr>
            <w:tcW w:w="1388" w:type="dxa"/>
            <w:hideMark/>
          </w:tcPr>
          <w:p w:rsidR="00D922AA" w:rsidRPr="008C34A7" w:rsidRDefault="00D922AA" w:rsidP="00A97F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b/>
                <w:bCs/>
                <w:color w:val="1F1F1F"/>
                <w:bdr w:val="none" w:sz="0" w:space="0" w:color="auto" w:frame="1"/>
              </w:rPr>
              <w:t>&lt; 2%</w:t>
            </w:r>
          </w:p>
        </w:tc>
        <w:tc>
          <w:tcPr>
            <w:tcW w:w="1731" w:type="dxa"/>
          </w:tcPr>
          <w:p w:rsidR="00D922AA" w:rsidRPr="008C34A7" w:rsidRDefault="0057608C" w:rsidP="00A97F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Nivel 5 (Excelente)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Aplicar técnicas de interpolación de datos.</w:t>
            </w:r>
          </w:p>
        </w:tc>
      </w:tr>
      <w:tr w:rsidR="00D922AA" w:rsidRPr="008C34A7" w:rsidTr="00D9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Consistencia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% de huérfanos entre sistemas</w:t>
            </w:r>
          </w:p>
        </w:tc>
        <w:tc>
          <w:tcPr>
            <w:tcW w:w="1388" w:type="dxa"/>
            <w:hideMark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b/>
                <w:bCs/>
                <w:color w:val="1F1F1F"/>
                <w:bdr w:val="none" w:sz="0" w:space="0" w:color="auto" w:frame="1"/>
              </w:rPr>
              <w:t>0%</w:t>
            </w:r>
          </w:p>
        </w:tc>
        <w:tc>
          <w:tcPr>
            <w:tcW w:w="1731" w:type="dxa"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Nivel 5 (Excelente)</w:t>
            </w:r>
          </w:p>
        </w:tc>
        <w:tc>
          <w:tcPr>
            <w:tcW w:w="0" w:type="auto"/>
            <w:hideMark/>
          </w:tcPr>
          <w:p w:rsidR="00D922AA" w:rsidRPr="008C34A7" w:rsidRDefault="00D922AA" w:rsidP="00A97F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8C34A7">
              <w:rPr>
                <w:color w:val="1F1F1F"/>
                <w:bdr w:val="none" w:sz="0" w:space="0" w:color="auto" w:frame="1"/>
              </w:rPr>
              <w:t>Bloqueo de carga y auditoría de integridad.</w:t>
            </w:r>
          </w:p>
        </w:tc>
      </w:tr>
    </w:tbl>
    <w:p w:rsidR="00026C5C" w:rsidRDefault="00026C5C"/>
    <w:p w:rsidR="008C34A7" w:rsidRPr="008C34A7" w:rsidRDefault="008C34A7" w:rsidP="00026C5C">
      <w:pPr>
        <w:pStyle w:val="Ttulo4"/>
        <w:spacing w:line="276" w:lineRule="auto"/>
        <w:rPr>
          <w:rFonts w:ascii="Times New Roman" w:hAnsi="Times New Roman" w:cs="Times New Roman"/>
          <w:sz w:val="28"/>
        </w:rPr>
      </w:pPr>
      <w:r w:rsidRPr="008C34A7">
        <w:rPr>
          <w:rFonts w:ascii="Times New Roman" w:hAnsi="Times New Roman" w:cs="Times New Roman"/>
          <w:sz w:val="28"/>
        </w:rPr>
        <w:t>1. Medición de la Unicidad</w:t>
      </w:r>
    </w:p>
    <w:p w:rsidR="00026C5C" w:rsidRDefault="008C34A7" w:rsidP="00026C5C">
      <w:pPr>
        <w:pStyle w:val="NormalWeb"/>
        <w:spacing w:line="276" w:lineRule="auto"/>
      </w:pPr>
      <w:r>
        <w:rPr>
          <w:bCs/>
        </w:rPr>
        <w:t xml:space="preserve">La métrica que vamos a usar es la </w:t>
      </w:r>
      <w:r>
        <w:rPr>
          <w:b/>
          <w:bCs/>
        </w:rPr>
        <w:t>Tasa de Registros Duplicados (TRD)</w:t>
      </w:r>
      <w:r>
        <w:t>.</w:t>
      </w:r>
    </w:p>
    <w:p w:rsidR="003B3EE7" w:rsidRPr="003B3EE7" w:rsidRDefault="003B3EE7" w:rsidP="00026C5C">
      <w:pPr>
        <w:pStyle w:val="NormalWeb"/>
        <w:spacing w:line="276" w:lineRule="auto"/>
        <w:jc w:val="center"/>
      </w:pPr>
      <w:r w:rsidRPr="003B3EE7">
        <w:rPr>
          <w:noProof/>
        </w:rPr>
        <w:drawing>
          <wp:inline distT="0" distB="0" distL="0" distR="0" wp14:anchorId="22FFF13E" wp14:editId="6F987EDB">
            <wp:extent cx="4531962" cy="699214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481" cy="70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4A7" w:rsidRDefault="008C34A7" w:rsidP="0057608C">
      <w:pPr>
        <w:pStyle w:val="NormalWeb"/>
        <w:spacing w:line="276" w:lineRule="auto"/>
        <w:jc w:val="both"/>
      </w:pPr>
      <w:proofErr w:type="spellStart"/>
      <w:r>
        <w:t>EnergiTech</w:t>
      </w:r>
      <w:proofErr w:type="spellEnd"/>
      <w:r>
        <w:t xml:space="preserve"> tiene un apetito de riesgo muy bajo aquí. Si la duplicidad supera el 1%, la IA empezará a sumar potencias inexistentes, lo que podría llevar a comprar energía en el mercado mayorista que no necesitamos, generando pérdidas económicas directas.</w:t>
      </w:r>
    </w:p>
    <w:p w:rsidR="0057608C" w:rsidRDefault="0057608C" w:rsidP="0057608C">
      <w:pPr>
        <w:pStyle w:val="NormalWeb"/>
        <w:spacing w:line="276" w:lineRule="auto"/>
        <w:jc w:val="both"/>
      </w:pPr>
      <w:r>
        <w:t xml:space="preserve">Para obtener el </w:t>
      </w:r>
      <w:r w:rsidRPr="0057608C">
        <w:rPr>
          <w:b/>
        </w:rPr>
        <w:t>valor de cumplimiento de la calidad</w:t>
      </w:r>
      <w:r>
        <w:t xml:space="preserve"> (v) calculamos: 100 – TRD. </w:t>
      </w:r>
    </w:p>
    <w:p w:rsidR="0057608C" w:rsidRDefault="0057608C" w:rsidP="0057608C">
      <w:pPr>
        <w:pStyle w:val="NormalWeb"/>
        <w:spacing w:line="276" w:lineRule="auto"/>
        <w:jc w:val="both"/>
      </w:pPr>
      <w:r>
        <w:t xml:space="preserve">Ejemplo: </w:t>
      </w:r>
      <w:r w:rsidRPr="0057608C">
        <w:t xml:space="preserve">Si </w:t>
      </w:r>
      <w:r>
        <w:t>el</w:t>
      </w:r>
      <w:r w:rsidRPr="0057608C">
        <w:t xml:space="preserve"> TRD es del 0.5%, </w:t>
      </w:r>
      <w:r>
        <w:t>el</w:t>
      </w:r>
      <w:r w:rsidRPr="0057608C">
        <w:t xml:space="preserve"> v = 99.5</w:t>
      </w:r>
      <w:r>
        <w:t xml:space="preserve">, lo cual se corresponde con el </w:t>
      </w:r>
      <w:r w:rsidRPr="0057608C">
        <w:t>Nivel 5 (Calidad Excelente).</w:t>
      </w:r>
    </w:p>
    <w:p w:rsidR="008C34A7" w:rsidRPr="003B3EE7" w:rsidRDefault="008C34A7" w:rsidP="00026C5C">
      <w:pPr>
        <w:pStyle w:val="Ttulo4"/>
        <w:spacing w:line="276" w:lineRule="auto"/>
        <w:rPr>
          <w:rFonts w:ascii="Times New Roman" w:hAnsi="Times New Roman" w:cs="Times New Roman"/>
          <w:sz w:val="28"/>
        </w:rPr>
      </w:pPr>
      <w:r w:rsidRPr="003B3EE7">
        <w:rPr>
          <w:rFonts w:ascii="Times New Roman" w:hAnsi="Times New Roman" w:cs="Times New Roman"/>
          <w:sz w:val="28"/>
        </w:rPr>
        <w:t>2. Medición de la Completitud</w:t>
      </w:r>
    </w:p>
    <w:p w:rsidR="008C34A7" w:rsidRDefault="003B3EE7" w:rsidP="00026C5C">
      <w:pPr>
        <w:pStyle w:val="NormalWeb"/>
        <w:spacing w:line="276" w:lineRule="auto"/>
      </w:pPr>
      <w:r>
        <w:rPr>
          <w:bCs/>
        </w:rPr>
        <w:t xml:space="preserve">La </w:t>
      </w:r>
      <w:r w:rsidRPr="003B3EE7">
        <w:rPr>
          <w:bCs/>
        </w:rPr>
        <w:t>m</w:t>
      </w:r>
      <w:r w:rsidR="008C34A7" w:rsidRPr="003B3EE7">
        <w:rPr>
          <w:bCs/>
        </w:rPr>
        <w:t>étrica</w:t>
      </w:r>
      <w:r>
        <w:rPr>
          <w:b/>
          <w:bCs/>
        </w:rPr>
        <w:t xml:space="preserve"> </w:t>
      </w:r>
      <w:r>
        <w:rPr>
          <w:bCs/>
        </w:rPr>
        <w:t>definida para esta característica es el</w:t>
      </w:r>
      <w:r w:rsidR="008C34A7">
        <w:t xml:space="preserve"> </w:t>
      </w:r>
      <w:r w:rsidR="008C34A7">
        <w:rPr>
          <w:b/>
          <w:bCs/>
        </w:rPr>
        <w:t>Índice de Vacío de Lecturas (IVL)</w:t>
      </w:r>
      <w:r w:rsidR="008C34A7">
        <w:t>.</w:t>
      </w:r>
    </w:p>
    <w:p w:rsidR="003B3EE7" w:rsidRDefault="003B3EE7" w:rsidP="00026C5C">
      <w:pPr>
        <w:pStyle w:val="NormalWeb"/>
        <w:spacing w:line="276" w:lineRule="auto"/>
        <w:jc w:val="center"/>
      </w:pPr>
      <w:r w:rsidRPr="003B3EE7">
        <w:rPr>
          <w:noProof/>
        </w:rPr>
        <w:drawing>
          <wp:inline distT="0" distB="0" distL="0" distR="0" wp14:anchorId="25ED8AC0" wp14:editId="42865BE6">
            <wp:extent cx="4649461" cy="567796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881" cy="5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4A7" w:rsidRDefault="008C34A7" w:rsidP="00026C5C">
      <w:pPr>
        <w:pStyle w:val="NormalWeb"/>
        <w:spacing w:line="276" w:lineRule="auto"/>
        <w:jc w:val="both"/>
      </w:pPr>
      <w:r>
        <w:t>Un vacío de datos superior al 2% rompe la línea de aprendizaje de la IA. Si faltan demasiadas horas de lectura, el modelo no puede detectar patrones estacionales</w:t>
      </w:r>
      <w:r w:rsidR="003B3EE7">
        <w:t xml:space="preserve">, </w:t>
      </w:r>
      <w:r>
        <w:t xml:space="preserve">lo que impide cumplir con la </w:t>
      </w:r>
      <w:r>
        <w:rPr>
          <w:b/>
          <w:bCs/>
        </w:rPr>
        <w:t>Anticipación Operativa (BR-02)</w:t>
      </w:r>
      <w:r>
        <w:t>.</w:t>
      </w:r>
    </w:p>
    <w:p w:rsidR="0057608C" w:rsidRDefault="0057608C" w:rsidP="0057608C">
      <w:pPr>
        <w:pStyle w:val="NormalWeb"/>
        <w:spacing w:line="276" w:lineRule="auto"/>
        <w:jc w:val="both"/>
      </w:pPr>
      <w:r>
        <w:t xml:space="preserve">Para obtener el </w:t>
      </w:r>
      <w:r w:rsidRPr="0057608C">
        <w:rPr>
          <w:b/>
        </w:rPr>
        <w:t>valor de cumplimiento de la calidad</w:t>
      </w:r>
      <w:r>
        <w:t xml:space="preserve"> (v) calculamos: 100 – </w:t>
      </w:r>
      <w:proofErr w:type="gramStart"/>
      <w:r>
        <w:t>TRD</w:t>
      </w:r>
      <w:r>
        <w:t xml:space="preserve"> </w:t>
      </w:r>
      <w:r>
        <w:rPr>
          <w:rStyle w:val="math-inline"/>
        </w:rPr>
        <w:t xml:space="preserve"> -</w:t>
      </w:r>
      <w:proofErr w:type="gramEnd"/>
      <w:r>
        <w:rPr>
          <w:rStyle w:val="math-inline"/>
        </w:rPr>
        <w:t xml:space="preserve"> IVL</w:t>
      </w:r>
    </w:p>
    <w:p w:rsidR="0057608C" w:rsidRDefault="0057608C" w:rsidP="0057608C">
      <w:pPr>
        <w:pStyle w:val="NormalWeb"/>
        <w:spacing w:line="276" w:lineRule="auto"/>
        <w:jc w:val="both"/>
      </w:pPr>
      <w:r>
        <w:rPr>
          <w:rFonts w:hAnsi="Symbol"/>
        </w:rPr>
        <w:t>Ejemplo</w:t>
      </w:r>
      <w:r>
        <w:t xml:space="preserve">: Si </w:t>
      </w:r>
      <w:r>
        <w:t>el</w:t>
      </w:r>
      <w:r>
        <w:t xml:space="preserve"> IVL es del 2%, </w:t>
      </w:r>
      <w:r>
        <w:t xml:space="preserve">el </w:t>
      </w:r>
      <w:r>
        <w:rPr>
          <w:rStyle w:val="math-inline"/>
        </w:rPr>
        <w:t>v = 98</w:t>
      </w:r>
      <w:r>
        <w:rPr>
          <w:rStyle w:val="math-inline"/>
        </w:rPr>
        <w:t xml:space="preserve">, lo cual implica que estamos en un </w:t>
      </w:r>
      <w:r>
        <w:rPr>
          <w:b/>
          <w:bCs/>
        </w:rPr>
        <w:t>Nivel 5 (Calidad Excelente)</w:t>
      </w:r>
      <w:r>
        <w:t xml:space="preserve">. Si subiera al 15%, </w:t>
      </w:r>
      <w:r>
        <w:rPr>
          <w:rStyle w:val="math-inline"/>
        </w:rPr>
        <w:t>v = 85</w:t>
      </w:r>
      <w:r>
        <w:t xml:space="preserve">, bajaría a </w:t>
      </w:r>
      <w:r>
        <w:rPr>
          <w:b/>
          <w:bCs/>
        </w:rPr>
        <w:t>Nivel 4 (Muy Buena)</w:t>
      </w:r>
      <w:r>
        <w:t>.</w:t>
      </w:r>
    </w:p>
    <w:p w:rsidR="0057608C" w:rsidRDefault="0057608C" w:rsidP="00026C5C">
      <w:pPr>
        <w:pStyle w:val="NormalWeb"/>
        <w:spacing w:line="276" w:lineRule="auto"/>
        <w:jc w:val="both"/>
      </w:pPr>
    </w:p>
    <w:p w:rsidR="008C34A7" w:rsidRPr="00026C5C" w:rsidRDefault="008C34A7" w:rsidP="00026C5C">
      <w:pPr>
        <w:pStyle w:val="Ttulo4"/>
        <w:spacing w:line="276" w:lineRule="auto"/>
        <w:rPr>
          <w:rFonts w:ascii="Times New Roman" w:hAnsi="Times New Roman" w:cs="Times New Roman"/>
          <w:sz w:val="28"/>
        </w:rPr>
      </w:pPr>
      <w:r w:rsidRPr="00026C5C">
        <w:rPr>
          <w:rFonts w:ascii="Times New Roman" w:hAnsi="Times New Roman" w:cs="Times New Roman"/>
          <w:sz w:val="28"/>
        </w:rPr>
        <w:lastRenderedPageBreak/>
        <w:t>3. Medición de la Consistencia</w:t>
      </w:r>
    </w:p>
    <w:p w:rsidR="008C34A7" w:rsidRDefault="003B3EE7" w:rsidP="00026C5C">
      <w:pPr>
        <w:pStyle w:val="NormalWeb"/>
        <w:spacing w:line="276" w:lineRule="auto"/>
      </w:pPr>
      <w:r>
        <w:rPr>
          <w:bCs/>
        </w:rPr>
        <w:t xml:space="preserve">La </w:t>
      </w:r>
      <w:r w:rsidRPr="003B3EE7">
        <w:rPr>
          <w:bCs/>
        </w:rPr>
        <w:t>métrica</w:t>
      </w:r>
      <w:r>
        <w:rPr>
          <w:b/>
          <w:bCs/>
        </w:rPr>
        <w:t xml:space="preserve"> </w:t>
      </w:r>
      <w:r>
        <w:rPr>
          <w:bCs/>
        </w:rPr>
        <w:t xml:space="preserve">definida para esta característica es la </w:t>
      </w:r>
      <w:r w:rsidR="008C34A7">
        <w:rPr>
          <w:b/>
          <w:bCs/>
        </w:rPr>
        <w:t>Tasa de Error de Integridad Referencial (TEIR)</w:t>
      </w:r>
      <w:r w:rsidR="008C34A7">
        <w:t>.</w:t>
      </w:r>
    </w:p>
    <w:p w:rsidR="008C34A7" w:rsidRDefault="003B3EE7" w:rsidP="00026C5C">
      <w:pPr>
        <w:pStyle w:val="NormalWeb"/>
        <w:spacing w:line="276" w:lineRule="auto"/>
        <w:jc w:val="center"/>
      </w:pPr>
      <w:r w:rsidRPr="003B3EE7">
        <w:rPr>
          <w:noProof/>
        </w:rPr>
        <w:drawing>
          <wp:inline distT="0" distB="0" distL="0" distR="0" wp14:anchorId="6196CFAF" wp14:editId="234A1BC8">
            <wp:extent cx="5396633" cy="573931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525" cy="5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89" w:rsidRDefault="003B3EE7" w:rsidP="00301589">
      <w:pPr>
        <w:pStyle w:val="NormalWeb"/>
        <w:spacing w:line="276" w:lineRule="auto"/>
        <w:jc w:val="both"/>
      </w:pPr>
      <w:r>
        <w:t xml:space="preserve">En este punto, el apetito de riesgo es </w:t>
      </w:r>
      <w:r>
        <w:rPr>
          <w:b/>
          <w:bCs/>
        </w:rPr>
        <w:t>nulo</w:t>
      </w:r>
      <w:r>
        <w:t xml:space="preserve">. No podemos permitir que exista una factura o un consumo que no esté vinculado a un cliente real en el Repositorio Maestro. Si esto ocurre, perdemos la trazabilidad de los </w:t>
      </w:r>
      <w:r>
        <w:rPr>
          <w:b/>
          <w:bCs/>
        </w:rPr>
        <w:t>Clientes Críticos (BR-01)</w:t>
      </w:r>
      <w:r>
        <w:t>, lo cual es un riesgo legal y de seguridad pública grave.</w:t>
      </w:r>
    </w:p>
    <w:p w:rsidR="0057608C" w:rsidRDefault="0057608C" w:rsidP="00301589">
      <w:pPr>
        <w:pStyle w:val="NormalWeb"/>
        <w:spacing w:line="276" w:lineRule="auto"/>
        <w:jc w:val="both"/>
      </w:pPr>
      <w:r>
        <w:t xml:space="preserve">Para obtener el </w:t>
      </w:r>
      <w:r w:rsidRPr="0057608C">
        <w:rPr>
          <w:b/>
        </w:rPr>
        <w:t>valor de cumplimiento de la calidad</w:t>
      </w:r>
      <w:r>
        <w:t xml:space="preserve"> (v) calculamos: 100 </w:t>
      </w:r>
      <w:r>
        <w:rPr>
          <w:rStyle w:val="math-inline"/>
        </w:rPr>
        <w:t>–</w:t>
      </w:r>
      <w:r>
        <w:rPr>
          <w:rStyle w:val="math-inline"/>
        </w:rPr>
        <w:t xml:space="preserve"> </w:t>
      </w:r>
      <w:r>
        <w:rPr>
          <w:rStyle w:val="math-inline"/>
        </w:rPr>
        <w:t>TEIR</w:t>
      </w:r>
      <w:r>
        <w:t xml:space="preserve">. </w:t>
      </w:r>
      <w:r>
        <w:t xml:space="preserve">Como aquí el riesgo es nulo, </w:t>
      </w:r>
      <w:r w:rsidR="00301589">
        <w:t>si el valor de calidad está por debajo de 100, consideramos que estamos en un nivel insuficiente de calidad.</w:t>
      </w:r>
      <w:bookmarkStart w:id="0" w:name="_GoBack"/>
      <w:bookmarkEnd w:id="0"/>
      <w:r w:rsidR="00301589">
        <w:t xml:space="preserve"> </w:t>
      </w:r>
    </w:p>
    <w:p w:rsidR="0057608C" w:rsidRDefault="0057608C" w:rsidP="00026C5C">
      <w:pPr>
        <w:pStyle w:val="NormalWeb"/>
        <w:spacing w:line="276" w:lineRule="auto"/>
        <w:jc w:val="both"/>
      </w:pPr>
    </w:p>
    <w:sectPr w:rsidR="0057608C" w:rsidSect="00455BB7">
      <w:headerReference w:type="default" r:id="rId10"/>
      <w:footerReference w:type="default" r:id="rId11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65F1" w:rsidRDefault="00F665F1" w:rsidP="00BE673A">
      <w:r>
        <w:separator/>
      </w:r>
    </w:p>
  </w:endnote>
  <w:endnote w:type="continuationSeparator" w:id="0">
    <w:p w:rsidR="00F665F1" w:rsidRDefault="00F665F1" w:rsidP="00BE6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947" w:rsidRDefault="00F67947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:rsidR="00F67947" w:rsidRDefault="00F679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65F1" w:rsidRDefault="00F665F1" w:rsidP="00BE673A">
      <w:r>
        <w:separator/>
      </w:r>
    </w:p>
  </w:footnote>
  <w:footnote w:type="continuationSeparator" w:id="0">
    <w:p w:rsidR="00F665F1" w:rsidRDefault="00F665F1" w:rsidP="00BE6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3877" w:rsidRPr="00BE673A" w:rsidRDefault="00C73877" w:rsidP="00BE673A">
    <w:pPr>
      <w:pStyle w:val="Encabezado"/>
      <w:jc w:val="center"/>
    </w:pPr>
    <w:r w:rsidRPr="00BE673A">
      <w:t xml:space="preserve">Gobierno y Calidad del Dato </w:t>
    </w:r>
    <w:r w:rsidRPr="00BE673A">
      <w:tab/>
    </w:r>
    <w:r>
      <w:t xml:space="preserve">           </w:t>
    </w:r>
    <w:r w:rsidRPr="00BE673A">
      <w:tab/>
      <w:t xml:space="preserve">      Juana María Rodríguez García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E56AC"/>
    <w:multiLevelType w:val="multilevel"/>
    <w:tmpl w:val="B89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604A"/>
    <w:multiLevelType w:val="multilevel"/>
    <w:tmpl w:val="8B5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304E"/>
    <w:multiLevelType w:val="multilevel"/>
    <w:tmpl w:val="C9F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3FFA"/>
    <w:multiLevelType w:val="multilevel"/>
    <w:tmpl w:val="128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800A6"/>
    <w:multiLevelType w:val="multilevel"/>
    <w:tmpl w:val="220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279DF"/>
    <w:multiLevelType w:val="multilevel"/>
    <w:tmpl w:val="7BD40568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661E0"/>
    <w:multiLevelType w:val="hybridMultilevel"/>
    <w:tmpl w:val="29E211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51686"/>
    <w:multiLevelType w:val="multilevel"/>
    <w:tmpl w:val="6B5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D2247"/>
    <w:multiLevelType w:val="multilevel"/>
    <w:tmpl w:val="772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71D8A"/>
    <w:multiLevelType w:val="multilevel"/>
    <w:tmpl w:val="E29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02C56"/>
    <w:multiLevelType w:val="multilevel"/>
    <w:tmpl w:val="365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93BCA"/>
    <w:multiLevelType w:val="multilevel"/>
    <w:tmpl w:val="E67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F4ECA"/>
    <w:multiLevelType w:val="multilevel"/>
    <w:tmpl w:val="BF7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33554"/>
    <w:multiLevelType w:val="multilevel"/>
    <w:tmpl w:val="3A2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83591"/>
    <w:multiLevelType w:val="multilevel"/>
    <w:tmpl w:val="998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44BBF"/>
    <w:multiLevelType w:val="multilevel"/>
    <w:tmpl w:val="7DB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54FA6"/>
    <w:multiLevelType w:val="hybridMultilevel"/>
    <w:tmpl w:val="C8A4E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B28EA"/>
    <w:multiLevelType w:val="multilevel"/>
    <w:tmpl w:val="B45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45654"/>
    <w:multiLevelType w:val="multilevel"/>
    <w:tmpl w:val="277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509A3"/>
    <w:multiLevelType w:val="hybridMultilevel"/>
    <w:tmpl w:val="A8C4EE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E28FD"/>
    <w:multiLevelType w:val="multilevel"/>
    <w:tmpl w:val="682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66140"/>
    <w:multiLevelType w:val="multilevel"/>
    <w:tmpl w:val="638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80E76"/>
    <w:multiLevelType w:val="multilevel"/>
    <w:tmpl w:val="FABE08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E4A34"/>
    <w:multiLevelType w:val="multilevel"/>
    <w:tmpl w:val="BFB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14C5B"/>
    <w:multiLevelType w:val="multilevel"/>
    <w:tmpl w:val="0C0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204ECC"/>
    <w:multiLevelType w:val="multilevel"/>
    <w:tmpl w:val="6CC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D3AD2"/>
    <w:multiLevelType w:val="multilevel"/>
    <w:tmpl w:val="BA4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41B3C"/>
    <w:multiLevelType w:val="multilevel"/>
    <w:tmpl w:val="F7B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112D7"/>
    <w:multiLevelType w:val="multilevel"/>
    <w:tmpl w:val="015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22818"/>
    <w:multiLevelType w:val="multilevel"/>
    <w:tmpl w:val="7DB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60B97"/>
    <w:multiLevelType w:val="multilevel"/>
    <w:tmpl w:val="BAC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E3A41"/>
    <w:multiLevelType w:val="multilevel"/>
    <w:tmpl w:val="2064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7A0889"/>
    <w:multiLevelType w:val="multilevel"/>
    <w:tmpl w:val="4F60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9F79A0"/>
    <w:multiLevelType w:val="multilevel"/>
    <w:tmpl w:val="888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D3C5A"/>
    <w:multiLevelType w:val="hybridMultilevel"/>
    <w:tmpl w:val="F2FAE5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7233DF"/>
    <w:multiLevelType w:val="hybridMultilevel"/>
    <w:tmpl w:val="48A093B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E95F42"/>
    <w:multiLevelType w:val="multilevel"/>
    <w:tmpl w:val="7DB63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F1158"/>
    <w:multiLevelType w:val="multilevel"/>
    <w:tmpl w:val="1044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673E5F"/>
    <w:multiLevelType w:val="multilevel"/>
    <w:tmpl w:val="FDEE358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39" w15:restartNumberingAfterBreak="0">
    <w:nsid w:val="7ABC615C"/>
    <w:multiLevelType w:val="multilevel"/>
    <w:tmpl w:val="AE44E79E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165B5"/>
    <w:multiLevelType w:val="multilevel"/>
    <w:tmpl w:val="1BB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36191"/>
    <w:multiLevelType w:val="multilevel"/>
    <w:tmpl w:val="97F871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920D6"/>
    <w:multiLevelType w:val="multilevel"/>
    <w:tmpl w:val="ED4AC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26F2B"/>
    <w:multiLevelType w:val="multilevel"/>
    <w:tmpl w:val="2E2A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2"/>
  </w:num>
  <w:num w:numId="3">
    <w:abstractNumId w:val="37"/>
  </w:num>
  <w:num w:numId="4">
    <w:abstractNumId w:val="22"/>
  </w:num>
  <w:num w:numId="5">
    <w:abstractNumId w:val="19"/>
  </w:num>
  <w:num w:numId="6">
    <w:abstractNumId w:val="16"/>
  </w:num>
  <w:num w:numId="7">
    <w:abstractNumId w:val="43"/>
  </w:num>
  <w:num w:numId="8">
    <w:abstractNumId w:val="27"/>
  </w:num>
  <w:num w:numId="9">
    <w:abstractNumId w:val="26"/>
  </w:num>
  <w:num w:numId="10">
    <w:abstractNumId w:val="13"/>
  </w:num>
  <w:num w:numId="11">
    <w:abstractNumId w:val="40"/>
  </w:num>
  <w:num w:numId="12">
    <w:abstractNumId w:val="38"/>
  </w:num>
  <w:num w:numId="13">
    <w:abstractNumId w:val="33"/>
  </w:num>
  <w:num w:numId="14">
    <w:abstractNumId w:val="24"/>
  </w:num>
  <w:num w:numId="15">
    <w:abstractNumId w:val="0"/>
  </w:num>
  <w:num w:numId="16">
    <w:abstractNumId w:val="28"/>
  </w:num>
  <w:num w:numId="17">
    <w:abstractNumId w:val="30"/>
  </w:num>
  <w:num w:numId="18">
    <w:abstractNumId w:val="21"/>
  </w:num>
  <w:num w:numId="19">
    <w:abstractNumId w:val="17"/>
  </w:num>
  <w:num w:numId="20">
    <w:abstractNumId w:val="1"/>
  </w:num>
  <w:num w:numId="21">
    <w:abstractNumId w:val="10"/>
  </w:num>
  <w:num w:numId="22">
    <w:abstractNumId w:val="11"/>
  </w:num>
  <w:num w:numId="23">
    <w:abstractNumId w:val="25"/>
  </w:num>
  <w:num w:numId="24">
    <w:abstractNumId w:val="36"/>
  </w:num>
  <w:num w:numId="25">
    <w:abstractNumId w:val="41"/>
  </w:num>
  <w:num w:numId="26">
    <w:abstractNumId w:val="35"/>
  </w:num>
  <w:num w:numId="27">
    <w:abstractNumId w:val="39"/>
  </w:num>
  <w:num w:numId="28">
    <w:abstractNumId w:val="5"/>
  </w:num>
  <w:num w:numId="29">
    <w:abstractNumId w:val="29"/>
  </w:num>
  <w:num w:numId="30">
    <w:abstractNumId w:val="32"/>
  </w:num>
  <w:num w:numId="31">
    <w:abstractNumId w:val="15"/>
  </w:num>
  <w:num w:numId="32">
    <w:abstractNumId w:val="23"/>
  </w:num>
  <w:num w:numId="33">
    <w:abstractNumId w:val="7"/>
  </w:num>
  <w:num w:numId="34">
    <w:abstractNumId w:val="4"/>
  </w:num>
  <w:num w:numId="35">
    <w:abstractNumId w:val="31"/>
  </w:num>
  <w:num w:numId="36">
    <w:abstractNumId w:val="20"/>
  </w:num>
  <w:num w:numId="37">
    <w:abstractNumId w:val="3"/>
  </w:num>
  <w:num w:numId="38">
    <w:abstractNumId w:val="18"/>
  </w:num>
  <w:num w:numId="39">
    <w:abstractNumId w:val="9"/>
  </w:num>
  <w:num w:numId="40">
    <w:abstractNumId w:val="2"/>
  </w:num>
  <w:num w:numId="41">
    <w:abstractNumId w:val="14"/>
  </w:num>
  <w:num w:numId="42">
    <w:abstractNumId w:val="12"/>
  </w:num>
  <w:num w:numId="43">
    <w:abstractNumId w:val="34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E9"/>
    <w:rsid w:val="00026C5C"/>
    <w:rsid w:val="00093269"/>
    <w:rsid w:val="000C291C"/>
    <w:rsid w:val="00100715"/>
    <w:rsid w:val="001144B2"/>
    <w:rsid w:val="00164B90"/>
    <w:rsid w:val="001665D1"/>
    <w:rsid w:val="0018297D"/>
    <w:rsid w:val="001C20E5"/>
    <w:rsid w:val="001E62C9"/>
    <w:rsid w:val="0025063F"/>
    <w:rsid w:val="00264FE9"/>
    <w:rsid w:val="00295194"/>
    <w:rsid w:val="002D358A"/>
    <w:rsid w:val="00301589"/>
    <w:rsid w:val="003B3EE7"/>
    <w:rsid w:val="003C70F3"/>
    <w:rsid w:val="003E5F4A"/>
    <w:rsid w:val="00455BB7"/>
    <w:rsid w:val="00457B22"/>
    <w:rsid w:val="004642A1"/>
    <w:rsid w:val="00464BB4"/>
    <w:rsid w:val="004F3BF0"/>
    <w:rsid w:val="0051113D"/>
    <w:rsid w:val="00564602"/>
    <w:rsid w:val="0057608C"/>
    <w:rsid w:val="005E5CC3"/>
    <w:rsid w:val="005F1EEF"/>
    <w:rsid w:val="0060591D"/>
    <w:rsid w:val="00646567"/>
    <w:rsid w:val="00657A17"/>
    <w:rsid w:val="006643FA"/>
    <w:rsid w:val="0066491C"/>
    <w:rsid w:val="006E0A90"/>
    <w:rsid w:val="007444D5"/>
    <w:rsid w:val="007A5FFA"/>
    <w:rsid w:val="007B52C3"/>
    <w:rsid w:val="007C3429"/>
    <w:rsid w:val="00825011"/>
    <w:rsid w:val="0086475C"/>
    <w:rsid w:val="008C34A7"/>
    <w:rsid w:val="008C7962"/>
    <w:rsid w:val="008D0DE9"/>
    <w:rsid w:val="008E32D6"/>
    <w:rsid w:val="008E4540"/>
    <w:rsid w:val="008E565F"/>
    <w:rsid w:val="0095253C"/>
    <w:rsid w:val="0096470F"/>
    <w:rsid w:val="009E0A82"/>
    <w:rsid w:val="009F5271"/>
    <w:rsid w:val="00A120CC"/>
    <w:rsid w:val="00A703F1"/>
    <w:rsid w:val="00AA3446"/>
    <w:rsid w:val="00AB5C80"/>
    <w:rsid w:val="00B622DD"/>
    <w:rsid w:val="00BD163C"/>
    <w:rsid w:val="00BE673A"/>
    <w:rsid w:val="00BF0789"/>
    <w:rsid w:val="00C62FF1"/>
    <w:rsid w:val="00C73877"/>
    <w:rsid w:val="00C7434A"/>
    <w:rsid w:val="00CC5915"/>
    <w:rsid w:val="00D67FFE"/>
    <w:rsid w:val="00D922AA"/>
    <w:rsid w:val="00DA4245"/>
    <w:rsid w:val="00E43344"/>
    <w:rsid w:val="00E743CB"/>
    <w:rsid w:val="00EC5470"/>
    <w:rsid w:val="00ED4E03"/>
    <w:rsid w:val="00F069D2"/>
    <w:rsid w:val="00F250F1"/>
    <w:rsid w:val="00F345AC"/>
    <w:rsid w:val="00F665F1"/>
    <w:rsid w:val="00F67947"/>
    <w:rsid w:val="00F71EAD"/>
    <w:rsid w:val="00FD296D"/>
    <w:rsid w:val="00FE1364"/>
    <w:rsid w:val="00FE1E05"/>
    <w:rsid w:val="00F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C8B24"/>
  <w14:defaultImageDpi w14:val="32767"/>
  <w15:chartTrackingRefBased/>
  <w15:docId w15:val="{90FC408D-BC3A-5249-BE1D-E8BB5324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7608C"/>
    <w:rPr>
      <w:rFonts w:ascii="Times New Roman" w:eastAsia="Times New Roman" w:hAnsi="Times New Roman" w:cs="Times New Roman"/>
      <w:lang w:val="es-ES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64B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F078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F07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1E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next w:val="Ttulo1"/>
    <w:autoRedefine/>
    <w:qFormat/>
    <w:rsid w:val="00F67947"/>
    <w:pPr>
      <w:spacing w:before="480" w:after="120" w:line="276" w:lineRule="auto"/>
      <w:jc w:val="both"/>
    </w:pPr>
    <w:rPr>
      <w:rFonts w:ascii="Times New Roman" w:eastAsia="Times New Roman" w:hAnsi="Times New Roman" w:cs="Times New Roman"/>
      <w:b/>
      <w:bCs/>
      <w:color w:val="1F4E79" w:themeColor="accent5" w:themeShade="80"/>
      <w:sz w:val="36"/>
      <w:szCs w:val="27"/>
    </w:rPr>
  </w:style>
  <w:style w:type="character" w:customStyle="1" w:styleId="Ttulo1Car">
    <w:name w:val="Título 1 Car"/>
    <w:basedOn w:val="Fuentedeprrafopredeter"/>
    <w:link w:val="Ttulo1"/>
    <w:uiPriority w:val="9"/>
    <w:rsid w:val="0046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0789"/>
    <w:rPr>
      <w:rFonts w:ascii="Times New Roman" w:eastAsia="Times New Roman" w:hAnsi="Times New Roman" w:cs="Times New Roman"/>
      <w:b/>
      <w:bCs/>
      <w:sz w:val="36"/>
      <w:szCs w:val="36"/>
      <w:lang w:val="es-ES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F0789"/>
    <w:rPr>
      <w:rFonts w:ascii="Times New Roman" w:eastAsia="Times New Roman" w:hAnsi="Times New Roman" w:cs="Times New Roman"/>
      <w:b/>
      <w:bCs/>
      <w:sz w:val="27"/>
      <w:szCs w:val="27"/>
      <w:lang w:val="es-ES" w:eastAsia="es-ES_tradnl"/>
    </w:rPr>
  </w:style>
  <w:style w:type="paragraph" w:styleId="NormalWeb">
    <w:name w:val="Normal (Web)"/>
    <w:basedOn w:val="Normal"/>
    <w:uiPriority w:val="99"/>
    <w:unhideWhenUsed/>
    <w:rsid w:val="00BF0789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BF078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A4245"/>
    <w:rPr>
      <w:b/>
      <w:bCs/>
    </w:rPr>
  </w:style>
  <w:style w:type="table" w:styleId="Tablanormal3">
    <w:name w:val="Plain Table 3"/>
    <w:basedOn w:val="Tablanormal"/>
    <w:uiPriority w:val="43"/>
    <w:rsid w:val="00DA424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E743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E673A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73A"/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73A"/>
  </w:style>
  <w:style w:type="paragraph" w:styleId="Piedepgina">
    <w:name w:val="footer"/>
    <w:basedOn w:val="Normal"/>
    <w:link w:val="Piedepgina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73A"/>
  </w:style>
  <w:style w:type="paragraph" w:styleId="Prrafodelista">
    <w:name w:val="List Paragraph"/>
    <w:basedOn w:val="Normal"/>
    <w:uiPriority w:val="34"/>
    <w:qFormat/>
    <w:rsid w:val="0096470F"/>
    <w:pPr>
      <w:ind w:left="720"/>
      <w:contextualSpacing/>
    </w:pPr>
  </w:style>
  <w:style w:type="table" w:styleId="Tablanormal2">
    <w:name w:val="Plain Table 2"/>
    <w:basedOn w:val="Tablanormal"/>
    <w:uiPriority w:val="42"/>
    <w:rsid w:val="001C20E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AB5C8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5F1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FE1E05"/>
    <w:rPr>
      <w:rFonts w:asciiTheme="majorHAnsi" w:eastAsiaTheme="majorEastAsia" w:hAnsiTheme="majorHAnsi" w:cstheme="majorBidi"/>
      <w:i/>
      <w:iCs/>
      <w:color w:val="2F5496" w:themeColor="accent1" w:themeShade="BF"/>
      <w:lang w:val="es-ES" w:eastAsia="es-ES_tradnl"/>
    </w:rPr>
  </w:style>
  <w:style w:type="character" w:customStyle="1" w:styleId="citation-49">
    <w:name w:val="citation-49"/>
    <w:basedOn w:val="Fuentedeprrafopredeter"/>
    <w:rsid w:val="004642A1"/>
  </w:style>
  <w:style w:type="character" w:customStyle="1" w:styleId="citation-48">
    <w:name w:val="citation-48"/>
    <w:basedOn w:val="Fuentedeprrafopredeter"/>
    <w:rsid w:val="004642A1"/>
  </w:style>
  <w:style w:type="character" w:customStyle="1" w:styleId="citation-47">
    <w:name w:val="citation-47"/>
    <w:basedOn w:val="Fuentedeprrafopredeter"/>
    <w:rsid w:val="004642A1"/>
  </w:style>
  <w:style w:type="character" w:customStyle="1" w:styleId="citation-46">
    <w:name w:val="citation-46"/>
    <w:basedOn w:val="Fuentedeprrafopredeter"/>
    <w:rsid w:val="004642A1"/>
  </w:style>
  <w:style w:type="character" w:customStyle="1" w:styleId="citation-45">
    <w:name w:val="citation-45"/>
    <w:basedOn w:val="Fuentedeprrafopredeter"/>
    <w:rsid w:val="004642A1"/>
  </w:style>
  <w:style w:type="character" w:customStyle="1" w:styleId="citation-44">
    <w:name w:val="citation-44"/>
    <w:basedOn w:val="Fuentedeprrafopredeter"/>
    <w:rsid w:val="004642A1"/>
  </w:style>
  <w:style w:type="character" w:customStyle="1" w:styleId="math-inline">
    <w:name w:val="math-inline"/>
    <w:basedOn w:val="Fuentedeprrafopredeter"/>
    <w:rsid w:val="004642A1"/>
  </w:style>
  <w:style w:type="character" w:customStyle="1" w:styleId="citation-43">
    <w:name w:val="citation-43"/>
    <w:basedOn w:val="Fuentedeprrafopredeter"/>
    <w:rsid w:val="004642A1"/>
  </w:style>
  <w:style w:type="character" w:customStyle="1" w:styleId="citation-42">
    <w:name w:val="citation-42"/>
    <w:basedOn w:val="Fuentedeprrafopredeter"/>
    <w:rsid w:val="004642A1"/>
  </w:style>
  <w:style w:type="character" w:customStyle="1" w:styleId="citation-41">
    <w:name w:val="citation-41"/>
    <w:basedOn w:val="Fuentedeprrafopredeter"/>
    <w:rsid w:val="004642A1"/>
  </w:style>
  <w:style w:type="character" w:customStyle="1" w:styleId="citation-40">
    <w:name w:val="citation-40"/>
    <w:basedOn w:val="Fuentedeprrafopredeter"/>
    <w:rsid w:val="004642A1"/>
  </w:style>
  <w:style w:type="character" w:customStyle="1" w:styleId="citation-71">
    <w:name w:val="citation-71"/>
    <w:basedOn w:val="Fuentedeprrafopredeter"/>
    <w:rsid w:val="00C73877"/>
  </w:style>
  <w:style w:type="character" w:customStyle="1" w:styleId="citation-70">
    <w:name w:val="citation-70"/>
    <w:basedOn w:val="Fuentedeprrafopredeter"/>
    <w:rsid w:val="00C73877"/>
  </w:style>
  <w:style w:type="character" w:customStyle="1" w:styleId="citation-69">
    <w:name w:val="citation-69"/>
    <w:basedOn w:val="Fuentedeprrafopredeter"/>
    <w:rsid w:val="00C73877"/>
  </w:style>
  <w:style w:type="character" w:customStyle="1" w:styleId="citation-68">
    <w:name w:val="citation-68"/>
    <w:basedOn w:val="Fuentedeprrafopredeter"/>
    <w:rsid w:val="00C73877"/>
  </w:style>
  <w:style w:type="character" w:customStyle="1" w:styleId="citation-67">
    <w:name w:val="citation-67"/>
    <w:basedOn w:val="Fuentedeprrafopredeter"/>
    <w:rsid w:val="00C73877"/>
  </w:style>
  <w:style w:type="character" w:customStyle="1" w:styleId="citation-66">
    <w:name w:val="citation-66"/>
    <w:basedOn w:val="Fuentedeprrafopredeter"/>
    <w:rsid w:val="00C73877"/>
  </w:style>
  <w:style w:type="character" w:customStyle="1" w:styleId="citation-110">
    <w:name w:val="citation-110"/>
    <w:basedOn w:val="Fuentedeprrafopredeter"/>
    <w:rsid w:val="004F3BF0"/>
  </w:style>
  <w:style w:type="character" w:customStyle="1" w:styleId="citation-109">
    <w:name w:val="citation-109"/>
    <w:basedOn w:val="Fuentedeprrafopredeter"/>
    <w:rsid w:val="004F3BF0"/>
  </w:style>
  <w:style w:type="character" w:customStyle="1" w:styleId="citation-108">
    <w:name w:val="citation-108"/>
    <w:basedOn w:val="Fuentedeprrafopredeter"/>
    <w:rsid w:val="004F3BF0"/>
  </w:style>
  <w:style w:type="character" w:customStyle="1" w:styleId="citation-443">
    <w:name w:val="citation-443"/>
    <w:basedOn w:val="Fuentedeprrafopredeter"/>
    <w:rsid w:val="0066491C"/>
  </w:style>
  <w:style w:type="character" w:customStyle="1" w:styleId="citation-442">
    <w:name w:val="citation-442"/>
    <w:basedOn w:val="Fuentedeprrafopredeter"/>
    <w:rsid w:val="0066491C"/>
  </w:style>
  <w:style w:type="character" w:customStyle="1" w:styleId="citation-441">
    <w:name w:val="citation-441"/>
    <w:basedOn w:val="Fuentedeprrafopredeter"/>
    <w:rsid w:val="0066491C"/>
  </w:style>
  <w:style w:type="character" w:customStyle="1" w:styleId="citation-440">
    <w:name w:val="citation-440"/>
    <w:basedOn w:val="Fuentedeprrafopredeter"/>
    <w:rsid w:val="008D0DE9"/>
  </w:style>
  <w:style w:type="character" w:customStyle="1" w:styleId="citation-439">
    <w:name w:val="citation-439"/>
    <w:basedOn w:val="Fuentedeprrafopredeter"/>
    <w:rsid w:val="008D0DE9"/>
  </w:style>
  <w:style w:type="character" w:customStyle="1" w:styleId="citation-438">
    <w:name w:val="citation-438"/>
    <w:basedOn w:val="Fuentedeprrafopredeter"/>
    <w:rsid w:val="008D0DE9"/>
  </w:style>
  <w:style w:type="character" w:customStyle="1" w:styleId="citation-437">
    <w:name w:val="citation-437"/>
    <w:basedOn w:val="Fuentedeprrafopredeter"/>
    <w:rsid w:val="008D0DE9"/>
  </w:style>
  <w:style w:type="character" w:customStyle="1" w:styleId="citation-436">
    <w:name w:val="citation-436"/>
    <w:basedOn w:val="Fuentedeprrafopredeter"/>
    <w:rsid w:val="008D0DE9"/>
  </w:style>
  <w:style w:type="character" w:customStyle="1" w:styleId="citation-635">
    <w:name w:val="citation-635"/>
    <w:basedOn w:val="Fuentedeprrafopredeter"/>
    <w:rsid w:val="00F250F1"/>
  </w:style>
  <w:style w:type="character" w:customStyle="1" w:styleId="citation-634">
    <w:name w:val="citation-634"/>
    <w:basedOn w:val="Fuentedeprrafopredeter"/>
    <w:rsid w:val="00F250F1"/>
  </w:style>
  <w:style w:type="character" w:customStyle="1" w:styleId="citation-633">
    <w:name w:val="citation-633"/>
    <w:basedOn w:val="Fuentedeprrafopredeter"/>
    <w:rsid w:val="00F250F1"/>
  </w:style>
  <w:style w:type="character" w:customStyle="1" w:styleId="citation-632">
    <w:name w:val="citation-632"/>
    <w:basedOn w:val="Fuentedeprrafopredeter"/>
    <w:rsid w:val="00F250F1"/>
  </w:style>
  <w:style w:type="character" w:customStyle="1" w:styleId="citation-631">
    <w:name w:val="citation-631"/>
    <w:basedOn w:val="Fuentedeprrafopredeter"/>
    <w:rsid w:val="00F250F1"/>
  </w:style>
  <w:style w:type="character" w:customStyle="1" w:styleId="citation-161">
    <w:name w:val="citation-161"/>
    <w:basedOn w:val="Fuentedeprrafopredeter"/>
    <w:rsid w:val="00657A17"/>
  </w:style>
  <w:style w:type="character" w:customStyle="1" w:styleId="citation-160">
    <w:name w:val="citation-160"/>
    <w:basedOn w:val="Fuentedeprrafopredeter"/>
    <w:rsid w:val="00657A17"/>
  </w:style>
  <w:style w:type="character" w:customStyle="1" w:styleId="citation-159">
    <w:name w:val="citation-159"/>
    <w:basedOn w:val="Fuentedeprrafopredeter"/>
    <w:rsid w:val="00657A17"/>
  </w:style>
  <w:style w:type="character" w:customStyle="1" w:styleId="citation-172">
    <w:name w:val="citation-172"/>
    <w:basedOn w:val="Fuentedeprrafopredeter"/>
    <w:rsid w:val="00657A17"/>
  </w:style>
  <w:style w:type="character" w:customStyle="1" w:styleId="citation-171">
    <w:name w:val="citation-171"/>
    <w:basedOn w:val="Fuentedeprrafopredeter"/>
    <w:rsid w:val="00657A17"/>
  </w:style>
  <w:style w:type="character" w:customStyle="1" w:styleId="citation-170">
    <w:name w:val="citation-170"/>
    <w:basedOn w:val="Fuentedeprrafopredeter"/>
    <w:rsid w:val="00657A17"/>
  </w:style>
  <w:style w:type="table" w:styleId="Tablaconcuadrcula1clara-nfasis5">
    <w:name w:val="Grid Table 1 Light Accent 5"/>
    <w:basedOn w:val="Tablanormal"/>
    <w:uiPriority w:val="46"/>
    <w:rsid w:val="00F6794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7concolores-nfasis5">
    <w:name w:val="Grid Table 7 Colorful Accent 5"/>
    <w:basedOn w:val="Tablanormal"/>
    <w:uiPriority w:val="52"/>
    <w:rsid w:val="00F6794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67947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F67947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2D358A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4-nfasis5">
    <w:name w:val="Grid Table 4 Accent 5"/>
    <w:basedOn w:val="Tablanormal"/>
    <w:uiPriority w:val="49"/>
    <w:rsid w:val="008E32D6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cp:lastPrinted>2026-04-09T18:54:00Z</cp:lastPrinted>
  <dcterms:created xsi:type="dcterms:W3CDTF">2026-04-09T18:54:00Z</dcterms:created>
  <dcterms:modified xsi:type="dcterms:W3CDTF">2026-05-02T10:05:00Z</dcterms:modified>
</cp:coreProperties>
</file>